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88165B" w14:textId="77777777" w:rsidR="00587E8C" w:rsidRPr="00A3309E" w:rsidRDefault="00587E8C" w:rsidP="00587E8C">
      <w:pPr>
        <w:jc w:val="center"/>
        <w:rPr>
          <w:rFonts w:asciiTheme="minorHAnsi" w:hAnsiTheme="minorHAnsi" w:cstheme="minorHAnsi"/>
          <w:sz w:val="36"/>
          <w:szCs w:val="36"/>
        </w:rPr>
      </w:pPr>
    </w:p>
    <w:p w14:paraId="43CE4EFD" w14:textId="77777777" w:rsidR="00587E8C" w:rsidRPr="00A3309E" w:rsidRDefault="00587E8C" w:rsidP="00587E8C">
      <w:pPr>
        <w:jc w:val="center"/>
        <w:rPr>
          <w:rFonts w:asciiTheme="minorHAnsi" w:hAnsiTheme="minorHAnsi" w:cstheme="minorHAnsi"/>
          <w:sz w:val="36"/>
          <w:szCs w:val="36"/>
        </w:rPr>
      </w:pPr>
    </w:p>
    <w:p w14:paraId="5CB92703" w14:textId="77777777" w:rsidR="00587E8C" w:rsidRPr="00A3309E" w:rsidRDefault="00587E8C" w:rsidP="00587E8C">
      <w:pPr>
        <w:jc w:val="center"/>
        <w:rPr>
          <w:rFonts w:asciiTheme="minorHAnsi" w:hAnsiTheme="minorHAnsi" w:cstheme="minorHAnsi"/>
          <w:sz w:val="36"/>
          <w:szCs w:val="36"/>
        </w:rPr>
      </w:pPr>
    </w:p>
    <w:p w14:paraId="461A7588" w14:textId="77777777" w:rsidR="00587E8C" w:rsidRPr="00A3309E" w:rsidRDefault="00587E8C" w:rsidP="00587E8C">
      <w:pPr>
        <w:jc w:val="center"/>
        <w:rPr>
          <w:rFonts w:asciiTheme="minorHAnsi" w:hAnsiTheme="minorHAnsi" w:cstheme="minorHAnsi"/>
          <w:sz w:val="36"/>
          <w:szCs w:val="36"/>
        </w:rPr>
      </w:pPr>
    </w:p>
    <w:p w14:paraId="001BBB47" w14:textId="71A9977C" w:rsidR="00587E8C" w:rsidRPr="00A3309E" w:rsidRDefault="00587E8C" w:rsidP="00587E8C">
      <w:pPr>
        <w:jc w:val="center"/>
        <w:rPr>
          <w:rFonts w:asciiTheme="minorHAnsi" w:hAnsiTheme="minorHAnsi" w:cstheme="minorHAnsi"/>
          <w:sz w:val="36"/>
          <w:szCs w:val="36"/>
        </w:rPr>
      </w:pPr>
      <w:r w:rsidRPr="00A3309E">
        <w:rPr>
          <w:rFonts w:asciiTheme="minorHAnsi" w:hAnsiTheme="minorHAnsi" w:cstheme="minorHAnsi"/>
          <w:sz w:val="36"/>
          <w:szCs w:val="36"/>
          <w:lang w:val="en-US"/>
        </w:rPr>
        <w:t xml:space="preserve">Adolescent </w:t>
      </w:r>
      <w:r w:rsidR="00B76674">
        <w:rPr>
          <w:rFonts w:asciiTheme="minorHAnsi" w:hAnsiTheme="minorHAnsi" w:cstheme="minorHAnsi"/>
          <w:sz w:val="36"/>
          <w:szCs w:val="36"/>
          <w:lang w:val="en-US"/>
        </w:rPr>
        <w:t>f</w:t>
      </w:r>
      <w:r w:rsidRPr="00A3309E">
        <w:rPr>
          <w:rFonts w:asciiTheme="minorHAnsi" w:hAnsiTheme="minorHAnsi" w:cstheme="minorHAnsi"/>
          <w:sz w:val="36"/>
          <w:szCs w:val="36"/>
          <w:lang w:val="en-US"/>
        </w:rPr>
        <w:t xml:space="preserve">uture </w:t>
      </w:r>
      <w:r w:rsidR="00B76674">
        <w:rPr>
          <w:rFonts w:asciiTheme="minorHAnsi" w:hAnsiTheme="minorHAnsi" w:cstheme="minorHAnsi"/>
          <w:sz w:val="36"/>
          <w:szCs w:val="36"/>
          <w:lang w:val="en-US"/>
        </w:rPr>
        <w:t>t</w:t>
      </w:r>
      <w:r w:rsidRPr="00A3309E">
        <w:rPr>
          <w:rFonts w:asciiTheme="minorHAnsi" w:hAnsiTheme="minorHAnsi" w:cstheme="minorHAnsi"/>
          <w:sz w:val="36"/>
          <w:szCs w:val="36"/>
          <w:lang w:val="en-US"/>
        </w:rPr>
        <w:t>hinking, its</w:t>
      </w:r>
    </w:p>
    <w:p w14:paraId="42EC303D" w14:textId="77777777" w:rsidR="00587E8C" w:rsidRPr="00A3309E" w:rsidRDefault="00587E8C" w:rsidP="00587E8C">
      <w:pPr>
        <w:jc w:val="center"/>
        <w:rPr>
          <w:rFonts w:asciiTheme="minorHAnsi" w:hAnsiTheme="minorHAnsi" w:cstheme="minorHAnsi"/>
          <w:sz w:val="36"/>
          <w:szCs w:val="36"/>
        </w:rPr>
      </w:pPr>
      <w:r w:rsidRPr="00A3309E">
        <w:rPr>
          <w:rFonts w:asciiTheme="minorHAnsi" w:hAnsiTheme="minorHAnsi" w:cstheme="minorHAnsi"/>
          <w:sz w:val="36"/>
          <w:szCs w:val="36"/>
          <w:lang w:val="en-US"/>
        </w:rPr>
        <w:t xml:space="preserve"> relationship to wellbeing</w:t>
      </w:r>
      <w:r w:rsidRPr="00A3309E">
        <w:rPr>
          <w:rFonts w:asciiTheme="minorHAnsi" w:hAnsiTheme="minorHAnsi" w:cstheme="minorHAnsi"/>
          <w:sz w:val="36"/>
          <w:szCs w:val="36"/>
        </w:rPr>
        <w:t>,</w:t>
      </w:r>
      <w:r w:rsidRPr="00A3309E">
        <w:rPr>
          <w:rFonts w:asciiTheme="minorHAnsi" w:hAnsiTheme="minorHAnsi" w:cstheme="minorHAnsi"/>
          <w:sz w:val="36"/>
          <w:szCs w:val="36"/>
          <w:lang w:val="en-US"/>
        </w:rPr>
        <w:t xml:space="preserve"> and the Covid-19 pandemic</w:t>
      </w:r>
    </w:p>
    <w:p w14:paraId="7A037CC2" w14:textId="77777777" w:rsidR="00587E8C" w:rsidRPr="00A3309E" w:rsidRDefault="00587E8C" w:rsidP="00587E8C">
      <w:pPr>
        <w:jc w:val="center"/>
        <w:rPr>
          <w:rFonts w:asciiTheme="minorHAnsi" w:hAnsiTheme="minorHAnsi" w:cstheme="minorHAnsi"/>
          <w:sz w:val="36"/>
          <w:szCs w:val="36"/>
        </w:rPr>
      </w:pPr>
    </w:p>
    <w:p w14:paraId="72D61C94" w14:textId="77777777" w:rsidR="00587E8C" w:rsidRPr="00A3309E" w:rsidRDefault="00587E8C" w:rsidP="00587E8C">
      <w:pPr>
        <w:jc w:val="center"/>
        <w:rPr>
          <w:rFonts w:asciiTheme="minorHAnsi" w:hAnsiTheme="minorHAnsi" w:cstheme="minorHAnsi"/>
          <w:sz w:val="36"/>
          <w:szCs w:val="36"/>
        </w:rPr>
      </w:pPr>
    </w:p>
    <w:p w14:paraId="1B134E95" w14:textId="77777777" w:rsidR="00587E8C" w:rsidRPr="00A3309E" w:rsidRDefault="00587E8C" w:rsidP="00587E8C">
      <w:pPr>
        <w:jc w:val="center"/>
        <w:rPr>
          <w:rFonts w:asciiTheme="minorHAnsi" w:hAnsiTheme="minorHAnsi" w:cstheme="minorHAnsi"/>
          <w:sz w:val="36"/>
          <w:szCs w:val="36"/>
        </w:rPr>
      </w:pPr>
    </w:p>
    <w:p w14:paraId="4EBA647F" w14:textId="77777777" w:rsidR="00587E8C" w:rsidRPr="00A3309E" w:rsidRDefault="00587E8C" w:rsidP="00587E8C">
      <w:pPr>
        <w:jc w:val="center"/>
        <w:rPr>
          <w:rFonts w:asciiTheme="minorHAnsi" w:hAnsiTheme="minorHAnsi" w:cstheme="minorHAnsi"/>
          <w:sz w:val="36"/>
          <w:szCs w:val="36"/>
        </w:rPr>
      </w:pPr>
    </w:p>
    <w:p w14:paraId="5FAE4915" w14:textId="77777777" w:rsidR="00587E8C" w:rsidRPr="00A3309E" w:rsidRDefault="00587E8C" w:rsidP="00587E8C">
      <w:pPr>
        <w:jc w:val="center"/>
        <w:rPr>
          <w:rFonts w:asciiTheme="minorHAnsi" w:hAnsiTheme="minorHAnsi" w:cstheme="minorHAnsi"/>
          <w:sz w:val="28"/>
          <w:szCs w:val="28"/>
        </w:rPr>
      </w:pPr>
      <w:r w:rsidRPr="00A3309E">
        <w:rPr>
          <w:rFonts w:asciiTheme="minorHAnsi" w:hAnsiTheme="minorHAnsi" w:cstheme="minorHAnsi"/>
          <w:sz w:val="28"/>
          <w:szCs w:val="28"/>
        </w:rPr>
        <w:t>Angelica Titmus</w:t>
      </w:r>
    </w:p>
    <w:p w14:paraId="3C368884" w14:textId="77777777" w:rsidR="00587E8C" w:rsidRPr="00A3309E" w:rsidRDefault="00587E8C" w:rsidP="00587E8C">
      <w:pPr>
        <w:jc w:val="center"/>
        <w:rPr>
          <w:rFonts w:asciiTheme="minorHAnsi" w:hAnsiTheme="minorHAnsi" w:cstheme="minorHAnsi"/>
          <w:sz w:val="28"/>
          <w:szCs w:val="28"/>
        </w:rPr>
      </w:pPr>
      <w:r w:rsidRPr="00A3309E">
        <w:rPr>
          <w:rFonts w:asciiTheme="minorHAnsi" w:hAnsiTheme="minorHAnsi" w:cstheme="minorHAnsi"/>
          <w:sz w:val="28"/>
          <w:szCs w:val="28"/>
        </w:rPr>
        <w:t>May 2022</w:t>
      </w:r>
    </w:p>
    <w:p w14:paraId="131FFA49" w14:textId="77777777" w:rsidR="00587E8C" w:rsidRPr="00A3309E" w:rsidRDefault="00587E8C" w:rsidP="00587E8C">
      <w:pPr>
        <w:jc w:val="center"/>
        <w:rPr>
          <w:rFonts w:asciiTheme="minorHAnsi" w:hAnsiTheme="minorHAnsi" w:cstheme="minorHAnsi"/>
          <w:sz w:val="28"/>
          <w:szCs w:val="28"/>
        </w:rPr>
      </w:pPr>
    </w:p>
    <w:p w14:paraId="4CD17D30" w14:textId="77777777" w:rsidR="00587E8C" w:rsidRPr="00A3309E" w:rsidRDefault="00587E8C" w:rsidP="00587E8C">
      <w:pPr>
        <w:jc w:val="center"/>
        <w:rPr>
          <w:rFonts w:asciiTheme="minorHAnsi" w:hAnsiTheme="minorHAnsi" w:cstheme="minorHAnsi"/>
          <w:sz w:val="28"/>
          <w:szCs w:val="28"/>
        </w:rPr>
      </w:pPr>
    </w:p>
    <w:p w14:paraId="1BBC7CE5" w14:textId="77777777" w:rsidR="00587E8C" w:rsidRPr="00A3309E" w:rsidRDefault="00587E8C" w:rsidP="00587E8C">
      <w:pPr>
        <w:jc w:val="center"/>
        <w:rPr>
          <w:rFonts w:asciiTheme="minorHAnsi" w:hAnsiTheme="minorHAnsi" w:cstheme="minorHAnsi"/>
          <w:sz w:val="36"/>
          <w:szCs w:val="36"/>
        </w:rPr>
      </w:pPr>
    </w:p>
    <w:p w14:paraId="29102A98" w14:textId="77777777" w:rsidR="00587E8C" w:rsidRPr="00A3309E" w:rsidRDefault="00587E8C" w:rsidP="00587E8C">
      <w:pPr>
        <w:jc w:val="center"/>
        <w:rPr>
          <w:rFonts w:asciiTheme="minorHAnsi" w:hAnsiTheme="minorHAnsi" w:cstheme="minorHAnsi"/>
          <w:sz w:val="36"/>
          <w:szCs w:val="36"/>
        </w:rPr>
      </w:pPr>
    </w:p>
    <w:p w14:paraId="6C3ED50B" w14:textId="77777777" w:rsidR="00587E8C" w:rsidRPr="00A3309E" w:rsidRDefault="00587E8C" w:rsidP="00587E8C">
      <w:pPr>
        <w:jc w:val="center"/>
        <w:rPr>
          <w:rFonts w:asciiTheme="minorHAnsi" w:hAnsiTheme="minorHAnsi" w:cstheme="minorHAnsi"/>
          <w:sz w:val="36"/>
          <w:szCs w:val="36"/>
        </w:rPr>
      </w:pPr>
    </w:p>
    <w:p w14:paraId="4180004E" w14:textId="77777777" w:rsidR="00587E8C" w:rsidRPr="00A3309E" w:rsidRDefault="00587E8C" w:rsidP="00587E8C">
      <w:pPr>
        <w:rPr>
          <w:rFonts w:asciiTheme="minorHAnsi" w:hAnsiTheme="minorHAnsi" w:cstheme="minorHAnsi"/>
          <w:sz w:val="36"/>
          <w:szCs w:val="36"/>
        </w:rPr>
      </w:pPr>
    </w:p>
    <w:p w14:paraId="66988D2C" w14:textId="77777777" w:rsidR="00587E8C" w:rsidRPr="00A3309E" w:rsidRDefault="00587E8C" w:rsidP="00587E8C">
      <w:pPr>
        <w:jc w:val="center"/>
        <w:rPr>
          <w:rFonts w:asciiTheme="minorHAnsi" w:hAnsiTheme="minorHAnsi" w:cstheme="minorHAnsi"/>
          <w:sz w:val="36"/>
          <w:szCs w:val="36"/>
        </w:rPr>
      </w:pPr>
    </w:p>
    <w:p w14:paraId="056CACDA" w14:textId="77777777" w:rsidR="00587E8C" w:rsidRPr="00A3309E" w:rsidRDefault="00587E8C" w:rsidP="00587E8C">
      <w:pPr>
        <w:jc w:val="center"/>
        <w:rPr>
          <w:rFonts w:asciiTheme="minorHAnsi" w:hAnsiTheme="minorHAnsi" w:cstheme="minorHAnsi"/>
          <w:sz w:val="28"/>
          <w:szCs w:val="28"/>
        </w:rPr>
      </w:pPr>
    </w:p>
    <w:p w14:paraId="352FCED5" w14:textId="77777777" w:rsidR="00587E8C" w:rsidRPr="00A3309E" w:rsidRDefault="00587E8C" w:rsidP="00587E8C">
      <w:pPr>
        <w:jc w:val="center"/>
        <w:rPr>
          <w:rFonts w:asciiTheme="minorHAnsi" w:hAnsiTheme="minorHAnsi" w:cstheme="minorHAnsi"/>
          <w:sz w:val="28"/>
          <w:szCs w:val="28"/>
        </w:rPr>
      </w:pPr>
    </w:p>
    <w:p w14:paraId="061E9E98" w14:textId="77777777" w:rsidR="00587E8C" w:rsidRPr="00A3309E" w:rsidRDefault="00587E8C" w:rsidP="00587E8C">
      <w:pPr>
        <w:jc w:val="center"/>
        <w:rPr>
          <w:rFonts w:asciiTheme="minorHAnsi" w:hAnsiTheme="minorHAnsi" w:cstheme="minorHAnsi"/>
          <w:sz w:val="28"/>
          <w:szCs w:val="28"/>
        </w:rPr>
      </w:pPr>
    </w:p>
    <w:p w14:paraId="5FB6DF32" w14:textId="77777777" w:rsidR="00587E8C" w:rsidRPr="00A3309E" w:rsidRDefault="00587E8C" w:rsidP="00587E8C">
      <w:pPr>
        <w:jc w:val="center"/>
        <w:rPr>
          <w:rFonts w:asciiTheme="minorHAnsi" w:hAnsiTheme="minorHAnsi" w:cstheme="minorHAnsi"/>
          <w:sz w:val="28"/>
          <w:szCs w:val="28"/>
        </w:rPr>
      </w:pPr>
    </w:p>
    <w:p w14:paraId="059D60ED" w14:textId="77777777" w:rsidR="00587E8C" w:rsidRPr="00A3309E" w:rsidRDefault="00587E8C" w:rsidP="00587E8C">
      <w:pPr>
        <w:jc w:val="center"/>
        <w:rPr>
          <w:rFonts w:asciiTheme="minorHAnsi" w:hAnsiTheme="minorHAnsi" w:cstheme="minorHAnsi"/>
          <w:sz w:val="28"/>
          <w:szCs w:val="28"/>
        </w:rPr>
      </w:pPr>
    </w:p>
    <w:p w14:paraId="019C1CD3" w14:textId="77777777" w:rsidR="00587E8C" w:rsidRPr="00A3309E" w:rsidRDefault="00587E8C" w:rsidP="00587E8C">
      <w:pPr>
        <w:jc w:val="center"/>
        <w:rPr>
          <w:rFonts w:asciiTheme="minorHAnsi" w:hAnsiTheme="minorHAnsi" w:cstheme="minorHAnsi"/>
          <w:i/>
          <w:iCs/>
          <w:sz w:val="28"/>
          <w:szCs w:val="28"/>
        </w:rPr>
      </w:pPr>
      <w:r w:rsidRPr="00A3309E">
        <w:rPr>
          <w:rFonts w:asciiTheme="minorHAnsi" w:hAnsiTheme="minorHAnsi" w:cstheme="minorHAnsi"/>
          <w:i/>
          <w:iCs/>
          <w:sz w:val="28"/>
          <w:szCs w:val="28"/>
        </w:rPr>
        <w:t>Submitted in partial fulfilment of the requirements for the degree of Doctor in Clinical Psychology (</w:t>
      </w:r>
      <w:proofErr w:type="spellStart"/>
      <w:r w:rsidRPr="00A3309E">
        <w:rPr>
          <w:rFonts w:asciiTheme="minorHAnsi" w:hAnsiTheme="minorHAnsi" w:cstheme="minorHAnsi"/>
          <w:i/>
          <w:iCs/>
          <w:sz w:val="28"/>
          <w:szCs w:val="28"/>
        </w:rPr>
        <w:t>DClinPsy</w:t>
      </w:r>
      <w:proofErr w:type="spellEnd"/>
      <w:r w:rsidRPr="00A3309E">
        <w:rPr>
          <w:rFonts w:asciiTheme="minorHAnsi" w:hAnsiTheme="minorHAnsi" w:cstheme="minorHAnsi"/>
          <w:i/>
          <w:iCs/>
          <w:sz w:val="28"/>
          <w:szCs w:val="28"/>
        </w:rPr>
        <w:t>), Royal Holloway, University of London</w:t>
      </w:r>
    </w:p>
    <w:p w14:paraId="5D0A6B05" w14:textId="77777777" w:rsidR="00587E8C" w:rsidRPr="00A3309E" w:rsidRDefault="00587E8C" w:rsidP="00587E8C">
      <w:pPr>
        <w:jc w:val="center"/>
        <w:rPr>
          <w:rFonts w:asciiTheme="minorHAnsi" w:hAnsiTheme="minorHAnsi" w:cstheme="minorHAnsi"/>
          <w:i/>
          <w:iCs/>
          <w:sz w:val="28"/>
          <w:szCs w:val="28"/>
        </w:rPr>
      </w:pPr>
    </w:p>
    <w:p w14:paraId="73B88AA3" w14:textId="77777777" w:rsidR="00587E8C" w:rsidRPr="00A3309E" w:rsidRDefault="00587E8C" w:rsidP="00587E8C">
      <w:pPr>
        <w:jc w:val="center"/>
        <w:rPr>
          <w:rFonts w:asciiTheme="minorHAnsi" w:hAnsiTheme="minorHAnsi" w:cstheme="minorHAnsi"/>
          <w:i/>
          <w:iCs/>
          <w:sz w:val="28"/>
          <w:szCs w:val="28"/>
        </w:rPr>
      </w:pPr>
    </w:p>
    <w:p w14:paraId="09AB8322" w14:textId="77777777" w:rsidR="00587E8C" w:rsidRPr="00A3309E" w:rsidRDefault="00587E8C" w:rsidP="00587E8C">
      <w:pPr>
        <w:jc w:val="center"/>
        <w:rPr>
          <w:rFonts w:asciiTheme="minorHAnsi" w:hAnsiTheme="minorHAnsi" w:cstheme="minorHAnsi"/>
          <w:sz w:val="28"/>
          <w:szCs w:val="28"/>
        </w:rPr>
      </w:pPr>
    </w:p>
    <w:p w14:paraId="13D262D5" w14:textId="77777777" w:rsidR="00587E8C" w:rsidRPr="00A3309E" w:rsidRDefault="00587E8C" w:rsidP="00587E8C">
      <w:pPr>
        <w:jc w:val="center"/>
        <w:rPr>
          <w:rFonts w:asciiTheme="minorHAnsi" w:hAnsiTheme="minorHAnsi" w:cstheme="minorHAnsi"/>
          <w:sz w:val="28"/>
          <w:szCs w:val="28"/>
        </w:rPr>
      </w:pPr>
    </w:p>
    <w:p w14:paraId="092630B1" w14:textId="77777777" w:rsidR="00587E8C" w:rsidRPr="00A3309E" w:rsidRDefault="00587E8C" w:rsidP="00587E8C">
      <w:pPr>
        <w:jc w:val="center"/>
        <w:rPr>
          <w:rFonts w:asciiTheme="minorHAnsi" w:hAnsiTheme="minorHAnsi" w:cstheme="minorHAnsi"/>
          <w:sz w:val="28"/>
          <w:szCs w:val="28"/>
        </w:rPr>
      </w:pPr>
    </w:p>
    <w:p w14:paraId="1926A954" w14:textId="77777777" w:rsidR="00587E8C" w:rsidRPr="00A3309E" w:rsidRDefault="00587E8C" w:rsidP="00587E8C">
      <w:pPr>
        <w:jc w:val="center"/>
        <w:rPr>
          <w:rFonts w:asciiTheme="minorHAnsi" w:hAnsiTheme="minorHAnsi" w:cstheme="minorHAnsi"/>
          <w:sz w:val="28"/>
          <w:szCs w:val="28"/>
        </w:rPr>
      </w:pPr>
    </w:p>
    <w:p w14:paraId="7B3AC9BD" w14:textId="77777777" w:rsidR="00587E8C" w:rsidRPr="00A3309E" w:rsidRDefault="00587E8C" w:rsidP="00587E8C">
      <w:pPr>
        <w:jc w:val="center"/>
        <w:rPr>
          <w:rFonts w:asciiTheme="minorHAnsi" w:hAnsiTheme="minorHAnsi" w:cstheme="minorHAnsi"/>
          <w:sz w:val="28"/>
          <w:szCs w:val="28"/>
        </w:rPr>
      </w:pPr>
    </w:p>
    <w:p w14:paraId="195A49C7" w14:textId="77777777" w:rsidR="00587E8C" w:rsidRPr="00A3309E" w:rsidRDefault="00587E8C" w:rsidP="00587E8C">
      <w:pPr>
        <w:jc w:val="center"/>
        <w:rPr>
          <w:rFonts w:asciiTheme="minorHAnsi" w:hAnsiTheme="minorHAnsi" w:cstheme="minorHAnsi"/>
          <w:sz w:val="28"/>
          <w:szCs w:val="28"/>
        </w:rPr>
      </w:pPr>
    </w:p>
    <w:p w14:paraId="5274343D" w14:textId="09E24620" w:rsidR="003721A5" w:rsidRDefault="003721A5" w:rsidP="002B21CF">
      <w:pPr>
        <w:spacing w:line="360" w:lineRule="auto"/>
        <w:rPr>
          <w:rFonts w:asciiTheme="minorHAnsi" w:hAnsiTheme="minorHAnsi" w:cstheme="minorHAnsi"/>
          <w:sz w:val="28"/>
          <w:szCs w:val="28"/>
        </w:rPr>
      </w:pPr>
    </w:p>
    <w:p w14:paraId="48A8F03F" w14:textId="77777777" w:rsidR="002B21CF" w:rsidRDefault="002B21CF" w:rsidP="002B21CF">
      <w:pPr>
        <w:spacing w:line="360" w:lineRule="auto"/>
        <w:rPr>
          <w:rFonts w:asciiTheme="minorHAnsi" w:hAnsiTheme="minorHAnsi" w:cstheme="minorHAnsi"/>
          <w:sz w:val="28"/>
          <w:szCs w:val="28"/>
        </w:rPr>
      </w:pPr>
    </w:p>
    <w:p w14:paraId="05A54A7E" w14:textId="77777777" w:rsidR="003721A5" w:rsidRPr="003721A5" w:rsidRDefault="003721A5" w:rsidP="003721A5">
      <w:pPr>
        <w:spacing w:line="360" w:lineRule="auto"/>
        <w:jc w:val="center"/>
        <w:rPr>
          <w:rFonts w:asciiTheme="minorHAnsi" w:hAnsiTheme="minorHAnsi" w:cstheme="minorHAnsi"/>
          <w:b/>
          <w:bCs/>
        </w:rPr>
      </w:pPr>
      <w:r w:rsidRPr="003721A5">
        <w:rPr>
          <w:rFonts w:asciiTheme="minorHAnsi" w:hAnsiTheme="minorHAnsi" w:cstheme="minorHAnsi"/>
          <w:b/>
          <w:bCs/>
        </w:rPr>
        <w:lastRenderedPageBreak/>
        <w:t>Acknowledgments</w:t>
      </w:r>
    </w:p>
    <w:p w14:paraId="312768DD" w14:textId="77777777" w:rsidR="003721A5" w:rsidRPr="003721A5" w:rsidRDefault="003721A5" w:rsidP="003721A5">
      <w:pPr>
        <w:spacing w:line="360" w:lineRule="auto"/>
        <w:rPr>
          <w:rFonts w:asciiTheme="minorHAnsi" w:hAnsiTheme="minorHAnsi" w:cstheme="minorHAnsi"/>
        </w:rPr>
      </w:pPr>
    </w:p>
    <w:p w14:paraId="4FEEBCC0" w14:textId="5ADD951C" w:rsidR="003721A5" w:rsidRPr="003721A5" w:rsidRDefault="003721A5" w:rsidP="003721A5">
      <w:pPr>
        <w:spacing w:line="360" w:lineRule="auto"/>
        <w:rPr>
          <w:rFonts w:asciiTheme="minorHAnsi" w:hAnsiTheme="minorHAnsi" w:cstheme="minorHAnsi"/>
        </w:rPr>
      </w:pPr>
      <w:r w:rsidRPr="003721A5">
        <w:rPr>
          <w:rFonts w:asciiTheme="minorHAnsi" w:hAnsiTheme="minorHAnsi" w:cstheme="minorHAnsi"/>
        </w:rPr>
        <w:t>Thank you so much to the students who came to the research session and agreed to take part. You’ve made the whole project possible, and I am very grateful for the time and effort you put into it. Thank you to the teachers that helped set everything up and agreed that it was a meaningful project and a good use of the student’s time. The project wouldn’t have been possible without you! Thank you for your interest in mental health.</w:t>
      </w:r>
    </w:p>
    <w:p w14:paraId="14CC031F" w14:textId="77777777" w:rsidR="003721A5" w:rsidRPr="003721A5" w:rsidRDefault="003721A5" w:rsidP="003721A5">
      <w:pPr>
        <w:spacing w:line="360" w:lineRule="auto"/>
        <w:rPr>
          <w:rFonts w:asciiTheme="minorHAnsi" w:hAnsiTheme="minorHAnsi" w:cstheme="minorHAnsi"/>
        </w:rPr>
      </w:pPr>
    </w:p>
    <w:p w14:paraId="71A068EB" w14:textId="3F72F9CB" w:rsidR="003721A5" w:rsidRPr="003721A5" w:rsidRDefault="003721A5" w:rsidP="003721A5">
      <w:pPr>
        <w:spacing w:line="360" w:lineRule="auto"/>
        <w:rPr>
          <w:rFonts w:asciiTheme="minorHAnsi" w:hAnsiTheme="minorHAnsi" w:cstheme="minorHAnsi"/>
        </w:rPr>
      </w:pPr>
      <w:r w:rsidRPr="003721A5">
        <w:rPr>
          <w:rFonts w:asciiTheme="minorHAnsi" w:hAnsiTheme="minorHAnsi" w:cstheme="minorHAnsi"/>
        </w:rPr>
        <w:t xml:space="preserve">A massive thank you to </w:t>
      </w:r>
      <w:r w:rsidR="001E5C90">
        <w:rPr>
          <w:rFonts w:asciiTheme="minorHAnsi" w:hAnsiTheme="minorHAnsi" w:cstheme="minorHAnsi"/>
        </w:rPr>
        <w:t xml:space="preserve">my supervisor </w:t>
      </w:r>
      <w:r w:rsidRPr="003721A5">
        <w:rPr>
          <w:rFonts w:asciiTheme="minorHAnsi" w:hAnsiTheme="minorHAnsi" w:cstheme="minorHAnsi"/>
        </w:rPr>
        <w:t>Professor Andy MacLeod. Thank for your clear and calm approach and being so helpful when I was unsure about things. Thanks also to the kind and approachable course staff at Royal Holloway and to my inspiring and supportive cohort.</w:t>
      </w:r>
    </w:p>
    <w:p w14:paraId="31E5E31A" w14:textId="77777777" w:rsidR="003721A5" w:rsidRPr="003721A5" w:rsidRDefault="003721A5" w:rsidP="003721A5">
      <w:pPr>
        <w:spacing w:line="360" w:lineRule="auto"/>
        <w:rPr>
          <w:rFonts w:asciiTheme="minorHAnsi" w:hAnsiTheme="minorHAnsi" w:cstheme="minorHAnsi"/>
        </w:rPr>
      </w:pPr>
    </w:p>
    <w:p w14:paraId="5B462D4B" w14:textId="61347150" w:rsidR="003721A5" w:rsidRPr="003721A5" w:rsidRDefault="003721A5" w:rsidP="003721A5">
      <w:pPr>
        <w:spacing w:line="360" w:lineRule="auto"/>
        <w:rPr>
          <w:rFonts w:asciiTheme="minorHAnsi" w:hAnsiTheme="minorHAnsi" w:cstheme="minorHAnsi"/>
        </w:rPr>
      </w:pPr>
      <w:r w:rsidRPr="003721A5">
        <w:rPr>
          <w:rFonts w:asciiTheme="minorHAnsi" w:hAnsiTheme="minorHAnsi" w:cstheme="minorHAnsi"/>
        </w:rPr>
        <w:t>Thank you to my husband Rich for letting me use your Microsoft word for the last three years (or more…!). Thank you for piloting the study, for all your genuine interest and thank</w:t>
      </w:r>
      <w:r w:rsidR="0017265D">
        <w:rPr>
          <w:rFonts w:asciiTheme="minorHAnsi" w:hAnsiTheme="minorHAnsi" w:cstheme="minorHAnsi"/>
        </w:rPr>
        <w:t xml:space="preserve">s </w:t>
      </w:r>
      <w:r w:rsidRPr="003721A5">
        <w:rPr>
          <w:rFonts w:asciiTheme="minorHAnsi" w:hAnsiTheme="minorHAnsi" w:cstheme="minorHAnsi"/>
        </w:rPr>
        <w:t>for always being there to make me laugh and plan fun things with me for these past 3 years. An</w:t>
      </w:r>
      <w:r w:rsidR="006A0FFB">
        <w:rPr>
          <w:rFonts w:asciiTheme="minorHAnsi" w:hAnsiTheme="minorHAnsi" w:cstheme="minorHAnsi"/>
        </w:rPr>
        <w:t xml:space="preserve"> extra</w:t>
      </w:r>
      <w:r w:rsidRPr="003721A5">
        <w:rPr>
          <w:rFonts w:asciiTheme="minorHAnsi" w:hAnsiTheme="minorHAnsi" w:cstheme="minorHAnsi"/>
        </w:rPr>
        <w:t xml:space="preserve"> important thanks for providing top quality coffee! </w:t>
      </w:r>
    </w:p>
    <w:p w14:paraId="2E446FB6" w14:textId="77777777" w:rsidR="003721A5" w:rsidRPr="003721A5" w:rsidRDefault="003721A5" w:rsidP="003721A5">
      <w:pPr>
        <w:spacing w:line="360" w:lineRule="auto"/>
        <w:rPr>
          <w:rFonts w:asciiTheme="minorHAnsi" w:hAnsiTheme="minorHAnsi" w:cstheme="minorHAnsi"/>
        </w:rPr>
      </w:pPr>
    </w:p>
    <w:p w14:paraId="0EB90B05" w14:textId="7CB753C1" w:rsidR="003721A5" w:rsidRPr="003721A5" w:rsidRDefault="003721A5" w:rsidP="003721A5">
      <w:pPr>
        <w:spacing w:line="360" w:lineRule="auto"/>
        <w:rPr>
          <w:rFonts w:asciiTheme="minorHAnsi" w:hAnsiTheme="minorHAnsi" w:cstheme="minorHAnsi"/>
        </w:rPr>
      </w:pPr>
      <w:r w:rsidRPr="003721A5">
        <w:rPr>
          <w:rFonts w:asciiTheme="minorHAnsi" w:hAnsiTheme="minorHAnsi" w:cstheme="minorHAnsi"/>
        </w:rPr>
        <w:t xml:space="preserve">Thank you to my parents who inspired and encouraged me to work towards a career in </w:t>
      </w:r>
      <w:r w:rsidR="006A0FFB">
        <w:rPr>
          <w:rFonts w:asciiTheme="minorHAnsi" w:hAnsiTheme="minorHAnsi" w:cstheme="minorHAnsi"/>
        </w:rPr>
        <w:t>clinical psychology from when I was a teenager</w:t>
      </w:r>
      <w:r w:rsidRPr="003721A5">
        <w:rPr>
          <w:rFonts w:asciiTheme="minorHAnsi" w:hAnsiTheme="minorHAnsi" w:cstheme="minorHAnsi"/>
        </w:rPr>
        <w:t xml:space="preserve"> and supported me. </w:t>
      </w:r>
      <w:r w:rsidR="006A0FFB">
        <w:rPr>
          <w:rFonts w:asciiTheme="minorHAnsi" w:hAnsiTheme="minorHAnsi" w:cstheme="minorHAnsi"/>
        </w:rPr>
        <w:t>Thanks</w:t>
      </w:r>
      <w:r w:rsidRPr="003721A5">
        <w:rPr>
          <w:rFonts w:asciiTheme="minorHAnsi" w:hAnsiTheme="minorHAnsi" w:cstheme="minorHAnsi"/>
        </w:rPr>
        <w:t xml:space="preserve"> for all the proof reading, brunches, and </w:t>
      </w:r>
      <w:r w:rsidR="006A0FFB">
        <w:rPr>
          <w:rFonts w:asciiTheme="minorHAnsi" w:hAnsiTheme="minorHAnsi" w:cstheme="minorHAnsi"/>
        </w:rPr>
        <w:t>phone calls</w:t>
      </w:r>
      <w:r w:rsidRPr="003721A5">
        <w:rPr>
          <w:rFonts w:asciiTheme="minorHAnsi" w:hAnsiTheme="minorHAnsi" w:cstheme="minorHAnsi"/>
        </w:rPr>
        <w:t>.</w:t>
      </w:r>
      <w:r w:rsidR="006F4DB8">
        <w:rPr>
          <w:rFonts w:asciiTheme="minorHAnsi" w:hAnsiTheme="minorHAnsi" w:cstheme="minorHAnsi"/>
        </w:rPr>
        <w:t xml:space="preserve"> </w:t>
      </w:r>
      <w:r w:rsidR="006A0FFB">
        <w:rPr>
          <w:rFonts w:asciiTheme="minorHAnsi" w:hAnsiTheme="minorHAnsi" w:cstheme="minorHAnsi"/>
        </w:rPr>
        <w:t>Special t</w:t>
      </w:r>
      <w:r w:rsidR="0070687F">
        <w:rPr>
          <w:rFonts w:asciiTheme="minorHAnsi" w:hAnsiTheme="minorHAnsi" w:cstheme="minorHAnsi"/>
        </w:rPr>
        <w:t xml:space="preserve">hanks </w:t>
      </w:r>
      <w:r w:rsidR="00953BB0">
        <w:rPr>
          <w:rFonts w:asciiTheme="minorHAnsi" w:hAnsiTheme="minorHAnsi" w:cstheme="minorHAnsi"/>
        </w:rPr>
        <w:t>to</w:t>
      </w:r>
      <w:r w:rsidR="006A0FFB">
        <w:rPr>
          <w:rFonts w:asciiTheme="minorHAnsi" w:hAnsiTheme="minorHAnsi" w:cstheme="minorHAnsi"/>
        </w:rPr>
        <w:t xml:space="preserve"> my cousi</w:t>
      </w:r>
      <w:r w:rsidR="007021DA">
        <w:rPr>
          <w:rFonts w:asciiTheme="minorHAnsi" w:hAnsiTheme="minorHAnsi" w:cstheme="minorHAnsi"/>
        </w:rPr>
        <w:t>n</w:t>
      </w:r>
      <w:r w:rsidR="00953BB0">
        <w:rPr>
          <w:rFonts w:asciiTheme="minorHAnsi" w:hAnsiTheme="minorHAnsi" w:cstheme="minorHAnsi"/>
        </w:rPr>
        <w:t xml:space="preserve"> </w:t>
      </w:r>
      <w:r w:rsidR="00B70FA1">
        <w:rPr>
          <w:rFonts w:asciiTheme="minorHAnsi" w:hAnsiTheme="minorHAnsi" w:cstheme="minorHAnsi"/>
        </w:rPr>
        <w:t>Eleni</w:t>
      </w:r>
      <w:r w:rsidR="006A0FFB">
        <w:rPr>
          <w:rFonts w:asciiTheme="minorHAnsi" w:hAnsiTheme="minorHAnsi" w:cstheme="minorHAnsi"/>
        </w:rPr>
        <w:t xml:space="preserve"> for all the walks at Kenwood house and fun nights to keep me </w:t>
      </w:r>
      <w:r w:rsidR="00D05A0C">
        <w:rPr>
          <w:rFonts w:asciiTheme="minorHAnsi" w:hAnsiTheme="minorHAnsi" w:cstheme="minorHAnsi"/>
        </w:rPr>
        <w:t>going, t</w:t>
      </w:r>
      <w:r w:rsidR="006A0FFB">
        <w:rPr>
          <w:rFonts w:asciiTheme="minorHAnsi" w:hAnsiTheme="minorHAnsi" w:cstheme="minorHAnsi"/>
        </w:rPr>
        <w:t xml:space="preserve">o </w:t>
      </w:r>
      <w:r w:rsidR="00B70FA1">
        <w:rPr>
          <w:rFonts w:asciiTheme="minorHAnsi" w:hAnsiTheme="minorHAnsi" w:cstheme="minorHAnsi"/>
        </w:rPr>
        <w:t>my</w:t>
      </w:r>
      <w:r w:rsidR="0094456B">
        <w:rPr>
          <w:rFonts w:asciiTheme="minorHAnsi" w:hAnsiTheme="minorHAnsi" w:cstheme="minorHAnsi"/>
        </w:rPr>
        <w:t xml:space="preserve"> </w:t>
      </w:r>
      <w:r w:rsidR="00157A0C">
        <w:rPr>
          <w:rFonts w:asciiTheme="minorHAnsi" w:hAnsiTheme="minorHAnsi" w:cstheme="minorHAnsi"/>
        </w:rPr>
        <w:t>brother</w:t>
      </w:r>
      <w:r w:rsidR="006A0FFB">
        <w:rPr>
          <w:rFonts w:asciiTheme="minorHAnsi" w:hAnsiTheme="minorHAnsi" w:cstheme="minorHAnsi"/>
        </w:rPr>
        <w:t xml:space="preserve"> Costa</w:t>
      </w:r>
      <w:r w:rsidR="00D05A0C">
        <w:rPr>
          <w:rFonts w:asciiTheme="minorHAnsi" w:hAnsiTheme="minorHAnsi" w:cstheme="minorHAnsi"/>
        </w:rPr>
        <w:t xml:space="preserve"> for the best cups of tea</w:t>
      </w:r>
      <w:r w:rsidR="00157A0C">
        <w:rPr>
          <w:rFonts w:asciiTheme="minorHAnsi" w:hAnsiTheme="minorHAnsi" w:cstheme="minorHAnsi"/>
        </w:rPr>
        <w:t>,</w:t>
      </w:r>
      <w:r w:rsidR="0094456B">
        <w:rPr>
          <w:rFonts w:asciiTheme="minorHAnsi" w:hAnsiTheme="minorHAnsi" w:cstheme="minorHAnsi"/>
        </w:rPr>
        <w:t xml:space="preserve"> and the rest of my</w:t>
      </w:r>
      <w:r w:rsidR="006A0FFB">
        <w:rPr>
          <w:rFonts w:asciiTheme="minorHAnsi" w:hAnsiTheme="minorHAnsi" w:cstheme="minorHAnsi"/>
        </w:rPr>
        <w:t xml:space="preserve"> </w:t>
      </w:r>
      <w:r w:rsidR="00D05A0C">
        <w:rPr>
          <w:rFonts w:asciiTheme="minorHAnsi" w:hAnsiTheme="minorHAnsi" w:cstheme="minorHAnsi"/>
        </w:rPr>
        <w:t>lovely</w:t>
      </w:r>
      <w:r w:rsidR="0094456B">
        <w:rPr>
          <w:rFonts w:asciiTheme="minorHAnsi" w:hAnsiTheme="minorHAnsi" w:cstheme="minorHAnsi"/>
        </w:rPr>
        <w:t xml:space="preserve"> family for being so supportive. </w:t>
      </w:r>
      <w:r w:rsidRPr="003721A5">
        <w:rPr>
          <w:rFonts w:asciiTheme="minorHAnsi" w:hAnsiTheme="minorHAnsi" w:cstheme="minorHAnsi"/>
        </w:rPr>
        <w:t>Finally, thank you to all my amazing friends who are all so inspiring. Thank you for planning fun things with me and making me laugh. Thanks for wanting to hear all about the thesis and checking in on me!</w:t>
      </w:r>
      <w:r w:rsidR="00A77780">
        <w:rPr>
          <w:rFonts w:asciiTheme="minorHAnsi" w:hAnsiTheme="minorHAnsi" w:cstheme="minorHAnsi"/>
        </w:rPr>
        <w:t xml:space="preserve"> </w:t>
      </w:r>
    </w:p>
    <w:p w14:paraId="6BE875D0" w14:textId="77777777" w:rsidR="003721A5" w:rsidRPr="003721A5" w:rsidRDefault="003721A5" w:rsidP="003721A5">
      <w:pPr>
        <w:rPr>
          <w:rFonts w:asciiTheme="minorHAnsi" w:hAnsiTheme="minorHAnsi" w:cstheme="minorHAnsi"/>
        </w:rPr>
      </w:pPr>
    </w:p>
    <w:p w14:paraId="4FFC92D7" w14:textId="77777777" w:rsidR="003721A5" w:rsidRPr="003721A5" w:rsidRDefault="003721A5" w:rsidP="003721A5">
      <w:pPr>
        <w:rPr>
          <w:rFonts w:asciiTheme="minorHAnsi" w:hAnsiTheme="minorHAnsi" w:cstheme="minorHAnsi"/>
        </w:rPr>
      </w:pPr>
    </w:p>
    <w:p w14:paraId="0A6FFF64" w14:textId="36A469F6" w:rsidR="003721A5" w:rsidRDefault="003721A5" w:rsidP="00D05A0C">
      <w:pPr>
        <w:spacing w:line="360" w:lineRule="auto"/>
      </w:pPr>
    </w:p>
    <w:p w14:paraId="5C81D011" w14:textId="20150D2C" w:rsidR="00D05A0C" w:rsidRDefault="00D05A0C" w:rsidP="00D05A0C">
      <w:pPr>
        <w:spacing w:line="360" w:lineRule="auto"/>
        <w:rPr>
          <w:rFonts w:asciiTheme="minorHAnsi" w:hAnsiTheme="minorHAnsi" w:cstheme="minorHAnsi"/>
          <w:sz w:val="28"/>
          <w:szCs w:val="28"/>
        </w:rPr>
      </w:pPr>
    </w:p>
    <w:p w14:paraId="62A726C7" w14:textId="4187794F" w:rsidR="00A77780" w:rsidRDefault="00A77780" w:rsidP="00D05A0C">
      <w:pPr>
        <w:spacing w:line="360" w:lineRule="auto"/>
        <w:rPr>
          <w:rFonts w:asciiTheme="minorHAnsi" w:hAnsiTheme="minorHAnsi" w:cstheme="minorHAnsi"/>
          <w:sz w:val="28"/>
          <w:szCs w:val="28"/>
        </w:rPr>
      </w:pPr>
    </w:p>
    <w:p w14:paraId="05459D73" w14:textId="77777777" w:rsidR="00A77780" w:rsidRDefault="00A77780" w:rsidP="00D05A0C">
      <w:pPr>
        <w:spacing w:line="360" w:lineRule="auto"/>
        <w:rPr>
          <w:rFonts w:asciiTheme="minorHAnsi" w:hAnsiTheme="minorHAnsi" w:cstheme="minorHAnsi"/>
          <w:sz w:val="28"/>
          <w:szCs w:val="28"/>
        </w:rPr>
      </w:pPr>
    </w:p>
    <w:p w14:paraId="3AE5B10B" w14:textId="7C6AEF7F" w:rsidR="003721A5" w:rsidRDefault="003721A5" w:rsidP="00587E8C">
      <w:pPr>
        <w:spacing w:line="360" w:lineRule="auto"/>
        <w:jc w:val="center"/>
        <w:rPr>
          <w:rFonts w:asciiTheme="minorHAnsi" w:hAnsiTheme="minorHAnsi" w:cstheme="minorHAnsi"/>
          <w:sz w:val="28"/>
          <w:szCs w:val="28"/>
        </w:rPr>
      </w:pPr>
    </w:p>
    <w:tbl>
      <w:tblPr>
        <w:tblStyle w:val="TableGrid"/>
        <w:tblW w:w="90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0"/>
        <w:gridCol w:w="1418"/>
      </w:tblGrid>
      <w:tr w:rsidR="00AC5A7C" w14:paraId="7D806B9D" w14:textId="77777777" w:rsidTr="002F2FF8">
        <w:trPr>
          <w:trHeight w:val="841"/>
        </w:trPr>
        <w:tc>
          <w:tcPr>
            <w:tcW w:w="9068" w:type="dxa"/>
            <w:gridSpan w:val="2"/>
          </w:tcPr>
          <w:p w14:paraId="495EE58E" w14:textId="77777777" w:rsidR="00AC5A7C" w:rsidRPr="00AA3F22" w:rsidRDefault="00AC5A7C" w:rsidP="006410AE">
            <w:pPr>
              <w:spacing w:line="360" w:lineRule="auto"/>
              <w:jc w:val="center"/>
              <w:rPr>
                <w:rFonts w:ascii="Calibri" w:hAnsi="Calibri" w:cstheme="minorHAnsi"/>
                <w:b/>
                <w:bCs/>
              </w:rPr>
            </w:pPr>
            <w:bookmarkStart w:id="0" w:name="_Hlk104791073"/>
            <w:bookmarkStart w:id="1" w:name="_Hlk104747341"/>
            <w:r w:rsidRPr="00AA3F22">
              <w:rPr>
                <w:rFonts w:ascii="Calibri" w:hAnsi="Calibri" w:cstheme="minorHAnsi"/>
                <w:b/>
                <w:bCs/>
              </w:rPr>
              <w:lastRenderedPageBreak/>
              <w:t>List of Figures</w:t>
            </w:r>
          </w:p>
          <w:p w14:paraId="794F97D3" w14:textId="77777777" w:rsidR="00AC5A7C" w:rsidRDefault="00AC5A7C" w:rsidP="00AA3F22">
            <w:pPr>
              <w:spacing w:line="360" w:lineRule="auto"/>
              <w:jc w:val="center"/>
              <w:rPr>
                <w:rFonts w:ascii="Calibri" w:hAnsi="Calibri" w:cstheme="minorHAnsi"/>
                <w:b/>
                <w:bCs/>
              </w:rPr>
            </w:pPr>
          </w:p>
        </w:tc>
      </w:tr>
      <w:tr w:rsidR="006410AE" w14:paraId="5809781D" w14:textId="77777777" w:rsidTr="001C36E7">
        <w:trPr>
          <w:trHeight w:val="1338"/>
        </w:trPr>
        <w:tc>
          <w:tcPr>
            <w:tcW w:w="7650" w:type="dxa"/>
          </w:tcPr>
          <w:p w14:paraId="192EC312" w14:textId="77777777" w:rsidR="006410AE" w:rsidRPr="00AA3F22" w:rsidRDefault="006410AE" w:rsidP="006410AE">
            <w:pPr>
              <w:spacing w:line="360" w:lineRule="auto"/>
              <w:rPr>
                <w:rFonts w:ascii="Calibri" w:hAnsi="Calibri" w:cstheme="minorHAnsi"/>
                <w:b/>
                <w:bCs/>
              </w:rPr>
            </w:pPr>
            <w:r w:rsidRPr="00AA3F22">
              <w:rPr>
                <w:rFonts w:ascii="Calibri" w:hAnsi="Calibri" w:cstheme="minorHAnsi"/>
                <w:b/>
                <w:bCs/>
              </w:rPr>
              <w:t>Systematic Review</w:t>
            </w:r>
          </w:p>
          <w:p w14:paraId="31FE54C5" w14:textId="77777777" w:rsidR="006410AE" w:rsidRPr="00AA3F22" w:rsidRDefault="006410AE" w:rsidP="006410AE">
            <w:pPr>
              <w:spacing w:line="360" w:lineRule="auto"/>
              <w:rPr>
                <w:rFonts w:ascii="Calibri" w:hAnsi="Calibri" w:cstheme="minorHAnsi"/>
                <w:color w:val="000000" w:themeColor="text1"/>
              </w:rPr>
            </w:pPr>
            <w:r w:rsidRPr="00E22618">
              <w:rPr>
                <w:rFonts w:ascii="Calibri" w:hAnsi="Calibri" w:cstheme="minorHAnsi"/>
                <w:b/>
                <w:bCs/>
                <w:color w:val="000000" w:themeColor="text1"/>
              </w:rPr>
              <w:t>Figure 1:</w:t>
            </w:r>
            <w:r w:rsidRPr="00AA3F22">
              <w:rPr>
                <w:rFonts w:ascii="Calibri" w:hAnsi="Calibri" w:cstheme="minorHAnsi"/>
                <w:color w:val="000000" w:themeColor="text1"/>
              </w:rPr>
              <w:t xml:space="preserve"> PRISMA flow diagram adapted from Moher et al., (2009)</w:t>
            </w:r>
          </w:p>
          <w:p w14:paraId="0506CB22" w14:textId="77777777" w:rsidR="006410AE" w:rsidRPr="00AA3F22" w:rsidRDefault="006410AE" w:rsidP="006410AE">
            <w:pPr>
              <w:spacing w:line="360" w:lineRule="auto"/>
              <w:rPr>
                <w:rFonts w:ascii="Calibri" w:hAnsi="Calibri" w:cstheme="minorHAnsi"/>
                <w:b/>
                <w:bCs/>
                <w:color w:val="000000" w:themeColor="text1"/>
              </w:rPr>
            </w:pPr>
            <w:r w:rsidRPr="00AA3F22">
              <w:rPr>
                <w:rFonts w:ascii="Calibri" w:hAnsi="Calibri" w:cstheme="minorHAnsi"/>
                <w:b/>
                <w:bCs/>
                <w:color w:val="000000" w:themeColor="text1"/>
              </w:rPr>
              <w:t>Empirical paper</w:t>
            </w:r>
          </w:p>
          <w:p w14:paraId="70AB885A" w14:textId="77777777" w:rsidR="006410AE" w:rsidRPr="00AA3F22" w:rsidRDefault="006410AE" w:rsidP="006410AE">
            <w:pPr>
              <w:pStyle w:val="NormalWeb"/>
              <w:spacing w:before="0" w:beforeAutospacing="0" w:after="0" w:afterAutospacing="0" w:line="360" w:lineRule="auto"/>
              <w:rPr>
                <w:rFonts w:ascii="Calibri" w:hAnsi="Calibri" w:cstheme="minorHAnsi"/>
              </w:rPr>
            </w:pPr>
            <w:r w:rsidRPr="00E22618">
              <w:rPr>
                <w:rFonts w:ascii="Calibri" w:hAnsi="Calibri" w:cstheme="minorHAnsi"/>
                <w:b/>
                <w:bCs/>
              </w:rPr>
              <w:t>Figure 2.</w:t>
            </w:r>
            <w:r w:rsidRPr="00AA3F22">
              <w:rPr>
                <w:rFonts w:ascii="Calibri" w:hAnsi="Calibri" w:cstheme="minorHAnsi"/>
              </w:rPr>
              <w:t xml:space="preserve"> illustrating the Johnson, et al., (2014) model of adolescent future orientation</w:t>
            </w:r>
          </w:p>
          <w:p w14:paraId="42AD70E1" w14:textId="77777777" w:rsidR="006410AE" w:rsidRDefault="006410AE" w:rsidP="00AA3F22">
            <w:pPr>
              <w:spacing w:line="360" w:lineRule="auto"/>
              <w:jc w:val="center"/>
              <w:rPr>
                <w:rFonts w:ascii="Calibri" w:hAnsi="Calibri" w:cstheme="minorHAnsi"/>
                <w:b/>
                <w:bCs/>
              </w:rPr>
            </w:pPr>
          </w:p>
        </w:tc>
        <w:tc>
          <w:tcPr>
            <w:tcW w:w="1418" w:type="dxa"/>
          </w:tcPr>
          <w:p w14:paraId="4094E4DD" w14:textId="77777777" w:rsidR="006410AE" w:rsidRDefault="006410AE" w:rsidP="00AA3F22">
            <w:pPr>
              <w:spacing w:line="360" w:lineRule="auto"/>
              <w:jc w:val="center"/>
              <w:rPr>
                <w:rFonts w:ascii="Calibri" w:hAnsi="Calibri" w:cstheme="minorHAnsi"/>
                <w:b/>
                <w:bCs/>
              </w:rPr>
            </w:pPr>
          </w:p>
          <w:p w14:paraId="1BCE7B74" w14:textId="04E9E2D2" w:rsidR="001C36E7" w:rsidRPr="001C36E7" w:rsidRDefault="001C36E7" w:rsidP="00AA3F22">
            <w:pPr>
              <w:spacing w:line="360" w:lineRule="auto"/>
              <w:jc w:val="center"/>
              <w:rPr>
                <w:rFonts w:ascii="Calibri" w:hAnsi="Calibri" w:cstheme="minorHAnsi"/>
              </w:rPr>
            </w:pPr>
            <w:r w:rsidRPr="001C36E7">
              <w:rPr>
                <w:rFonts w:ascii="Calibri" w:hAnsi="Calibri" w:cstheme="minorHAnsi"/>
              </w:rPr>
              <w:t>2</w:t>
            </w:r>
            <w:r w:rsidR="00207213">
              <w:rPr>
                <w:rFonts w:ascii="Calibri" w:hAnsi="Calibri" w:cstheme="minorHAnsi"/>
              </w:rPr>
              <w:t>0</w:t>
            </w:r>
          </w:p>
          <w:p w14:paraId="72284CAB" w14:textId="0F122387" w:rsidR="001C36E7" w:rsidRPr="001C36E7" w:rsidRDefault="001C36E7" w:rsidP="00AA3F22">
            <w:pPr>
              <w:spacing w:line="360" w:lineRule="auto"/>
              <w:jc w:val="center"/>
              <w:rPr>
                <w:rFonts w:ascii="Calibri" w:hAnsi="Calibri" w:cstheme="minorHAnsi"/>
              </w:rPr>
            </w:pPr>
          </w:p>
          <w:p w14:paraId="45E998A2" w14:textId="39668E1B" w:rsidR="001C36E7" w:rsidRPr="001C36E7" w:rsidRDefault="001C36E7" w:rsidP="00AA3F22">
            <w:pPr>
              <w:spacing w:line="360" w:lineRule="auto"/>
              <w:jc w:val="center"/>
              <w:rPr>
                <w:rFonts w:ascii="Calibri" w:hAnsi="Calibri" w:cstheme="minorHAnsi"/>
              </w:rPr>
            </w:pPr>
            <w:r w:rsidRPr="001C36E7">
              <w:rPr>
                <w:rFonts w:ascii="Calibri" w:hAnsi="Calibri" w:cstheme="minorHAnsi"/>
              </w:rPr>
              <w:t>64</w:t>
            </w:r>
          </w:p>
          <w:p w14:paraId="5B368248" w14:textId="5530DCB8" w:rsidR="001C36E7" w:rsidRDefault="001C36E7" w:rsidP="00AA3F22">
            <w:pPr>
              <w:spacing w:line="360" w:lineRule="auto"/>
              <w:jc w:val="center"/>
              <w:rPr>
                <w:rFonts w:ascii="Calibri" w:hAnsi="Calibri" w:cstheme="minorHAnsi"/>
                <w:b/>
                <w:bCs/>
              </w:rPr>
            </w:pPr>
          </w:p>
          <w:p w14:paraId="4E907382" w14:textId="16AC14F3" w:rsidR="001C36E7" w:rsidRDefault="001C36E7" w:rsidP="00AA3F22">
            <w:pPr>
              <w:spacing w:line="360" w:lineRule="auto"/>
              <w:jc w:val="center"/>
              <w:rPr>
                <w:rFonts w:ascii="Calibri" w:hAnsi="Calibri" w:cstheme="minorHAnsi"/>
                <w:b/>
                <w:bCs/>
              </w:rPr>
            </w:pPr>
          </w:p>
          <w:p w14:paraId="62AC7622" w14:textId="77777777" w:rsidR="001C36E7" w:rsidRDefault="001C36E7" w:rsidP="001C36E7">
            <w:pPr>
              <w:spacing w:line="360" w:lineRule="auto"/>
              <w:rPr>
                <w:rFonts w:ascii="Calibri" w:hAnsi="Calibri" w:cstheme="minorHAnsi"/>
                <w:b/>
                <w:bCs/>
              </w:rPr>
            </w:pPr>
          </w:p>
          <w:p w14:paraId="7981F785" w14:textId="77777777" w:rsidR="001C36E7" w:rsidRDefault="001C36E7" w:rsidP="00AA3F22">
            <w:pPr>
              <w:spacing w:line="360" w:lineRule="auto"/>
              <w:jc w:val="center"/>
              <w:rPr>
                <w:rFonts w:ascii="Calibri" w:hAnsi="Calibri" w:cstheme="minorHAnsi"/>
                <w:b/>
                <w:bCs/>
              </w:rPr>
            </w:pPr>
          </w:p>
          <w:p w14:paraId="7D6F3E06" w14:textId="77777777" w:rsidR="001C36E7" w:rsidRDefault="001C36E7" w:rsidP="00AA3F22">
            <w:pPr>
              <w:spacing w:line="360" w:lineRule="auto"/>
              <w:jc w:val="center"/>
              <w:rPr>
                <w:rFonts w:ascii="Calibri" w:hAnsi="Calibri" w:cstheme="minorHAnsi"/>
                <w:b/>
                <w:bCs/>
              </w:rPr>
            </w:pPr>
          </w:p>
          <w:p w14:paraId="12D0318C" w14:textId="0A01ADA5" w:rsidR="001C36E7" w:rsidRDefault="001C36E7" w:rsidP="001C36E7">
            <w:pPr>
              <w:spacing w:line="360" w:lineRule="auto"/>
              <w:rPr>
                <w:rFonts w:ascii="Calibri" w:hAnsi="Calibri" w:cstheme="minorHAnsi"/>
                <w:b/>
                <w:bCs/>
              </w:rPr>
            </w:pPr>
          </w:p>
        </w:tc>
      </w:tr>
      <w:bookmarkEnd w:id="0"/>
    </w:tbl>
    <w:p w14:paraId="393F98F8" w14:textId="77777777" w:rsidR="006410AE" w:rsidRDefault="006410AE" w:rsidP="00AA3F22">
      <w:pPr>
        <w:spacing w:line="360" w:lineRule="auto"/>
        <w:jc w:val="center"/>
        <w:rPr>
          <w:rFonts w:ascii="Calibri" w:hAnsi="Calibri" w:cstheme="minorHAnsi"/>
          <w:b/>
          <w:bCs/>
        </w:rPr>
      </w:pPr>
    </w:p>
    <w:p w14:paraId="3755CD1A" w14:textId="77777777" w:rsidR="006410AE" w:rsidRDefault="006410AE" w:rsidP="00AA3F22">
      <w:pPr>
        <w:spacing w:line="360" w:lineRule="auto"/>
        <w:jc w:val="center"/>
        <w:rPr>
          <w:rFonts w:ascii="Calibri" w:hAnsi="Calibri" w:cstheme="minorHAnsi"/>
          <w:b/>
          <w:bCs/>
        </w:rPr>
      </w:pPr>
    </w:p>
    <w:bookmarkEnd w:id="1"/>
    <w:p w14:paraId="54816954" w14:textId="782F90E7" w:rsidR="00AA3F22" w:rsidRDefault="00AA3F22" w:rsidP="007B66E0">
      <w:pPr>
        <w:spacing w:line="360" w:lineRule="auto"/>
        <w:rPr>
          <w:rFonts w:asciiTheme="minorHAnsi" w:hAnsiTheme="minorHAnsi" w:cstheme="minorHAnsi"/>
          <w:b/>
          <w:bCs/>
          <w:color w:val="000000" w:themeColor="text1"/>
        </w:rPr>
      </w:pPr>
    </w:p>
    <w:p w14:paraId="53D6F8FC" w14:textId="791ABA2E" w:rsidR="002374F3" w:rsidRDefault="002374F3" w:rsidP="007B66E0">
      <w:pPr>
        <w:spacing w:line="360" w:lineRule="auto"/>
        <w:rPr>
          <w:rFonts w:asciiTheme="minorHAnsi" w:hAnsiTheme="minorHAnsi" w:cstheme="minorHAnsi"/>
          <w:b/>
          <w:bCs/>
          <w:color w:val="000000" w:themeColor="text1"/>
        </w:rPr>
      </w:pPr>
    </w:p>
    <w:p w14:paraId="1165605D" w14:textId="792E87C1" w:rsidR="002374F3" w:rsidRDefault="002374F3" w:rsidP="007B66E0">
      <w:pPr>
        <w:spacing w:line="360" w:lineRule="auto"/>
        <w:rPr>
          <w:rFonts w:asciiTheme="minorHAnsi" w:hAnsiTheme="minorHAnsi" w:cstheme="minorHAnsi"/>
          <w:b/>
          <w:bCs/>
          <w:color w:val="000000" w:themeColor="text1"/>
        </w:rPr>
      </w:pPr>
    </w:p>
    <w:p w14:paraId="091AEB41" w14:textId="68BFE511" w:rsidR="002374F3" w:rsidRDefault="002374F3" w:rsidP="007B66E0">
      <w:pPr>
        <w:spacing w:line="360" w:lineRule="auto"/>
        <w:rPr>
          <w:rFonts w:asciiTheme="minorHAnsi" w:hAnsiTheme="minorHAnsi" w:cstheme="minorHAnsi"/>
          <w:b/>
          <w:bCs/>
          <w:color w:val="000000" w:themeColor="text1"/>
        </w:rPr>
      </w:pPr>
    </w:p>
    <w:p w14:paraId="24C3AFD1" w14:textId="023CBB52" w:rsidR="002374F3" w:rsidRDefault="002374F3" w:rsidP="007B66E0">
      <w:pPr>
        <w:spacing w:line="360" w:lineRule="auto"/>
        <w:rPr>
          <w:rFonts w:asciiTheme="minorHAnsi" w:hAnsiTheme="minorHAnsi" w:cstheme="minorHAnsi"/>
          <w:b/>
          <w:bCs/>
          <w:color w:val="000000" w:themeColor="text1"/>
        </w:rPr>
      </w:pPr>
    </w:p>
    <w:p w14:paraId="6EEAFCD2" w14:textId="47F201CC" w:rsidR="002374F3" w:rsidRDefault="002374F3" w:rsidP="007B66E0">
      <w:pPr>
        <w:spacing w:line="360" w:lineRule="auto"/>
        <w:rPr>
          <w:rFonts w:asciiTheme="minorHAnsi" w:hAnsiTheme="minorHAnsi" w:cstheme="minorHAnsi"/>
          <w:b/>
          <w:bCs/>
          <w:color w:val="000000" w:themeColor="text1"/>
        </w:rPr>
      </w:pPr>
    </w:p>
    <w:p w14:paraId="2A3BC31B" w14:textId="51B8AE09" w:rsidR="002374F3" w:rsidRDefault="002374F3" w:rsidP="007B66E0">
      <w:pPr>
        <w:spacing w:line="360" w:lineRule="auto"/>
        <w:rPr>
          <w:rFonts w:asciiTheme="minorHAnsi" w:hAnsiTheme="minorHAnsi" w:cstheme="minorHAnsi"/>
          <w:b/>
          <w:bCs/>
          <w:color w:val="000000" w:themeColor="text1"/>
        </w:rPr>
      </w:pPr>
    </w:p>
    <w:p w14:paraId="34F97732" w14:textId="615E9087" w:rsidR="002374F3" w:rsidRDefault="002374F3" w:rsidP="007B66E0">
      <w:pPr>
        <w:spacing w:line="360" w:lineRule="auto"/>
        <w:rPr>
          <w:rFonts w:asciiTheme="minorHAnsi" w:hAnsiTheme="minorHAnsi" w:cstheme="minorHAnsi"/>
          <w:b/>
          <w:bCs/>
          <w:color w:val="000000" w:themeColor="text1"/>
        </w:rPr>
      </w:pPr>
    </w:p>
    <w:p w14:paraId="03DB834F" w14:textId="17490F45" w:rsidR="002374F3" w:rsidRDefault="002374F3" w:rsidP="007B66E0">
      <w:pPr>
        <w:spacing w:line="360" w:lineRule="auto"/>
        <w:rPr>
          <w:rFonts w:asciiTheme="minorHAnsi" w:hAnsiTheme="minorHAnsi" w:cstheme="minorHAnsi"/>
          <w:b/>
          <w:bCs/>
          <w:color w:val="000000" w:themeColor="text1"/>
        </w:rPr>
      </w:pPr>
    </w:p>
    <w:p w14:paraId="68DB8BED" w14:textId="4993F656" w:rsidR="002374F3" w:rsidRDefault="002374F3" w:rsidP="007B66E0">
      <w:pPr>
        <w:spacing w:line="360" w:lineRule="auto"/>
        <w:rPr>
          <w:rFonts w:asciiTheme="minorHAnsi" w:hAnsiTheme="minorHAnsi" w:cstheme="minorHAnsi"/>
          <w:b/>
          <w:bCs/>
          <w:color w:val="000000" w:themeColor="text1"/>
        </w:rPr>
      </w:pPr>
    </w:p>
    <w:p w14:paraId="4C5E2904" w14:textId="53586E3F" w:rsidR="002374F3" w:rsidRDefault="002374F3" w:rsidP="007B66E0">
      <w:pPr>
        <w:spacing w:line="360" w:lineRule="auto"/>
        <w:rPr>
          <w:rFonts w:asciiTheme="minorHAnsi" w:hAnsiTheme="minorHAnsi" w:cstheme="minorHAnsi"/>
          <w:b/>
          <w:bCs/>
          <w:color w:val="000000" w:themeColor="text1"/>
        </w:rPr>
      </w:pPr>
    </w:p>
    <w:p w14:paraId="028A4108" w14:textId="0CED70BA" w:rsidR="002374F3" w:rsidRDefault="002374F3" w:rsidP="007B66E0">
      <w:pPr>
        <w:spacing w:line="360" w:lineRule="auto"/>
        <w:rPr>
          <w:rFonts w:asciiTheme="minorHAnsi" w:hAnsiTheme="minorHAnsi" w:cstheme="minorHAnsi"/>
          <w:b/>
          <w:bCs/>
          <w:color w:val="000000" w:themeColor="text1"/>
        </w:rPr>
      </w:pPr>
    </w:p>
    <w:p w14:paraId="0C0A587B" w14:textId="03F1270B" w:rsidR="002374F3" w:rsidRDefault="002374F3" w:rsidP="007B66E0">
      <w:pPr>
        <w:spacing w:line="360" w:lineRule="auto"/>
        <w:rPr>
          <w:rFonts w:asciiTheme="minorHAnsi" w:hAnsiTheme="minorHAnsi" w:cstheme="minorHAnsi"/>
          <w:b/>
          <w:bCs/>
          <w:color w:val="000000" w:themeColor="text1"/>
        </w:rPr>
      </w:pPr>
    </w:p>
    <w:p w14:paraId="44916F5D" w14:textId="2E667C53" w:rsidR="002374F3" w:rsidRDefault="002374F3" w:rsidP="007B66E0">
      <w:pPr>
        <w:spacing w:line="360" w:lineRule="auto"/>
        <w:rPr>
          <w:rFonts w:asciiTheme="minorHAnsi" w:hAnsiTheme="minorHAnsi" w:cstheme="minorHAnsi"/>
          <w:b/>
          <w:bCs/>
          <w:color w:val="000000" w:themeColor="text1"/>
        </w:rPr>
      </w:pPr>
    </w:p>
    <w:p w14:paraId="2CBC3FD0" w14:textId="77777777" w:rsidR="001C36E7" w:rsidRDefault="001C36E7" w:rsidP="007B66E0">
      <w:pPr>
        <w:spacing w:line="360" w:lineRule="auto"/>
        <w:rPr>
          <w:rFonts w:asciiTheme="minorHAnsi" w:hAnsiTheme="minorHAnsi" w:cstheme="minorHAnsi"/>
          <w:b/>
          <w:bCs/>
          <w:color w:val="000000" w:themeColor="text1"/>
        </w:rPr>
      </w:pPr>
    </w:p>
    <w:p w14:paraId="7645DBDC" w14:textId="71107EE1" w:rsidR="002374F3" w:rsidRDefault="002374F3" w:rsidP="007B66E0">
      <w:pPr>
        <w:spacing w:line="360" w:lineRule="auto"/>
        <w:rPr>
          <w:rFonts w:asciiTheme="minorHAnsi" w:hAnsiTheme="minorHAnsi" w:cstheme="minorHAnsi"/>
          <w:b/>
          <w:bCs/>
          <w:color w:val="000000" w:themeColor="text1"/>
        </w:rPr>
      </w:pPr>
    </w:p>
    <w:p w14:paraId="20E0769A" w14:textId="5E32A4F8" w:rsidR="002374F3" w:rsidRDefault="002374F3" w:rsidP="007B66E0">
      <w:pPr>
        <w:spacing w:line="360" w:lineRule="auto"/>
        <w:rPr>
          <w:rFonts w:asciiTheme="minorHAnsi" w:hAnsiTheme="minorHAnsi" w:cstheme="minorHAnsi"/>
          <w:b/>
          <w:bCs/>
          <w:color w:val="000000" w:themeColor="text1"/>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80"/>
        <w:gridCol w:w="930"/>
      </w:tblGrid>
      <w:tr w:rsidR="00AC5A7C" w:rsidRPr="009C7F5A" w14:paraId="1D253611" w14:textId="77777777" w:rsidTr="002F2FF8">
        <w:tc>
          <w:tcPr>
            <w:tcW w:w="9010" w:type="dxa"/>
            <w:gridSpan w:val="2"/>
          </w:tcPr>
          <w:p w14:paraId="3B01E77D" w14:textId="77777777" w:rsidR="00AC5A7C" w:rsidRPr="009C7F5A" w:rsidRDefault="00AC5A7C" w:rsidP="006410AE">
            <w:pPr>
              <w:spacing w:line="360" w:lineRule="auto"/>
              <w:jc w:val="center"/>
              <w:rPr>
                <w:rFonts w:asciiTheme="minorHAnsi" w:hAnsiTheme="minorHAnsi" w:cstheme="minorHAnsi"/>
                <w:b/>
                <w:bCs/>
              </w:rPr>
            </w:pPr>
            <w:bookmarkStart w:id="2" w:name="_Hlk104791362"/>
            <w:r w:rsidRPr="009C7F5A">
              <w:rPr>
                <w:rFonts w:asciiTheme="minorHAnsi" w:hAnsiTheme="minorHAnsi" w:cstheme="minorHAnsi"/>
                <w:b/>
                <w:bCs/>
              </w:rPr>
              <w:lastRenderedPageBreak/>
              <w:t>List of Tables</w:t>
            </w:r>
          </w:p>
          <w:p w14:paraId="0F21C23C" w14:textId="77777777" w:rsidR="00AC5A7C" w:rsidRPr="009C7F5A" w:rsidRDefault="00AC5A7C" w:rsidP="007B66E0">
            <w:pPr>
              <w:spacing w:line="360" w:lineRule="auto"/>
              <w:rPr>
                <w:rFonts w:asciiTheme="minorHAnsi" w:hAnsiTheme="minorHAnsi" w:cstheme="minorHAnsi"/>
                <w:b/>
                <w:bCs/>
                <w:color w:val="000000" w:themeColor="text1"/>
              </w:rPr>
            </w:pPr>
          </w:p>
        </w:tc>
      </w:tr>
      <w:tr w:rsidR="006410AE" w:rsidRPr="009C7F5A" w14:paraId="3F54E12B" w14:textId="77777777" w:rsidTr="00E22618">
        <w:tc>
          <w:tcPr>
            <w:tcW w:w="8080" w:type="dxa"/>
          </w:tcPr>
          <w:p w14:paraId="637B8CB7" w14:textId="77777777" w:rsidR="006410AE" w:rsidRPr="009C7F5A" w:rsidRDefault="006410AE" w:rsidP="006410AE">
            <w:pPr>
              <w:spacing w:line="360" w:lineRule="auto"/>
              <w:rPr>
                <w:rFonts w:asciiTheme="minorHAnsi" w:hAnsiTheme="minorHAnsi" w:cstheme="minorHAnsi"/>
                <w:b/>
                <w:bCs/>
              </w:rPr>
            </w:pPr>
            <w:r w:rsidRPr="009C7F5A">
              <w:rPr>
                <w:rFonts w:asciiTheme="minorHAnsi" w:hAnsiTheme="minorHAnsi" w:cstheme="minorHAnsi"/>
                <w:b/>
                <w:bCs/>
              </w:rPr>
              <w:t>Systematic Review</w:t>
            </w:r>
          </w:p>
          <w:p w14:paraId="15D23B80" w14:textId="7DA2674F" w:rsidR="006410AE" w:rsidRPr="009C7F5A" w:rsidRDefault="006410AE" w:rsidP="006410AE">
            <w:pPr>
              <w:spacing w:line="360" w:lineRule="auto"/>
              <w:rPr>
                <w:rFonts w:asciiTheme="minorHAnsi" w:hAnsiTheme="minorHAnsi" w:cstheme="minorHAnsi"/>
                <w:color w:val="000000" w:themeColor="text1"/>
              </w:rPr>
            </w:pPr>
            <w:bookmarkStart w:id="3" w:name="_Hlk104792742"/>
            <w:r w:rsidRPr="009C7F5A">
              <w:rPr>
                <w:rFonts w:asciiTheme="minorHAnsi" w:hAnsiTheme="minorHAnsi" w:cstheme="minorHAnsi"/>
                <w:b/>
                <w:bCs/>
                <w:color w:val="000000" w:themeColor="text1"/>
              </w:rPr>
              <w:t>Table 1</w:t>
            </w:r>
            <w:r w:rsidR="00E22618" w:rsidRPr="009C7F5A">
              <w:rPr>
                <w:rFonts w:asciiTheme="minorHAnsi" w:hAnsiTheme="minorHAnsi" w:cstheme="minorHAnsi"/>
                <w:b/>
                <w:bCs/>
                <w:color w:val="000000" w:themeColor="text1"/>
              </w:rPr>
              <w:t>.</w:t>
            </w:r>
            <w:r w:rsidRPr="009C7F5A">
              <w:rPr>
                <w:rFonts w:asciiTheme="minorHAnsi" w:hAnsiTheme="minorHAnsi" w:cstheme="minorHAnsi"/>
                <w:color w:val="000000" w:themeColor="text1"/>
              </w:rPr>
              <w:t xml:space="preserve"> Inclusion and Exclusion criteria </w:t>
            </w:r>
          </w:p>
          <w:bookmarkEnd w:id="3"/>
          <w:p w14:paraId="3D414A02" w14:textId="075BC319" w:rsidR="006410AE" w:rsidRPr="009C7F5A" w:rsidRDefault="006410AE" w:rsidP="006410AE">
            <w:pPr>
              <w:spacing w:line="360" w:lineRule="auto"/>
              <w:rPr>
                <w:rFonts w:asciiTheme="minorHAnsi" w:hAnsiTheme="minorHAnsi" w:cstheme="minorHAnsi"/>
                <w:color w:val="000000" w:themeColor="text1"/>
              </w:rPr>
            </w:pPr>
            <w:r w:rsidRPr="009C7F5A">
              <w:rPr>
                <w:rFonts w:asciiTheme="minorHAnsi" w:hAnsiTheme="minorHAnsi" w:cstheme="minorHAnsi"/>
                <w:b/>
                <w:bCs/>
                <w:color w:val="000000" w:themeColor="text1"/>
              </w:rPr>
              <w:t>Table 2</w:t>
            </w:r>
            <w:r w:rsidR="00E22618" w:rsidRPr="009C7F5A">
              <w:rPr>
                <w:rFonts w:asciiTheme="minorHAnsi" w:hAnsiTheme="minorHAnsi" w:cstheme="minorHAnsi"/>
                <w:b/>
                <w:bCs/>
                <w:color w:val="000000" w:themeColor="text1"/>
              </w:rPr>
              <w:t>.</w:t>
            </w:r>
            <w:r w:rsidRPr="009C7F5A">
              <w:rPr>
                <w:rFonts w:asciiTheme="minorHAnsi" w:hAnsiTheme="minorHAnsi" w:cstheme="minorHAnsi"/>
                <w:color w:val="000000" w:themeColor="text1"/>
              </w:rPr>
              <w:t xml:space="preserve"> Search terms </w:t>
            </w:r>
          </w:p>
          <w:p w14:paraId="0CC10486" w14:textId="654F9601" w:rsidR="006410AE" w:rsidRPr="009C7F5A" w:rsidRDefault="006410AE" w:rsidP="006410AE">
            <w:pPr>
              <w:spacing w:line="360" w:lineRule="auto"/>
              <w:rPr>
                <w:rFonts w:asciiTheme="minorHAnsi" w:hAnsiTheme="minorHAnsi" w:cstheme="minorHAnsi"/>
                <w:color w:val="000000" w:themeColor="text1"/>
              </w:rPr>
            </w:pPr>
            <w:r w:rsidRPr="009C7F5A">
              <w:rPr>
                <w:rFonts w:asciiTheme="minorHAnsi" w:hAnsiTheme="minorHAnsi" w:cstheme="minorHAnsi"/>
                <w:b/>
                <w:bCs/>
                <w:color w:val="000000" w:themeColor="text1"/>
              </w:rPr>
              <w:t>Table 3</w:t>
            </w:r>
            <w:r w:rsidR="00E22618" w:rsidRPr="009C7F5A">
              <w:rPr>
                <w:rFonts w:asciiTheme="minorHAnsi" w:hAnsiTheme="minorHAnsi" w:cstheme="minorHAnsi"/>
                <w:b/>
                <w:bCs/>
                <w:color w:val="000000" w:themeColor="text1"/>
              </w:rPr>
              <w:t>.</w:t>
            </w:r>
            <w:r w:rsidRPr="009C7F5A">
              <w:rPr>
                <w:rFonts w:asciiTheme="minorHAnsi" w:hAnsiTheme="minorHAnsi" w:cstheme="minorHAnsi"/>
                <w:color w:val="000000" w:themeColor="text1"/>
              </w:rPr>
              <w:t xml:space="preserve"> A summary of the results for the final included longitudinal studies evaluating mental health pre and post the start of the Covid-19 pandemic</w:t>
            </w:r>
          </w:p>
          <w:p w14:paraId="63D73B54" w14:textId="77777777" w:rsidR="006410AE" w:rsidRPr="009C7F5A" w:rsidRDefault="006410AE" w:rsidP="006410AE">
            <w:pPr>
              <w:spacing w:line="360" w:lineRule="auto"/>
              <w:rPr>
                <w:rFonts w:asciiTheme="minorHAnsi" w:hAnsiTheme="minorHAnsi" w:cstheme="minorHAnsi"/>
                <w:color w:val="000000" w:themeColor="text1"/>
              </w:rPr>
            </w:pPr>
            <w:r w:rsidRPr="009C7F5A">
              <w:rPr>
                <w:rFonts w:asciiTheme="minorHAnsi" w:hAnsiTheme="minorHAnsi" w:cstheme="minorHAnsi"/>
                <w:b/>
                <w:bCs/>
                <w:color w:val="000000" w:themeColor="text1"/>
              </w:rPr>
              <w:t>Table 4.</w:t>
            </w:r>
            <w:r w:rsidRPr="009C7F5A">
              <w:rPr>
                <w:rFonts w:asciiTheme="minorHAnsi" w:hAnsiTheme="minorHAnsi" w:cstheme="minorHAnsi"/>
                <w:color w:val="000000" w:themeColor="text1"/>
              </w:rPr>
              <w:t xml:space="preserve"> Studies assessed for risk of bias using Robinson et al., (2022) framework for quality assessment</w:t>
            </w:r>
          </w:p>
          <w:p w14:paraId="530BFDA0" w14:textId="77777777" w:rsidR="006410AE" w:rsidRPr="009C7F5A" w:rsidRDefault="006410AE" w:rsidP="006410AE">
            <w:pPr>
              <w:spacing w:line="360" w:lineRule="auto"/>
              <w:rPr>
                <w:rFonts w:asciiTheme="minorHAnsi" w:hAnsiTheme="minorHAnsi" w:cstheme="minorHAnsi"/>
                <w:color w:val="000000" w:themeColor="text1"/>
              </w:rPr>
            </w:pPr>
          </w:p>
          <w:p w14:paraId="0E0DC37C" w14:textId="77777777" w:rsidR="006410AE" w:rsidRPr="009C7F5A" w:rsidRDefault="006410AE" w:rsidP="006410AE">
            <w:pPr>
              <w:spacing w:line="360" w:lineRule="auto"/>
              <w:rPr>
                <w:rFonts w:asciiTheme="minorHAnsi" w:hAnsiTheme="minorHAnsi" w:cstheme="minorHAnsi"/>
                <w:b/>
                <w:bCs/>
                <w:color w:val="000000" w:themeColor="text1"/>
              </w:rPr>
            </w:pPr>
            <w:r w:rsidRPr="009C7F5A">
              <w:rPr>
                <w:rFonts w:asciiTheme="minorHAnsi" w:hAnsiTheme="minorHAnsi" w:cstheme="minorHAnsi"/>
                <w:b/>
                <w:bCs/>
                <w:color w:val="000000" w:themeColor="text1"/>
              </w:rPr>
              <w:t>Empirical Paper</w:t>
            </w:r>
          </w:p>
          <w:p w14:paraId="41113627" w14:textId="18EACA4F" w:rsidR="006410AE" w:rsidRPr="009C7F5A" w:rsidRDefault="006410AE" w:rsidP="006410AE">
            <w:pPr>
              <w:spacing w:line="360" w:lineRule="auto"/>
              <w:rPr>
                <w:rFonts w:asciiTheme="minorHAnsi" w:hAnsiTheme="minorHAnsi" w:cstheme="minorHAnsi"/>
              </w:rPr>
            </w:pPr>
            <w:r w:rsidRPr="009C7F5A">
              <w:rPr>
                <w:rFonts w:asciiTheme="minorHAnsi" w:hAnsiTheme="minorHAnsi" w:cstheme="minorHAnsi"/>
                <w:b/>
                <w:bCs/>
              </w:rPr>
              <w:t>Table 5</w:t>
            </w:r>
            <w:r w:rsidR="00E22618" w:rsidRPr="009C7F5A">
              <w:rPr>
                <w:rFonts w:asciiTheme="minorHAnsi" w:hAnsiTheme="minorHAnsi" w:cstheme="minorHAnsi"/>
                <w:b/>
                <w:bCs/>
              </w:rPr>
              <w:t>.</w:t>
            </w:r>
            <w:r w:rsidRPr="009C7F5A">
              <w:rPr>
                <w:rFonts w:asciiTheme="minorHAnsi" w:hAnsiTheme="minorHAnsi" w:cstheme="minorHAnsi"/>
              </w:rPr>
              <w:t xml:space="preserve"> Coding system for themes of Future-Oriented cognitions</w:t>
            </w:r>
          </w:p>
          <w:p w14:paraId="4C57424B" w14:textId="77777777" w:rsidR="006410AE" w:rsidRPr="009C7F5A" w:rsidRDefault="006410AE" w:rsidP="006410AE">
            <w:pPr>
              <w:autoSpaceDE w:val="0"/>
              <w:autoSpaceDN w:val="0"/>
              <w:adjustRightInd w:val="0"/>
              <w:spacing w:line="360" w:lineRule="auto"/>
              <w:rPr>
                <w:rFonts w:asciiTheme="minorHAnsi" w:hAnsiTheme="minorHAnsi" w:cstheme="minorHAnsi"/>
                <w:color w:val="000000" w:themeColor="text1"/>
              </w:rPr>
            </w:pPr>
            <w:r w:rsidRPr="009C7F5A">
              <w:rPr>
                <w:rFonts w:asciiTheme="minorHAnsi" w:hAnsiTheme="minorHAnsi" w:cstheme="minorHAnsi"/>
                <w:b/>
                <w:bCs/>
                <w:color w:val="000000" w:themeColor="text1"/>
              </w:rPr>
              <w:t>Table 6.</w:t>
            </w:r>
            <w:r w:rsidRPr="009C7F5A">
              <w:rPr>
                <w:rFonts w:asciiTheme="minorHAnsi" w:hAnsiTheme="minorHAnsi" w:cstheme="minorHAnsi"/>
                <w:color w:val="000000" w:themeColor="text1"/>
              </w:rPr>
              <w:t xml:space="preserve"> Ethnicity of participants</w:t>
            </w:r>
          </w:p>
          <w:p w14:paraId="4A972611" w14:textId="77777777" w:rsidR="006410AE" w:rsidRPr="009C7F5A" w:rsidRDefault="006410AE" w:rsidP="006410AE">
            <w:pPr>
              <w:spacing w:line="360" w:lineRule="auto"/>
              <w:rPr>
                <w:rFonts w:asciiTheme="minorHAnsi" w:hAnsiTheme="minorHAnsi" w:cstheme="minorHAnsi"/>
                <w:color w:val="000000" w:themeColor="text1"/>
              </w:rPr>
            </w:pPr>
            <w:r w:rsidRPr="009C7F5A">
              <w:rPr>
                <w:rFonts w:asciiTheme="minorHAnsi" w:hAnsiTheme="minorHAnsi" w:cstheme="minorHAnsi"/>
                <w:b/>
                <w:bCs/>
                <w:color w:val="000000" w:themeColor="text1"/>
              </w:rPr>
              <w:t>Table 7.</w:t>
            </w:r>
            <w:r w:rsidRPr="009C7F5A">
              <w:rPr>
                <w:rFonts w:asciiTheme="minorHAnsi" w:hAnsiTheme="minorHAnsi" w:cstheme="minorHAnsi"/>
                <w:color w:val="000000" w:themeColor="text1"/>
              </w:rPr>
              <w:t xml:space="preserve"> Parent’s occupation</w:t>
            </w:r>
          </w:p>
          <w:p w14:paraId="239C2674" w14:textId="77777777" w:rsidR="006410AE" w:rsidRPr="009C7F5A" w:rsidRDefault="006410AE" w:rsidP="006410AE">
            <w:pPr>
              <w:spacing w:line="360" w:lineRule="auto"/>
              <w:rPr>
                <w:rFonts w:asciiTheme="minorHAnsi" w:hAnsiTheme="minorHAnsi" w:cstheme="minorHAnsi"/>
              </w:rPr>
            </w:pPr>
            <w:r w:rsidRPr="009C7F5A">
              <w:rPr>
                <w:rFonts w:asciiTheme="minorHAnsi" w:hAnsiTheme="minorHAnsi" w:cstheme="minorHAnsi"/>
                <w:b/>
                <w:bCs/>
              </w:rPr>
              <w:t>Table 8.</w:t>
            </w:r>
            <w:r w:rsidRPr="009C7F5A">
              <w:rPr>
                <w:rFonts w:asciiTheme="minorHAnsi" w:hAnsiTheme="minorHAnsi" w:cstheme="minorHAnsi"/>
              </w:rPr>
              <w:t xml:space="preserve"> Bivariate Pearson’s Intercorrelations of the dependent variables (anxiety, depression, and wellbeing variables)</w:t>
            </w:r>
          </w:p>
          <w:p w14:paraId="387C0689" w14:textId="77777777" w:rsidR="006410AE" w:rsidRPr="009C7F5A" w:rsidRDefault="006410AE" w:rsidP="006410AE">
            <w:pPr>
              <w:spacing w:line="360" w:lineRule="auto"/>
              <w:rPr>
                <w:rFonts w:asciiTheme="minorHAnsi" w:hAnsiTheme="minorHAnsi" w:cstheme="minorHAnsi"/>
              </w:rPr>
            </w:pPr>
            <w:r w:rsidRPr="009C7F5A">
              <w:rPr>
                <w:rFonts w:asciiTheme="minorHAnsi" w:hAnsiTheme="minorHAnsi" w:cstheme="minorHAnsi"/>
                <w:b/>
                <w:bCs/>
              </w:rPr>
              <w:t>Table 9.</w:t>
            </w:r>
            <w:r w:rsidRPr="009C7F5A">
              <w:rPr>
                <w:rFonts w:asciiTheme="minorHAnsi" w:hAnsiTheme="minorHAnsi" w:cstheme="minorHAnsi"/>
              </w:rPr>
              <w:t xml:space="preserve"> Bivariate Pearson’s correlations for anxiety, depression, wellbeing, and number of positive and negative future thoughts</w:t>
            </w:r>
          </w:p>
          <w:p w14:paraId="091379CF" w14:textId="77777777" w:rsidR="006410AE" w:rsidRPr="009C7F5A" w:rsidRDefault="006410AE" w:rsidP="006410AE">
            <w:pPr>
              <w:spacing w:line="360" w:lineRule="auto"/>
              <w:rPr>
                <w:rFonts w:asciiTheme="minorHAnsi" w:hAnsiTheme="minorHAnsi" w:cstheme="minorHAnsi"/>
              </w:rPr>
            </w:pPr>
            <w:r w:rsidRPr="009C7F5A">
              <w:rPr>
                <w:rFonts w:asciiTheme="minorHAnsi" w:hAnsiTheme="minorHAnsi" w:cstheme="minorHAnsi"/>
                <w:b/>
                <w:bCs/>
              </w:rPr>
              <w:t>Table 10.</w:t>
            </w:r>
            <w:r w:rsidRPr="009C7F5A">
              <w:rPr>
                <w:rFonts w:asciiTheme="minorHAnsi" w:hAnsiTheme="minorHAnsi" w:cstheme="minorHAnsi"/>
              </w:rPr>
              <w:t xml:space="preserve"> Bivariate Pearson’s correlations for mean Covid-relatedness of future-thoughts and anxiety, depression, and wellbeing</w:t>
            </w:r>
          </w:p>
          <w:p w14:paraId="4B34AAFA" w14:textId="77777777" w:rsidR="006410AE" w:rsidRPr="009C7F5A" w:rsidRDefault="006410AE" w:rsidP="006410AE">
            <w:pPr>
              <w:spacing w:line="360" w:lineRule="auto"/>
              <w:rPr>
                <w:rFonts w:asciiTheme="minorHAnsi" w:hAnsiTheme="minorHAnsi" w:cstheme="minorHAnsi"/>
              </w:rPr>
            </w:pPr>
            <w:r w:rsidRPr="009C7F5A">
              <w:rPr>
                <w:rFonts w:asciiTheme="minorHAnsi" w:hAnsiTheme="minorHAnsi" w:cstheme="minorHAnsi"/>
                <w:b/>
                <w:bCs/>
              </w:rPr>
              <w:t>Table 11.</w:t>
            </w:r>
            <w:r w:rsidRPr="009C7F5A">
              <w:rPr>
                <w:rFonts w:asciiTheme="minorHAnsi" w:hAnsiTheme="minorHAnsi" w:cstheme="minorHAnsi"/>
              </w:rPr>
              <w:t xml:space="preserve"> Frequency (shown as the mean) of themes for positive future thoughts (top row) and for negative future thoughts (bottom row)</w:t>
            </w:r>
          </w:p>
          <w:p w14:paraId="7FE589C6" w14:textId="23E35C4E" w:rsidR="006410AE" w:rsidRPr="009C7F5A" w:rsidRDefault="006410AE" w:rsidP="006410AE">
            <w:pPr>
              <w:spacing w:line="360" w:lineRule="auto"/>
              <w:rPr>
                <w:rFonts w:asciiTheme="minorHAnsi" w:hAnsiTheme="minorHAnsi" w:cstheme="minorHAnsi"/>
                <w:i/>
                <w:iCs/>
              </w:rPr>
            </w:pPr>
            <w:r w:rsidRPr="009C7F5A">
              <w:rPr>
                <w:rFonts w:asciiTheme="minorHAnsi" w:hAnsiTheme="minorHAnsi" w:cstheme="minorHAnsi"/>
                <w:b/>
                <w:bCs/>
              </w:rPr>
              <w:t>Table 12.</w:t>
            </w:r>
            <w:r w:rsidRPr="009C7F5A">
              <w:rPr>
                <w:rFonts w:asciiTheme="minorHAnsi" w:hAnsiTheme="minorHAnsi" w:cstheme="minorHAnsi"/>
              </w:rPr>
              <w:t xml:space="preserve"> Bivariate Pearson’s correlations for anxiety, depression, wellbeing, and number of positive and negative future thoughts in each time FTT </w:t>
            </w:r>
            <w:proofErr w:type="gramStart"/>
            <w:r w:rsidRPr="009C7F5A">
              <w:rPr>
                <w:rFonts w:asciiTheme="minorHAnsi" w:hAnsiTheme="minorHAnsi" w:cstheme="minorHAnsi"/>
              </w:rPr>
              <w:t>time period</w:t>
            </w:r>
            <w:proofErr w:type="gramEnd"/>
            <w:r w:rsidRPr="009C7F5A">
              <w:rPr>
                <w:rFonts w:asciiTheme="minorHAnsi" w:hAnsiTheme="minorHAnsi" w:cstheme="minorHAnsi"/>
              </w:rPr>
              <w:t xml:space="preserve"> </w:t>
            </w:r>
          </w:p>
          <w:p w14:paraId="3797DB7B" w14:textId="247FA913" w:rsidR="006410AE" w:rsidRPr="009C7F5A" w:rsidRDefault="006410AE" w:rsidP="006410AE">
            <w:pPr>
              <w:spacing w:line="360" w:lineRule="auto"/>
              <w:rPr>
                <w:rFonts w:asciiTheme="minorHAnsi" w:hAnsiTheme="minorHAnsi" w:cstheme="minorHAnsi"/>
                <w:i/>
                <w:iCs/>
              </w:rPr>
            </w:pPr>
            <w:r w:rsidRPr="009C7F5A">
              <w:rPr>
                <w:rFonts w:asciiTheme="minorHAnsi" w:hAnsiTheme="minorHAnsi" w:cstheme="minorHAnsi"/>
                <w:b/>
                <w:bCs/>
              </w:rPr>
              <w:t>Table 13.</w:t>
            </w:r>
            <w:r w:rsidRPr="009C7F5A">
              <w:rPr>
                <w:rFonts w:asciiTheme="minorHAnsi" w:hAnsiTheme="minorHAnsi" w:cstheme="minorHAnsi"/>
              </w:rPr>
              <w:t xml:space="preserve"> Bivariate Pearson’s correlations for mean Covid-relatedness of future-thoughts for each FTT </w:t>
            </w:r>
            <w:proofErr w:type="gramStart"/>
            <w:r w:rsidRPr="009C7F5A">
              <w:rPr>
                <w:rFonts w:asciiTheme="minorHAnsi" w:hAnsiTheme="minorHAnsi" w:cstheme="minorHAnsi"/>
              </w:rPr>
              <w:t>time period</w:t>
            </w:r>
            <w:proofErr w:type="gramEnd"/>
            <w:r w:rsidRPr="009C7F5A">
              <w:rPr>
                <w:rFonts w:asciiTheme="minorHAnsi" w:hAnsiTheme="minorHAnsi" w:cstheme="minorHAnsi"/>
              </w:rPr>
              <w:t xml:space="preserve">, and anxiety, depression, and well-being </w:t>
            </w:r>
          </w:p>
        </w:tc>
        <w:tc>
          <w:tcPr>
            <w:tcW w:w="930" w:type="dxa"/>
          </w:tcPr>
          <w:p w14:paraId="48F3C059" w14:textId="77777777" w:rsidR="001C36E7" w:rsidRPr="009C7F5A" w:rsidRDefault="001C36E7" w:rsidP="007B66E0">
            <w:pPr>
              <w:spacing w:line="360" w:lineRule="auto"/>
              <w:rPr>
                <w:rFonts w:asciiTheme="minorHAnsi" w:hAnsiTheme="minorHAnsi" w:cstheme="minorHAnsi"/>
                <w:color w:val="000000" w:themeColor="text1"/>
              </w:rPr>
            </w:pPr>
          </w:p>
          <w:p w14:paraId="538DB182" w14:textId="7DDFAA87" w:rsidR="001C36E7" w:rsidRPr="009C7F5A" w:rsidRDefault="001C36E7" w:rsidP="007B66E0">
            <w:pPr>
              <w:spacing w:line="360" w:lineRule="auto"/>
              <w:rPr>
                <w:rFonts w:asciiTheme="minorHAnsi" w:hAnsiTheme="minorHAnsi" w:cstheme="minorHAnsi"/>
                <w:color w:val="000000" w:themeColor="text1"/>
              </w:rPr>
            </w:pPr>
            <w:r w:rsidRPr="009C7F5A">
              <w:rPr>
                <w:rFonts w:asciiTheme="minorHAnsi" w:hAnsiTheme="minorHAnsi" w:cstheme="minorHAnsi"/>
                <w:color w:val="000000" w:themeColor="text1"/>
              </w:rPr>
              <w:t>18</w:t>
            </w:r>
          </w:p>
          <w:p w14:paraId="089E093D" w14:textId="1C01F02B" w:rsidR="001C36E7" w:rsidRPr="009C7F5A" w:rsidRDefault="001C36E7" w:rsidP="007B66E0">
            <w:pPr>
              <w:spacing w:line="360" w:lineRule="auto"/>
              <w:rPr>
                <w:rFonts w:asciiTheme="minorHAnsi" w:hAnsiTheme="minorHAnsi" w:cstheme="minorHAnsi"/>
                <w:color w:val="000000" w:themeColor="text1"/>
              </w:rPr>
            </w:pPr>
            <w:r w:rsidRPr="009C7F5A">
              <w:rPr>
                <w:rFonts w:asciiTheme="minorHAnsi" w:hAnsiTheme="minorHAnsi" w:cstheme="minorHAnsi"/>
                <w:color w:val="000000" w:themeColor="text1"/>
              </w:rPr>
              <w:t>19</w:t>
            </w:r>
          </w:p>
          <w:p w14:paraId="11675360" w14:textId="6B6D386C" w:rsidR="001C36E7" w:rsidRPr="009C7F5A" w:rsidRDefault="001C36E7" w:rsidP="007B66E0">
            <w:pPr>
              <w:spacing w:line="360" w:lineRule="auto"/>
              <w:rPr>
                <w:rFonts w:asciiTheme="minorHAnsi" w:hAnsiTheme="minorHAnsi" w:cstheme="minorHAnsi"/>
                <w:color w:val="000000" w:themeColor="text1"/>
              </w:rPr>
            </w:pPr>
            <w:r w:rsidRPr="009C7F5A">
              <w:rPr>
                <w:rFonts w:asciiTheme="minorHAnsi" w:hAnsiTheme="minorHAnsi" w:cstheme="minorHAnsi"/>
                <w:color w:val="000000" w:themeColor="text1"/>
              </w:rPr>
              <w:t>23</w:t>
            </w:r>
          </w:p>
          <w:p w14:paraId="3B8B9F5A" w14:textId="77777777" w:rsidR="00AC5A7C" w:rsidRPr="009C7F5A" w:rsidRDefault="00AC5A7C" w:rsidP="007B66E0">
            <w:pPr>
              <w:spacing w:line="360" w:lineRule="auto"/>
              <w:rPr>
                <w:rFonts w:asciiTheme="minorHAnsi" w:hAnsiTheme="minorHAnsi" w:cstheme="minorHAnsi"/>
                <w:color w:val="000000" w:themeColor="text1"/>
              </w:rPr>
            </w:pPr>
          </w:p>
          <w:p w14:paraId="7C2CBBCB" w14:textId="531A85CB" w:rsidR="001C36E7" w:rsidRPr="009C7F5A" w:rsidRDefault="001C36E7" w:rsidP="007B66E0">
            <w:pPr>
              <w:spacing w:line="360" w:lineRule="auto"/>
              <w:rPr>
                <w:rFonts w:asciiTheme="minorHAnsi" w:hAnsiTheme="minorHAnsi" w:cstheme="minorHAnsi"/>
                <w:color w:val="000000" w:themeColor="text1"/>
              </w:rPr>
            </w:pPr>
            <w:r w:rsidRPr="009C7F5A">
              <w:rPr>
                <w:rFonts w:asciiTheme="minorHAnsi" w:hAnsiTheme="minorHAnsi" w:cstheme="minorHAnsi"/>
                <w:color w:val="000000" w:themeColor="text1"/>
              </w:rPr>
              <w:t>35</w:t>
            </w:r>
          </w:p>
          <w:p w14:paraId="55AD4463" w14:textId="73256407" w:rsidR="001C36E7" w:rsidRPr="009C7F5A" w:rsidRDefault="001C36E7" w:rsidP="007B66E0">
            <w:pPr>
              <w:spacing w:line="360" w:lineRule="auto"/>
              <w:rPr>
                <w:rFonts w:asciiTheme="minorHAnsi" w:hAnsiTheme="minorHAnsi" w:cstheme="minorHAnsi"/>
                <w:color w:val="000000" w:themeColor="text1"/>
              </w:rPr>
            </w:pPr>
          </w:p>
          <w:p w14:paraId="7C7B5E1F" w14:textId="23D6B596" w:rsidR="001C36E7" w:rsidRPr="009C7F5A" w:rsidRDefault="001C36E7" w:rsidP="007B66E0">
            <w:pPr>
              <w:spacing w:line="360" w:lineRule="auto"/>
              <w:rPr>
                <w:rFonts w:asciiTheme="minorHAnsi" w:hAnsiTheme="minorHAnsi" w:cstheme="minorHAnsi"/>
                <w:color w:val="000000" w:themeColor="text1"/>
              </w:rPr>
            </w:pPr>
          </w:p>
          <w:p w14:paraId="7F010BBD" w14:textId="662C401A" w:rsidR="001C36E7" w:rsidRPr="009C7F5A" w:rsidRDefault="001C36E7" w:rsidP="007B66E0">
            <w:pPr>
              <w:spacing w:line="360" w:lineRule="auto"/>
              <w:rPr>
                <w:rFonts w:asciiTheme="minorHAnsi" w:hAnsiTheme="minorHAnsi" w:cstheme="minorHAnsi"/>
                <w:color w:val="000000" w:themeColor="text1"/>
              </w:rPr>
            </w:pPr>
          </w:p>
          <w:p w14:paraId="4AA41BC2" w14:textId="79F12A89" w:rsidR="001C36E7" w:rsidRPr="009C7F5A" w:rsidRDefault="00F61C73" w:rsidP="007B66E0">
            <w:pPr>
              <w:spacing w:line="360" w:lineRule="auto"/>
              <w:rPr>
                <w:rFonts w:asciiTheme="minorHAnsi" w:hAnsiTheme="minorHAnsi" w:cstheme="minorHAnsi"/>
                <w:color w:val="000000" w:themeColor="text1"/>
              </w:rPr>
            </w:pPr>
            <w:r w:rsidRPr="009C7F5A">
              <w:rPr>
                <w:rFonts w:asciiTheme="minorHAnsi" w:hAnsiTheme="minorHAnsi" w:cstheme="minorHAnsi"/>
                <w:color w:val="000000" w:themeColor="text1"/>
              </w:rPr>
              <w:t>68</w:t>
            </w:r>
          </w:p>
          <w:p w14:paraId="33F9B6DE" w14:textId="00B1C5CE" w:rsidR="00F61C73" w:rsidRPr="009C7F5A" w:rsidRDefault="00C75A02" w:rsidP="007B66E0">
            <w:pPr>
              <w:spacing w:line="360" w:lineRule="auto"/>
              <w:rPr>
                <w:rFonts w:asciiTheme="minorHAnsi" w:hAnsiTheme="minorHAnsi" w:cstheme="minorHAnsi"/>
                <w:color w:val="000000" w:themeColor="text1"/>
              </w:rPr>
            </w:pPr>
            <w:r w:rsidRPr="009C7F5A">
              <w:rPr>
                <w:rFonts w:asciiTheme="minorHAnsi" w:hAnsiTheme="minorHAnsi" w:cstheme="minorHAnsi"/>
                <w:color w:val="000000" w:themeColor="text1"/>
              </w:rPr>
              <w:t>7</w:t>
            </w:r>
            <w:r w:rsidR="00FD1CE3">
              <w:rPr>
                <w:rFonts w:asciiTheme="minorHAnsi" w:hAnsiTheme="minorHAnsi" w:cstheme="minorHAnsi"/>
                <w:color w:val="000000" w:themeColor="text1"/>
              </w:rPr>
              <w:t>6</w:t>
            </w:r>
          </w:p>
          <w:p w14:paraId="674D89E9" w14:textId="1FE0C3A9" w:rsidR="00C75A02" w:rsidRPr="009C7F5A" w:rsidRDefault="00FD1CE3" w:rsidP="007B66E0">
            <w:pPr>
              <w:spacing w:line="360" w:lineRule="auto"/>
              <w:rPr>
                <w:rFonts w:asciiTheme="minorHAnsi" w:hAnsiTheme="minorHAnsi" w:cstheme="minorHAnsi"/>
                <w:color w:val="000000" w:themeColor="text1"/>
              </w:rPr>
            </w:pPr>
            <w:r>
              <w:rPr>
                <w:rFonts w:asciiTheme="minorHAnsi" w:hAnsiTheme="minorHAnsi" w:cstheme="minorHAnsi"/>
                <w:color w:val="000000" w:themeColor="text1"/>
              </w:rPr>
              <w:t>77</w:t>
            </w:r>
          </w:p>
          <w:p w14:paraId="2F1BE364" w14:textId="11B1616B" w:rsidR="00C75A02" w:rsidRPr="009C7F5A" w:rsidRDefault="00C75A02" w:rsidP="007B66E0">
            <w:pPr>
              <w:spacing w:line="360" w:lineRule="auto"/>
              <w:rPr>
                <w:rFonts w:asciiTheme="minorHAnsi" w:hAnsiTheme="minorHAnsi" w:cstheme="minorHAnsi"/>
                <w:color w:val="000000" w:themeColor="text1"/>
              </w:rPr>
            </w:pPr>
            <w:r w:rsidRPr="009C7F5A">
              <w:rPr>
                <w:rFonts w:asciiTheme="minorHAnsi" w:hAnsiTheme="minorHAnsi" w:cstheme="minorHAnsi"/>
                <w:color w:val="000000" w:themeColor="text1"/>
              </w:rPr>
              <w:t>7</w:t>
            </w:r>
            <w:r w:rsidR="00FD1CE3">
              <w:rPr>
                <w:rFonts w:asciiTheme="minorHAnsi" w:hAnsiTheme="minorHAnsi" w:cstheme="minorHAnsi"/>
                <w:color w:val="000000" w:themeColor="text1"/>
              </w:rPr>
              <w:t>8</w:t>
            </w:r>
          </w:p>
          <w:p w14:paraId="73DE8133" w14:textId="3A0F6735" w:rsidR="00C75A02" w:rsidRPr="009C7F5A" w:rsidRDefault="00C75A02" w:rsidP="007B66E0">
            <w:pPr>
              <w:spacing w:line="360" w:lineRule="auto"/>
              <w:rPr>
                <w:rFonts w:asciiTheme="minorHAnsi" w:hAnsiTheme="minorHAnsi" w:cstheme="minorHAnsi"/>
                <w:color w:val="000000" w:themeColor="text1"/>
              </w:rPr>
            </w:pPr>
          </w:p>
          <w:p w14:paraId="7BF72275" w14:textId="72E11FA5" w:rsidR="00C75A02" w:rsidRPr="009C7F5A" w:rsidRDefault="00C75A02" w:rsidP="007B66E0">
            <w:pPr>
              <w:spacing w:line="360" w:lineRule="auto"/>
              <w:rPr>
                <w:rFonts w:asciiTheme="minorHAnsi" w:hAnsiTheme="minorHAnsi" w:cstheme="minorHAnsi"/>
                <w:color w:val="000000" w:themeColor="text1"/>
              </w:rPr>
            </w:pPr>
            <w:r w:rsidRPr="009C7F5A">
              <w:rPr>
                <w:rFonts w:asciiTheme="minorHAnsi" w:hAnsiTheme="minorHAnsi" w:cstheme="minorHAnsi"/>
                <w:color w:val="000000" w:themeColor="text1"/>
              </w:rPr>
              <w:t>7</w:t>
            </w:r>
            <w:r w:rsidR="00FD1CE3">
              <w:rPr>
                <w:rFonts w:asciiTheme="minorHAnsi" w:hAnsiTheme="minorHAnsi" w:cstheme="minorHAnsi"/>
                <w:color w:val="000000" w:themeColor="text1"/>
              </w:rPr>
              <w:t>9</w:t>
            </w:r>
          </w:p>
          <w:p w14:paraId="124EB59E" w14:textId="709A2FBC" w:rsidR="00C75A02" w:rsidRPr="009C7F5A" w:rsidRDefault="00C75A02" w:rsidP="007B66E0">
            <w:pPr>
              <w:spacing w:line="360" w:lineRule="auto"/>
              <w:rPr>
                <w:rFonts w:asciiTheme="minorHAnsi" w:hAnsiTheme="minorHAnsi" w:cstheme="minorHAnsi"/>
                <w:color w:val="000000" w:themeColor="text1"/>
              </w:rPr>
            </w:pPr>
          </w:p>
          <w:p w14:paraId="6626281F" w14:textId="1F957C2A" w:rsidR="00C75A02" w:rsidRPr="009C7F5A" w:rsidRDefault="00FD1CE3" w:rsidP="007B66E0">
            <w:pPr>
              <w:spacing w:line="360" w:lineRule="auto"/>
              <w:rPr>
                <w:rFonts w:asciiTheme="minorHAnsi" w:hAnsiTheme="minorHAnsi" w:cstheme="minorHAnsi"/>
                <w:color w:val="000000" w:themeColor="text1"/>
              </w:rPr>
            </w:pPr>
            <w:r>
              <w:rPr>
                <w:rFonts w:asciiTheme="minorHAnsi" w:hAnsiTheme="minorHAnsi" w:cstheme="minorHAnsi"/>
                <w:color w:val="000000" w:themeColor="text1"/>
              </w:rPr>
              <w:t>80</w:t>
            </w:r>
          </w:p>
          <w:p w14:paraId="08607B47" w14:textId="77777777" w:rsidR="001C36E7" w:rsidRPr="009C7F5A" w:rsidRDefault="001C36E7" w:rsidP="007B66E0">
            <w:pPr>
              <w:spacing w:line="360" w:lineRule="auto"/>
              <w:rPr>
                <w:rFonts w:asciiTheme="minorHAnsi" w:hAnsiTheme="minorHAnsi" w:cstheme="minorHAnsi"/>
                <w:color w:val="000000" w:themeColor="text1"/>
              </w:rPr>
            </w:pPr>
          </w:p>
          <w:p w14:paraId="1F0A0FBE" w14:textId="71376E40" w:rsidR="00C75A02" w:rsidRPr="009C7F5A" w:rsidRDefault="00C75A02" w:rsidP="007B66E0">
            <w:pPr>
              <w:spacing w:line="360" w:lineRule="auto"/>
              <w:rPr>
                <w:rFonts w:asciiTheme="minorHAnsi" w:hAnsiTheme="minorHAnsi" w:cstheme="minorHAnsi"/>
                <w:color w:val="000000" w:themeColor="text1"/>
              </w:rPr>
            </w:pPr>
            <w:r w:rsidRPr="009C7F5A">
              <w:rPr>
                <w:rFonts w:asciiTheme="minorHAnsi" w:hAnsiTheme="minorHAnsi" w:cstheme="minorHAnsi"/>
                <w:color w:val="000000" w:themeColor="text1"/>
              </w:rPr>
              <w:t>8</w:t>
            </w:r>
            <w:r w:rsidR="00FD1CE3">
              <w:rPr>
                <w:rFonts w:asciiTheme="minorHAnsi" w:hAnsiTheme="minorHAnsi" w:cstheme="minorHAnsi"/>
                <w:color w:val="000000" w:themeColor="text1"/>
              </w:rPr>
              <w:t>1</w:t>
            </w:r>
          </w:p>
          <w:p w14:paraId="16C03332" w14:textId="6678BDCF" w:rsidR="00C75A02" w:rsidRPr="009C7F5A" w:rsidRDefault="00C75A02" w:rsidP="007B66E0">
            <w:pPr>
              <w:spacing w:line="360" w:lineRule="auto"/>
              <w:rPr>
                <w:rFonts w:asciiTheme="minorHAnsi" w:hAnsiTheme="minorHAnsi" w:cstheme="minorHAnsi"/>
                <w:color w:val="000000" w:themeColor="text1"/>
              </w:rPr>
            </w:pPr>
          </w:p>
          <w:p w14:paraId="41169454" w14:textId="2B483D34" w:rsidR="00C75A02" w:rsidRPr="009C7F5A" w:rsidRDefault="00C75A02" w:rsidP="007B66E0">
            <w:pPr>
              <w:spacing w:line="360" w:lineRule="auto"/>
              <w:rPr>
                <w:rFonts w:asciiTheme="minorHAnsi" w:hAnsiTheme="minorHAnsi" w:cstheme="minorHAnsi"/>
                <w:color w:val="000000" w:themeColor="text1"/>
              </w:rPr>
            </w:pPr>
            <w:r w:rsidRPr="009C7F5A">
              <w:rPr>
                <w:rFonts w:asciiTheme="minorHAnsi" w:hAnsiTheme="minorHAnsi" w:cstheme="minorHAnsi"/>
                <w:color w:val="000000" w:themeColor="text1"/>
              </w:rPr>
              <w:t>8</w:t>
            </w:r>
            <w:r w:rsidR="00FD1CE3">
              <w:rPr>
                <w:rFonts w:asciiTheme="minorHAnsi" w:hAnsiTheme="minorHAnsi" w:cstheme="minorHAnsi"/>
                <w:color w:val="000000" w:themeColor="text1"/>
              </w:rPr>
              <w:t>4</w:t>
            </w:r>
          </w:p>
          <w:p w14:paraId="09BF5D61" w14:textId="0D6E1AFF" w:rsidR="00C75A02" w:rsidRPr="009C7F5A" w:rsidRDefault="00C75A02" w:rsidP="007B66E0">
            <w:pPr>
              <w:spacing w:line="360" w:lineRule="auto"/>
              <w:rPr>
                <w:rFonts w:asciiTheme="minorHAnsi" w:hAnsiTheme="minorHAnsi" w:cstheme="minorHAnsi"/>
                <w:color w:val="000000" w:themeColor="text1"/>
              </w:rPr>
            </w:pPr>
          </w:p>
          <w:p w14:paraId="004849C4" w14:textId="526E76E3" w:rsidR="00C75A02" w:rsidRPr="009C7F5A" w:rsidRDefault="00C75A02" w:rsidP="007B66E0">
            <w:pPr>
              <w:spacing w:line="360" w:lineRule="auto"/>
              <w:rPr>
                <w:rFonts w:asciiTheme="minorHAnsi" w:hAnsiTheme="minorHAnsi" w:cstheme="minorHAnsi"/>
                <w:color w:val="000000" w:themeColor="text1"/>
              </w:rPr>
            </w:pPr>
            <w:r w:rsidRPr="009C7F5A">
              <w:rPr>
                <w:rFonts w:asciiTheme="minorHAnsi" w:hAnsiTheme="minorHAnsi" w:cstheme="minorHAnsi"/>
                <w:color w:val="000000" w:themeColor="text1"/>
              </w:rPr>
              <w:t>8</w:t>
            </w:r>
            <w:r w:rsidR="00FD1CE3">
              <w:rPr>
                <w:rFonts w:asciiTheme="minorHAnsi" w:hAnsiTheme="minorHAnsi" w:cstheme="minorHAnsi"/>
                <w:color w:val="000000" w:themeColor="text1"/>
              </w:rPr>
              <w:t>5</w:t>
            </w:r>
          </w:p>
          <w:p w14:paraId="57CBC517" w14:textId="600ABB4C" w:rsidR="00C75A02" w:rsidRPr="009C7F5A" w:rsidRDefault="00C75A02" w:rsidP="007B66E0">
            <w:pPr>
              <w:spacing w:line="360" w:lineRule="auto"/>
              <w:rPr>
                <w:rFonts w:asciiTheme="minorHAnsi" w:hAnsiTheme="minorHAnsi" w:cstheme="minorHAnsi"/>
                <w:color w:val="000000" w:themeColor="text1"/>
              </w:rPr>
            </w:pPr>
          </w:p>
        </w:tc>
      </w:tr>
      <w:bookmarkEnd w:id="2"/>
    </w:tbl>
    <w:p w14:paraId="74EF7502" w14:textId="41BC4C69" w:rsidR="001C36E7" w:rsidRPr="009C7F5A" w:rsidRDefault="001C36E7" w:rsidP="00712645">
      <w:pPr>
        <w:rPr>
          <w:rFonts w:asciiTheme="minorHAnsi" w:hAnsiTheme="minorHAnsi" w:cstheme="minorHAnsi"/>
        </w:rPr>
      </w:pPr>
    </w:p>
    <w:p w14:paraId="6FCC2ACA" w14:textId="06926EA3" w:rsidR="00E22618" w:rsidRPr="009C7F5A" w:rsidRDefault="00E22618" w:rsidP="00712645">
      <w:pPr>
        <w:rPr>
          <w:rFonts w:asciiTheme="minorHAnsi" w:hAnsiTheme="minorHAnsi" w:cstheme="minorHAnsi"/>
        </w:rPr>
      </w:pPr>
    </w:p>
    <w:p w14:paraId="3AAB2261" w14:textId="5252C1CC" w:rsidR="00E22618" w:rsidRPr="009C7F5A" w:rsidRDefault="00E22618" w:rsidP="00712645">
      <w:pPr>
        <w:rPr>
          <w:rFonts w:asciiTheme="minorHAnsi" w:hAnsiTheme="minorHAnsi" w:cstheme="minorHAnsi"/>
        </w:rPr>
      </w:pPr>
    </w:p>
    <w:p w14:paraId="4BE191CA" w14:textId="27A2D4B1" w:rsidR="00E22618" w:rsidRPr="009C7F5A" w:rsidRDefault="00E22618" w:rsidP="00712645">
      <w:pPr>
        <w:rPr>
          <w:rFonts w:asciiTheme="minorHAnsi" w:hAnsiTheme="minorHAnsi" w:cstheme="minorHAnsi"/>
        </w:rPr>
      </w:pPr>
    </w:p>
    <w:p w14:paraId="2CC649C4" w14:textId="4E08B846" w:rsidR="00E22618" w:rsidRPr="009C7F5A" w:rsidRDefault="00E22618" w:rsidP="00712645">
      <w:pPr>
        <w:rPr>
          <w:rFonts w:asciiTheme="minorHAnsi" w:hAnsiTheme="minorHAnsi" w:cstheme="minorHAnsi"/>
        </w:rPr>
      </w:pPr>
    </w:p>
    <w:p w14:paraId="3F9227A0" w14:textId="77777777" w:rsidR="00E22618" w:rsidRPr="009C7F5A" w:rsidRDefault="00E22618" w:rsidP="00712645">
      <w:pPr>
        <w:rPr>
          <w:rFonts w:asciiTheme="minorHAnsi" w:hAnsiTheme="minorHAnsi" w:cstheme="minorHAnsi"/>
        </w:rPr>
      </w:pPr>
    </w:p>
    <w:sdt>
      <w:sdtPr>
        <w:rPr>
          <w:rFonts w:asciiTheme="minorHAnsi" w:eastAsia="Times New Roman" w:hAnsiTheme="minorHAnsi" w:cstheme="minorHAnsi"/>
          <w:color w:val="auto"/>
          <w:sz w:val="24"/>
          <w:szCs w:val="24"/>
          <w:lang w:val="en-GB" w:eastAsia="en-GB"/>
        </w:rPr>
        <w:id w:val="-405457398"/>
        <w:docPartObj>
          <w:docPartGallery w:val="Table of Contents"/>
          <w:docPartUnique/>
        </w:docPartObj>
      </w:sdtPr>
      <w:sdtEndPr>
        <w:rPr>
          <w:rFonts w:ascii="Times New Roman" w:hAnsi="Times New Roman" w:cs="Times New Roman"/>
          <w:b/>
          <w:bCs/>
          <w:noProof/>
        </w:rPr>
      </w:sdtEndPr>
      <w:sdtContent>
        <w:p w14:paraId="54902435" w14:textId="07E2A444" w:rsidR="00B1071B" w:rsidRPr="007F7A35" w:rsidRDefault="00AA3F22" w:rsidP="00AA3F22">
          <w:pPr>
            <w:pStyle w:val="TOCHeading"/>
            <w:jc w:val="center"/>
            <w:rPr>
              <w:rFonts w:ascii="Calibri" w:hAnsi="Calibri" w:cs="Calibri"/>
              <w:b/>
              <w:bCs/>
              <w:color w:val="auto"/>
              <w:sz w:val="24"/>
              <w:szCs w:val="24"/>
            </w:rPr>
          </w:pPr>
          <w:r w:rsidRPr="007F7A35">
            <w:rPr>
              <w:rFonts w:ascii="Calibri" w:hAnsi="Calibri" w:cs="Calibri"/>
              <w:b/>
              <w:bCs/>
              <w:color w:val="auto"/>
              <w:sz w:val="24"/>
              <w:szCs w:val="24"/>
            </w:rPr>
            <w:t>Ta</w:t>
          </w:r>
          <w:r w:rsidR="001C4FAD" w:rsidRPr="007F7A35">
            <w:rPr>
              <w:rFonts w:ascii="Calibri" w:hAnsi="Calibri" w:cs="Calibri"/>
              <w:b/>
              <w:bCs/>
              <w:color w:val="auto"/>
              <w:sz w:val="24"/>
              <w:szCs w:val="24"/>
            </w:rPr>
            <w:t xml:space="preserve">ble of </w:t>
          </w:r>
          <w:r w:rsidR="00B1071B" w:rsidRPr="007F7A35">
            <w:rPr>
              <w:rFonts w:ascii="Calibri" w:hAnsi="Calibri" w:cs="Calibri"/>
              <w:b/>
              <w:bCs/>
              <w:color w:val="auto"/>
              <w:sz w:val="24"/>
              <w:szCs w:val="24"/>
            </w:rPr>
            <w:t>Contents</w:t>
          </w:r>
        </w:p>
        <w:p w14:paraId="5A289F4A" w14:textId="1ED10E5A" w:rsidR="007F7A35" w:rsidRPr="007F7A35" w:rsidRDefault="00556BA6">
          <w:pPr>
            <w:pStyle w:val="TOC1"/>
            <w:tabs>
              <w:tab w:val="right" w:pos="9010"/>
            </w:tabs>
            <w:rPr>
              <w:rFonts w:ascii="Calibri" w:eastAsiaTheme="minorEastAsia" w:hAnsi="Calibri" w:cs="Calibri"/>
              <w:b w:val="0"/>
              <w:bCs w:val="0"/>
              <w:noProof/>
              <w:sz w:val="24"/>
              <w:szCs w:val="24"/>
            </w:rPr>
          </w:pPr>
          <w:r w:rsidRPr="007F7A35">
            <w:rPr>
              <w:rFonts w:ascii="Calibri" w:hAnsi="Calibri" w:cs="Calibri"/>
              <w:b w:val="0"/>
              <w:bCs w:val="0"/>
              <w:sz w:val="24"/>
              <w:szCs w:val="24"/>
            </w:rPr>
            <w:fldChar w:fldCharType="begin"/>
          </w:r>
          <w:r w:rsidRPr="007F7A35">
            <w:rPr>
              <w:rFonts w:ascii="Calibri" w:hAnsi="Calibri" w:cs="Calibri"/>
              <w:b w:val="0"/>
              <w:bCs w:val="0"/>
              <w:sz w:val="24"/>
              <w:szCs w:val="24"/>
            </w:rPr>
            <w:instrText xml:space="preserve"> TOC \o "1-3" \h \z \u </w:instrText>
          </w:r>
          <w:r w:rsidRPr="007F7A35">
            <w:rPr>
              <w:rFonts w:ascii="Calibri" w:hAnsi="Calibri" w:cs="Calibri"/>
              <w:b w:val="0"/>
              <w:bCs w:val="0"/>
              <w:sz w:val="24"/>
              <w:szCs w:val="24"/>
            </w:rPr>
            <w:fldChar w:fldCharType="separate"/>
          </w:r>
          <w:hyperlink w:anchor="_Toc104797488" w:history="1">
            <w:r w:rsidR="007F7A35" w:rsidRPr="007F7A35">
              <w:rPr>
                <w:rStyle w:val="Hyperlink"/>
                <w:rFonts w:ascii="Calibri" w:eastAsia="Calibri" w:hAnsi="Calibri" w:cs="Calibri"/>
                <w:noProof/>
                <w:sz w:val="24"/>
                <w:szCs w:val="24"/>
              </w:rPr>
              <w:t>Lay summary</w:t>
            </w:r>
            <w:r w:rsidR="007F7A35" w:rsidRPr="007F7A35">
              <w:rPr>
                <w:rFonts w:ascii="Calibri" w:hAnsi="Calibri" w:cs="Calibri"/>
                <w:noProof/>
                <w:webHidden/>
                <w:sz w:val="24"/>
                <w:szCs w:val="24"/>
              </w:rPr>
              <w:tab/>
            </w:r>
            <w:r w:rsidR="007F7A35" w:rsidRPr="007F7A35">
              <w:rPr>
                <w:rFonts w:ascii="Calibri" w:hAnsi="Calibri" w:cs="Calibri"/>
                <w:noProof/>
                <w:webHidden/>
                <w:sz w:val="24"/>
                <w:szCs w:val="24"/>
              </w:rPr>
              <w:fldChar w:fldCharType="begin"/>
            </w:r>
            <w:r w:rsidR="007F7A35" w:rsidRPr="007F7A35">
              <w:rPr>
                <w:rFonts w:ascii="Calibri" w:hAnsi="Calibri" w:cs="Calibri"/>
                <w:noProof/>
                <w:webHidden/>
                <w:sz w:val="24"/>
                <w:szCs w:val="24"/>
              </w:rPr>
              <w:instrText xml:space="preserve"> PAGEREF _Toc104797488 \h </w:instrText>
            </w:r>
            <w:r w:rsidR="007F7A35" w:rsidRPr="007F7A35">
              <w:rPr>
                <w:rFonts w:ascii="Calibri" w:hAnsi="Calibri" w:cs="Calibri"/>
                <w:noProof/>
                <w:webHidden/>
                <w:sz w:val="24"/>
                <w:szCs w:val="24"/>
              </w:rPr>
            </w:r>
            <w:r w:rsidR="007F7A35" w:rsidRPr="007F7A35">
              <w:rPr>
                <w:rFonts w:ascii="Calibri" w:hAnsi="Calibri" w:cs="Calibri"/>
                <w:noProof/>
                <w:webHidden/>
                <w:sz w:val="24"/>
                <w:szCs w:val="24"/>
              </w:rPr>
              <w:fldChar w:fldCharType="separate"/>
            </w:r>
            <w:r w:rsidR="007F7A35" w:rsidRPr="007F7A35">
              <w:rPr>
                <w:rFonts w:ascii="Calibri" w:hAnsi="Calibri" w:cs="Calibri"/>
                <w:noProof/>
                <w:webHidden/>
                <w:sz w:val="24"/>
                <w:szCs w:val="24"/>
              </w:rPr>
              <w:t>6</w:t>
            </w:r>
            <w:r w:rsidR="007F7A35" w:rsidRPr="007F7A35">
              <w:rPr>
                <w:rFonts w:ascii="Calibri" w:hAnsi="Calibri" w:cs="Calibri"/>
                <w:noProof/>
                <w:webHidden/>
                <w:sz w:val="24"/>
                <w:szCs w:val="24"/>
              </w:rPr>
              <w:fldChar w:fldCharType="end"/>
            </w:r>
          </w:hyperlink>
        </w:p>
        <w:p w14:paraId="6373D12B" w14:textId="3BA31147" w:rsidR="007F7A35" w:rsidRPr="007F7A35" w:rsidRDefault="009843AD">
          <w:pPr>
            <w:pStyle w:val="TOC2"/>
            <w:tabs>
              <w:tab w:val="right" w:pos="9010"/>
            </w:tabs>
            <w:rPr>
              <w:rFonts w:ascii="Calibri" w:eastAsiaTheme="minorEastAsia" w:hAnsi="Calibri" w:cs="Calibri"/>
              <w:i w:val="0"/>
              <w:iCs w:val="0"/>
              <w:noProof/>
              <w:sz w:val="24"/>
              <w:szCs w:val="24"/>
            </w:rPr>
          </w:pPr>
          <w:hyperlink w:anchor="_Toc104797489" w:history="1">
            <w:r w:rsidR="007F7A35" w:rsidRPr="007F7A35">
              <w:rPr>
                <w:rStyle w:val="Hyperlink"/>
                <w:rFonts w:ascii="Calibri" w:eastAsia="Calibri" w:hAnsi="Calibri" w:cs="Calibri"/>
                <w:i w:val="0"/>
                <w:iCs w:val="0"/>
                <w:noProof/>
                <w:sz w:val="24"/>
                <w:szCs w:val="24"/>
              </w:rPr>
              <w:t>Systematic Review</w:t>
            </w:r>
            <w:r w:rsidR="007F7A35" w:rsidRPr="007F7A35">
              <w:rPr>
                <w:rFonts w:ascii="Calibri" w:hAnsi="Calibri" w:cs="Calibri"/>
                <w:i w:val="0"/>
                <w:iCs w:val="0"/>
                <w:noProof/>
                <w:webHidden/>
                <w:sz w:val="24"/>
                <w:szCs w:val="24"/>
              </w:rPr>
              <w:tab/>
            </w:r>
            <w:r w:rsidR="007F7A35" w:rsidRPr="007F7A35">
              <w:rPr>
                <w:rFonts w:ascii="Calibri" w:hAnsi="Calibri" w:cs="Calibri"/>
                <w:i w:val="0"/>
                <w:iCs w:val="0"/>
                <w:noProof/>
                <w:webHidden/>
                <w:sz w:val="24"/>
                <w:szCs w:val="24"/>
              </w:rPr>
              <w:fldChar w:fldCharType="begin"/>
            </w:r>
            <w:r w:rsidR="007F7A35" w:rsidRPr="007F7A35">
              <w:rPr>
                <w:rFonts w:ascii="Calibri" w:hAnsi="Calibri" w:cs="Calibri"/>
                <w:i w:val="0"/>
                <w:iCs w:val="0"/>
                <w:noProof/>
                <w:webHidden/>
                <w:sz w:val="24"/>
                <w:szCs w:val="24"/>
              </w:rPr>
              <w:instrText xml:space="preserve"> PAGEREF _Toc104797489 \h </w:instrText>
            </w:r>
            <w:r w:rsidR="007F7A35" w:rsidRPr="007F7A35">
              <w:rPr>
                <w:rFonts w:ascii="Calibri" w:hAnsi="Calibri" w:cs="Calibri"/>
                <w:i w:val="0"/>
                <w:iCs w:val="0"/>
                <w:noProof/>
                <w:webHidden/>
                <w:sz w:val="24"/>
                <w:szCs w:val="24"/>
              </w:rPr>
            </w:r>
            <w:r w:rsidR="007F7A35" w:rsidRPr="007F7A35">
              <w:rPr>
                <w:rFonts w:ascii="Calibri" w:hAnsi="Calibri" w:cs="Calibri"/>
                <w:i w:val="0"/>
                <w:iCs w:val="0"/>
                <w:noProof/>
                <w:webHidden/>
                <w:sz w:val="24"/>
                <w:szCs w:val="24"/>
              </w:rPr>
              <w:fldChar w:fldCharType="separate"/>
            </w:r>
            <w:r w:rsidR="007F7A35" w:rsidRPr="007F7A35">
              <w:rPr>
                <w:rFonts w:ascii="Calibri" w:hAnsi="Calibri" w:cs="Calibri"/>
                <w:i w:val="0"/>
                <w:iCs w:val="0"/>
                <w:noProof/>
                <w:webHidden/>
                <w:sz w:val="24"/>
                <w:szCs w:val="24"/>
              </w:rPr>
              <w:t>6</w:t>
            </w:r>
            <w:r w:rsidR="007F7A35" w:rsidRPr="007F7A35">
              <w:rPr>
                <w:rFonts w:ascii="Calibri" w:hAnsi="Calibri" w:cs="Calibri"/>
                <w:i w:val="0"/>
                <w:iCs w:val="0"/>
                <w:noProof/>
                <w:webHidden/>
                <w:sz w:val="24"/>
                <w:szCs w:val="24"/>
              </w:rPr>
              <w:fldChar w:fldCharType="end"/>
            </w:r>
          </w:hyperlink>
        </w:p>
        <w:p w14:paraId="6D2C3F0D" w14:textId="6B4FFFB4" w:rsidR="007F7A35" w:rsidRPr="007F7A35" w:rsidRDefault="009843AD">
          <w:pPr>
            <w:pStyle w:val="TOC2"/>
            <w:tabs>
              <w:tab w:val="right" w:pos="9010"/>
            </w:tabs>
            <w:rPr>
              <w:rFonts w:ascii="Calibri" w:eastAsiaTheme="minorEastAsia" w:hAnsi="Calibri" w:cs="Calibri"/>
              <w:i w:val="0"/>
              <w:iCs w:val="0"/>
              <w:noProof/>
              <w:sz w:val="24"/>
              <w:szCs w:val="24"/>
            </w:rPr>
          </w:pPr>
          <w:hyperlink w:anchor="_Toc104797490" w:history="1">
            <w:r w:rsidR="007F7A35" w:rsidRPr="007F7A35">
              <w:rPr>
                <w:rStyle w:val="Hyperlink"/>
                <w:rFonts w:ascii="Calibri" w:eastAsia="Calibri" w:hAnsi="Calibri" w:cs="Calibri"/>
                <w:i w:val="0"/>
                <w:iCs w:val="0"/>
                <w:noProof/>
                <w:sz w:val="24"/>
                <w:szCs w:val="24"/>
              </w:rPr>
              <w:t>The study</w:t>
            </w:r>
            <w:r w:rsidR="007F7A35" w:rsidRPr="007F7A35">
              <w:rPr>
                <w:rFonts w:ascii="Calibri" w:hAnsi="Calibri" w:cs="Calibri"/>
                <w:i w:val="0"/>
                <w:iCs w:val="0"/>
                <w:noProof/>
                <w:webHidden/>
                <w:sz w:val="24"/>
                <w:szCs w:val="24"/>
              </w:rPr>
              <w:tab/>
            </w:r>
            <w:r w:rsidR="007F7A35" w:rsidRPr="007F7A35">
              <w:rPr>
                <w:rFonts w:ascii="Calibri" w:hAnsi="Calibri" w:cs="Calibri"/>
                <w:i w:val="0"/>
                <w:iCs w:val="0"/>
                <w:noProof/>
                <w:webHidden/>
                <w:sz w:val="24"/>
                <w:szCs w:val="24"/>
              </w:rPr>
              <w:fldChar w:fldCharType="begin"/>
            </w:r>
            <w:r w:rsidR="007F7A35" w:rsidRPr="007F7A35">
              <w:rPr>
                <w:rFonts w:ascii="Calibri" w:hAnsi="Calibri" w:cs="Calibri"/>
                <w:i w:val="0"/>
                <w:iCs w:val="0"/>
                <w:noProof/>
                <w:webHidden/>
                <w:sz w:val="24"/>
                <w:szCs w:val="24"/>
              </w:rPr>
              <w:instrText xml:space="preserve"> PAGEREF _Toc104797490 \h </w:instrText>
            </w:r>
            <w:r w:rsidR="007F7A35" w:rsidRPr="007F7A35">
              <w:rPr>
                <w:rFonts w:ascii="Calibri" w:hAnsi="Calibri" w:cs="Calibri"/>
                <w:i w:val="0"/>
                <w:iCs w:val="0"/>
                <w:noProof/>
                <w:webHidden/>
                <w:sz w:val="24"/>
                <w:szCs w:val="24"/>
              </w:rPr>
            </w:r>
            <w:r w:rsidR="007F7A35" w:rsidRPr="007F7A35">
              <w:rPr>
                <w:rFonts w:ascii="Calibri" w:hAnsi="Calibri" w:cs="Calibri"/>
                <w:i w:val="0"/>
                <w:iCs w:val="0"/>
                <w:noProof/>
                <w:webHidden/>
                <w:sz w:val="24"/>
                <w:szCs w:val="24"/>
              </w:rPr>
              <w:fldChar w:fldCharType="separate"/>
            </w:r>
            <w:r w:rsidR="007F7A35" w:rsidRPr="007F7A35">
              <w:rPr>
                <w:rFonts w:ascii="Calibri" w:hAnsi="Calibri" w:cs="Calibri"/>
                <w:i w:val="0"/>
                <w:iCs w:val="0"/>
                <w:noProof/>
                <w:webHidden/>
                <w:sz w:val="24"/>
                <w:szCs w:val="24"/>
              </w:rPr>
              <w:t>7</w:t>
            </w:r>
            <w:r w:rsidR="007F7A35" w:rsidRPr="007F7A35">
              <w:rPr>
                <w:rFonts w:ascii="Calibri" w:hAnsi="Calibri" w:cs="Calibri"/>
                <w:i w:val="0"/>
                <w:iCs w:val="0"/>
                <w:noProof/>
                <w:webHidden/>
                <w:sz w:val="24"/>
                <w:szCs w:val="24"/>
              </w:rPr>
              <w:fldChar w:fldCharType="end"/>
            </w:r>
          </w:hyperlink>
        </w:p>
        <w:p w14:paraId="557BCD28" w14:textId="498BF22F" w:rsidR="007F7A35" w:rsidRPr="007F7A35" w:rsidRDefault="009843AD">
          <w:pPr>
            <w:pStyle w:val="TOC2"/>
            <w:tabs>
              <w:tab w:val="right" w:pos="9010"/>
            </w:tabs>
            <w:rPr>
              <w:rFonts w:ascii="Calibri" w:eastAsiaTheme="minorEastAsia" w:hAnsi="Calibri" w:cs="Calibri"/>
              <w:i w:val="0"/>
              <w:iCs w:val="0"/>
              <w:noProof/>
              <w:sz w:val="24"/>
              <w:szCs w:val="24"/>
            </w:rPr>
          </w:pPr>
          <w:hyperlink w:anchor="_Toc104797491" w:history="1">
            <w:r w:rsidR="007F7A35" w:rsidRPr="007F7A35">
              <w:rPr>
                <w:rStyle w:val="Hyperlink"/>
                <w:rFonts w:ascii="Calibri" w:eastAsia="Calibri" w:hAnsi="Calibri" w:cs="Calibri"/>
                <w:i w:val="0"/>
                <w:iCs w:val="0"/>
                <w:noProof/>
                <w:sz w:val="24"/>
                <w:szCs w:val="24"/>
              </w:rPr>
              <w:t>Integration, impact, and dissemination</w:t>
            </w:r>
            <w:r w:rsidR="007F7A35" w:rsidRPr="007F7A35">
              <w:rPr>
                <w:rFonts w:ascii="Calibri" w:hAnsi="Calibri" w:cs="Calibri"/>
                <w:i w:val="0"/>
                <w:iCs w:val="0"/>
                <w:noProof/>
                <w:webHidden/>
                <w:sz w:val="24"/>
                <w:szCs w:val="24"/>
              </w:rPr>
              <w:tab/>
            </w:r>
            <w:r w:rsidR="007F7A35" w:rsidRPr="007F7A35">
              <w:rPr>
                <w:rFonts w:ascii="Calibri" w:hAnsi="Calibri" w:cs="Calibri"/>
                <w:i w:val="0"/>
                <w:iCs w:val="0"/>
                <w:noProof/>
                <w:webHidden/>
                <w:sz w:val="24"/>
                <w:szCs w:val="24"/>
              </w:rPr>
              <w:fldChar w:fldCharType="begin"/>
            </w:r>
            <w:r w:rsidR="007F7A35" w:rsidRPr="007F7A35">
              <w:rPr>
                <w:rFonts w:ascii="Calibri" w:hAnsi="Calibri" w:cs="Calibri"/>
                <w:i w:val="0"/>
                <w:iCs w:val="0"/>
                <w:noProof/>
                <w:webHidden/>
                <w:sz w:val="24"/>
                <w:szCs w:val="24"/>
              </w:rPr>
              <w:instrText xml:space="preserve"> PAGEREF _Toc104797491 \h </w:instrText>
            </w:r>
            <w:r w:rsidR="007F7A35" w:rsidRPr="007F7A35">
              <w:rPr>
                <w:rFonts w:ascii="Calibri" w:hAnsi="Calibri" w:cs="Calibri"/>
                <w:i w:val="0"/>
                <w:iCs w:val="0"/>
                <w:noProof/>
                <w:webHidden/>
                <w:sz w:val="24"/>
                <w:szCs w:val="24"/>
              </w:rPr>
            </w:r>
            <w:r w:rsidR="007F7A35" w:rsidRPr="007F7A35">
              <w:rPr>
                <w:rFonts w:ascii="Calibri" w:hAnsi="Calibri" w:cs="Calibri"/>
                <w:i w:val="0"/>
                <w:iCs w:val="0"/>
                <w:noProof/>
                <w:webHidden/>
                <w:sz w:val="24"/>
                <w:szCs w:val="24"/>
              </w:rPr>
              <w:fldChar w:fldCharType="separate"/>
            </w:r>
            <w:r w:rsidR="007F7A35" w:rsidRPr="007F7A35">
              <w:rPr>
                <w:rFonts w:ascii="Calibri" w:hAnsi="Calibri" w:cs="Calibri"/>
                <w:i w:val="0"/>
                <w:iCs w:val="0"/>
                <w:noProof/>
                <w:webHidden/>
                <w:sz w:val="24"/>
                <w:szCs w:val="24"/>
              </w:rPr>
              <w:t>9</w:t>
            </w:r>
            <w:r w:rsidR="007F7A35" w:rsidRPr="007F7A35">
              <w:rPr>
                <w:rFonts w:ascii="Calibri" w:hAnsi="Calibri" w:cs="Calibri"/>
                <w:i w:val="0"/>
                <w:iCs w:val="0"/>
                <w:noProof/>
                <w:webHidden/>
                <w:sz w:val="24"/>
                <w:szCs w:val="24"/>
              </w:rPr>
              <w:fldChar w:fldCharType="end"/>
            </w:r>
          </w:hyperlink>
        </w:p>
        <w:p w14:paraId="097A660E" w14:textId="1B5369B8" w:rsidR="007F7A35" w:rsidRPr="007F7A35" w:rsidRDefault="009843AD">
          <w:pPr>
            <w:pStyle w:val="TOC1"/>
            <w:tabs>
              <w:tab w:val="right" w:pos="9010"/>
            </w:tabs>
            <w:rPr>
              <w:rFonts w:ascii="Calibri" w:eastAsiaTheme="minorEastAsia" w:hAnsi="Calibri" w:cs="Calibri"/>
              <w:b w:val="0"/>
              <w:bCs w:val="0"/>
              <w:noProof/>
              <w:sz w:val="24"/>
              <w:szCs w:val="24"/>
            </w:rPr>
          </w:pPr>
          <w:hyperlink w:anchor="_Toc104797492" w:history="1">
            <w:r w:rsidR="007F7A35" w:rsidRPr="007F7A35">
              <w:rPr>
                <w:rStyle w:val="Hyperlink"/>
                <w:rFonts w:ascii="Calibri" w:hAnsi="Calibri" w:cs="Calibri"/>
                <w:noProof/>
                <w:sz w:val="24"/>
                <w:szCs w:val="24"/>
              </w:rPr>
              <w:t>Systematic Review</w:t>
            </w:r>
            <w:r w:rsidR="007F7A35" w:rsidRPr="007F7A35">
              <w:rPr>
                <w:rFonts w:ascii="Calibri" w:hAnsi="Calibri" w:cs="Calibri"/>
                <w:noProof/>
                <w:webHidden/>
                <w:sz w:val="24"/>
                <w:szCs w:val="24"/>
              </w:rPr>
              <w:tab/>
            </w:r>
            <w:r w:rsidR="007F7A35" w:rsidRPr="007F7A35">
              <w:rPr>
                <w:rFonts w:ascii="Calibri" w:hAnsi="Calibri" w:cs="Calibri"/>
                <w:noProof/>
                <w:webHidden/>
                <w:sz w:val="24"/>
                <w:szCs w:val="24"/>
              </w:rPr>
              <w:fldChar w:fldCharType="begin"/>
            </w:r>
            <w:r w:rsidR="007F7A35" w:rsidRPr="007F7A35">
              <w:rPr>
                <w:rFonts w:ascii="Calibri" w:hAnsi="Calibri" w:cs="Calibri"/>
                <w:noProof/>
                <w:webHidden/>
                <w:sz w:val="24"/>
                <w:szCs w:val="24"/>
              </w:rPr>
              <w:instrText xml:space="preserve"> PAGEREF _Toc104797492 \h </w:instrText>
            </w:r>
            <w:r w:rsidR="007F7A35" w:rsidRPr="007F7A35">
              <w:rPr>
                <w:rFonts w:ascii="Calibri" w:hAnsi="Calibri" w:cs="Calibri"/>
                <w:noProof/>
                <w:webHidden/>
                <w:sz w:val="24"/>
                <w:szCs w:val="24"/>
              </w:rPr>
            </w:r>
            <w:r w:rsidR="007F7A35" w:rsidRPr="007F7A35">
              <w:rPr>
                <w:rFonts w:ascii="Calibri" w:hAnsi="Calibri" w:cs="Calibri"/>
                <w:noProof/>
                <w:webHidden/>
                <w:sz w:val="24"/>
                <w:szCs w:val="24"/>
              </w:rPr>
              <w:fldChar w:fldCharType="separate"/>
            </w:r>
            <w:r w:rsidR="007F7A35" w:rsidRPr="007F7A35">
              <w:rPr>
                <w:rFonts w:ascii="Calibri" w:hAnsi="Calibri" w:cs="Calibri"/>
                <w:noProof/>
                <w:webHidden/>
                <w:sz w:val="24"/>
                <w:szCs w:val="24"/>
              </w:rPr>
              <w:t>11</w:t>
            </w:r>
            <w:r w:rsidR="007F7A35" w:rsidRPr="007F7A35">
              <w:rPr>
                <w:rFonts w:ascii="Calibri" w:hAnsi="Calibri" w:cs="Calibri"/>
                <w:noProof/>
                <w:webHidden/>
                <w:sz w:val="24"/>
                <w:szCs w:val="24"/>
              </w:rPr>
              <w:fldChar w:fldCharType="end"/>
            </w:r>
          </w:hyperlink>
        </w:p>
        <w:p w14:paraId="37A9D77E" w14:textId="655E4AF4" w:rsidR="007F7A35" w:rsidRPr="007F7A35" w:rsidRDefault="009843AD">
          <w:pPr>
            <w:pStyle w:val="TOC2"/>
            <w:tabs>
              <w:tab w:val="right" w:pos="9010"/>
            </w:tabs>
            <w:rPr>
              <w:rFonts w:ascii="Calibri" w:eastAsiaTheme="minorEastAsia" w:hAnsi="Calibri" w:cs="Calibri"/>
              <w:i w:val="0"/>
              <w:iCs w:val="0"/>
              <w:noProof/>
              <w:sz w:val="24"/>
              <w:szCs w:val="24"/>
            </w:rPr>
          </w:pPr>
          <w:hyperlink w:anchor="_Toc104797493" w:history="1">
            <w:r w:rsidR="007F7A35" w:rsidRPr="007F7A35">
              <w:rPr>
                <w:rStyle w:val="Hyperlink"/>
                <w:rFonts w:ascii="Calibri" w:eastAsia="Calibri" w:hAnsi="Calibri" w:cs="Calibri"/>
                <w:i w:val="0"/>
                <w:iCs w:val="0"/>
                <w:noProof/>
                <w:sz w:val="24"/>
                <w:szCs w:val="24"/>
              </w:rPr>
              <w:t>Abstract</w:t>
            </w:r>
            <w:r w:rsidR="007F7A35" w:rsidRPr="007F7A35">
              <w:rPr>
                <w:rFonts w:ascii="Calibri" w:hAnsi="Calibri" w:cs="Calibri"/>
                <w:i w:val="0"/>
                <w:iCs w:val="0"/>
                <w:noProof/>
                <w:webHidden/>
                <w:sz w:val="24"/>
                <w:szCs w:val="24"/>
              </w:rPr>
              <w:tab/>
            </w:r>
            <w:r w:rsidR="007F7A35" w:rsidRPr="007F7A35">
              <w:rPr>
                <w:rFonts w:ascii="Calibri" w:hAnsi="Calibri" w:cs="Calibri"/>
                <w:i w:val="0"/>
                <w:iCs w:val="0"/>
                <w:noProof/>
                <w:webHidden/>
                <w:sz w:val="24"/>
                <w:szCs w:val="24"/>
              </w:rPr>
              <w:fldChar w:fldCharType="begin"/>
            </w:r>
            <w:r w:rsidR="007F7A35" w:rsidRPr="007F7A35">
              <w:rPr>
                <w:rFonts w:ascii="Calibri" w:hAnsi="Calibri" w:cs="Calibri"/>
                <w:i w:val="0"/>
                <w:iCs w:val="0"/>
                <w:noProof/>
                <w:webHidden/>
                <w:sz w:val="24"/>
                <w:szCs w:val="24"/>
              </w:rPr>
              <w:instrText xml:space="preserve"> PAGEREF _Toc104797493 \h </w:instrText>
            </w:r>
            <w:r w:rsidR="007F7A35" w:rsidRPr="007F7A35">
              <w:rPr>
                <w:rFonts w:ascii="Calibri" w:hAnsi="Calibri" w:cs="Calibri"/>
                <w:i w:val="0"/>
                <w:iCs w:val="0"/>
                <w:noProof/>
                <w:webHidden/>
                <w:sz w:val="24"/>
                <w:szCs w:val="24"/>
              </w:rPr>
            </w:r>
            <w:r w:rsidR="007F7A35" w:rsidRPr="007F7A35">
              <w:rPr>
                <w:rFonts w:ascii="Calibri" w:hAnsi="Calibri" w:cs="Calibri"/>
                <w:i w:val="0"/>
                <w:iCs w:val="0"/>
                <w:noProof/>
                <w:webHidden/>
                <w:sz w:val="24"/>
                <w:szCs w:val="24"/>
              </w:rPr>
              <w:fldChar w:fldCharType="separate"/>
            </w:r>
            <w:r w:rsidR="007F7A35" w:rsidRPr="007F7A35">
              <w:rPr>
                <w:rFonts w:ascii="Calibri" w:hAnsi="Calibri" w:cs="Calibri"/>
                <w:i w:val="0"/>
                <w:iCs w:val="0"/>
                <w:noProof/>
                <w:webHidden/>
                <w:sz w:val="24"/>
                <w:szCs w:val="24"/>
              </w:rPr>
              <w:t>11</w:t>
            </w:r>
            <w:r w:rsidR="007F7A35" w:rsidRPr="007F7A35">
              <w:rPr>
                <w:rFonts w:ascii="Calibri" w:hAnsi="Calibri" w:cs="Calibri"/>
                <w:i w:val="0"/>
                <w:iCs w:val="0"/>
                <w:noProof/>
                <w:webHidden/>
                <w:sz w:val="24"/>
                <w:szCs w:val="24"/>
              </w:rPr>
              <w:fldChar w:fldCharType="end"/>
            </w:r>
          </w:hyperlink>
        </w:p>
        <w:p w14:paraId="09BCBD4A" w14:textId="3FBA550A" w:rsidR="007F7A35" w:rsidRPr="007F7A35" w:rsidRDefault="009843AD">
          <w:pPr>
            <w:pStyle w:val="TOC2"/>
            <w:tabs>
              <w:tab w:val="right" w:pos="9010"/>
            </w:tabs>
            <w:rPr>
              <w:rFonts w:ascii="Calibri" w:eastAsiaTheme="minorEastAsia" w:hAnsi="Calibri" w:cs="Calibri"/>
              <w:i w:val="0"/>
              <w:iCs w:val="0"/>
              <w:noProof/>
              <w:sz w:val="24"/>
              <w:szCs w:val="24"/>
            </w:rPr>
          </w:pPr>
          <w:hyperlink w:anchor="_Toc104797494" w:history="1">
            <w:r w:rsidR="007F7A35" w:rsidRPr="007F7A35">
              <w:rPr>
                <w:rStyle w:val="Hyperlink"/>
                <w:rFonts w:ascii="Calibri" w:eastAsia="Calibri" w:hAnsi="Calibri" w:cs="Calibri"/>
                <w:i w:val="0"/>
                <w:iCs w:val="0"/>
                <w:noProof/>
                <w:sz w:val="24"/>
                <w:szCs w:val="24"/>
              </w:rPr>
              <w:t>Introduction</w:t>
            </w:r>
            <w:r w:rsidR="007F7A35" w:rsidRPr="007F7A35">
              <w:rPr>
                <w:rFonts w:ascii="Calibri" w:hAnsi="Calibri" w:cs="Calibri"/>
                <w:i w:val="0"/>
                <w:iCs w:val="0"/>
                <w:noProof/>
                <w:webHidden/>
                <w:sz w:val="24"/>
                <w:szCs w:val="24"/>
              </w:rPr>
              <w:tab/>
            </w:r>
            <w:r w:rsidR="007F7A35" w:rsidRPr="007F7A35">
              <w:rPr>
                <w:rFonts w:ascii="Calibri" w:hAnsi="Calibri" w:cs="Calibri"/>
                <w:i w:val="0"/>
                <w:iCs w:val="0"/>
                <w:noProof/>
                <w:webHidden/>
                <w:sz w:val="24"/>
                <w:szCs w:val="24"/>
              </w:rPr>
              <w:fldChar w:fldCharType="begin"/>
            </w:r>
            <w:r w:rsidR="007F7A35" w:rsidRPr="007F7A35">
              <w:rPr>
                <w:rFonts w:ascii="Calibri" w:hAnsi="Calibri" w:cs="Calibri"/>
                <w:i w:val="0"/>
                <w:iCs w:val="0"/>
                <w:noProof/>
                <w:webHidden/>
                <w:sz w:val="24"/>
                <w:szCs w:val="24"/>
              </w:rPr>
              <w:instrText xml:space="preserve"> PAGEREF _Toc104797494 \h </w:instrText>
            </w:r>
            <w:r w:rsidR="007F7A35" w:rsidRPr="007F7A35">
              <w:rPr>
                <w:rFonts w:ascii="Calibri" w:hAnsi="Calibri" w:cs="Calibri"/>
                <w:i w:val="0"/>
                <w:iCs w:val="0"/>
                <w:noProof/>
                <w:webHidden/>
                <w:sz w:val="24"/>
                <w:szCs w:val="24"/>
              </w:rPr>
            </w:r>
            <w:r w:rsidR="007F7A35" w:rsidRPr="007F7A35">
              <w:rPr>
                <w:rFonts w:ascii="Calibri" w:hAnsi="Calibri" w:cs="Calibri"/>
                <w:i w:val="0"/>
                <w:iCs w:val="0"/>
                <w:noProof/>
                <w:webHidden/>
                <w:sz w:val="24"/>
                <w:szCs w:val="24"/>
              </w:rPr>
              <w:fldChar w:fldCharType="separate"/>
            </w:r>
            <w:r w:rsidR="007F7A35" w:rsidRPr="007F7A35">
              <w:rPr>
                <w:rFonts w:ascii="Calibri" w:hAnsi="Calibri" w:cs="Calibri"/>
                <w:i w:val="0"/>
                <w:iCs w:val="0"/>
                <w:noProof/>
                <w:webHidden/>
                <w:sz w:val="24"/>
                <w:szCs w:val="24"/>
              </w:rPr>
              <w:t>12</w:t>
            </w:r>
            <w:r w:rsidR="007F7A35" w:rsidRPr="007F7A35">
              <w:rPr>
                <w:rFonts w:ascii="Calibri" w:hAnsi="Calibri" w:cs="Calibri"/>
                <w:i w:val="0"/>
                <w:iCs w:val="0"/>
                <w:noProof/>
                <w:webHidden/>
                <w:sz w:val="24"/>
                <w:szCs w:val="24"/>
              </w:rPr>
              <w:fldChar w:fldCharType="end"/>
            </w:r>
          </w:hyperlink>
        </w:p>
        <w:p w14:paraId="28B6826C" w14:textId="7767EE57" w:rsidR="007F7A35" w:rsidRPr="007F7A35" w:rsidRDefault="009843AD">
          <w:pPr>
            <w:pStyle w:val="TOC2"/>
            <w:tabs>
              <w:tab w:val="right" w:pos="9010"/>
            </w:tabs>
            <w:rPr>
              <w:rFonts w:ascii="Calibri" w:eastAsiaTheme="minorEastAsia" w:hAnsi="Calibri" w:cs="Calibri"/>
              <w:i w:val="0"/>
              <w:iCs w:val="0"/>
              <w:noProof/>
              <w:sz w:val="24"/>
              <w:szCs w:val="24"/>
            </w:rPr>
          </w:pPr>
          <w:hyperlink w:anchor="_Toc104797495" w:history="1">
            <w:r w:rsidR="007F7A35" w:rsidRPr="007F7A35">
              <w:rPr>
                <w:rStyle w:val="Hyperlink"/>
                <w:rFonts w:ascii="Calibri" w:eastAsia="Calibri" w:hAnsi="Calibri" w:cs="Calibri"/>
                <w:i w:val="0"/>
                <w:iCs w:val="0"/>
                <w:noProof/>
                <w:sz w:val="24"/>
                <w:szCs w:val="24"/>
              </w:rPr>
              <w:t>Methods</w:t>
            </w:r>
            <w:r w:rsidR="007F7A35" w:rsidRPr="007F7A35">
              <w:rPr>
                <w:rFonts w:ascii="Calibri" w:hAnsi="Calibri" w:cs="Calibri"/>
                <w:i w:val="0"/>
                <w:iCs w:val="0"/>
                <w:noProof/>
                <w:webHidden/>
                <w:sz w:val="24"/>
                <w:szCs w:val="24"/>
              </w:rPr>
              <w:tab/>
            </w:r>
            <w:r w:rsidR="007F7A35" w:rsidRPr="007F7A35">
              <w:rPr>
                <w:rFonts w:ascii="Calibri" w:hAnsi="Calibri" w:cs="Calibri"/>
                <w:i w:val="0"/>
                <w:iCs w:val="0"/>
                <w:noProof/>
                <w:webHidden/>
                <w:sz w:val="24"/>
                <w:szCs w:val="24"/>
              </w:rPr>
              <w:fldChar w:fldCharType="begin"/>
            </w:r>
            <w:r w:rsidR="007F7A35" w:rsidRPr="007F7A35">
              <w:rPr>
                <w:rFonts w:ascii="Calibri" w:hAnsi="Calibri" w:cs="Calibri"/>
                <w:i w:val="0"/>
                <w:iCs w:val="0"/>
                <w:noProof/>
                <w:webHidden/>
                <w:sz w:val="24"/>
                <w:szCs w:val="24"/>
              </w:rPr>
              <w:instrText xml:space="preserve"> PAGEREF _Toc104797495 \h </w:instrText>
            </w:r>
            <w:r w:rsidR="007F7A35" w:rsidRPr="007F7A35">
              <w:rPr>
                <w:rFonts w:ascii="Calibri" w:hAnsi="Calibri" w:cs="Calibri"/>
                <w:i w:val="0"/>
                <w:iCs w:val="0"/>
                <w:noProof/>
                <w:webHidden/>
                <w:sz w:val="24"/>
                <w:szCs w:val="24"/>
              </w:rPr>
            </w:r>
            <w:r w:rsidR="007F7A35" w:rsidRPr="007F7A35">
              <w:rPr>
                <w:rFonts w:ascii="Calibri" w:hAnsi="Calibri" w:cs="Calibri"/>
                <w:i w:val="0"/>
                <w:iCs w:val="0"/>
                <w:noProof/>
                <w:webHidden/>
                <w:sz w:val="24"/>
                <w:szCs w:val="24"/>
              </w:rPr>
              <w:fldChar w:fldCharType="separate"/>
            </w:r>
            <w:r w:rsidR="007F7A35" w:rsidRPr="007F7A35">
              <w:rPr>
                <w:rFonts w:ascii="Calibri" w:hAnsi="Calibri" w:cs="Calibri"/>
                <w:i w:val="0"/>
                <w:iCs w:val="0"/>
                <w:noProof/>
                <w:webHidden/>
                <w:sz w:val="24"/>
                <w:szCs w:val="24"/>
              </w:rPr>
              <w:t>17</w:t>
            </w:r>
            <w:r w:rsidR="007F7A35" w:rsidRPr="007F7A35">
              <w:rPr>
                <w:rFonts w:ascii="Calibri" w:hAnsi="Calibri" w:cs="Calibri"/>
                <w:i w:val="0"/>
                <w:iCs w:val="0"/>
                <w:noProof/>
                <w:webHidden/>
                <w:sz w:val="24"/>
                <w:szCs w:val="24"/>
              </w:rPr>
              <w:fldChar w:fldCharType="end"/>
            </w:r>
          </w:hyperlink>
        </w:p>
        <w:p w14:paraId="7CB62819" w14:textId="3188C089" w:rsidR="007F7A35" w:rsidRPr="007F7A35" w:rsidRDefault="009843AD">
          <w:pPr>
            <w:pStyle w:val="TOC2"/>
            <w:tabs>
              <w:tab w:val="right" w:pos="9010"/>
            </w:tabs>
            <w:rPr>
              <w:rFonts w:ascii="Calibri" w:eastAsiaTheme="minorEastAsia" w:hAnsi="Calibri" w:cs="Calibri"/>
              <w:i w:val="0"/>
              <w:iCs w:val="0"/>
              <w:noProof/>
              <w:sz w:val="24"/>
              <w:szCs w:val="24"/>
            </w:rPr>
          </w:pPr>
          <w:hyperlink w:anchor="_Toc104797496" w:history="1">
            <w:r w:rsidR="007F7A35" w:rsidRPr="007F7A35">
              <w:rPr>
                <w:rStyle w:val="Hyperlink"/>
                <w:rFonts w:ascii="Calibri" w:eastAsia="Calibri" w:hAnsi="Calibri" w:cs="Calibri"/>
                <w:i w:val="0"/>
                <w:iCs w:val="0"/>
                <w:noProof/>
                <w:sz w:val="24"/>
                <w:szCs w:val="24"/>
              </w:rPr>
              <w:t>Results</w:t>
            </w:r>
            <w:r w:rsidR="007F7A35" w:rsidRPr="007F7A35">
              <w:rPr>
                <w:rFonts w:ascii="Calibri" w:hAnsi="Calibri" w:cs="Calibri"/>
                <w:i w:val="0"/>
                <w:iCs w:val="0"/>
                <w:noProof/>
                <w:webHidden/>
                <w:sz w:val="24"/>
                <w:szCs w:val="24"/>
              </w:rPr>
              <w:tab/>
            </w:r>
            <w:r w:rsidR="007F7A35" w:rsidRPr="007F7A35">
              <w:rPr>
                <w:rFonts w:ascii="Calibri" w:hAnsi="Calibri" w:cs="Calibri"/>
                <w:i w:val="0"/>
                <w:iCs w:val="0"/>
                <w:noProof/>
                <w:webHidden/>
                <w:sz w:val="24"/>
                <w:szCs w:val="24"/>
              </w:rPr>
              <w:fldChar w:fldCharType="begin"/>
            </w:r>
            <w:r w:rsidR="007F7A35" w:rsidRPr="007F7A35">
              <w:rPr>
                <w:rFonts w:ascii="Calibri" w:hAnsi="Calibri" w:cs="Calibri"/>
                <w:i w:val="0"/>
                <w:iCs w:val="0"/>
                <w:noProof/>
                <w:webHidden/>
                <w:sz w:val="24"/>
                <w:szCs w:val="24"/>
              </w:rPr>
              <w:instrText xml:space="preserve"> PAGEREF _Toc104797496 \h </w:instrText>
            </w:r>
            <w:r w:rsidR="007F7A35" w:rsidRPr="007F7A35">
              <w:rPr>
                <w:rFonts w:ascii="Calibri" w:hAnsi="Calibri" w:cs="Calibri"/>
                <w:i w:val="0"/>
                <w:iCs w:val="0"/>
                <w:noProof/>
                <w:webHidden/>
                <w:sz w:val="24"/>
                <w:szCs w:val="24"/>
              </w:rPr>
            </w:r>
            <w:r w:rsidR="007F7A35" w:rsidRPr="007F7A35">
              <w:rPr>
                <w:rFonts w:ascii="Calibri" w:hAnsi="Calibri" w:cs="Calibri"/>
                <w:i w:val="0"/>
                <w:iCs w:val="0"/>
                <w:noProof/>
                <w:webHidden/>
                <w:sz w:val="24"/>
                <w:szCs w:val="24"/>
              </w:rPr>
              <w:fldChar w:fldCharType="separate"/>
            </w:r>
            <w:r w:rsidR="007F7A35" w:rsidRPr="007F7A35">
              <w:rPr>
                <w:rFonts w:ascii="Calibri" w:hAnsi="Calibri" w:cs="Calibri"/>
                <w:i w:val="0"/>
                <w:iCs w:val="0"/>
                <w:noProof/>
                <w:webHidden/>
                <w:sz w:val="24"/>
                <w:szCs w:val="24"/>
              </w:rPr>
              <w:t>22</w:t>
            </w:r>
            <w:r w:rsidR="007F7A35" w:rsidRPr="007F7A35">
              <w:rPr>
                <w:rFonts w:ascii="Calibri" w:hAnsi="Calibri" w:cs="Calibri"/>
                <w:i w:val="0"/>
                <w:iCs w:val="0"/>
                <w:noProof/>
                <w:webHidden/>
                <w:sz w:val="24"/>
                <w:szCs w:val="24"/>
              </w:rPr>
              <w:fldChar w:fldCharType="end"/>
            </w:r>
          </w:hyperlink>
        </w:p>
        <w:p w14:paraId="732D3021" w14:textId="690C314D" w:rsidR="007F7A35" w:rsidRPr="007F7A35" w:rsidRDefault="009843AD">
          <w:pPr>
            <w:pStyle w:val="TOC2"/>
            <w:tabs>
              <w:tab w:val="right" w:pos="9010"/>
            </w:tabs>
            <w:rPr>
              <w:rFonts w:ascii="Calibri" w:eastAsiaTheme="minorEastAsia" w:hAnsi="Calibri" w:cs="Calibri"/>
              <w:i w:val="0"/>
              <w:iCs w:val="0"/>
              <w:noProof/>
              <w:sz w:val="24"/>
              <w:szCs w:val="24"/>
            </w:rPr>
          </w:pPr>
          <w:hyperlink w:anchor="_Toc104797497" w:history="1">
            <w:r w:rsidR="007F7A35" w:rsidRPr="007F7A35">
              <w:rPr>
                <w:rStyle w:val="Hyperlink"/>
                <w:rFonts w:ascii="Calibri" w:eastAsia="Calibri" w:hAnsi="Calibri" w:cs="Calibri"/>
                <w:i w:val="0"/>
                <w:iCs w:val="0"/>
                <w:noProof/>
                <w:sz w:val="24"/>
                <w:szCs w:val="24"/>
              </w:rPr>
              <w:t>Discussion</w:t>
            </w:r>
            <w:r w:rsidR="007F7A35" w:rsidRPr="007F7A35">
              <w:rPr>
                <w:rFonts w:ascii="Calibri" w:hAnsi="Calibri" w:cs="Calibri"/>
                <w:i w:val="0"/>
                <w:iCs w:val="0"/>
                <w:noProof/>
                <w:webHidden/>
                <w:sz w:val="24"/>
                <w:szCs w:val="24"/>
              </w:rPr>
              <w:tab/>
            </w:r>
            <w:r w:rsidR="007F7A35" w:rsidRPr="007F7A35">
              <w:rPr>
                <w:rFonts w:ascii="Calibri" w:hAnsi="Calibri" w:cs="Calibri"/>
                <w:i w:val="0"/>
                <w:iCs w:val="0"/>
                <w:noProof/>
                <w:webHidden/>
                <w:sz w:val="24"/>
                <w:szCs w:val="24"/>
              </w:rPr>
              <w:fldChar w:fldCharType="begin"/>
            </w:r>
            <w:r w:rsidR="007F7A35" w:rsidRPr="007F7A35">
              <w:rPr>
                <w:rFonts w:ascii="Calibri" w:hAnsi="Calibri" w:cs="Calibri"/>
                <w:i w:val="0"/>
                <w:iCs w:val="0"/>
                <w:noProof/>
                <w:webHidden/>
                <w:sz w:val="24"/>
                <w:szCs w:val="24"/>
              </w:rPr>
              <w:instrText xml:space="preserve"> PAGEREF _Toc104797497 \h </w:instrText>
            </w:r>
            <w:r w:rsidR="007F7A35" w:rsidRPr="007F7A35">
              <w:rPr>
                <w:rFonts w:ascii="Calibri" w:hAnsi="Calibri" w:cs="Calibri"/>
                <w:i w:val="0"/>
                <w:iCs w:val="0"/>
                <w:noProof/>
                <w:webHidden/>
                <w:sz w:val="24"/>
                <w:szCs w:val="24"/>
              </w:rPr>
            </w:r>
            <w:r w:rsidR="007F7A35" w:rsidRPr="007F7A35">
              <w:rPr>
                <w:rFonts w:ascii="Calibri" w:hAnsi="Calibri" w:cs="Calibri"/>
                <w:i w:val="0"/>
                <w:iCs w:val="0"/>
                <w:noProof/>
                <w:webHidden/>
                <w:sz w:val="24"/>
                <w:szCs w:val="24"/>
              </w:rPr>
              <w:fldChar w:fldCharType="separate"/>
            </w:r>
            <w:r w:rsidR="007F7A35" w:rsidRPr="007F7A35">
              <w:rPr>
                <w:rFonts w:ascii="Calibri" w:hAnsi="Calibri" w:cs="Calibri"/>
                <w:i w:val="0"/>
                <w:iCs w:val="0"/>
                <w:noProof/>
                <w:webHidden/>
                <w:sz w:val="24"/>
                <w:szCs w:val="24"/>
              </w:rPr>
              <w:t>43</w:t>
            </w:r>
            <w:r w:rsidR="007F7A35" w:rsidRPr="007F7A35">
              <w:rPr>
                <w:rFonts w:ascii="Calibri" w:hAnsi="Calibri" w:cs="Calibri"/>
                <w:i w:val="0"/>
                <w:iCs w:val="0"/>
                <w:noProof/>
                <w:webHidden/>
                <w:sz w:val="24"/>
                <w:szCs w:val="24"/>
              </w:rPr>
              <w:fldChar w:fldCharType="end"/>
            </w:r>
          </w:hyperlink>
        </w:p>
        <w:p w14:paraId="279C554E" w14:textId="22F352E6" w:rsidR="007F7A35" w:rsidRPr="007F7A35" w:rsidRDefault="009843AD">
          <w:pPr>
            <w:pStyle w:val="TOC2"/>
            <w:tabs>
              <w:tab w:val="right" w:pos="9010"/>
            </w:tabs>
            <w:rPr>
              <w:rFonts w:ascii="Calibri" w:eastAsiaTheme="minorEastAsia" w:hAnsi="Calibri" w:cs="Calibri"/>
              <w:i w:val="0"/>
              <w:iCs w:val="0"/>
              <w:noProof/>
              <w:sz w:val="24"/>
              <w:szCs w:val="24"/>
            </w:rPr>
          </w:pPr>
          <w:hyperlink w:anchor="_Toc104797498" w:history="1">
            <w:r w:rsidR="007F7A35" w:rsidRPr="007F7A35">
              <w:rPr>
                <w:rStyle w:val="Hyperlink"/>
                <w:rFonts w:ascii="Calibri" w:eastAsia="Calibri" w:hAnsi="Calibri" w:cs="Calibri"/>
                <w:i w:val="0"/>
                <w:iCs w:val="0"/>
                <w:noProof/>
                <w:sz w:val="24"/>
                <w:szCs w:val="24"/>
              </w:rPr>
              <w:t>Conclusion</w:t>
            </w:r>
            <w:r w:rsidR="007F7A35" w:rsidRPr="007F7A35">
              <w:rPr>
                <w:rFonts w:ascii="Calibri" w:hAnsi="Calibri" w:cs="Calibri"/>
                <w:i w:val="0"/>
                <w:iCs w:val="0"/>
                <w:noProof/>
                <w:webHidden/>
                <w:sz w:val="24"/>
                <w:szCs w:val="24"/>
              </w:rPr>
              <w:tab/>
            </w:r>
            <w:r w:rsidR="007F7A35" w:rsidRPr="007F7A35">
              <w:rPr>
                <w:rFonts w:ascii="Calibri" w:hAnsi="Calibri" w:cs="Calibri"/>
                <w:i w:val="0"/>
                <w:iCs w:val="0"/>
                <w:noProof/>
                <w:webHidden/>
                <w:sz w:val="24"/>
                <w:szCs w:val="24"/>
              </w:rPr>
              <w:fldChar w:fldCharType="begin"/>
            </w:r>
            <w:r w:rsidR="007F7A35" w:rsidRPr="007F7A35">
              <w:rPr>
                <w:rFonts w:ascii="Calibri" w:hAnsi="Calibri" w:cs="Calibri"/>
                <w:i w:val="0"/>
                <w:iCs w:val="0"/>
                <w:noProof/>
                <w:webHidden/>
                <w:sz w:val="24"/>
                <w:szCs w:val="24"/>
              </w:rPr>
              <w:instrText xml:space="preserve"> PAGEREF _Toc104797498 \h </w:instrText>
            </w:r>
            <w:r w:rsidR="007F7A35" w:rsidRPr="007F7A35">
              <w:rPr>
                <w:rFonts w:ascii="Calibri" w:hAnsi="Calibri" w:cs="Calibri"/>
                <w:i w:val="0"/>
                <w:iCs w:val="0"/>
                <w:noProof/>
                <w:webHidden/>
                <w:sz w:val="24"/>
                <w:szCs w:val="24"/>
              </w:rPr>
            </w:r>
            <w:r w:rsidR="007F7A35" w:rsidRPr="007F7A35">
              <w:rPr>
                <w:rFonts w:ascii="Calibri" w:hAnsi="Calibri" w:cs="Calibri"/>
                <w:i w:val="0"/>
                <w:iCs w:val="0"/>
                <w:noProof/>
                <w:webHidden/>
                <w:sz w:val="24"/>
                <w:szCs w:val="24"/>
              </w:rPr>
              <w:fldChar w:fldCharType="separate"/>
            </w:r>
            <w:r w:rsidR="007F7A35" w:rsidRPr="007F7A35">
              <w:rPr>
                <w:rFonts w:ascii="Calibri" w:hAnsi="Calibri" w:cs="Calibri"/>
                <w:i w:val="0"/>
                <w:iCs w:val="0"/>
                <w:noProof/>
                <w:webHidden/>
                <w:sz w:val="24"/>
                <w:szCs w:val="24"/>
              </w:rPr>
              <w:t>55</w:t>
            </w:r>
            <w:r w:rsidR="007F7A35" w:rsidRPr="007F7A35">
              <w:rPr>
                <w:rFonts w:ascii="Calibri" w:hAnsi="Calibri" w:cs="Calibri"/>
                <w:i w:val="0"/>
                <w:iCs w:val="0"/>
                <w:noProof/>
                <w:webHidden/>
                <w:sz w:val="24"/>
                <w:szCs w:val="24"/>
              </w:rPr>
              <w:fldChar w:fldCharType="end"/>
            </w:r>
          </w:hyperlink>
        </w:p>
        <w:p w14:paraId="338159CB" w14:textId="5558E8B6" w:rsidR="007F7A35" w:rsidRPr="007F7A35" w:rsidRDefault="009843AD">
          <w:pPr>
            <w:pStyle w:val="TOC1"/>
            <w:tabs>
              <w:tab w:val="right" w:pos="9010"/>
            </w:tabs>
            <w:rPr>
              <w:rFonts w:ascii="Calibri" w:eastAsiaTheme="minorEastAsia" w:hAnsi="Calibri" w:cs="Calibri"/>
              <w:b w:val="0"/>
              <w:bCs w:val="0"/>
              <w:noProof/>
              <w:sz w:val="24"/>
              <w:szCs w:val="24"/>
            </w:rPr>
          </w:pPr>
          <w:hyperlink w:anchor="_Toc104797499" w:history="1">
            <w:r w:rsidR="007F7A35" w:rsidRPr="007F7A35">
              <w:rPr>
                <w:rStyle w:val="Hyperlink"/>
                <w:rFonts w:ascii="Calibri" w:eastAsia="Calibri" w:hAnsi="Calibri" w:cs="Calibri"/>
                <w:noProof/>
                <w:sz w:val="24"/>
                <w:szCs w:val="24"/>
              </w:rPr>
              <w:t>Empirical Paper</w:t>
            </w:r>
            <w:r w:rsidR="007F7A35" w:rsidRPr="007F7A35">
              <w:rPr>
                <w:rFonts w:ascii="Calibri" w:hAnsi="Calibri" w:cs="Calibri"/>
                <w:noProof/>
                <w:webHidden/>
                <w:sz w:val="24"/>
                <w:szCs w:val="24"/>
              </w:rPr>
              <w:tab/>
            </w:r>
            <w:r w:rsidR="007F7A35" w:rsidRPr="007F7A35">
              <w:rPr>
                <w:rFonts w:ascii="Calibri" w:hAnsi="Calibri" w:cs="Calibri"/>
                <w:noProof/>
                <w:webHidden/>
                <w:sz w:val="24"/>
                <w:szCs w:val="24"/>
              </w:rPr>
              <w:fldChar w:fldCharType="begin"/>
            </w:r>
            <w:r w:rsidR="007F7A35" w:rsidRPr="007F7A35">
              <w:rPr>
                <w:rFonts w:ascii="Calibri" w:hAnsi="Calibri" w:cs="Calibri"/>
                <w:noProof/>
                <w:webHidden/>
                <w:sz w:val="24"/>
                <w:szCs w:val="24"/>
              </w:rPr>
              <w:instrText xml:space="preserve"> PAGEREF _Toc104797499 \h </w:instrText>
            </w:r>
            <w:r w:rsidR="007F7A35" w:rsidRPr="007F7A35">
              <w:rPr>
                <w:rFonts w:ascii="Calibri" w:hAnsi="Calibri" w:cs="Calibri"/>
                <w:noProof/>
                <w:webHidden/>
                <w:sz w:val="24"/>
                <w:szCs w:val="24"/>
              </w:rPr>
            </w:r>
            <w:r w:rsidR="007F7A35" w:rsidRPr="007F7A35">
              <w:rPr>
                <w:rFonts w:ascii="Calibri" w:hAnsi="Calibri" w:cs="Calibri"/>
                <w:noProof/>
                <w:webHidden/>
                <w:sz w:val="24"/>
                <w:szCs w:val="24"/>
              </w:rPr>
              <w:fldChar w:fldCharType="separate"/>
            </w:r>
            <w:r w:rsidR="007F7A35" w:rsidRPr="007F7A35">
              <w:rPr>
                <w:rFonts w:ascii="Calibri" w:hAnsi="Calibri" w:cs="Calibri"/>
                <w:noProof/>
                <w:webHidden/>
                <w:sz w:val="24"/>
                <w:szCs w:val="24"/>
              </w:rPr>
              <w:t>57</w:t>
            </w:r>
            <w:r w:rsidR="007F7A35" w:rsidRPr="007F7A35">
              <w:rPr>
                <w:rFonts w:ascii="Calibri" w:hAnsi="Calibri" w:cs="Calibri"/>
                <w:noProof/>
                <w:webHidden/>
                <w:sz w:val="24"/>
                <w:szCs w:val="24"/>
              </w:rPr>
              <w:fldChar w:fldCharType="end"/>
            </w:r>
          </w:hyperlink>
        </w:p>
        <w:p w14:paraId="045E8D07" w14:textId="081A8D6E" w:rsidR="007F7A35" w:rsidRPr="007F7A35" w:rsidRDefault="009843AD">
          <w:pPr>
            <w:pStyle w:val="TOC2"/>
            <w:tabs>
              <w:tab w:val="right" w:pos="9010"/>
            </w:tabs>
            <w:rPr>
              <w:rFonts w:ascii="Calibri" w:eastAsiaTheme="minorEastAsia" w:hAnsi="Calibri" w:cs="Calibri"/>
              <w:i w:val="0"/>
              <w:iCs w:val="0"/>
              <w:noProof/>
              <w:sz w:val="24"/>
              <w:szCs w:val="24"/>
            </w:rPr>
          </w:pPr>
          <w:hyperlink w:anchor="_Toc104797500" w:history="1">
            <w:r w:rsidR="007F7A35" w:rsidRPr="007F7A35">
              <w:rPr>
                <w:rStyle w:val="Hyperlink"/>
                <w:rFonts w:ascii="Calibri" w:eastAsia="Calibri" w:hAnsi="Calibri" w:cs="Calibri"/>
                <w:i w:val="0"/>
                <w:iCs w:val="0"/>
                <w:noProof/>
                <w:sz w:val="24"/>
                <w:szCs w:val="24"/>
              </w:rPr>
              <w:t>Abstract</w:t>
            </w:r>
            <w:r w:rsidR="007F7A35" w:rsidRPr="007F7A35">
              <w:rPr>
                <w:rFonts w:ascii="Calibri" w:hAnsi="Calibri" w:cs="Calibri"/>
                <w:i w:val="0"/>
                <w:iCs w:val="0"/>
                <w:noProof/>
                <w:webHidden/>
                <w:sz w:val="24"/>
                <w:szCs w:val="24"/>
              </w:rPr>
              <w:tab/>
            </w:r>
            <w:r w:rsidR="007F7A35" w:rsidRPr="007F7A35">
              <w:rPr>
                <w:rFonts w:ascii="Calibri" w:hAnsi="Calibri" w:cs="Calibri"/>
                <w:i w:val="0"/>
                <w:iCs w:val="0"/>
                <w:noProof/>
                <w:webHidden/>
                <w:sz w:val="24"/>
                <w:szCs w:val="24"/>
              </w:rPr>
              <w:fldChar w:fldCharType="begin"/>
            </w:r>
            <w:r w:rsidR="007F7A35" w:rsidRPr="007F7A35">
              <w:rPr>
                <w:rFonts w:ascii="Calibri" w:hAnsi="Calibri" w:cs="Calibri"/>
                <w:i w:val="0"/>
                <w:iCs w:val="0"/>
                <w:noProof/>
                <w:webHidden/>
                <w:sz w:val="24"/>
                <w:szCs w:val="24"/>
              </w:rPr>
              <w:instrText xml:space="preserve"> PAGEREF _Toc104797500 \h </w:instrText>
            </w:r>
            <w:r w:rsidR="007F7A35" w:rsidRPr="007F7A35">
              <w:rPr>
                <w:rFonts w:ascii="Calibri" w:hAnsi="Calibri" w:cs="Calibri"/>
                <w:i w:val="0"/>
                <w:iCs w:val="0"/>
                <w:noProof/>
                <w:webHidden/>
                <w:sz w:val="24"/>
                <w:szCs w:val="24"/>
              </w:rPr>
            </w:r>
            <w:r w:rsidR="007F7A35" w:rsidRPr="007F7A35">
              <w:rPr>
                <w:rFonts w:ascii="Calibri" w:hAnsi="Calibri" w:cs="Calibri"/>
                <w:i w:val="0"/>
                <w:iCs w:val="0"/>
                <w:noProof/>
                <w:webHidden/>
                <w:sz w:val="24"/>
                <w:szCs w:val="24"/>
              </w:rPr>
              <w:fldChar w:fldCharType="separate"/>
            </w:r>
            <w:r w:rsidR="007F7A35" w:rsidRPr="007F7A35">
              <w:rPr>
                <w:rFonts w:ascii="Calibri" w:hAnsi="Calibri" w:cs="Calibri"/>
                <w:i w:val="0"/>
                <w:iCs w:val="0"/>
                <w:noProof/>
                <w:webHidden/>
                <w:sz w:val="24"/>
                <w:szCs w:val="24"/>
              </w:rPr>
              <w:t>57</w:t>
            </w:r>
            <w:r w:rsidR="007F7A35" w:rsidRPr="007F7A35">
              <w:rPr>
                <w:rFonts w:ascii="Calibri" w:hAnsi="Calibri" w:cs="Calibri"/>
                <w:i w:val="0"/>
                <w:iCs w:val="0"/>
                <w:noProof/>
                <w:webHidden/>
                <w:sz w:val="24"/>
                <w:szCs w:val="24"/>
              </w:rPr>
              <w:fldChar w:fldCharType="end"/>
            </w:r>
          </w:hyperlink>
        </w:p>
        <w:p w14:paraId="3A54F593" w14:textId="4396094D" w:rsidR="007F7A35" w:rsidRPr="007F7A35" w:rsidRDefault="009843AD">
          <w:pPr>
            <w:pStyle w:val="TOC2"/>
            <w:tabs>
              <w:tab w:val="right" w:pos="9010"/>
            </w:tabs>
            <w:rPr>
              <w:rFonts w:ascii="Calibri" w:eastAsiaTheme="minorEastAsia" w:hAnsi="Calibri" w:cs="Calibri"/>
              <w:i w:val="0"/>
              <w:iCs w:val="0"/>
              <w:noProof/>
              <w:sz w:val="24"/>
              <w:szCs w:val="24"/>
            </w:rPr>
          </w:pPr>
          <w:hyperlink w:anchor="_Toc104797501" w:history="1">
            <w:r w:rsidR="007F7A35" w:rsidRPr="007F7A35">
              <w:rPr>
                <w:rStyle w:val="Hyperlink"/>
                <w:rFonts w:ascii="Calibri" w:eastAsia="Calibri" w:hAnsi="Calibri" w:cs="Calibri"/>
                <w:i w:val="0"/>
                <w:iCs w:val="0"/>
                <w:noProof/>
                <w:sz w:val="24"/>
                <w:szCs w:val="24"/>
              </w:rPr>
              <w:t>Introduction</w:t>
            </w:r>
            <w:r w:rsidR="007F7A35" w:rsidRPr="007F7A35">
              <w:rPr>
                <w:rFonts w:ascii="Calibri" w:hAnsi="Calibri" w:cs="Calibri"/>
                <w:i w:val="0"/>
                <w:iCs w:val="0"/>
                <w:noProof/>
                <w:webHidden/>
                <w:sz w:val="24"/>
                <w:szCs w:val="24"/>
              </w:rPr>
              <w:tab/>
            </w:r>
            <w:r w:rsidR="007F7A35" w:rsidRPr="007F7A35">
              <w:rPr>
                <w:rFonts w:ascii="Calibri" w:hAnsi="Calibri" w:cs="Calibri"/>
                <w:i w:val="0"/>
                <w:iCs w:val="0"/>
                <w:noProof/>
                <w:webHidden/>
                <w:sz w:val="24"/>
                <w:szCs w:val="24"/>
              </w:rPr>
              <w:fldChar w:fldCharType="begin"/>
            </w:r>
            <w:r w:rsidR="007F7A35" w:rsidRPr="007F7A35">
              <w:rPr>
                <w:rFonts w:ascii="Calibri" w:hAnsi="Calibri" w:cs="Calibri"/>
                <w:i w:val="0"/>
                <w:iCs w:val="0"/>
                <w:noProof/>
                <w:webHidden/>
                <w:sz w:val="24"/>
                <w:szCs w:val="24"/>
              </w:rPr>
              <w:instrText xml:space="preserve"> PAGEREF _Toc104797501 \h </w:instrText>
            </w:r>
            <w:r w:rsidR="007F7A35" w:rsidRPr="007F7A35">
              <w:rPr>
                <w:rFonts w:ascii="Calibri" w:hAnsi="Calibri" w:cs="Calibri"/>
                <w:i w:val="0"/>
                <w:iCs w:val="0"/>
                <w:noProof/>
                <w:webHidden/>
                <w:sz w:val="24"/>
                <w:szCs w:val="24"/>
              </w:rPr>
            </w:r>
            <w:r w:rsidR="007F7A35" w:rsidRPr="007F7A35">
              <w:rPr>
                <w:rFonts w:ascii="Calibri" w:hAnsi="Calibri" w:cs="Calibri"/>
                <w:i w:val="0"/>
                <w:iCs w:val="0"/>
                <w:noProof/>
                <w:webHidden/>
                <w:sz w:val="24"/>
                <w:szCs w:val="24"/>
              </w:rPr>
              <w:fldChar w:fldCharType="separate"/>
            </w:r>
            <w:r w:rsidR="007F7A35" w:rsidRPr="007F7A35">
              <w:rPr>
                <w:rFonts w:ascii="Calibri" w:hAnsi="Calibri" w:cs="Calibri"/>
                <w:i w:val="0"/>
                <w:iCs w:val="0"/>
                <w:noProof/>
                <w:webHidden/>
                <w:sz w:val="24"/>
                <w:szCs w:val="24"/>
              </w:rPr>
              <w:t>58</w:t>
            </w:r>
            <w:r w:rsidR="007F7A35" w:rsidRPr="007F7A35">
              <w:rPr>
                <w:rFonts w:ascii="Calibri" w:hAnsi="Calibri" w:cs="Calibri"/>
                <w:i w:val="0"/>
                <w:iCs w:val="0"/>
                <w:noProof/>
                <w:webHidden/>
                <w:sz w:val="24"/>
                <w:szCs w:val="24"/>
              </w:rPr>
              <w:fldChar w:fldCharType="end"/>
            </w:r>
          </w:hyperlink>
        </w:p>
        <w:p w14:paraId="685DCC6F" w14:textId="2392F0EB" w:rsidR="007F7A35" w:rsidRPr="007F7A35" w:rsidRDefault="009843AD">
          <w:pPr>
            <w:pStyle w:val="TOC2"/>
            <w:tabs>
              <w:tab w:val="right" w:pos="9010"/>
            </w:tabs>
            <w:rPr>
              <w:rFonts w:ascii="Calibri" w:eastAsiaTheme="minorEastAsia" w:hAnsi="Calibri" w:cs="Calibri"/>
              <w:i w:val="0"/>
              <w:iCs w:val="0"/>
              <w:noProof/>
              <w:sz w:val="24"/>
              <w:szCs w:val="24"/>
            </w:rPr>
          </w:pPr>
          <w:hyperlink w:anchor="_Toc104797502" w:history="1">
            <w:r w:rsidR="007F7A35" w:rsidRPr="007F7A35">
              <w:rPr>
                <w:rStyle w:val="Hyperlink"/>
                <w:rFonts w:ascii="Calibri" w:eastAsia="Calibri" w:hAnsi="Calibri" w:cs="Calibri"/>
                <w:i w:val="0"/>
                <w:iCs w:val="0"/>
                <w:noProof/>
                <w:sz w:val="24"/>
                <w:szCs w:val="24"/>
              </w:rPr>
              <w:t>Method</w:t>
            </w:r>
            <w:r w:rsidR="007F7A35" w:rsidRPr="007F7A35">
              <w:rPr>
                <w:rFonts w:ascii="Calibri" w:hAnsi="Calibri" w:cs="Calibri"/>
                <w:i w:val="0"/>
                <w:iCs w:val="0"/>
                <w:noProof/>
                <w:webHidden/>
                <w:sz w:val="24"/>
                <w:szCs w:val="24"/>
              </w:rPr>
              <w:tab/>
            </w:r>
            <w:r w:rsidR="007F7A35" w:rsidRPr="007F7A35">
              <w:rPr>
                <w:rFonts w:ascii="Calibri" w:hAnsi="Calibri" w:cs="Calibri"/>
                <w:i w:val="0"/>
                <w:iCs w:val="0"/>
                <w:noProof/>
                <w:webHidden/>
                <w:sz w:val="24"/>
                <w:szCs w:val="24"/>
              </w:rPr>
              <w:fldChar w:fldCharType="begin"/>
            </w:r>
            <w:r w:rsidR="007F7A35" w:rsidRPr="007F7A35">
              <w:rPr>
                <w:rFonts w:ascii="Calibri" w:hAnsi="Calibri" w:cs="Calibri"/>
                <w:i w:val="0"/>
                <w:iCs w:val="0"/>
                <w:noProof/>
                <w:webHidden/>
                <w:sz w:val="24"/>
                <w:szCs w:val="24"/>
              </w:rPr>
              <w:instrText xml:space="preserve"> PAGEREF _Toc104797502 \h </w:instrText>
            </w:r>
            <w:r w:rsidR="007F7A35" w:rsidRPr="007F7A35">
              <w:rPr>
                <w:rFonts w:ascii="Calibri" w:hAnsi="Calibri" w:cs="Calibri"/>
                <w:i w:val="0"/>
                <w:iCs w:val="0"/>
                <w:noProof/>
                <w:webHidden/>
                <w:sz w:val="24"/>
                <w:szCs w:val="24"/>
              </w:rPr>
            </w:r>
            <w:r w:rsidR="007F7A35" w:rsidRPr="007F7A35">
              <w:rPr>
                <w:rFonts w:ascii="Calibri" w:hAnsi="Calibri" w:cs="Calibri"/>
                <w:i w:val="0"/>
                <w:iCs w:val="0"/>
                <w:noProof/>
                <w:webHidden/>
                <w:sz w:val="24"/>
                <w:szCs w:val="24"/>
              </w:rPr>
              <w:fldChar w:fldCharType="separate"/>
            </w:r>
            <w:r w:rsidR="007F7A35" w:rsidRPr="007F7A35">
              <w:rPr>
                <w:rFonts w:ascii="Calibri" w:hAnsi="Calibri" w:cs="Calibri"/>
                <w:i w:val="0"/>
                <w:iCs w:val="0"/>
                <w:noProof/>
                <w:webHidden/>
                <w:sz w:val="24"/>
                <w:szCs w:val="24"/>
              </w:rPr>
              <w:t>65</w:t>
            </w:r>
            <w:r w:rsidR="007F7A35" w:rsidRPr="007F7A35">
              <w:rPr>
                <w:rFonts w:ascii="Calibri" w:hAnsi="Calibri" w:cs="Calibri"/>
                <w:i w:val="0"/>
                <w:iCs w:val="0"/>
                <w:noProof/>
                <w:webHidden/>
                <w:sz w:val="24"/>
                <w:szCs w:val="24"/>
              </w:rPr>
              <w:fldChar w:fldCharType="end"/>
            </w:r>
          </w:hyperlink>
        </w:p>
        <w:p w14:paraId="7178BBD4" w14:textId="30FC7DF4" w:rsidR="007F7A35" w:rsidRPr="007F7A35" w:rsidRDefault="009843AD">
          <w:pPr>
            <w:pStyle w:val="TOC2"/>
            <w:tabs>
              <w:tab w:val="right" w:pos="9010"/>
            </w:tabs>
            <w:rPr>
              <w:rFonts w:ascii="Calibri" w:eastAsiaTheme="minorEastAsia" w:hAnsi="Calibri" w:cs="Calibri"/>
              <w:i w:val="0"/>
              <w:iCs w:val="0"/>
              <w:noProof/>
              <w:sz w:val="24"/>
              <w:szCs w:val="24"/>
            </w:rPr>
          </w:pPr>
          <w:hyperlink w:anchor="_Toc104797503" w:history="1">
            <w:r w:rsidR="007F7A35" w:rsidRPr="007F7A35">
              <w:rPr>
                <w:rStyle w:val="Hyperlink"/>
                <w:rFonts w:ascii="Calibri" w:eastAsia="Calibri" w:hAnsi="Calibri" w:cs="Calibri"/>
                <w:i w:val="0"/>
                <w:iCs w:val="0"/>
                <w:noProof/>
                <w:sz w:val="24"/>
                <w:szCs w:val="24"/>
              </w:rPr>
              <w:t>Results</w:t>
            </w:r>
            <w:r w:rsidR="007F7A35" w:rsidRPr="007F7A35">
              <w:rPr>
                <w:rFonts w:ascii="Calibri" w:hAnsi="Calibri" w:cs="Calibri"/>
                <w:i w:val="0"/>
                <w:iCs w:val="0"/>
                <w:noProof/>
                <w:webHidden/>
                <w:sz w:val="24"/>
                <w:szCs w:val="24"/>
              </w:rPr>
              <w:tab/>
            </w:r>
            <w:r w:rsidR="007F7A35" w:rsidRPr="007F7A35">
              <w:rPr>
                <w:rFonts w:ascii="Calibri" w:hAnsi="Calibri" w:cs="Calibri"/>
                <w:i w:val="0"/>
                <w:iCs w:val="0"/>
                <w:noProof/>
                <w:webHidden/>
                <w:sz w:val="24"/>
                <w:szCs w:val="24"/>
              </w:rPr>
              <w:fldChar w:fldCharType="begin"/>
            </w:r>
            <w:r w:rsidR="007F7A35" w:rsidRPr="007F7A35">
              <w:rPr>
                <w:rFonts w:ascii="Calibri" w:hAnsi="Calibri" w:cs="Calibri"/>
                <w:i w:val="0"/>
                <w:iCs w:val="0"/>
                <w:noProof/>
                <w:webHidden/>
                <w:sz w:val="24"/>
                <w:szCs w:val="24"/>
              </w:rPr>
              <w:instrText xml:space="preserve"> PAGEREF _Toc104797503 \h </w:instrText>
            </w:r>
            <w:r w:rsidR="007F7A35" w:rsidRPr="007F7A35">
              <w:rPr>
                <w:rFonts w:ascii="Calibri" w:hAnsi="Calibri" w:cs="Calibri"/>
                <w:i w:val="0"/>
                <w:iCs w:val="0"/>
                <w:noProof/>
                <w:webHidden/>
                <w:sz w:val="24"/>
                <w:szCs w:val="24"/>
              </w:rPr>
            </w:r>
            <w:r w:rsidR="007F7A35" w:rsidRPr="007F7A35">
              <w:rPr>
                <w:rFonts w:ascii="Calibri" w:hAnsi="Calibri" w:cs="Calibri"/>
                <w:i w:val="0"/>
                <w:iCs w:val="0"/>
                <w:noProof/>
                <w:webHidden/>
                <w:sz w:val="24"/>
                <w:szCs w:val="24"/>
              </w:rPr>
              <w:fldChar w:fldCharType="separate"/>
            </w:r>
            <w:r w:rsidR="007F7A35" w:rsidRPr="007F7A35">
              <w:rPr>
                <w:rFonts w:ascii="Calibri" w:hAnsi="Calibri" w:cs="Calibri"/>
                <w:i w:val="0"/>
                <w:iCs w:val="0"/>
                <w:noProof/>
                <w:webHidden/>
                <w:sz w:val="24"/>
                <w:szCs w:val="24"/>
              </w:rPr>
              <w:t>74</w:t>
            </w:r>
            <w:r w:rsidR="007F7A35" w:rsidRPr="007F7A35">
              <w:rPr>
                <w:rFonts w:ascii="Calibri" w:hAnsi="Calibri" w:cs="Calibri"/>
                <w:i w:val="0"/>
                <w:iCs w:val="0"/>
                <w:noProof/>
                <w:webHidden/>
                <w:sz w:val="24"/>
                <w:szCs w:val="24"/>
              </w:rPr>
              <w:fldChar w:fldCharType="end"/>
            </w:r>
          </w:hyperlink>
        </w:p>
        <w:p w14:paraId="3FCA975F" w14:textId="14D61A43" w:rsidR="007F7A35" w:rsidRPr="007F7A35" w:rsidRDefault="009843AD">
          <w:pPr>
            <w:pStyle w:val="TOC2"/>
            <w:tabs>
              <w:tab w:val="right" w:pos="9010"/>
            </w:tabs>
            <w:rPr>
              <w:rFonts w:ascii="Calibri" w:eastAsiaTheme="minorEastAsia" w:hAnsi="Calibri" w:cs="Calibri"/>
              <w:i w:val="0"/>
              <w:iCs w:val="0"/>
              <w:noProof/>
              <w:sz w:val="24"/>
              <w:szCs w:val="24"/>
            </w:rPr>
          </w:pPr>
          <w:hyperlink w:anchor="_Toc104797504" w:history="1">
            <w:r w:rsidR="007F7A35" w:rsidRPr="007F7A35">
              <w:rPr>
                <w:rStyle w:val="Hyperlink"/>
                <w:rFonts w:ascii="Calibri" w:eastAsia="Calibri" w:hAnsi="Calibri" w:cs="Calibri"/>
                <w:i w:val="0"/>
                <w:iCs w:val="0"/>
                <w:noProof/>
                <w:sz w:val="24"/>
                <w:szCs w:val="24"/>
              </w:rPr>
              <w:t>Discussion</w:t>
            </w:r>
            <w:r w:rsidR="007F7A35" w:rsidRPr="007F7A35">
              <w:rPr>
                <w:rFonts w:ascii="Calibri" w:hAnsi="Calibri" w:cs="Calibri"/>
                <w:i w:val="0"/>
                <w:iCs w:val="0"/>
                <w:noProof/>
                <w:webHidden/>
                <w:sz w:val="24"/>
                <w:szCs w:val="24"/>
              </w:rPr>
              <w:tab/>
            </w:r>
            <w:r w:rsidR="007F7A35" w:rsidRPr="007F7A35">
              <w:rPr>
                <w:rFonts w:ascii="Calibri" w:hAnsi="Calibri" w:cs="Calibri"/>
                <w:i w:val="0"/>
                <w:iCs w:val="0"/>
                <w:noProof/>
                <w:webHidden/>
                <w:sz w:val="24"/>
                <w:szCs w:val="24"/>
              </w:rPr>
              <w:fldChar w:fldCharType="begin"/>
            </w:r>
            <w:r w:rsidR="007F7A35" w:rsidRPr="007F7A35">
              <w:rPr>
                <w:rFonts w:ascii="Calibri" w:hAnsi="Calibri" w:cs="Calibri"/>
                <w:i w:val="0"/>
                <w:iCs w:val="0"/>
                <w:noProof/>
                <w:webHidden/>
                <w:sz w:val="24"/>
                <w:szCs w:val="24"/>
              </w:rPr>
              <w:instrText xml:space="preserve"> PAGEREF _Toc104797504 \h </w:instrText>
            </w:r>
            <w:r w:rsidR="007F7A35" w:rsidRPr="007F7A35">
              <w:rPr>
                <w:rFonts w:ascii="Calibri" w:hAnsi="Calibri" w:cs="Calibri"/>
                <w:i w:val="0"/>
                <w:iCs w:val="0"/>
                <w:noProof/>
                <w:webHidden/>
                <w:sz w:val="24"/>
                <w:szCs w:val="24"/>
              </w:rPr>
            </w:r>
            <w:r w:rsidR="007F7A35" w:rsidRPr="007F7A35">
              <w:rPr>
                <w:rFonts w:ascii="Calibri" w:hAnsi="Calibri" w:cs="Calibri"/>
                <w:i w:val="0"/>
                <w:iCs w:val="0"/>
                <w:noProof/>
                <w:webHidden/>
                <w:sz w:val="24"/>
                <w:szCs w:val="24"/>
              </w:rPr>
              <w:fldChar w:fldCharType="separate"/>
            </w:r>
            <w:r w:rsidR="007F7A35" w:rsidRPr="007F7A35">
              <w:rPr>
                <w:rFonts w:ascii="Calibri" w:hAnsi="Calibri" w:cs="Calibri"/>
                <w:i w:val="0"/>
                <w:iCs w:val="0"/>
                <w:noProof/>
                <w:webHidden/>
                <w:sz w:val="24"/>
                <w:szCs w:val="24"/>
              </w:rPr>
              <w:t>84</w:t>
            </w:r>
            <w:r w:rsidR="007F7A35" w:rsidRPr="007F7A35">
              <w:rPr>
                <w:rFonts w:ascii="Calibri" w:hAnsi="Calibri" w:cs="Calibri"/>
                <w:i w:val="0"/>
                <w:iCs w:val="0"/>
                <w:noProof/>
                <w:webHidden/>
                <w:sz w:val="24"/>
                <w:szCs w:val="24"/>
              </w:rPr>
              <w:fldChar w:fldCharType="end"/>
            </w:r>
          </w:hyperlink>
        </w:p>
        <w:p w14:paraId="5A1DEBF4" w14:textId="44A8E52F" w:rsidR="007F7A35" w:rsidRPr="007F7A35" w:rsidRDefault="009843AD">
          <w:pPr>
            <w:pStyle w:val="TOC2"/>
            <w:tabs>
              <w:tab w:val="right" w:pos="9010"/>
            </w:tabs>
            <w:rPr>
              <w:rFonts w:ascii="Calibri" w:eastAsiaTheme="minorEastAsia" w:hAnsi="Calibri" w:cs="Calibri"/>
              <w:i w:val="0"/>
              <w:iCs w:val="0"/>
              <w:noProof/>
              <w:sz w:val="24"/>
              <w:szCs w:val="24"/>
            </w:rPr>
          </w:pPr>
          <w:hyperlink w:anchor="_Toc104797505" w:history="1">
            <w:r w:rsidR="007F7A35" w:rsidRPr="007F7A35">
              <w:rPr>
                <w:rStyle w:val="Hyperlink"/>
                <w:rFonts w:ascii="Calibri" w:eastAsia="Calibri" w:hAnsi="Calibri" w:cs="Calibri"/>
                <w:i w:val="0"/>
                <w:iCs w:val="0"/>
                <w:noProof/>
                <w:sz w:val="24"/>
                <w:szCs w:val="24"/>
              </w:rPr>
              <w:t>Conclusion</w:t>
            </w:r>
            <w:r w:rsidR="007F7A35" w:rsidRPr="007F7A35">
              <w:rPr>
                <w:rFonts w:ascii="Calibri" w:hAnsi="Calibri" w:cs="Calibri"/>
                <w:i w:val="0"/>
                <w:iCs w:val="0"/>
                <w:noProof/>
                <w:webHidden/>
                <w:sz w:val="24"/>
                <w:szCs w:val="24"/>
              </w:rPr>
              <w:tab/>
            </w:r>
            <w:r w:rsidR="007F7A35" w:rsidRPr="007F7A35">
              <w:rPr>
                <w:rFonts w:ascii="Calibri" w:hAnsi="Calibri" w:cs="Calibri"/>
                <w:i w:val="0"/>
                <w:iCs w:val="0"/>
                <w:noProof/>
                <w:webHidden/>
                <w:sz w:val="24"/>
                <w:szCs w:val="24"/>
              </w:rPr>
              <w:fldChar w:fldCharType="begin"/>
            </w:r>
            <w:r w:rsidR="007F7A35" w:rsidRPr="007F7A35">
              <w:rPr>
                <w:rFonts w:ascii="Calibri" w:hAnsi="Calibri" w:cs="Calibri"/>
                <w:i w:val="0"/>
                <w:iCs w:val="0"/>
                <w:noProof/>
                <w:webHidden/>
                <w:sz w:val="24"/>
                <w:szCs w:val="24"/>
              </w:rPr>
              <w:instrText xml:space="preserve"> PAGEREF _Toc104797505 \h </w:instrText>
            </w:r>
            <w:r w:rsidR="007F7A35" w:rsidRPr="007F7A35">
              <w:rPr>
                <w:rFonts w:ascii="Calibri" w:hAnsi="Calibri" w:cs="Calibri"/>
                <w:i w:val="0"/>
                <w:iCs w:val="0"/>
                <w:noProof/>
                <w:webHidden/>
                <w:sz w:val="24"/>
                <w:szCs w:val="24"/>
              </w:rPr>
            </w:r>
            <w:r w:rsidR="007F7A35" w:rsidRPr="007F7A35">
              <w:rPr>
                <w:rFonts w:ascii="Calibri" w:hAnsi="Calibri" w:cs="Calibri"/>
                <w:i w:val="0"/>
                <w:iCs w:val="0"/>
                <w:noProof/>
                <w:webHidden/>
                <w:sz w:val="24"/>
                <w:szCs w:val="24"/>
              </w:rPr>
              <w:fldChar w:fldCharType="separate"/>
            </w:r>
            <w:r w:rsidR="007F7A35" w:rsidRPr="007F7A35">
              <w:rPr>
                <w:rFonts w:ascii="Calibri" w:hAnsi="Calibri" w:cs="Calibri"/>
                <w:i w:val="0"/>
                <w:iCs w:val="0"/>
                <w:noProof/>
                <w:webHidden/>
                <w:sz w:val="24"/>
                <w:szCs w:val="24"/>
              </w:rPr>
              <w:t>94</w:t>
            </w:r>
            <w:r w:rsidR="007F7A35" w:rsidRPr="007F7A35">
              <w:rPr>
                <w:rFonts w:ascii="Calibri" w:hAnsi="Calibri" w:cs="Calibri"/>
                <w:i w:val="0"/>
                <w:iCs w:val="0"/>
                <w:noProof/>
                <w:webHidden/>
                <w:sz w:val="24"/>
                <w:szCs w:val="24"/>
              </w:rPr>
              <w:fldChar w:fldCharType="end"/>
            </w:r>
          </w:hyperlink>
        </w:p>
        <w:p w14:paraId="48F1E4AE" w14:textId="7C45EB8C" w:rsidR="007F7A35" w:rsidRPr="007F7A35" w:rsidRDefault="009843AD">
          <w:pPr>
            <w:pStyle w:val="TOC1"/>
            <w:tabs>
              <w:tab w:val="right" w:pos="9010"/>
            </w:tabs>
            <w:rPr>
              <w:rFonts w:ascii="Calibri" w:eastAsiaTheme="minorEastAsia" w:hAnsi="Calibri" w:cs="Calibri"/>
              <w:b w:val="0"/>
              <w:bCs w:val="0"/>
              <w:noProof/>
              <w:sz w:val="24"/>
              <w:szCs w:val="24"/>
            </w:rPr>
          </w:pPr>
          <w:hyperlink w:anchor="_Toc104797506" w:history="1">
            <w:r w:rsidR="007F7A35" w:rsidRPr="007F7A35">
              <w:rPr>
                <w:rStyle w:val="Hyperlink"/>
                <w:rFonts w:ascii="Calibri" w:eastAsia="Calibri" w:hAnsi="Calibri" w:cs="Calibri"/>
                <w:noProof/>
                <w:sz w:val="24"/>
                <w:szCs w:val="24"/>
              </w:rPr>
              <w:t>Integration, impact, and dissemination</w:t>
            </w:r>
            <w:r w:rsidR="007F7A35" w:rsidRPr="007F7A35">
              <w:rPr>
                <w:rFonts w:ascii="Calibri" w:hAnsi="Calibri" w:cs="Calibri"/>
                <w:noProof/>
                <w:webHidden/>
                <w:sz w:val="24"/>
                <w:szCs w:val="24"/>
              </w:rPr>
              <w:tab/>
            </w:r>
            <w:r w:rsidR="007F7A35" w:rsidRPr="007F7A35">
              <w:rPr>
                <w:rFonts w:ascii="Calibri" w:hAnsi="Calibri" w:cs="Calibri"/>
                <w:noProof/>
                <w:webHidden/>
                <w:sz w:val="24"/>
                <w:szCs w:val="24"/>
              </w:rPr>
              <w:fldChar w:fldCharType="begin"/>
            </w:r>
            <w:r w:rsidR="007F7A35" w:rsidRPr="007F7A35">
              <w:rPr>
                <w:rFonts w:ascii="Calibri" w:hAnsi="Calibri" w:cs="Calibri"/>
                <w:noProof/>
                <w:webHidden/>
                <w:sz w:val="24"/>
                <w:szCs w:val="24"/>
              </w:rPr>
              <w:instrText xml:space="preserve"> PAGEREF _Toc104797506 \h </w:instrText>
            </w:r>
            <w:r w:rsidR="007F7A35" w:rsidRPr="007F7A35">
              <w:rPr>
                <w:rFonts w:ascii="Calibri" w:hAnsi="Calibri" w:cs="Calibri"/>
                <w:noProof/>
                <w:webHidden/>
                <w:sz w:val="24"/>
                <w:szCs w:val="24"/>
              </w:rPr>
            </w:r>
            <w:r w:rsidR="007F7A35" w:rsidRPr="007F7A35">
              <w:rPr>
                <w:rFonts w:ascii="Calibri" w:hAnsi="Calibri" w:cs="Calibri"/>
                <w:noProof/>
                <w:webHidden/>
                <w:sz w:val="24"/>
                <w:szCs w:val="24"/>
              </w:rPr>
              <w:fldChar w:fldCharType="separate"/>
            </w:r>
            <w:r w:rsidR="007F7A35" w:rsidRPr="007F7A35">
              <w:rPr>
                <w:rFonts w:ascii="Calibri" w:hAnsi="Calibri" w:cs="Calibri"/>
                <w:noProof/>
                <w:webHidden/>
                <w:sz w:val="24"/>
                <w:szCs w:val="24"/>
              </w:rPr>
              <w:t>95</w:t>
            </w:r>
            <w:r w:rsidR="007F7A35" w:rsidRPr="007F7A35">
              <w:rPr>
                <w:rFonts w:ascii="Calibri" w:hAnsi="Calibri" w:cs="Calibri"/>
                <w:noProof/>
                <w:webHidden/>
                <w:sz w:val="24"/>
                <w:szCs w:val="24"/>
              </w:rPr>
              <w:fldChar w:fldCharType="end"/>
            </w:r>
          </w:hyperlink>
        </w:p>
        <w:p w14:paraId="02DEB66A" w14:textId="4269CB0E" w:rsidR="007F7A35" w:rsidRPr="007F7A35" w:rsidRDefault="009843AD">
          <w:pPr>
            <w:pStyle w:val="TOC2"/>
            <w:tabs>
              <w:tab w:val="right" w:pos="9010"/>
            </w:tabs>
            <w:rPr>
              <w:rFonts w:ascii="Calibri" w:eastAsiaTheme="minorEastAsia" w:hAnsi="Calibri" w:cs="Calibri"/>
              <w:i w:val="0"/>
              <w:iCs w:val="0"/>
              <w:noProof/>
              <w:sz w:val="24"/>
              <w:szCs w:val="24"/>
            </w:rPr>
          </w:pPr>
          <w:hyperlink w:anchor="_Toc104797507" w:history="1">
            <w:r w:rsidR="007F7A35" w:rsidRPr="007F7A35">
              <w:rPr>
                <w:rStyle w:val="Hyperlink"/>
                <w:rFonts w:ascii="Calibri" w:eastAsia="Calibri" w:hAnsi="Calibri" w:cs="Calibri"/>
                <w:i w:val="0"/>
                <w:iCs w:val="0"/>
                <w:noProof/>
                <w:sz w:val="24"/>
                <w:szCs w:val="24"/>
              </w:rPr>
              <w:t>Integration</w:t>
            </w:r>
            <w:r w:rsidR="007F7A35" w:rsidRPr="007F7A35">
              <w:rPr>
                <w:rFonts w:ascii="Calibri" w:hAnsi="Calibri" w:cs="Calibri"/>
                <w:i w:val="0"/>
                <w:iCs w:val="0"/>
                <w:noProof/>
                <w:webHidden/>
                <w:sz w:val="24"/>
                <w:szCs w:val="24"/>
              </w:rPr>
              <w:tab/>
            </w:r>
            <w:r w:rsidR="007F7A35" w:rsidRPr="007F7A35">
              <w:rPr>
                <w:rFonts w:ascii="Calibri" w:hAnsi="Calibri" w:cs="Calibri"/>
                <w:i w:val="0"/>
                <w:iCs w:val="0"/>
                <w:noProof/>
                <w:webHidden/>
                <w:sz w:val="24"/>
                <w:szCs w:val="24"/>
              </w:rPr>
              <w:fldChar w:fldCharType="begin"/>
            </w:r>
            <w:r w:rsidR="007F7A35" w:rsidRPr="007F7A35">
              <w:rPr>
                <w:rFonts w:ascii="Calibri" w:hAnsi="Calibri" w:cs="Calibri"/>
                <w:i w:val="0"/>
                <w:iCs w:val="0"/>
                <w:noProof/>
                <w:webHidden/>
                <w:sz w:val="24"/>
                <w:szCs w:val="24"/>
              </w:rPr>
              <w:instrText xml:space="preserve"> PAGEREF _Toc104797507 \h </w:instrText>
            </w:r>
            <w:r w:rsidR="007F7A35" w:rsidRPr="007F7A35">
              <w:rPr>
                <w:rFonts w:ascii="Calibri" w:hAnsi="Calibri" w:cs="Calibri"/>
                <w:i w:val="0"/>
                <w:iCs w:val="0"/>
                <w:noProof/>
                <w:webHidden/>
                <w:sz w:val="24"/>
                <w:szCs w:val="24"/>
              </w:rPr>
            </w:r>
            <w:r w:rsidR="007F7A35" w:rsidRPr="007F7A35">
              <w:rPr>
                <w:rFonts w:ascii="Calibri" w:hAnsi="Calibri" w:cs="Calibri"/>
                <w:i w:val="0"/>
                <w:iCs w:val="0"/>
                <w:noProof/>
                <w:webHidden/>
                <w:sz w:val="24"/>
                <w:szCs w:val="24"/>
              </w:rPr>
              <w:fldChar w:fldCharType="separate"/>
            </w:r>
            <w:r w:rsidR="007F7A35" w:rsidRPr="007F7A35">
              <w:rPr>
                <w:rFonts w:ascii="Calibri" w:hAnsi="Calibri" w:cs="Calibri"/>
                <w:i w:val="0"/>
                <w:iCs w:val="0"/>
                <w:noProof/>
                <w:webHidden/>
                <w:sz w:val="24"/>
                <w:szCs w:val="24"/>
              </w:rPr>
              <w:t>95</w:t>
            </w:r>
            <w:r w:rsidR="007F7A35" w:rsidRPr="007F7A35">
              <w:rPr>
                <w:rFonts w:ascii="Calibri" w:hAnsi="Calibri" w:cs="Calibri"/>
                <w:i w:val="0"/>
                <w:iCs w:val="0"/>
                <w:noProof/>
                <w:webHidden/>
                <w:sz w:val="24"/>
                <w:szCs w:val="24"/>
              </w:rPr>
              <w:fldChar w:fldCharType="end"/>
            </w:r>
          </w:hyperlink>
        </w:p>
        <w:p w14:paraId="3508B3C2" w14:textId="1A81D88C" w:rsidR="007F7A35" w:rsidRPr="007F7A35" w:rsidRDefault="009843AD">
          <w:pPr>
            <w:pStyle w:val="TOC2"/>
            <w:tabs>
              <w:tab w:val="right" w:pos="9010"/>
            </w:tabs>
            <w:rPr>
              <w:rFonts w:ascii="Calibri" w:eastAsiaTheme="minorEastAsia" w:hAnsi="Calibri" w:cs="Calibri"/>
              <w:i w:val="0"/>
              <w:iCs w:val="0"/>
              <w:noProof/>
              <w:sz w:val="24"/>
              <w:szCs w:val="24"/>
            </w:rPr>
          </w:pPr>
          <w:hyperlink w:anchor="_Toc104797508" w:history="1">
            <w:r w:rsidR="007F7A35" w:rsidRPr="007F7A35">
              <w:rPr>
                <w:rStyle w:val="Hyperlink"/>
                <w:rFonts w:ascii="Calibri" w:eastAsia="Calibri" w:hAnsi="Calibri" w:cs="Calibri"/>
                <w:i w:val="0"/>
                <w:iCs w:val="0"/>
                <w:noProof/>
                <w:sz w:val="24"/>
                <w:szCs w:val="24"/>
              </w:rPr>
              <w:t>Impact</w:t>
            </w:r>
            <w:r w:rsidR="007F7A35" w:rsidRPr="007F7A35">
              <w:rPr>
                <w:rFonts w:ascii="Calibri" w:hAnsi="Calibri" w:cs="Calibri"/>
                <w:i w:val="0"/>
                <w:iCs w:val="0"/>
                <w:noProof/>
                <w:webHidden/>
                <w:sz w:val="24"/>
                <w:szCs w:val="24"/>
              </w:rPr>
              <w:tab/>
            </w:r>
            <w:r w:rsidR="007F7A35" w:rsidRPr="007F7A35">
              <w:rPr>
                <w:rFonts w:ascii="Calibri" w:hAnsi="Calibri" w:cs="Calibri"/>
                <w:i w:val="0"/>
                <w:iCs w:val="0"/>
                <w:noProof/>
                <w:webHidden/>
                <w:sz w:val="24"/>
                <w:szCs w:val="24"/>
              </w:rPr>
              <w:fldChar w:fldCharType="begin"/>
            </w:r>
            <w:r w:rsidR="007F7A35" w:rsidRPr="007F7A35">
              <w:rPr>
                <w:rFonts w:ascii="Calibri" w:hAnsi="Calibri" w:cs="Calibri"/>
                <w:i w:val="0"/>
                <w:iCs w:val="0"/>
                <w:noProof/>
                <w:webHidden/>
                <w:sz w:val="24"/>
                <w:szCs w:val="24"/>
              </w:rPr>
              <w:instrText xml:space="preserve"> PAGEREF _Toc104797508 \h </w:instrText>
            </w:r>
            <w:r w:rsidR="007F7A35" w:rsidRPr="007F7A35">
              <w:rPr>
                <w:rFonts w:ascii="Calibri" w:hAnsi="Calibri" w:cs="Calibri"/>
                <w:i w:val="0"/>
                <w:iCs w:val="0"/>
                <w:noProof/>
                <w:webHidden/>
                <w:sz w:val="24"/>
                <w:szCs w:val="24"/>
              </w:rPr>
            </w:r>
            <w:r w:rsidR="007F7A35" w:rsidRPr="007F7A35">
              <w:rPr>
                <w:rFonts w:ascii="Calibri" w:hAnsi="Calibri" w:cs="Calibri"/>
                <w:i w:val="0"/>
                <w:iCs w:val="0"/>
                <w:noProof/>
                <w:webHidden/>
                <w:sz w:val="24"/>
                <w:szCs w:val="24"/>
              </w:rPr>
              <w:fldChar w:fldCharType="separate"/>
            </w:r>
            <w:r w:rsidR="007F7A35" w:rsidRPr="007F7A35">
              <w:rPr>
                <w:rFonts w:ascii="Calibri" w:hAnsi="Calibri" w:cs="Calibri"/>
                <w:i w:val="0"/>
                <w:iCs w:val="0"/>
                <w:noProof/>
                <w:webHidden/>
                <w:sz w:val="24"/>
                <w:szCs w:val="24"/>
              </w:rPr>
              <w:t>99</w:t>
            </w:r>
            <w:r w:rsidR="007F7A35" w:rsidRPr="007F7A35">
              <w:rPr>
                <w:rFonts w:ascii="Calibri" w:hAnsi="Calibri" w:cs="Calibri"/>
                <w:i w:val="0"/>
                <w:iCs w:val="0"/>
                <w:noProof/>
                <w:webHidden/>
                <w:sz w:val="24"/>
                <w:szCs w:val="24"/>
              </w:rPr>
              <w:fldChar w:fldCharType="end"/>
            </w:r>
          </w:hyperlink>
        </w:p>
        <w:p w14:paraId="29E4FC9C" w14:textId="3557DB0F" w:rsidR="007F7A35" w:rsidRPr="007F7A35" w:rsidRDefault="009843AD">
          <w:pPr>
            <w:pStyle w:val="TOC2"/>
            <w:tabs>
              <w:tab w:val="right" w:pos="9010"/>
            </w:tabs>
            <w:rPr>
              <w:rFonts w:ascii="Calibri" w:eastAsiaTheme="minorEastAsia" w:hAnsi="Calibri" w:cs="Calibri"/>
              <w:i w:val="0"/>
              <w:iCs w:val="0"/>
              <w:noProof/>
              <w:sz w:val="24"/>
              <w:szCs w:val="24"/>
            </w:rPr>
          </w:pPr>
          <w:hyperlink w:anchor="_Toc104797509" w:history="1">
            <w:r w:rsidR="007F7A35" w:rsidRPr="007F7A35">
              <w:rPr>
                <w:rStyle w:val="Hyperlink"/>
                <w:rFonts w:ascii="Calibri" w:eastAsia="Calibri" w:hAnsi="Calibri" w:cs="Calibri"/>
                <w:i w:val="0"/>
                <w:iCs w:val="0"/>
                <w:noProof/>
                <w:sz w:val="24"/>
                <w:szCs w:val="24"/>
              </w:rPr>
              <w:t>Dissemination</w:t>
            </w:r>
            <w:r w:rsidR="007F7A35" w:rsidRPr="007F7A35">
              <w:rPr>
                <w:rFonts w:ascii="Calibri" w:hAnsi="Calibri" w:cs="Calibri"/>
                <w:i w:val="0"/>
                <w:iCs w:val="0"/>
                <w:noProof/>
                <w:webHidden/>
                <w:sz w:val="24"/>
                <w:szCs w:val="24"/>
              </w:rPr>
              <w:tab/>
            </w:r>
            <w:r w:rsidR="007F7A35" w:rsidRPr="007F7A35">
              <w:rPr>
                <w:rFonts w:ascii="Calibri" w:hAnsi="Calibri" w:cs="Calibri"/>
                <w:i w:val="0"/>
                <w:iCs w:val="0"/>
                <w:noProof/>
                <w:webHidden/>
                <w:sz w:val="24"/>
                <w:szCs w:val="24"/>
              </w:rPr>
              <w:fldChar w:fldCharType="begin"/>
            </w:r>
            <w:r w:rsidR="007F7A35" w:rsidRPr="007F7A35">
              <w:rPr>
                <w:rFonts w:ascii="Calibri" w:hAnsi="Calibri" w:cs="Calibri"/>
                <w:i w:val="0"/>
                <w:iCs w:val="0"/>
                <w:noProof/>
                <w:webHidden/>
                <w:sz w:val="24"/>
                <w:szCs w:val="24"/>
              </w:rPr>
              <w:instrText xml:space="preserve"> PAGEREF _Toc104797509 \h </w:instrText>
            </w:r>
            <w:r w:rsidR="007F7A35" w:rsidRPr="007F7A35">
              <w:rPr>
                <w:rFonts w:ascii="Calibri" w:hAnsi="Calibri" w:cs="Calibri"/>
                <w:i w:val="0"/>
                <w:iCs w:val="0"/>
                <w:noProof/>
                <w:webHidden/>
                <w:sz w:val="24"/>
                <w:szCs w:val="24"/>
              </w:rPr>
            </w:r>
            <w:r w:rsidR="007F7A35" w:rsidRPr="007F7A35">
              <w:rPr>
                <w:rFonts w:ascii="Calibri" w:hAnsi="Calibri" w:cs="Calibri"/>
                <w:i w:val="0"/>
                <w:iCs w:val="0"/>
                <w:noProof/>
                <w:webHidden/>
                <w:sz w:val="24"/>
                <w:szCs w:val="24"/>
              </w:rPr>
              <w:fldChar w:fldCharType="separate"/>
            </w:r>
            <w:r w:rsidR="007F7A35" w:rsidRPr="007F7A35">
              <w:rPr>
                <w:rFonts w:ascii="Calibri" w:hAnsi="Calibri" w:cs="Calibri"/>
                <w:i w:val="0"/>
                <w:iCs w:val="0"/>
                <w:noProof/>
                <w:webHidden/>
                <w:sz w:val="24"/>
                <w:szCs w:val="24"/>
              </w:rPr>
              <w:t>103</w:t>
            </w:r>
            <w:r w:rsidR="007F7A35" w:rsidRPr="007F7A35">
              <w:rPr>
                <w:rFonts w:ascii="Calibri" w:hAnsi="Calibri" w:cs="Calibri"/>
                <w:i w:val="0"/>
                <w:iCs w:val="0"/>
                <w:noProof/>
                <w:webHidden/>
                <w:sz w:val="24"/>
                <w:szCs w:val="24"/>
              </w:rPr>
              <w:fldChar w:fldCharType="end"/>
            </w:r>
          </w:hyperlink>
        </w:p>
        <w:p w14:paraId="50BBC310" w14:textId="1CBA2C56" w:rsidR="007F7A35" w:rsidRPr="007F7A35" w:rsidRDefault="009843AD">
          <w:pPr>
            <w:pStyle w:val="TOC1"/>
            <w:tabs>
              <w:tab w:val="right" w:pos="9010"/>
            </w:tabs>
            <w:rPr>
              <w:rFonts w:ascii="Calibri" w:eastAsiaTheme="minorEastAsia" w:hAnsi="Calibri" w:cs="Calibri"/>
              <w:b w:val="0"/>
              <w:bCs w:val="0"/>
              <w:noProof/>
              <w:sz w:val="24"/>
              <w:szCs w:val="24"/>
            </w:rPr>
          </w:pPr>
          <w:hyperlink w:anchor="_Toc104797510" w:history="1">
            <w:r w:rsidR="007F7A35" w:rsidRPr="007F7A35">
              <w:rPr>
                <w:rStyle w:val="Hyperlink"/>
                <w:rFonts w:ascii="Calibri" w:eastAsia="Calibri" w:hAnsi="Calibri" w:cs="Calibri"/>
                <w:noProof/>
                <w:sz w:val="24"/>
                <w:szCs w:val="24"/>
              </w:rPr>
              <w:t>References</w:t>
            </w:r>
            <w:r w:rsidR="007F7A35" w:rsidRPr="007F7A35">
              <w:rPr>
                <w:rFonts w:ascii="Calibri" w:hAnsi="Calibri" w:cs="Calibri"/>
                <w:noProof/>
                <w:webHidden/>
                <w:sz w:val="24"/>
                <w:szCs w:val="24"/>
              </w:rPr>
              <w:tab/>
            </w:r>
            <w:r w:rsidR="007F7A35" w:rsidRPr="007F7A35">
              <w:rPr>
                <w:rFonts w:ascii="Calibri" w:hAnsi="Calibri" w:cs="Calibri"/>
                <w:noProof/>
                <w:webHidden/>
                <w:sz w:val="24"/>
                <w:szCs w:val="24"/>
              </w:rPr>
              <w:fldChar w:fldCharType="begin"/>
            </w:r>
            <w:r w:rsidR="007F7A35" w:rsidRPr="007F7A35">
              <w:rPr>
                <w:rFonts w:ascii="Calibri" w:hAnsi="Calibri" w:cs="Calibri"/>
                <w:noProof/>
                <w:webHidden/>
                <w:sz w:val="24"/>
                <w:szCs w:val="24"/>
              </w:rPr>
              <w:instrText xml:space="preserve"> PAGEREF _Toc104797510 \h </w:instrText>
            </w:r>
            <w:r w:rsidR="007F7A35" w:rsidRPr="007F7A35">
              <w:rPr>
                <w:rFonts w:ascii="Calibri" w:hAnsi="Calibri" w:cs="Calibri"/>
                <w:noProof/>
                <w:webHidden/>
                <w:sz w:val="24"/>
                <w:szCs w:val="24"/>
              </w:rPr>
            </w:r>
            <w:r w:rsidR="007F7A35" w:rsidRPr="007F7A35">
              <w:rPr>
                <w:rFonts w:ascii="Calibri" w:hAnsi="Calibri" w:cs="Calibri"/>
                <w:noProof/>
                <w:webHidden/>
                <w:sz w:val="24"/>
                <w:szCs w:val="24"/>
              </w:rPr>
              <w:fldChar w:fldCharType="separate"/>
            </w:r>
            <w:r w:rsidR="007F7A35" w:rsidRPr="007F7A35">
              <w:rPr>
                <w:rFonts w:ascii="Calibri" w:hAnsi="Calibri" w:cs="Calibri"/>
                <w:noProof/>
                <w:webHidden/>
                <w:sz w:val="24"/>
                <w:szCs w:val="24"/>
              </w:rPr>
              <w:t>106</w:t>
            </w:r>
            <w:r w:rsidR="007F7A35" w:rsidRPr="007F7A35">
              <w:rPr>
                <w:rFonts w:ascii="Calibri" w:hAnsi="Calibri" w:cs="Calibri"/>
                <w:noProof/>
                <w:webHidden/>
                <w:sz w:val="24"/>
                <w:szCs w:val="24"/>
              </w:rPr>
              <w:fldChar w:fldCharType="end"/>
            </w:r>
          </w:hyperlink>
        </w:p>
        <w:p w14:paraId="4E372736" w14:textId="75AF80A0" w:rsidR="007F7A35" w:rsidRPr="007F7A35" w:rsidRDefault="009843AD">
          <w:pPr>
            <w:pStyle w:val="TOC1"/>
            <w:tabs>
              <w:tab w:val="right" w:pos="9010"/>
            </w:tabs>
            <w:rPr>
              <w:rFonts w:ascii="Calibri" w:eastAsiaTheme="minorEastAsia" w:hAnsi="Calibri" w:cs="Calibri"/>
              <w:b w:val="0"/>
              <w:bCs w:val="0"/>
              <w:noProof/>
              <w:sz w:val="24"/>
              <w:szCs w:val="24"/>
            </w:rPr>
          </w:pPr>
          <w:hyperlink w:anchor="_Toc104797511" w:history="1">
            <w:r w:rsidR="007F7A35" w:rsidRPr="007F7A35">
              <w:rPr>
                <w:rStyle w:val="Hyperlink"/>
                <w:rFonts w:ascii="Calibri" w:eastAsia="Calibri" w:hAnsi="Calibri" w:cs="Calibri"/>
                <w:noProof/>
                <w:sz w:val="24"/>
                <w:szCs w:val="24"/>
              </w:rPr>
              <w:t>Appendices</w:t>
            </w:r>
            <w:r w:rsidR="007F7A35" w:rsidRPr="007F7A35">
              <w:rPr>
                <w:rFonts w:ascii="Calibri" w:hAnsi="Calibri" w:cs="Calibri"/>
                <w:noProof/>
                <w:webHidden/>
                <w:sz w:val="24"/>
                <w:szCs w:val="24"/>
              </w:rPr>
              <w:tab/>
            </w:r>
            <w:r w:rsidR="007F7A35" w:rsidRPr="007F7A35">
              <w:rPr>
                <w:rFonts w:ascii="Calibri" w:hAnsi="Calibri" w:cs="Calibri"/>
                <w:noProof/>
                <w:webHidden/>
                <w:sz w:val="24"/>
                <w:szCs w:val="24"/>
              </w:rPr>
              <w:fldChar w:fldCharType="begin"/>
            </w:r>
            <w:r w:rsidR="007F7A35" w:rsidRPr="007F7A35">
              <w:rPr>
                <w:rFonts w:ascii="Calibri" w:hAnsi="Calibri" w:cs="Calibri"/>
                <w:noProof/>
                <w:webHidden/>
                <w:sz w:val="24"/>
                <w:szCs w:val="24"/>
              </w:rPr>
              <w:instrText xml:space="preserve"> PAGEREF _Toc104797511 \h </w:instrText>
            </w:r>
            <w:r w:rsidR="007F7A35" w:rsidRPr="007F7A35">
              <w:rPr>
                <w:rFonts w:ascii="Calibri" w:hAnsi="Calibri" w:cs="Calibri"/>
                <w:noProof/>
                <w:webHidden/>
                <w:sz w:val="24"/>
                <w:szCs w:val="24"/>
              </w:rPr>
            </w:r>
            <w:r w:rsidR="007F7A35" w:rsidRPr="007F7A35">
              <w:rPr>
                <w:rFonts w:ascii="Calibri" w:hAnsi="Calibri" w:cs="Calibri"/>
                <w:noProof/>
                <w:webHidden/>
                <w:sz w:val="24"/>
                <w:szCs w:val="24"/>
              </w:rPr>
              <w:fldChar w:fldCharType="separate"/>
            </w:r>
            <w:r w:rsidR="007F7A35" w:rsidRPr="007F7A35">
              <w:rPr>
                <w:rFonts w:ascii="Calibri" w:hAnsi="Calibri" w:cs="Calibri"/>
                <w:noProof/>
                <w:webHidden/>
                <w:sz w:val="24"/>
                <w:szCs w:val="24"/>
              </w:rPr>
              <w:t>136</w:t>
            </w:r>
            <w:r w:rsidR="007F7A35" w:rsidRPr="007F7A35">
              <w:rPr>
                <w:rFonts w:ascii="Calibri" w:hAnsi="Calibri" w:cs="Calibri"/>
                <w:noProof/>
                <w:webHidden/>
                <w:sz w:val="24"/>
                <w:szCs w:val="24"/>
              </w:rPr>
              <w:fldChar w:fldCharType="end"/>
            </w:r>
          </w:hyperlink>
        </w:p>
        <w:p w14:paraId="34E819C3" w14:textId="76F6EF7C" w:rsidR="007F7A35" w:rsidRPr="007F7A35" w:rsidRDefault="009843AD">
          <w:pPr>
            <w:pStyle w:val="TOC2"/>
            <w:tabs>
              <w:tab w:val="right" w:pos="9010"/>
            </w:tabs>
            <w:rPr>
              <w:rFonts w:ascii="Calibri" w:eastAsiaTheme="minorEastAsia" w:hAnsi="Calibri" w:cs="Calibri"/>
              <w:i w:val="0"/>
              <w:iCs w:val="0"/>
              <w:noProof/>
              <w:sz w:val="24"/>
              <w:szCs w:val="24"/>
            </w:rPr>
          </w:pPr>
          <w:hyperlink w:anchor="_Toc104797512" w:history="1">
            <w:r w:rsidR="007F7A35" w:rsidRPr="007F7A35">
              <w:rPr>
                <w:rStyle w:val="Hyperlink"/>
                <w:rFonts w:ascii="Calibri" w:eastAsia="Calibri" w:hAnsi="Calibri" w:cs="Calibri"/>
                <w:i w:val="0"/>
                <w:iCs w:val="0"/>
                <w:noProof/>
                <w:sz w:val="24"/>
                <w:szCs w:val="24"/>
              </w:rPr>
              <w:t>Appendix 1: Ethical approval</w:t>
            </w:r>
            <w:r w:rsidR="007F7A35" w:rsidRPr="007F7A35">
              <w:rPr>
                <w:rFonts w:ascii="Calibri" w:hAnsi="Calibri" w:cs="Calibri"/>
                <w:i w:val="0"/>
                <w:iCs w:val="0"/>
                <w:noProof/>
                <w:webHidden/>
                <w:sz w:val="24"/>
                <w:szCs w:val="24"/>
              </w:rPr>
              <w:tab/>
            </w:r>
            <w:r w:rsidR="007F7A35" w:rsidRPr="007F7A35">
              <w:rPr>
                <w:rFonts w:ascii="Calibri" w:hAnsi="Calibri" w:cs="Calibri"/>
                <w:i w:val="0"/>
                <w:iCs w:val="0"/>
                <w:noProof/>
                <w:webHidden/>
                <w:sz w:val="24"/>
                <w:szCs w:val="24"/>
              </w:rPr>
              <w:fldChar w:fldCharType="begin"/>
            </w:r>
            <w:r w:rsidR="007F7A35" w:rsidRPr="007F7A35">
              <w:rPr>
                <w:rFonts w:ascii="Calibri" w:hAnsi="Calibri" w:cs="Calibri"/>
                <w:i w:val="0"/>
                <w:iCs w:val="0"/>
                <w:noProof/>
                <w:webHidden/>
                <w:sz w:val="24"/>
                <w:szCs w:val="24"/>
              </w:rPr>
              <w:instrText xml:space="preserve"> PAGEREF _Toc104797512 \h </w:instrText>
            </w:r>
            <w:r w:rsidR="007F7A35" w:rsidRPr="007F7A35">
              <w:rPr>
                <w:rFonts w:ascii="Calibri" w:hAnsi="Calibri" w:cs="Calibri"/>
                <w:i w:val="0"/>
                <w:iCs w:val="0"/>
                <w:noProof/>
                <w:webHidden/>
                <w:sz w:val="24"/>
                <w:szCs w:val="24"/>
              </w:rPr>
            </w:r>
            <w:r w:rsidR="007F7A35" w:rsidRPr="007F7A35">
              <w:rPr>
                <w:rFonts w:ascii="Calibri" w:hAnsi="Calibri" w:cs="Calibri"/>
                <w:i w:val="0"/>
                <w:iCs w:val="0"/>
                <w:noProof/>
                <w:webHidden/>
                <w:sz w:val="24"/>
                <w:szCs w:val="24"/>
              </w:rPr>
              <w:fldChar w:fldCharType="separate"/>
            </w:r>
            <w:r w:rsidR="007F7A35" w:rsidRPr="007F7A35">
              <w:rPr>
                <w:rFonts w:ascii="Calibri" w:hAnsi="Calibri" w:cs="Calibri"/>
                <w:i w:val="0"/>
                <w:iCs w:val="0"/>
                <w:noProof/>
                <w:webHidden/>
                <w:sz w:val="24"/>
                <w:szCs w:val="24"/>
              </w:rPr>
              <w:t>136</w:t>
            </w:r>
            <w:r w:rsidR="007F7A35" w:rsidRPr="007F7A35">
              <w:rPr>
                <w:rFonts w:ascii="Calibri" w:hAnsi="Calibri" w:cs="Calibri"/>
                <w:i w:val="0"/>
                <w:iCs w:val="0"/>
                <w:noProof/>
                <w:webHidden/>
                <w:sz w:val="24"/>
                <w:szCs w:val="24"/>
              </w:rPr>
              <w:fldChar w:fldCharType="end"/>
            </w:r>
          </w:hyperlink>
        </w:p>
        <w:p w14:paraId="47310AD5" w14:textId="52AEA6FC" w:rsidR="007F7A35" w:rsidRPr="007F7A35" w:rsidRDefault="009843AD">
          <w:pPr>
            <w:pStyle w:val="TOC2"/>
            <w:tabs>
              <w:tab w:val="right" w:pos="9010"/>
            </w:tabs>
            <w:rPr>
              <w:rFonts w:ascii="Calibri" w:eastAsiaTheme="minorEastAsia" w:hAnsi="Calibri" w:cs="Calibri"/>
              <w:i w:val="0"/>
              <w:iCs w:val="0"/>
              <w:noProof/>
              <w:sz w:val="24"/>
              <w:szCs w:val="24"/>
            </w:rPr>
          </w:pPr>
          <w:hyperlink w:anchor="_Toc104797513" w:history="1">
            <w:r w:rsidR="007F7A35" w:rsidRPr="007F7A35">
              <w:rPr>
                <w:rStyle w:val="Hyperlink"/>
                <w:rFonts w:ascii="Calibri" w:eastAsia="Calibri" w:hAnsi="Calibri" w:cs="Calibri"/>
                <w:i w:val="0"/>
                <w:iCs w:val="0"/>
                <w:noProof/>
                <w:sz w:val="24"/>
                <w:szCs w:val="24"/>
              </w:rPr>
              <w:t>Appendix 2: Participant pack including demographics, tasks and questionnaires.</w:t>
            </w:r>
            <w:r w:rsidR="007F7A35" w:rsidRPr="007F7A35">
              <w:rPr>
                <w:rFonts w:ascii="Calibri" w:hAnsi="Calibri" w:cs="Calibri"/>
                <w:i w:val="0"/>
                <w:iCs w:val="0"/>
                <w:noProof/>
                <w:webHidden/>
                <w:sz w:val="24"/>
                <w:szCs w:val="24"/>
              </w:rPr>
              <w:tab/>
            </w:r>
            <w:r w:rsidR="007F7A35" w:rsidRPr="007F7A35">
              <w:rPr>
                <w:rFonts w:ascii="Calibri" w:hAnsi="Calibri" w:cs="Calibri"/>
                <w:i w:val="0"/>
                <w:iCs w:val="0"/>
                <w:noProof/>
                <w:webHidden/>
                <w:sz w:val="24"/>
                <w:szCs w:val="24"/>
              </w:rPr>
              <w:fldChar w:fldCharType="begin"/>
            </w:r>
            <w:r w:rsidR="007F7A35" w:rsidRPr="007F7A35">
              <w:rPr>
                <w:rFonts w:ascii="Calibri" w:hAnsi="Calibri" w:cs="Calibri"/>
                <w:i w:val="0"/>
                <w:iCs w:val="0"/>
                <w:noProof/>
                <w:webHidden/>
                <w:sz w:val="24"/>
                <w:szCs w:val="24"/>
              </w:rPr>
              <w:instrText xml:space="preserve"> PAGEREF _Toc104797513 \h </w:instrText>
            </w:r>
            <w:r w:rsidR="007F7A35" w:rsidRPr="007F7A35">
              <w:rPr>
                <w:rFonts w:ascii="Calibri" w:hAnsi="Calibri" w:cs="Calibri"/>
                <w:i w:val="0"/>
                <w:iCs w:val="0"/>
                <w:noProof/>
                <w:webHidden/>
                <w:sz w:val="24"/>
                <w:szCs w:val="24"/>
              </w:rPr>
            </w:r>
            <w:r w:rsidR="007F7A35" w:rsidRPr="007F7A35">
              <w:rPr>
                <w:rFonts w:ascii="Calibri" w:hAnsi="Calibri" w:cs="Calibri"/>
                <w:i w:val="0"/>
                <w:iCs w:val="0"/>
                <w:noProof/>
                <w:webHidden/>
                <w:sz w:val="24"/>
                <w:szCs w:val="24"/>
              </w:rPr>
              <w:fldChar w:fldCharType="separate"/>
            </w:r>
            <w:r w:rsidR="007F7A35" w:rsidRPr="007F7A35">
              <w:rPr>
                <w:rFonts w:ascii="Calibri" w:hAnsi="Calibri" w:cs="Calibri"/>
                <w:i w:val="0"/>
                <w:iCs w:val="0"/>
                <w:noProof/>
                <w:webHidden/>
                <w:sz w:val="24"/>
                <w:szCs w:val="24"/>
              </w:rPr>
              <w:t>137</w:t>
            </w:r>
            <w:r w:rsidR="007F7A35" w:rsidRPr="007F7A35">
              <w:rPr>
                <w:rFonts w:ascii="Calibri" w:hAnsi="Calibri" w:cs="Calibri"/>
                <w:i w:val="0"/>
                <w:iCs w:val="0"/>
                <w:noProof/>
                <w:webHidden/>
                <w:sz w:val="24"/>
                <w:szCs w:val="24"/>
              </w:rPr>
              <w:fldChar w:fldCharType="end"/>
            </w:r>
          </w:hyperlink>
        </w:p>
        <w:p w14:paraId="3F7961AC" w14:textId="425A9095" w:rsidR="007F7A35" w:rsidRPr="007F7A35" w:rsidRDefault="009843AD">
          <w:pPr>
            <w:pStyle w:val="TOC2"/>
            <w:tabs>
              <w:tab w:val="right" w:pos="9010"/>
            </w:tabs>
            <w:rPr>
              <w:rFonts w:ascii="Calibri" w:eastAsiaTheme="minorEastAsia" w:hAnsi="Calibri" w:cs="Calibri"/>
              <w:i w:val="0"/>
              <w:iCs w:val="0"/>
              <w:noProof/>
              <w:sz w:val="24"/>
              <w:szCs w:val="24"/>
            </w:rPr>
          </w:pPr>
          <w:hyperlink w:anchor="_Toc104797514" w:history="1">
            <w:r w:rsidR="007F7A35" w:rsidRPr="007F7A35">
              <w:rPr>
                <w:rStyle w:val="Hyperlink"/>
                <w:rFonts w:ascii="Calibri" w:eastAsia="Calibri" w:hAnsi="Calibri" w:cs="Calibri"/>
                <w:i w:val="0"/>
                <w:iCs w:val="0"/>
                <w:noProof/>
                <w:sz w:val="24"/>
                <w:szCs w:val="24"/>
              </w:rPr>
              <w:t>Appendix 3: Instructions for researcher including verbatim instructions</w:t>
            </w:r>
            <w:r w:rsidR="007F7A35" w:rsidRPr="007F7A35">
              <w:rPr>
                <w:rFonts w:ascii="Calibri" w:hAnsi="Calibri" w:cs="Calibri"/>
                <w:i w:val="0"/>
                <w:iCs w:val="0"/>
                <w:noProof/>
                <w:webHidden/>
                <w:sz w:val="24"/>
                <w:szCs w:val="24"/>
              </w:rPr>
              <w:tab/>
            </w:r>
            <w:r w:rsidR="007F7A35" w:rsidRPr="007F7A35">
              <w:rPr>
                <w:rFonts w:ascii="Calibri" w:hAnsi="Calibri" w:cs="Calibri"/>
                <w:i w:val="0"/>
                <w:iCs w:val="0"/>
                <w:noProof/>
                <w:webHidden/>
                <w:sz w:val="24"/>
                <w:szCs w:val="24"/>
              </w:rPr>
              <w:fldChar w:fldCharType="begin"/>
            </w:r>
            <w:r w:rsidR="007F7A35" w:rsidRPr="007F7A35">
              <w:rPr>
                <w:rFonts w:ascii="Calibri" w:hAnsi="Calibri" w:cs="Calibri"/>
                <w:i w:val="0"/>
                <w:iCs w:val="0"/>
                <w:noProof/>
                <w:webHidden/>
                <w:sz w:val="24"/>
                <w:szCs w:val="24"/>
              </w:rPr>
              <w:instrText xml:space="preserve"> PAGEREF _Toc104797514 \h </w:instrText>
            </w:r>
            <w:r w:rsidR="007F7A35" w:rsidRPr="007F7A35">
              <w:rPr>
                <w:rFonts w:ascii="Calibri" w:hAnsi="Calibri" w:cs="Calibri"/>
                <w:i w:val="0"/>
                <w:iCs w:val="0"/>
                <w:noProof/>
                <w:webHidden/>
                <w:sz w:val="24"/>
                <w:szCs w:val="24"/>
              </w:rPr>
            </w:r>
            <w:r w:rsidR="007F7A35" w:rsidRPr="007F7A35">
              <w:rPr>
                <w:rFonts w:ascii="Calibri" w:hAnsi="Calibri" w:cs="Calibri"/>
                <w:i w:val="0"/>
                <w:iCs w:val="0"/>
                <w:noProof/>
                <w:webHidden/>
                <w:sz w:val="24"/>
                <w:szCs w:val="24"/>
              </w:rPr>
              <w:fldChar w:fldCharType="separate"/>
            </w:r>
            <w:r w:rsidR="007F7A35" w:rsidRPr="007F7A35">
              <w:rPr>
                <w:rFonts w:ascii="Calibri" w:hAnsi="Calibri" w:cs="Calibri"/>
                <w:i w:val="0"/>
                <w:iCs w:val="0"/>
                <w:noProof/>
                <w:webHidden/>
                <w:sz w:val="24"/>
                <w:szCs w:val="24"/>
              </w:rPr>
              <w:t>149</w:t>
            </w:r>
            <w:r w:rsidR="007F7A35" w:rsidRPr="007F7A35">
              <w:rPr>
                <w:rFonts w:ascii="Calibri" w:hAnsi="Calibri" w:cs="Calibri"/>
                <w:i w:val="0"/>
                <w:iCs w:val="0"/>
                <w:noProof/>
                <w:webHidden/>
                <w:sz w:val="24"/>
                <w:szCs w:val="24"/>
              </w:rPr>
              <w:fldChar w:fldCharType="end"/>
            </w:r>
          </w:hyperlink>
        </w:p>
        <w:p w14:paraId="2EA4EA96" w14:textId="34B083FC" w:rsidR="007F7A35" w:rsidRPr="007F7A35" w:rsidRDefault="009843AD">
          <w:pPr>
            <w:pStyle w:val="TOC2"/>
            <w:tabs>
              <w:tab w:val="right" w:pos="9010"/>
            </w:tabs>
            <w:rPr>
              <w:rFonts w:ascii="Calibri" w:eastAsiaTheme="minorEastAsia" w:hAnsi="Calibri" w:cs="Calibri"/>
              <w:i w:val="0"/>
              <w:iCs w:val="0"/>
              <w:noProof/>
              <w:sz w:val="24"/>
              <w:szCs w:val="24"/>
            </w:rPr>
          </w:pPr>
          <w:hyperlink w:anchor="_Toc104797515" w:history="1">
            <w:r w:rsidR="007F7A35" w:rsidRPr="007F7A35">
              <w:rPr>
                <w:rStyle w:val="Hyperlink"/>
                <w:rFonts w:ascii="Calibri" w:eastAsia="Calibri" w:hAnsi="Calibri" w:cs="Calibri"/>
                <w:i w:val="0"/>
                <w:iCs w:val="0"/>
                <w:noProof/>
                <w:sz w:val="24"/>
                <w:szCs w:val="24"/>
              </w:rPr>
              <w:t>Appendix 4: Letter for parents</w:t>
            </w:r>
            <w:r w:rsidR="007F7A35" w:rsidRPr="007F7A35">
              <w:rPr>
                <w:rFonts w:ascii="Calibri" w:hAnsi="Calibri" w:cs="Calibri"/>
                <w:i w:val="0"/>
                <w:iCs w:val="0"/>
                <w:noProof/>
                <w:webHidden/>
                <w:sz w:val="24"/>
                <w:szCs w:val="24"/>
              </w:rPr>
              <w:tab/>
            </w:r>
            <w:r w:rsidR="007F7A35" w:rsidRPr="007F7A35">
              <w:rPr>
                <w:rFonts w:ascii="Calibri" w:hAnsi="Calibri" w:cs="Calibri"/>
                <w:i w:val="0"/>
                <w:iCs w:val="0"/>
                <w:noProof/>
                <w:webHidden/>
                <w:sz w:val="24"/>
                <w:szCs w:val="24"/>
              </w:rPr>
              <w:fldChar w:fldCharType="begin"/>
            </w:r>
            <w:r w:rsidR="007F7A35" w:rsidRPr="007F7A35">
              <w:rPr>
                <w:rFonts w:ascii="Calibri" w:hAnsi="Calibri" w:cs="Calibri"/>
                <w:i w:val="0"/>
                <w:iCs w:val="0"/>
                <w:noProof/>
                <w:webHidden/>
                <w:sz w:val="24"/>
                <w:szCs w:val="24"/>
              </w:rPr>
              <w:instrText xml:space="preserve"> PAGEREF _Toc104797515 \h </w:instrText>
            </w:r>
            <w:r w:rsidR="007F7A35" w:rsidRPr="007F7A35">
              <w:rPr>
                <w:rFonts w:ascii="Calibri" w:hAnsi="Calibri" w:cs="Calibri"/>
                <w:i w:val="0"/>
                <w:iCs w:val="0"/>
                <w:noProof/>
                <w:webHidden/>
                <w:sz w:val="24"/>
                <w:szCs w:val="24"/>
              </w:rPr>
            </w:r>
            <w:r w:rsidR="007F7A35" w:rsidRPr="007F7A35">
              <w:rPr>
                <w:rFonts w:ascii="Calibri" w:hAnsi="Calibri" w:cs="Calibri"/>
                <w:i w:val="0"/>
                <w:iCs w:val="0"/>
                <w:noProof/>
                <w:webHidden/>
                <w:sz w:val="24"/>
                <w:szCs w:val="24"/>
              </w:rPr>
              <w:fldChar w:fldCharType="separate"/>
            </w:r>
            <w:r w:rsidR="007F7A35" w:rsidRPr="007F7A35">
              <w:rPr>
                <w:rFonts w:ascii="Calibri" w:hAnsi="Calibri" w:cs="Calibri"/>
                <w:i w:val="0"/>
                <w:iCs w:val="0"/>
                <w:noProof/>
                <w:webHidden/>
                <w:sz w:val="24"/>
                <w:szCs w:val="24"/>
              </w:rPr>
              <w:t>153</w:t>
            </w:r>
            <w:r w:rsidR="007F7A35" w:rsidRPr="007F7A35">
              <w:rPr>
                <w:rFonts w:ascii="Calibri" w:hAnsi="Calibri" w:cs="Calibri"/>
                <w:i w:val="0"/>
                <w:iCs w:val="0"/>
                <w:noProof/>
                <w:webHidden/>
                <w:sz w:val="24"/>
                <w:szCs w:val="24"/>
              </w:rPr>
              <w:fldChar w:fldCharType="end"/>
            </w:r>
          </w:hyperlink>
        </w:p>
        <w:p w14:paraId="07C853F0" w14:textId="0C95E002" w:rsidR="007F7A35" w:rsidRPr="007F7A35" w:rsidRDefault="009843AD">
          <w:pPr>
            <w:pStyle w:val="TOC2"/>
            <w:tabs>
              <w:tab w:val="right" w:pos="9010"/>
            </w:tabs>
            <w:rPr>
              <w:rFonts w:ascii="Calibri" w:eastAsiaTheme="minorEastAsia" w:hAnsi="Calibri" w:cs="Calibri"/>
              <w:i w:val="0"/>
              <w:iCs w:val="0"/>
              <w:noProof/>
              <w:sz w:val="24"/>
              <w:szCs w:val="24"/>
            </w:rPr>
          </w:pPr>
          <w:hyperlink w:anchor="_Toc104797516" w:history="1">
            <w:r w:rsidR="007F7A35" w:rsidRPr="007F7A35">
              <w:rPr>
                <w:rStyle w:val="Hyperlink"/>
                <w:rFonts w:ascii="Calibri" w:eastAsia="Calibri" w:hAnsi="Calibri" w:cs="Calibri"/>
                <w:i w:val="0"/>
                <w:iCs w:val="0"/>
                <w:noProof/>
                <w:sz w:val="24"/>
                <w:szCs w:val="24"/>
              </w:rPr>
              <w:t>Appendix 5: Debrief sheet</w:t>
            </w:r>
            <w:r w:rsidR="007F7A35" w:rsidRPr="007F7A35">
              <w:rPr>
                <w:rFonts w:ascii="Calibri" w:hAnsi="Calibri" w:cs="Calibri"/>
                <w:i w:val="0"/>
                <w:iCs w:val="0"/>
                <w:noProof/>
                <w:webHidden/>
                <w:sz w:val="24"/>
                <w:szCs w:val="24"/>
              </w:rPr>
              <w:tab/>
            </w:r>
            <w:r w:rsidR="007F7A35" w:rsidRPr="007F7A35">
              <w:rPr>
                <w:rFonts w:ascii="Calibri" w:hAnsi="Calibri" w:cs="Calibri"/>
                <w:i w:val="0"/>
                <w:iCs w:val="0"/>
                <w:noProof/>
                <w:webHidden/>
                <w:sz w:val="24"/>
                <w:szCs w:val="24"/>
              </w:rPr>
              <w:fldChar w:fldCharType="begin"/>
            </w:r>
            <w:r w:rsidR="007F7A35" w:rsidRPr="007F7A35">
              <w:rPr>
                <w:rFonts w:ascii="Calibri" w:hAnsi="Calibri" w:cs="Calibri"/>
                <w:i w:val="0"/>
                <w:iCs w:val="0"/>
                <w:noProof/>
                <w:webHidden/>
                <w:sz w:val="24"/>
                <w:szCs w:val="24"/>
              </w:rPr>
              <w:instrText xml:space="preserve"> PAGEREF _Toc104797516 \h </w:instrText>
            </w:r>
            <w:r w:rsidR="007F7A35" w:rsidRPr="007F7A35">
              <w:rPr>
                <w:rFonts w:ascii="Calibri" w:hAnsi="Calibri" w:cs="Calibri"/>
                <w:i w:val="0"/>
                <w:iCs w:val="0"/>
                <w:noProof/>
                <w:webHidden/>
                <w:sz w:val="24"/>
                <w:szCs w:val="24"/>
              </w:rPr>
            </w:r>
            <w:r w:rsidR="007F7A35" w:rsidRPr="007F7A35">
              <w:rPr>
                <w:rFonts w:ascii="Calibri" w:hAnsi="Calibri" w:cs="Calibri"/>
                <w:i w:val="0"/>
                <w:iCs w:val="0"/>
                <w:noProof/>
                <w:webHidden/>
                <w:sz w:val="24"/>
                <w:szCs w:val="24"/>
              </w:rPr>
              <w:fldChar w:fldCharType="separate"/>
            </w:r>
            <w:r w:rsidR="007F7A35" w:rsidRPr="007F7A35">
              <w:rPr>
                <w:rFonts w:ascii="Calibri" w:hAnsi="Calibri" w:cs="Calibri"/>
                <w:i w:val="0"/>
                <w:iCs w:val="0"/>
                <w:noProof/>
                <w:webHidden/>
                <w:sz w:val="24"/>
                <w:szCs w:val="24"/>
              </w:rPr>
              <w:t>155</w:t>
            </w:r>
            <w:r w:rsidR="007F7A35" w:rsidRPr="007F7A35">
              <w:rPr>
                <w:rFonts w:ascii="Calibri" w:hAnsi="Calibri" w:cs="Calibri"/>
                <w:i w:val="0"/>
                <w:iCs w:val="0"/>
                <w:noProof/>
                <w:webHidden/>
                <w:sz w:val="24"/>
                <w:szCs w:val="24"/>
              </w:rPr>
              <w:fldChar w:fldCharType="end"/>
            </w:r>
          </w:hyperlink>
        </w:p>
        <w:p w14:paraId="2B48D0B1" w14:textId="78A22F49" w:rsidR="007F7A35" w:rsidRPr="007F7A35" w:rsidRDefault="009843AD">
          <w:pPr>
            <w:pStyle w:val="TOC2"/>
            <w:tabs>
              <w:tab w:val="right" w:pos="9010"/>
            </w:tabs>
            <w:rPr>
              <w:rFonts w:ascii="Calibri" w:eastAsiaTheme="minorEastAsia" w:hAnsi="Calibri" w:cs="Calibri"/>
              <w:i w:val="0"/>
              <w:iCs w:val="0"/>
              <w:noProof/>
              <w:sz w:val="24"/>
              <w:szCs w:val="24"/>
            </w:rPr>
          </w:pPr>
          <w:hyperlink w:anchor="_Toc104797517" w:history="1">
            <w:r w:rsidR="007F7A35" w:rsidRPr="007F7A35">
              <w:rPr>
                <w:rStyle w:val="Hyperlink"/>
                <w:rFonts w:ascii="Calibri" w:eastAsia="Calibri" w:hAnsi="Calibri" w:cs="Calibri"/>
                <w:i w:val="0"/>
                <w:iCs w:val="0"/>
                <w:noProof/>
                <w:sz w:val="24"/>
                <w:szCs w:val="24"/>
              </w:rPr>
              <w:t>Appendix 6: Information sheet</w:t>
            </w:r>
            <w:r w:rsidR="007F7A35" w:rsidRPr="007F7A35">
              <w:rPr>
                <w:rFonts w:ascii="Calibri" w:hAnsi="Calibri" w:cs="Calibri"/>
                <w:i w:val="0"/>
                <w:iCs w:val="0"/>
                <w:noProof/>
                <w:webHidden/>
                <w:sz w:val="24"/>
                <w:szCs w:val="24"/>
              </w:rPr>
              <w:tab/>
            </w:r>
            <w:r w:rsidR="007F7A35" w:rsidRPr="007F7A35">
              <w:rPr>
                <w:rFonts w:ascii="Calibri" w:hAnsi="Calibri" w:cs="Calibri"/>
                <w:i w:val="0"/>
                <w:iCs w:val="0"/>
                <w:noProof/>
                <w:webHidden/>
                <w:sz w:val="24"/>
                <w:szCs w:val="24"/>
              </w:rPr>
              <w:fldChar w:fldCharType="begin"/>
            </w:r>
            <w:r w:rsidR="007F7A35" w:rsidRPr="007F7A35">
              <w:rPr>
                <w:rFonts w:ascii="Calibri" w:hAnsi="Calibri" w:cs="Calibri"/>
                <w:i w:val="0"/>
                <w:iCs w:val="0"/>
                <w:noProof/>
                <w:webHidden/>
                <w:sz w:val="24"/>
                <w:szCs w:val="24"/>
              </w:rPr>
              <w:instrText xml:space="preserve"> PAGEREF _Toc104797517 \h </w:instrText>
            </w:r>
            <w:r w:rsidR="007F7A35" w:rsidRPr="007F7A35">
              <w:rPr>
                <w:rFonts w:ascii="Calibri" w:hAnsi="Calibri" w:cs="Calibri"/>
                <w:i w:val="0"/>
                <w:iCs w:val="0"/>
                <w:noProof/>
                <w:webHidden/>
                <w:sz w:val="24"/>
                <w:szCs w:val="24"/>
              </w:rPr>
            </w:r>
            <w:r w:rsidR="007F7A35" w:rsidRPr="007F7A35">
              <w:rPr>
                <w:rFonts w:ascii="Calibri" w:hAnsi="Calibri" w:cs="Calibri"/>
                <w:i w:val="0"/>
                <w:iCs w:val="0"/>
                <w:noProof/>
                <w:webHidden/>
                <w:sz w:val="24"/>
                <w:szCs w:val="24"/>
              </w:rPr>
              <w:fldChar w:fldCharType="separate"/>
            </w:r>
            <w:r w:rsidR="007F7A35" w:rsidRPr="007F7A35">
              <w:rPr>
                <w:rFonts w:ascii="Calibri" w:hAnsi="Calibri" w:cs="Calibri"/>
                <w:i w:val="0"/>
                <w:iCs w:val="0"/>
                <w:noProof/>
                <w:webHidden/>
                <w:sz w:val="24"/>
                <w:szCs w:val="24"/>
              </w:rPr>
              <w:t>157</w:t>
            </w:r>
            <w:r w:rsidR="007F7A35" w:rsidRPr="007F7A35">
              <w:rPr>
                <w:rFonts w:ascii="Calibri" w:hAnsi="Calibri" w:cs="Calibri"/>
                <w:i w:val="0"/>
                <w:iCs w:val="0"/>
                <w:noProof/>
                <w:webHidden/>
                <w:sz w:val="24"/>
                <w:szCs w:val="24"/>
              </w:rPr>
              <w:fldChar w:fldCharType="end"/>
            </w:r>
          </w:hyperlink>
        </w:p>
        <w:p w14:paraId="237ADA1D" w14:textId="6C63DB80" w:rsidR="007F7A35" w:rsidRPr="007F7A35" w:rsidRDefault="009843AD">
          <w:pPr>
            <w:pStyle w:val="TOC2"/>
            <w:tabs>
              <w:tab w:val="right" w:pos="9010"/>
            </w:tabs>
            <w:rPr>
              <w:rFonts w:ascii="Calibri" w:eastAsiaTheme="minorEastAsia" w:hAnsi="Calibri" w:cs="Calibri"/>
              <w:i w:val="0"/>
              <w:iCs w:val="0"/>
              <w:noProof/>
              <w:sz w:val="24"/>
              <w:szCs w:val="24"/>
            </w:rPr>
          </w:pPr>
          <w:hyperlink w:anchor="_Toc104797518" w:history="1">
            <w:r w:rsidR="007F7A35" w:rsidRPr="007F7A35">
              <w:rPr>
                <w:rStyle w:val="Hyperlink"/>
                <w:rFonts w:ascii="Calibri" w:eastAsia="Calibri" w:hAnsi="Calibri" w:cs="Calibri"/>
                <w:i w:val="0"/>
                <w:iCs w:val="0"/>
                <w:noProof/>
                <w:sz w:val="24"/>
                <w:szCs w:val="24"/>
              </w:rPr>
              <w:t>Appendix 7: Consent form</w:t>
            </w:r>
            <w:r w:rsidR="007F7A35" w:rsidRPr="007F7A35">
              <w:rPr>
                <w:rFonts w:ascii="Calibri" w:hAnsi="Calibri" w:cs="Calibri"/>
                <w:i w:val="0"/>
                <w:iCs w:val="0"/>
                <w:noProof/>
                <w:webHidden/>
                <w:sz w:val="24"/>
                <w:szCs w:val="24"/>
              </w:rPr>
              <w:tab/>
            </w:r>
            <w:r w:rsidR="007F7A35" w:rsidRPr="007F7A35">
              <w:rPr>
                <w:rFonts w:ascii="Calibri" w:hAnsi="Calibri" w:cs="Calibri"/>
                <w:i w:val="0"/>
                <w:iCs w:val="0"/>
                <w:noProof/>
                <w:webHidden/>
                <w:sz w:val="24"/>
                <w:szCs w:val="24"/>
              </w:rPr>
              <w:fldChar w:fldCharType="begin"/>
            </w:r>
            <w:r w:rsidR="007F7A35" w:rsidRPr="007F7A35">
              <w:rPr>
                <w:rFonts w:ascii="Calibri" w:hAnsi="Calibri" w:cs="Calibri"/>
                <w:i w:val="0"/>
                <w:iCs w:val="0"/>
                <w:noProof/>
                <w:webHidden/>
                <w:sz w:val="24"/>
                <w:szCs w:val="24"/>
              </w:rPr>
              <w:instrText xml:space="preserve"> PAGEREF _Toc104797518 \h </w:instrText>
            </w:r>
            <w:r w:rsidR="007F7A35" w:rsidRPr="007F7A35">
              <w:rPr>
                <w:rFonts w:ascii="Calibri" w:hAnsi="Calibri" w:cs="Calibri"/>
                <w:i w:val="0"/>
                <w:iCs w:val="0"/>
                <w:noProof/>
                <w:webHidden/>
                <w:sz w:val="24"/>
                <w:szCs w:val="24"/>
              </w:rPr>
            </w:r>
            <w:r w:rsidR="007F7A35" w:rsidRPr="007F7A35">
              <w:rPr>
                <w:rFonts w:ascii="Calibri" w:hAnsi="Calibri" w:cs="Calibri"/>
                <w:i w:val="0"/>
                <w:iCs w:val="0"/>
                <w:noProof/>
                <w:webHidden/>
                <w:sz w:val="24"/>
                <w:szCs w:val="24"/>
              </w:rPr>
              <w:fldChar w:fldCharType="separate"/>
            </w:r>
            <w:r w:rsidR="007F7A35" w:rsidRPr="007F7A35">
              <w:rPr>
                <w:rFonts w:ascii="Calibri" w:hAnsi="Calibri" w:cs="Calibri"/>
                <w:i w:val="0"/>
                <w:iCs w:val="0"/>
                <w:noProof/>
                <w:webHidden/>
                <w:sz w:val="24"/>
                <w:szCs w:val="24"/>
              </w:rPr>
              <w:t>159</w:t>
            </w:r>
            <w:r w:rsidR="007F7A35" w:rsidRPr="007F7A35">
              <w:rPr>
                <w:rFonts w:ascii="Calibri" w:hAnsi="Calibri" w:cs="Calibri"/>
                <w:i w:val="0"/>
                <w:iCs w:val="0"/>
                <w:noProof/>
                <w:webHidden/>
                <w:sz w:val="24"/>
                <w:szCs w:val="24"/>
              </w:rPr>
              <w:fldChar w:fldCharType="end"/>
            </w:r>
          </w:hyperlink>
        </w:p>
        <w:p w14:paraId="6191816C" w14:textId="14158AB0" w:rsidR="00953C97" w:rsidRPr="002B21CF" w:rsidRDefault="00556BA6" w:rsidP="00712645">
          <w:r w:rsidRPr="007F7A35">
            <w:rPr>
              <w:rFonts w:ascii="Calibri" w:hAnsi="Calibri" w:cs="Calibri"/>
              <w:b/>
              <w:bCs/>
            </w:rPr>
            <w:lastRenderedPageBreak/>
            <w:fldChar w:fldCharType="end"/>
          </w:r>
        </w:p>
      </w:sdtContent>
    </w:sdt>
    <w:p w14:paraId="21D4C96B" w14:textId="77777777" w:rsidR="00E22618" w:rsidRDefault="00E22618" w:rsidP="00E22618">
      <w:pPr>
        <w:rPr>
          <w:rFonts w:asciiTheme="minorHAnsi" w:hAnsiTheme="minorHAnsi" w:cstheme="minorHAnsi"/>
          <w:sz w:val="28"/>
          <w:szCs w:val="28"/>
        </w:rPr>
      </w:pPr>
    </w:p>
    <w:p w14:paraId="73BE1BF4" w14:textId="1E8CFD0E" w:rsidR="00587E8C" w:rsidRDefault="00587E8C" w:rsidP="00E22618">
      <w:pPr>
        <w:jc w:val="center"/>
        <w:rPr>
          <w:rFonts w:ascii="Calibri" w:eastAsia="Calibri" w:hAnsi="Calibri" w:cs="Calibri"/>
          <w:b/>
          <w:bCs/>
        </w:rPr>
      </w:pPr>
      <w:r w:rsidRPr="001C4FAD">
        <w:rPr>
          <w:rFonts w:ascii="Calibri" w:eastAsia="Calibri" w:hAnsi="Calibri" w:cs="Calibri"/>
          <w:b/>
          <w:bCs/>
        </w:rPr>
        <w:t>Adolescent Future Thinking, its</w:t>
      </w:r>
    </w:p>
    <w:p w14:paraId="1C35A795" w14:textId="77777777" w:rsidR="001C4FAD" w:rsidRPr="001C4FAD" w:rsidRDefault="001C4FAD" w:rsidP="001C4FAD">
      <w:pPr>
        <w:jc w:val="center"/>
        <w:rPr>
          <w:rFonts w:ascii="Calibri" w:eastAsia="Calibri" w:hAnsi="Calibri" w:cs="Calibri"/>
          <w:b/>
          <w:bCs/>
        </w:rPr>
      </w:pPr>
    </w:p>
    <w:p w14:paraId="5F434D8F" w14:textId="16ACA21E" w:rsidR="00587E8C" w:rsidRDefault="00587E8C" w:rsidP="001C4FAD">
      <w:pPr>
        <w:jc w:val="center"/>
        <w:rPr>
          <w:rFonts w:ascii="Calibri" w:eastAsia="Calibri" w:hAnsi="Calibri" w:cs="Calibri"/>
          <w:b/>
          <w:bCs/>
        </w:rPr>
      </w:pPr>
      <w:r w:rsidRPr="001C4FAD">
        <w:rPr>
          <w:rFonts w:ascii="Calibri" w:eastAsia="Calibri" w:hAnsi="Calibri" w:cs="Calibri"/>
          <w:b/>
          <w:bCs/>
        </w:rPr>
        <w:t>relationship to wellbeing, and the Covid-19 pandemic</w:t>
      </w:r>
    </w:p>
    <w:p w14:paraId="77D42313" w14:textId="77777777" w:rsidR="002374F3" w:rsidRPr="001C4FAD" w:rsidRDefault="002374F3" w:rsidP="001C4FAD">
      <w:pPr>
        <w:jc w:val="center"/>
        <w:rPr>
          <w:rFonts w:ascii="Calibri" w:eastAsia="Calibri" w:hAnsi="Calibri" w:cs="Calibri"/>
          <w:b/>
          <w:bCs/>
        </w:rPr>
      </w:pPr>
    </w:p>
    <w:p w14:paraId="087D89AD" w14:textId="3378ECFE" w:rsidR="00956F8F" w:rsidRPr="00956F8F" w:rsidRDefault="00956F8F" w:rsidP="00956F8F">
      <w:pPr>
        <w:pStyle w:val="Heading1"/>
        <w:jc w:val="center"/>
        <w:rPr>
          <w:rFonts w:ascii="Calibri" w:eastAsia="Calibri" w:hAnsi="Calibri" w:cs="Calibri"/>
          <w:b/>
          <w:bCs/>
          <w:color w:val="auto"/>
          <w:sz w:val="24"/>
          <w:szCs w:val="24"/>
        </w:rPr>
      </w:pPr>
      <w:bookmarkStart w:id="4" w:name="_Toc104797488"/>
      <w:r w:rsidRPr="00956F8F">
        <w:rPr>
          <w:rFonts w:ascii="Calibri" w:eastAsia="Calibri" w:hAnsi="Calibri" w:cs="Calibri"/>
          <w:b/>
          <w:bCs/>
          <w:color w:val="auto"/>
          <w:sz w:val="24"/>
          <w:szCs w:val="24"/>
        </w:rPr>
        <w:t>Lay summary</w:t>
      </w:r>
      <w:bookmarkEnd w:id="4"/>
    </w:p>
    <w:p w14:paraId="23472475" w14:textId="77777777" w:rsidR="00956F8F" w:rsidRPr="00A3309E" w:rsidRDefault="00956F8F" w:rsidP="00587E8C">
      <w:pPr>
        <w:spacing w:line="360" w:lineRule="auto"/>
        <w:jc w:val="center"/>
        <w:rPr>
          <w:rFonts w:asciiTheme="minorHAnsi" w:hAnsiTheme="minorHAnsi" w:cstheme="minorHAnsi"/>
          <w:b/>
          <w:bCs/>
        </w:rPr>
      </w:pPr>
    </w:p>
    <w:p w14:paraId="5AE48048" w14:textId="77777777" w:rsidR="00587E8C" w:rsidRPr="00A3309E" w:rsidRDefault="00587E8C" w:rsidP="00587E8C">
      <w:pPr>
        <w:spacing w:line="360" w:lineRule="auto"/>
        <w:rPr>
          <w:rFonts w:asciiTheme="minorHAnsi" w:hAnsiTheme="minorHAnsi" w:cstheme="minorHAnsi"/>
        </w:rPr>
      </w:pPr>
    </w:p>
    <w:p w14:paraId="5783A259" w14:textId="3C27FC11" w:rsidR="00A01056" w:rsidRPr="00956F8F" w:rsidRDefault="00A01056" w:rsidP="00956F8F">
      <w:pPr>
        <w:pStyle w:val="Heading2"/>
        <w:rPr>
          <w:rFonts w:ascii="Calibri" w:eastAsia="Calibri" w:hAnsi="Calibri"/>
          <w:b/>
          <w:bCs/>
          <w:color w:val="auto"/>
          <w:sz w:val="24"/>
          <w:szCs w:val="24"/>
        </w:rPr>
      </w:pPr>
      <w:bookmarkStart w:id="5" w:name="_Toc104797489"/>
      <w:r w:rsidRPr="00956F8F">
        <w:rPr>
          <w:rFonts w:ascii="Calibri" w:eastAsia="Calibri" w:hAnsi="Calibri"/>
          <w:b/>
          <w:bCs/>
          <w:color w:val="auto"/>
          <w:sz w:val="24"/>
          <w:szCs w:val="24"/>
        </w:rPr>
        <w:t>Systematic Review</w:t>
      </w:r>
      <w:bookmarkEnd w:id="5"/>
    </w:p>
    <w:p w14:paraId="6FF822F8" w14:textId="77777777" w:rsidR="00A01056" w:rsidRPr="00712645" w:rsidRDefault="00A01056" w:rsidP="00A01056">
      <w:pPr>
        <w:spacing w:line="360" w:lineRule="auto"/>
        <w:rPr>
          <w:rFonts w:ascii="Calibri" w:eastAsia="Calibri" w:hAnsi="Calibri" w:cs="Calibri"/>
          <w:bCs/>
        </w:rPr>
      </w:pPr>
    </w:p>
    <w:p w14:paraId="1D6280DA" w14:textId="4046A4BE" w:rsidR="00A01056" w:rsidRDefault="00A01056" w:rsidP="00A01056">
      <w:pPr>
        <w:spacing w:line="360" w:lineRule="auto"/>
        <w:rPr>
          <w:rFonts w:ascii="Calibri" w:eastAsia="Calibri" w:hAnsi="Calibri" w:cs="Calibri"/>
        </w:rPr>
      </w:pPr>
      <w:r w:rsidRPr="00635122">
        <w:rPr>
          <w:rFonts w:asciiTheme="minorHAnsi" w:eastAsiaTheme="majorEastAsia" w:hAnsiTheme="minorHAnsi"/>
          <w:b/>
          <w:bCs/>
          <w:i/>
          <w:iCs/>
        </w:rPr>
        <w:t>Introduction</w:t>
      </w:r>
      <w:r w:rsidRPr="00635122">
        <w:rPr>
          <w:rFonts w:asciiTheme="minorHAnsi" w:eastAsia="Calibri" w:hAnsiTheme="minorHAnsi"/>
          <w:b/>
          <w:bCs/>
          <w:i/>
          <w:iCs/>
        </w:rPr>
        <w:t>:</w:t>
      </w:r>
      <w:r w:rsidRPr="00712645">
        <w:rPr>
          <w:rFonts w:ascii="Calibri" w:eastAsia="Calibri" w:hAnsi="Calibri" w:cs="Calibri"/>
        </w:rPr>
        <w:t xml:space="preserve"> </w:t>
      </w:r>
      <w:r>
        <w:rPr>
          <w:rFonts w:ascii="Calibri" w:eastAsia="Calibri" w:hAnsi="Calibri" w:cs="Calibri"/>
        </w:rPr>
        <w:t xml:space="preserve">The aim of the systematic review was to explore the impact of the Covid-19 pandemic on adolescents and emerging adults. Research consistently shows that the mental health of this age group is worsening compared with </w:t>
      </w:r>
      <w:sdt>
        <w:sdtPr>
          <w:tag w:val="goog_rdk_0"/>
          <w:id w:val="-1465030679"/>
        </w:sdtPr>
        <w:sdtEndPr/>
        <w:sdtContent/>
      </w:sdt>
      <w:r>
        <w:rPr>
          <w:rFonts w:ascii="Calibri" w:eastAsia="Calibri" w:hAnsi="Calibri" w:cs="Calibri"/>
        </w:rPr>
        <w:t xml:space="preserve">previous generations. This is often attributed to the many fast-paced changes in society including the pressures that come alongside social media. Neuroscientific evidence also shows that the brain is still developing until age 25, meaning that being an adolescent or emerging adult is a vulnerable age and it is also often when mental health difficulties tend to emerge.  Other systematic reviews on the pandemic have established that adolescents and emerging adults have been amongst the most affected in terms of their mental health. These reviews compare the mental health of youth to adults and other groups during the pandemic, however the most helpful way to determine the </w:t>
      </w:r>
      <w:r>
        <w:rPr>
          <w:rFonts w:ascii="Calibri" w:eastAsia="Calibri" w:hAnsi="Calibri" w:cs="Calibri"/>
          <w:i/>
        </w:rPr>
        <w:t xml:space="preserve">impact </w:t>
      </w:r>
      <w:r>
        <w:rPr>
          <w:rFonts w:ascii="Calibri" w:eastAsia="Calibri" w:hAnsi="Calibri" w:cs="Calibri"/>
        </w:rPr>
        <w:t>of the pandemic on a particular group involves having the same group’s mental health measured pre</w:t>
      </w:r>
      <w:r w:rsidR="00D9679A">
        <w:rPr>
          <w:rFonts w:ascii="Calibri" w:eastAsia="Calibri" w:hAnsi="Calibri" w:cs="Calibri"/>
        </w:rPr>
        <w:t xml:space="preserve"> </w:t>
      </w:r>
      <w:r>
        <w:rPr>
          <w:rFonts w:ascii="Calibri" w:eastAsia="Calibri" w:hAnsi="Calibri" w:cs="Calibri"/>
        </w:rPr>
        <w:t>and pos</w:t>
      </w:r>
      <w:r w:rsidR="00D9679A">
        <w:rPr>
          <w:rFonts w:ascii="Calibri" w:eastAsia="Calibri" w:hAnsi="Calibri" w:cs="Calibri"/>
        </w:rPr>
        <w:t xml:space="preserve">t </w:t>
      </w:r>
      <w:r>
        <w:rPr>
          <w:rFonts w:ascii="Calibri" w:eastAsia="Calibri" w:hAnsi="Calibri" w:cs="Calibri"/>
        </w:rPr>
        <w:t>the start of the pandemic. This is referred to as longitudinal research. The current review is therefore focused on longitudinal research only.</w:t>
      </w:r>
    </w:p>
    <w:p w14:paraId="66F5EF4E" w14:textId="77777777" w:rsidR="00A01056" w:rsidRDefault="00A01056" w:rsidP="00A01056">
      <w:pPr>
        <w:spacing w:line="360" w:lineRule="auto"/>
        <w:rPr>
          <w:rFonts w:ascii="Calibri" w:eastAsia="Calibri" w:hAnsi="Calibri" w:cs="Calibri"/>
        </w:rPr>
      </w:pPr>
    </w:p>
    <w:p w14:paraId="03EA6173" w14:textId="77777777" w:rsidR="00A01056" w:rsidRDefault="00A01056" w:rsidP="00A01056">
      <w:pPr>
        <w:spacing w:line="360" w:lineRule="auto"/>
        <w:rPr>
          <w:rFonts w:ascii="Calibri" w:eastAsia="Calibri" w:hAnsi="Calibri" w:cs="Calibri"/>
        </w:rPr>
      </w:pPr>
      <w:r w:rsidRPr="00635122">
        <w:rPr>
          <w:rFonts w:asciiTheme="minorHAnsi" w:eastAsiaTheme="majorEastAsia" w:hAnsiTheme="minorHAnsi"/>
          <w:b/>
          <w:bCs/>
          <w:i/>
          <w:iCs/>
        </w:rPr>
        <w:t>Methods:</w:t>
      </w:r>
      <w:r>
        <w:rPr>
          <w:rFonts w:ascii="Calibri" w:eastAsia="Calibri" w:hAnsi="Calibri" w:cs="Calibri"/>
        </w:rPr>
        <w:t xml:space="preserve"> Two academic databases were searched with search terms relevant to adolescents and emerging adults, mental health, and the pandemic. Initially the search brought up 2,063 results, with 11 meeting the final criteria. Studies tended to measure mental health symptoms and difficulties such as depression, anxiety, psychological wellbeing, stress, psychotic-like experiences, and loneliness.</w:t>
      </w:r>
    </w:p>
    <w:p w14:paraId="51A931A6" w14:textId="77777777" w:rsidR="00A01056" w:rsidRDefault="00A01056" w:rsidP="00A01056">
      <w:pPr>
        <w:spacing w:line="360" w:lineRule="auto"/>
        <w:rPr>
          <w:rFonts w:ascii="Calibri" w:eastAsia="Calibri" w:hAnsi="Calibri" w:cs="Calibri"/>
        </w:rPr>
      </w:pPr>
    </w:p>
    <w:p w14:paraId="62E281F9" w14:textId="4F424B80" w:rsidR="00A01056" w:rsidRDefault="00A01056" w:rsidP="00A01056">
      <w:pPr>
        <w:spacing w:line="360" w:lineRule="auto"/>
        <w:rPr>
          <w:rFonts w:ascii="Calibri" w:eastAsia="Calibri" w:hAnsi="Calibri" w:cs="Calibri"/>
        </w:rPr>
      </w:pPr>
      <w:r w:rsidRPr="00635122">
        <w:rPr>
          <w:rFonts w:asciiTheme="minorHAnsi" w:eastAsiaTheme="majorEastAsia" w:hAnsiTheme="minorHAnsi"/>
          <w:b/>
          <w:bCs/>
          <w:i/>
          <w:iCs/>
        </w:rPr>
        <w:t>Findings:</w:t>
      </w:r>
      <w:r>
        <w:rPr>
          <w:rFonts w:ascii="Calibri" w:eastAsia="Calibri" w:hAnsi="Calibri" w:cs="Calibri"/>
          <w:b/>
          <w:i/>
        </w:rPr>
        <w:t xml:space="preserve"> </w:t>
      </w:r>
      <w:r>
        <w:rPr>
          <w:rFonts w:ascii="Calibri" w:eastAsia="Calibri" w:hAnsi="Calibri" w:cs="Calibri"/>
        </w:rPr>
        <w:t xml:space="preserve">The studies meeting the criteria represented many different countries globally, including European countries, the UK, the USA, and Australia. The most common ages </w:t>
      </w:r>
      <w:r>
        <w:rPr>
          <w:rFonts w:ascii="Calibri" w:eastAsia="Calibri" w:hAnsi="Calibri" w:cs="Calibri"/>
        </w:rPr>
        <w:lastRenderedPageBreak/>
        <w:t>represented were around the mid-teens, although the ages ranged from 13-22. Most studies measured post pandemic mental health in the initial stages of the pandemic during lockdown in May-June 2020. Pre-pandemic measures were most routinely taken in 2018/2019. Overall, most studies found that there was a significant increase in mental health problems during the pandemic, compared with before. This was true for depression, anxiety, stress, emotion dysregulation, anger, and loneliness. There was also a significant decrease in psychological wellbeing. Some studies also controlled for ‘age effects’, to account for the fact that there is a probability that people will develop mental health problems over time anyway, especially within this age range where mental health difficulties are likely to occur. These studies most often found that mental health was</w:t>
      </w:r>
      <w:r w:rsidR="00D9679A">
        <w:rPr>
          <w:rFonts w:ascii="Calibri" w:eastAsia="Calibri" w:hAnsi="Calibri" w:cs="Calibri"/>
        </w:rPr>
        <w:t xml:space="preserve"> still</w:t>
      </w:r>
      <w:r>
        <w:rPr>
          <w:rFonts w:ascii="Calibri" w:eastAsia="Calibri" w:hAnsi="Calibri" w:cs="Calibri"/>
        </w:rPr>
        <w:t xml:space="preserve"> found to have reliably decreased during the pandemic after controlling for this. The most significant mental health problem to have increased was depression.</w:t>
      </w:r>
      <w:r w:rsidR="005618AD" w:rsidRPr="005618AD">
        <w:rPr>
          <w:rFonts w:asciiTheme="minorHAnsi" w:hAnsiTheme="minorHAnsi" w:cstheme="minorHAnsi"/>
          <w:color w:val="000000" w:themeColor="text1"/>
        </w:rPr>
        <w:t xml:space="preserve"> </w:t>
      </w:r>
      <w:r w:rsidR="00D57741">
        <w:rPr>
          <w:rFonts w:asciiTheme="minorHAnsi" w:hAnsiTheme="minorHAnsi" w:cstheme="minorHAnsi"/>
          <w:color w:val="000000" w:themeColor="text1"/>
        </w:rPr>
        <w:t>Further, n</w:t>
      </w:r>
      <w:r w:rsidR="005618AD" w:rsidRPr="00A3309E">
        <w:rPr>
          <w:rFonts w:asciiTheme="minorHAnsi" w:hAnsiTheme="minorHAnsi" w:cstheme="minorHAnsi"/>
          <w:color w:val="000000" w:themeColor="text1"/>
        </w:rPr>
        <w:t xml:space="preserve">ine studies reported on gender differences, with females having worsened mental health outcomes </w:t>
      </w:r>
      <w:r w:rsidR="005618AD">
        <w:rPr>
          <w:rFonts w:asciiTheme="minorHAnsi" w:hAnsiTheme="minorHAnsi" w:cstheme="minorHAnsi"/>
          <w:color w:val="000000" w:themeColor="text1"/>
        </w:rPr>
        <w:t xml:space="preserve">compared to males </w:t>
      </w:r>
      <w:r w:rsidR="005618AD" w:rsidRPr="00A3309E">
        <w:rPr>
          <w:rFonts w:asciiTheme="minorHAnsi" w:hAnsiTheme="minorHAnsi" w:cstheme="minorHAnsi"/>
          <w:color w:val="000000" w:themeColor="text1"/>
        </w:rPr>
        <w:t>in eight studies</w:t>
      </w:r>
    </w:p>
    <w:p w14:paraId="26A1110A" w14:textId="77777777" w:rsidR="00A01056" w:rsidRDefault="00A01056" w:rsidP="00A01056">
      <w:pPr>
        <w:spacing w:line="360" w:lineRule="auto"/>
        <w:rPr>
          <w:rFonts w:ascii="Calibri" w:eastAsia="Calibri" w:hAnsi="Calibri" w:cs="Calibri"/>
        </w:rPr>
      </w:pPr>
    </w:p>
    <w:p w14:paraId="0C176F79" w14:textId="206B06FD" w:rsidR="00A01056" w:rsidRDefault="00A01056" w:rsidP="00A01056">
      <w:pPr>
        <w:spacing w:line="360" w:lineRule="auto"/>
        <w:rPr>
          <w:rFonts w:ascii="Calibri" w:eastAsia="Calibri" w:hAnsi="Calibri" w:cs="Calibri"/>
        </w:rPr>
      </w:pPr>
      <w:r w:rsidRPr="00635122">
        <w:rPr>
          <w:rFonts w:asciiTheme="minorHAnsi" w:eastAsiaTheme="majorEastAsia" w:hAnsiTheme="minorHAnsi"/>
          <w:b/>
          <w:bCs/>
          <w:i/>
          <w:iCs/>
        </w:rPr>
        <w:t>Discussion:</w:t>
      </w:r>
      <w:r>
        <w:rPr>
          <w:rFonts w:ascii="Calibri" w:eastAsia="Calibri" w:hAnsi="Calibri" w:cs="Calibri"/>
          <w:b/>
        </w:rPr>
        <w:t xml:space="preserve">  </w:t>
      </w:r>
      <w:r>
        <w:rPr>
          <w:rFonts w:ascii="Calibri" w:eastAsia="Calibri" w:hAnsi="Calibri" w:cs="Calibri"/>
        </w:rPr>
        <w:t>Mental health problems worsened, as did loneliness, from pre-to post-pandemic. It could be that there was an interaction between loneliness and worsened mental health symptoms, as well as other factors such as increased unhelpful use of social media</w:t>
      </w:r>
      <w:r w:rsidR="007B6D5E">
        <w:rPr>
          <w:rFonts w:ascii="Calibri" w:eastAsia="Calibri" w:hAnsi="Calibri" w:cs="Calibri"/>
        </w:rPr>
        <w:t>,</w:t>
      </w:r>
      <w:r>
        <w:rPr>
          <w:rFonts w:ascii="Calibri" w:eastAsia="Calibri" w:hAnsi="Calibri" w:cs="Calibri"/>
        </w:rPr>
        <w:t xml:space="preserve"> decreased meaningful activities and physical activity. This review has some limitations as it involves studies mostly undertaken during the early phases of the pandemic. It seems that mental health could have worsened further into the pandemic due to long lasting on and off again restrictions, uncertainties, and struggles to go back to a ‘normal’ life. It would be helpful to find out more about the longer-term impacts through more research. This research could be longitudinal but also include time points further into the pandemic and it would also be helpful to explore this question qualitatively using interviews.</w:t>
      </w:r>
    </w:p>
    <w:p w14:paraId="7A1C2954" w14:textId="77777777" w:rsidR="00A01056" w:rsidRDefault="00A01056" w:rsidP="00A01056">
      <w:pPr>
        <w:spacing w:line="360" w:lineRule="auto"/>
        <w:rPr>
          <w:rFonts w:ascii="Calibri" w:eastAsia="Calibri" w:hAnsi="Calibri" w:cs="Calibri"/>
        </w:rPr>
      </w:pPr>
    </w:p>
    <w:p w14:paraId="256A7A72" w14:textId="77777777" w:rsidR="00A01056" w:rsidRDefault="00A01056" w:rsidP="00A01056">
      <w:pPr>
        <w:spacing w:line="360" w:lineRule="auto"/>
        <w:rPr>
          <w:rFonts w:ascii="Calibri" w:eastAsia="Calibri" w:hAnsi="Calibri" w:cs="Calibri"/>
        </w:rPr>
      </w:pPr>
      <w:r w:rsidRPr="00635122">
        <w:rPr>
          <w:rFonts w:ascii="Calibri" w:eastAsia="Calibri" w:hAnsi="Calibri" w:cs="Calibri"/>
          <w:b/>
          <w:i/>
          <w:iCs/>
        </w:rPr>
        <w:t>Conclusion</w:t>
      </w:r>
      <w:r w:rsidRPr="00635122">
        <w:rPr>
          <w:rFonts w:ascii="Calibri" w:eastAsia="Calibri" w:hAnsi="Calibri" w:cs="Calibri"/>
          <w:i/>
          <w:iCs/>
        </w:rPr>
        <w:t>:</w:t>
      </w:r>
      <w:r>
        <w:rPr>
          <w:rFonts w:ascii="Calibri" w:eastAsia="Calibri" w:hAnsi="Calibri" w:cs="Calibri"/>
        </w:rPr>
        <w:t xml:space="preserve">  This research shows that mental health worsened in adolescents and emerging adults during the pandemic. This has important implications for public funding and policy for adolescent and young adult mental health.</w:t>
      </w:r>
    </w:p>
    <w:p w14:paraId="00E835DE" w14:textId="77777777" w:rsidR="00A01056" w:rsidRDefault="00A01056" w:rsidP="00A01056">
      <w:pPr>
        <w:spacing w:line="360" w:lineRule="auto"/>
        <w:rPr>
          <w:rFonts w:ascii="Calibri" w:eastAsia="Calibri" w:hAnsi="Calibri" w:cs="Calibri"/>
          <w:color w:val="000000"/>
        </w:rPr>
      </w:pPr>
    </w:p>
    <w:p w14:paraId="38EAD25F" w14:textId="77777777" w:rsidR="002F26D4" w:rsidRDefault="002F26D4" w:rsidP="00635122">
      <w:pPr>
        <w:pStyle w:val="Heading2"/>
        <w:rPr>
          <w:rFonts w:ascii="Calibri" w:eastAsia="Calibri" w:hAnsi="Calibri"/>
          <w:b/>
          <w:bCs/>
          <w:color w:val="auto"/>
          <w:sz w:val="24"/>
          <w:szCs w:val="24"/>
        </w:rPr>
      </w:pPr>
      <w:bookmarkStart w:id="6" w:name="_Toc104797490"/>
    </w:p>
    <w:p w14:paraId="67673FF1" w14:textId="16759BE8" w:rsidR="00A01056" w:rsidRPr="00635122" w:rsidRDefault="007F7A35" w:rsidP="00635122">
      <w:pPr>
        <w:pStyle w:val="Heading2"/>
        <w:rPr>
          <w:rFonts w:ascii="Calibri" w:eastAsia="Calibri" w:hAnsi="Calibri"/>
          <w:b/>
          <w:bCs/>
          <w:color w:val="auto"/>
          <w:sz w:val="24"/>
          <w:szCs w:val="24"/>
        </w:rPr>
      </w:pPr>
      <w:r>
        <w:rPr>
          <w:rFonts w:ascii="Calibri" w:eastAsia="Calibri" w:hAnsi="Calibri"/>
          <w:b/>
          <w:bCs/>
          <w:color w:val="auto"/>
          <w:sz w:val="24"/>
          <w:szCs w:val="24"/>
        </w:rPr>
        <w:t>The</w:t>
      </w:r>
      <w:r w:rsidR="00A01056" w:rsidRPr="00635122">
        <w:rPr>
          <w:rFonts w:ascii="Calibri" w:eastAsia="Calibri" w:hAnsi="Calibri"/>
          <w:b/>
          <w:bCs/>
          <w:color w:val="auto"/>
          <w:sz w:val="24"/>
          <w:szCs w:val="24"/>
        </w:rPr>
        <w:t xml:space="preserve"> study</w:t>
      </w:r>
      <w:bookmarkEnd w:id="6"/>
    </w:p>
    <w:p w14:paraId="7F0CE687" w14:textId="77777777" w:rsidR="00A01056" w:rsidRDefault="00A01056" w:rsidP="00A01056">
      <w:pPr>
        <w:spacing w:line="360" w:lineRule="auto"/>
        <w:rPr>
          <w:rFonts w:ascii="Calibri" w:eastAsia="Calibri" w:hAnsi="Calibri" w:cs="Calibri"/>
        </w:rPr>
      </w:pPr>
    </w:p>
    <w:p w14:paraId="2CF4B684" w14:textId="331FA5E2" w:rsidR="00A01056" w:rsidRDefault="00A01056" w:rsidP="00A01056">
      <w:pPr>
        <w:spacing w:line="360" w:lineRule="auto"/>
        <w:rPr>
          <w:rFonts w:ascii="Calibri" w:eastAsia="Calibri" w:hAnsi="Calibri" w:cs="Calibri"/>
        </w:rPr>
      </w:pPr>
      <w:r>
        <w:rPr>
          <w:rFonts w:ascii="Calibri" w:eastAsia="Calibri" w:hAnsi="Calibri" w:cs="Calibri"/>
          <w:b/>
          <w:i/>
        </w:rPr>
        <w:t>Introduction:</w:t>
      </w:r>
      <w:r>
        <w:rPr>
          <w:rFonts w:ascii="Calibri" w:eastAsia="Calibri" w:hAnsi="Calibri" w:cs="Calibri"/>
          <w:b/>
        </w:rPr>
        <w:t xml:space="preserve"> </w:t>
      </w:r>
      <w:r>
        <w:rPr>
          <w:rFonts w:ascii="Calibri" w:eastAsia="Calibri" w:hAnsi="Calibri" w:cs="Calibri"/>
        </w:rPr>
        <w:t xml:space="preserve">For teenagers, an important part of psychological wellbeing, identity development and a successful transition into being an adult is a concept referred to as future orientation. Future orientation describes how someone sees the future, what they think is likely to happen to them, and what they can achieve. This is related to so many other factors including what someone chooses to do, whether they engage in risky behaviours, planning and sense of self. It is well established that future orientation is important for a teenager’s mental health, but less is known about a part of this concept called future thinking. Future thinking may refer either to the number of future thoughts someone has (these can be either positive or negative) or refer to the types of thoughts they have about the future (i.e., themes).  In this study, we therefore explored the relationships with future thinking, depression, anxiety, and psychological wellbeing. Further, one factor known to impact on future orientation is stress, and because of the Covid-19 pandemic, we were interested in whether teenagers’ future thoughts would be related to the pandemic or not, and whether this impacted on their mental health. </w:t>
      </w:r>
    </w:p>
    <w:p w14:paraId="430AA7F7" w14:textId="77777777" w:rsidR="00A01056" w:rsidRDefault="00A01056" w:rsidP="00A01056">
      <w:pPr>
        <w:spacing w:line="360" w:lineRule="auto"/>
        <w:rPr>
          <w:rFonts w:ascii="Calibri" w:eastAsia="Calibri" w:hAnsi="Calibri" w:cs="Calibri"/>
        </w:rPr>
      </w:pPr>
    </w:p>
    <w:p w14:paraId="0ADA898C" w14:textId="3FC9546B" w:rsidR="00A01056" w:rsidRDefault="00A01056" w:rsidP="00A01056">
      <w:pPr>
        <w:spacing w:line="360" w:lineRule="auto"/>
        <w:rPr>
          <w:rFonts w:ascii="Calibri" w:eastAsia="Calibri" w:hAnsi="Calibri" w:cs="Calibri"/>
        </w:rPr>
      </w:pPr>
      <w:r>
        <w:rPr>
          <w:rFonts w:ascii="Calibri" w:eastAsia="Calibri" w:hAnsi="Calibri" w:cs="Calibri"/>
          <w:b/>
          <w:i/>
        </w:rPr>
        <w:t xml:space="preserve">Methods: </w:t>
      </w:r>
      <w:r>
        <w:rPr>
          <w:rFonts w:ascii="Calibri" w:eastAsia="Calibri" w:hAnsi="Calibri" w:cs="Calibri"/>
        </w:rPr>
        <w:t>In a school setting, 16–18-year-olds were asked to complete a task designed to elicit their future thinking in terms of things that they were looking forward to and things that they were not looking forward to (</w:t>
      </w:r>
      <w:r w:rsidR="007B6D5E">
        <w:rPr>
          <w:rFonts w:ascii="Calibri" w:eastAsia="Calibri" w:hAnsi="Calibri" w:cs="Calibri"/>
        </w:rPr>
        <w:t xml:space="preserve">these were </w:t>
      </w:r>
      <w:r>
        <w:rPr>
          <w:rFonts w:ascii="Calibri" w:eastAsia="Calibri" w:hAnsi="Calibri" w:cs="Calibri"/>
        </w:rPr>
        <w:t xml:space="preserve">positive and negative conditions of the task, respectively), as well as asking them to do this for different time periods (the next week, the next year, and the next 5-10 years). Following this they rated whether each response was ‘Covid-related’ or not. They then completed established questionnaires that measure symptoms of depression, anxiety, psychological wellbeing (flourishing) and positive/negative emotions. The researchers then counted their responses and coded them into themes. </w:t>
      </w:r>
    </w:p>
    <w:p w14:paraId="7CDB7907" w14:textId="77777777" w:rsidR="00A01056" w:rsidRDefault="00A01056" w:rsidP="00A01056">
      <w:pPr>
        <w:spacing w:line="360" w:lineRule="auto"/>
        <w:rPr>
          <w:rFonts w:ascii="Calibri" w:eastAsia="Calibri" w:hAnsi="Calibri" w:cs="Calibri"/>
        </w:rPr>
      </w:pPr>
    </w:p>
    <w:p w14:paraId="0ABEF217" w14:textId="77777777" w:rsidR="00A01056" w:rsidRDefault="00A01056" w:rsidP="00A01056">
      <w:pPr>
        <w:spacing w:line="360" w:lineRule="auto"/>
        <w:rPr>
          <w:rFonts w:ascii="Calibri" w:eastAsia="Calibri" w:hAnsi="Calibri" w:cs="Calibri"/>
        </w:rPr>
      </w:pPr>
      <w:r>
        <w:rPr>
          <w:rFonts w:ascii="Calibri" w:eastAsia="Calibri" w:hAnsi="Calibri" w:cs="Calibri"/>
          <w:b/>
          <w:i/>
        </w:rPr>
        <w:t>Results:</w:t>
      </w:r>
      <w:r>
        <w:rPr>
          <w:rFonts w:ascii="Calibri" w:eastAsia="Calibri" w:hAnsi="Calibri" w:cs="Calibri"/>
        </w:rPr>
        <w:t xml:space="preserve"> </w:t>
      </w:r>
    </w:p>
    <w:p w14:paraId="5A5A093C" w14:textId="77777777" w:rsidR="00A01056" w:rsidRDefault="00A01056" w:rsidP="00A01056">
      <w:pPr>
        <w:pStyle w:val="ListParagraph"/>
        <w:numPr>
          <w:ilvl w:val="0"/>
          <w:numId w:val="18"/>
        </w:numPr>
        <w:spacing w:line="360" w:lineRule="auto"/>
        <w:rPr>
          <w:rFonts w:ascii="Calibri" w:eastAsia="Calibri" w:hAnsi="Calibri" w:cs="Calibri"/>
        </w:rPr>
      </w:pPr>
      <w:r w:rsidRPr="00FA5B79">
        <w:rPr>
          <w:rFonts w:ascii="Calibri" w:eastAsia="Calibri" w:hAnsi="Calibri" w:cs="Calibri"/>
        </w:rPr>
        <w:t xml:space="preserve">Higher psychological wellbeing (flourishing) was correlated with having more positive future thoughts, but no other relationships were found with the positive and negative conditions overall. </w:t>
      </w:r>
    </w:p>
    <w:p w14:paraId="4B213B6E" w14:textId="788EB559" w:rsidR="00A01056" w:rsidRDefault="00A01056" w:rsidP="00A01056">
      <w:pPr>
        <w:pStyle w:val="ListParagraph"/>
        <w:numPr>
          <w:ilvl w:val="0"/>
          <w:numId w:val="18"/>
        </w:numPr>
        <w:spacing w:line="360" w:lineRule="auto"/>
        <w:rPr>
          <w:rFonts w:ascii="Calibri" w:eastAsia="Calibri" w:hAnsi="Calibri" w:cs="Calibri"/>
        </w:rPr>
      </w:pPr>
      <w:r w:rsidRPr="00FA5B79">
        <w:rPr>
          <w:rFonts w:ascii="Calibri" w:eastAsia="Calibri" w:hAnsi="Calibri" w:cs="Calibri"/>
        </w:rPr>
        <w:lastRenderedPageBreak/>
        <w:t>Anxiety was correlated with more</w:t>
      </w:r>
      <w:r w:rsidR="00700E27">
        <w:rPr>
          <w:rFonts w:ascii="Calibri" w:eastAsia="Calibri" w:hAnsi="Calibri" w:cs="Calibri"/>
        </w:rPr>
        <w:t xml:space="preserve"> positive</w:t>
      </w:r>
      <w:r w:rsidRPr="00FA5B79">
        <w:rPr>
          <w:rFonts w:ascii="Calibri" w:eastAsia="Calibri" w:hAnsi="Calibri" w:cs="Calibri"/>
        </w:rPr>
        <w:t xml:space="preserve"> Covid-related future thoughts, but again no other</w:t>
      </w:r>
      <w:r>
        <w:rPr>
          <w:rFonts w:ascii="Calibri" w:eastAsia="Calibri" w:hAnsi="Calibri" w:cs="Calibri"/>
        </w:rPr>
        <w:t xml:space="preserve"> overall</w:t>
      </w:r>
      <w:r w:rsidRPr="00FA5B79">
        <w:rPr>
          <w:rFonts w:ascii="Calibri" w:eastAsia="Calibri" w:hAnsi="Calibri" w:cs="Calibri"/>
        </w:rPr>
        <w:t xml:space="preserve"> relationship</w:t>
      </w:r>
      <w:r>
        <w:rPr>
          <w:rFonts w:ascii="Calibri" w:eastAsia="Calibri" w:hAnsi="Calibri" w:cs="Calibri"/>
        </w:rPr>
        <w:t>s</w:t>
      </w:r>
      <w:r w:rsidRPr="00FA5B79">
        <w:rPr>
          <w:rFonts w:ascii="Calibri" w:eastAsia="Calibri" w:hAnsi="Calibri" w:cs="Calibri"/>
        </w:rPr>
        <w:t xml:space="preserve"> </w:t>
      </w:r>
      <w:r>
        <w:rPr>
          <w:rFonts w:ascii="Calibri" w:eastAsia="Calibri" w:hAnsi="Calibri" w:cs="Calibri"/>
        </w:rPr>
        <w:t>were</w:t>
      </w:r>
      <w:r w:rsidRPr="00FA5B79">
        <w:rPr>
          <w:rFonts w:ascii="Calibri" w:eastAsia="Calibri" w:hAnsi="Calibri" w:cs="Calibri"/>
        </w:rPr>
        <w:t xml:space="preserve"> found. </w:t>
      </w:r>
    </w:p>
    <w:p w14:paraId="54F1D5BC" w14:textId="538828A1" w:rsidR="00A01056" w:rsidRDefault="00A01056" w:rsidP="00A01056">
      <w:pPr>
        <w:pStyle w:val="ListParagraph"/>
        <w:numPr>
          <w:ilvl w:val="0"/>
          <w:numId w:val="18"/>
        </w:numPr>
        <w:spacing w:line="360" w:lineRule="auto"/>
        <w:rPr>
          <w:rFonts w:ascii="Calibri" w:eastAsia="Calibri" w:hAnsi="Calibri" w:cs="Calibri"/>
        </w:rPr>
      </w:pPr>
      <w:r>
        <w:rPr>
          <w:rFonts w:ascii="Calibri" w:eastAsia="Calibri" w:hAnsi="Calibri" w:cs="Calibri"/>
        </w:rPr>
        <w:t>When</w:t>
      </w:r>
      <w:r w:rsidRPr="00FA5B79">
        <w:rPr>
          <w:rFonts w:ascii="Calibri" w:eastAsia="Calibri" w:hAnsi="Calibri" w:cs="Calibri"/>
        </w:rPr>
        <w:t xml:space="preserve"> separating out the different time periods for future thinking, more relationships were found</w:t>
      </w:r>
      <w:r w:rsidR="00700E27">
        <w:rPr>
          <w:rFonts w:ascii="Calibri" w:eastAsia="Calibri" w:hAnsi="Calibri" w:cs="Calibri"/>
        </w:rPr>
        <w:t>,</w:t>
      </w:r>
      <w:r w:rsidRPr="00FA5B79">
        <w:rPr>
          <w:rFonts w:ascii="Calibri" w:eastAsia="Calibri" w:hAnsi="Calibri" w:cs="Calibri"/>
        </w:rPr>
        <w:t xml:space="preserve"> indicating that the nearer future might be more important for teenagers.</w:t>
      </w:r>
      <w:r>
        <w:rPr>
          <w:rFonts w:ascii="Calibri" w:eastAsia="Calibri" w:hAnsi="Calibri" w:cs="Calibri"/>
        </w:rPr>
        <w:t xml:space="preserve"> For example, h</w:t>
      </w:r>
      <w:r w:rsidRPr="00FA5B79">
        <w:rPr>
          <w:rFonts w:ascii="Calibri" w:eastAsia="Calibri" w:hAnsi="Calibri" w:cs="Calibri"/>
        </w:rPr>
        <w:t xml:space="preserve">igher flourishing was associated with positive future thoughts in the next week and higher depression was associated with </w:t>
      </w:r>
      <w:r w:rsidR="00700E27">
        <w:rPr>
          <w:rFonts w:ascii="Calibri" w:eastAsia="Calibri" w:hAnsi="Calibri" w:cs="Calibri"/>
        </w:rPr>
        <w:t xml:space="preserve">more </w:t>
      </w:r>
      <w:r w:rsidRPr="00FA5B79">
        <w:rPr>
          <w:rFonts w:ascii="Calibri" w:eastAsia="Calibri" w:hAnsi="Calibri" w:cs="Calibri"/>
        </w:rPr>
        <w:t>negative future thoughts in the next week. Covid-related negative future thoughts in the next week were also associated with higher negative emotions and anxiety</w:t>
      </w:r>
      <w:r>
        <w:rPr>
          <w:rFonts w:ascii="Calibri" w:eastAsia="Calibri" w:hAnsi="Calibri" w:cs="Calibri"/>
        </w:rPr>
        <w:t xml:space="preserve">. </w:t>
      </w:r>
    </w:p>
    <w:p w14:paraId="5CA160EA" w14:textId="77777777" w:rsidR="00A01056" w:rsidRDefault="00A01056" w:rsidP="00A01056">
      <w:pPr>
        <w:pStyle w:val="ListParagraph"/>
        <w:numPr>
          <w:ilvl w:val="0"/>
          <w:numId w:val="18"/>
        </w:numPr>
        <w:spacing w:line="360" w:lineRule="auto"/>
        <w:rPr>
          <w:rFonts w:ascii="Calibri" w:eastAsia="Calibri" w:hAnsi="Calibri" w:cs="Calibri"/>
        </w:rPr>
      </w:pPr>
      <w:r w:rsidRPr="00FA5B79">
        <w:rPr>
          <w:rFonts w:ascii="Calibri" w:eastAsia="Calibri" w:hAnsi="Calibri" w:cs="Calibri"/>
        </w:rPr>
        <w:t xml:space="preserve">Flourishing was also associated with more positive thoughts in the distant future </w:t>
      </w:r>
      <w:r>
        <w:rPr>
          <w:rFonts w:ascii="Calibri" w:eastAsia="Calibri" w:hAnsi="Calibri" w:cs="Calibri"/>
        </w:rPr>
        <w:t xml:space="preserve">therefore </w:t>
      </w:r>
      <w:r w:rsidRPr="00FA5B79">
        <w:rPr>
          <w:rFonts w:ascii="Calibri" w:eastAsia="Calibri" w:hAnsi="Calibri" w:cs="Calibri"/>
        </w:rPr>
        <w:t xml:space="preserve">again indicating that flourishing has a stronger relationship with future thinking. </w:t>
      </w:r>
    </w:p>
    <w:p w14:paraId="360FE61F" w14:textId="77777777" w:rsidR="00A01056" w:rsidRDefault="00A01056" w:rsidP="00A01056">
      <w:pPr>
        <w:pStyle w:val="ListParagraph"/>
        <w:numPr>
          <w:ilvl w:val="0"/>
          <w:numId w:val="18"/>
        </w:numPr>
        <w:spacing w:line="360" w:lineRule="auto"/>
        <w:rPr>
          <w:rFonts w:ascii="Calibri" w:eastAsia="Calibri" w:hAnsi="Calibri" w:cs="Calibri"/>
        </w:rPr>
      </w:pPr>
      <w:r w:rsidRPr="00FA5B79">
        <w:rPr>
          <w:rFonts w:ascii="Calibri" w:eastAsia="Calibri" w:hAnsi="Calibri" w:cs="Calibri"/>
        </w:rPr>
        <w:t xml:space="preserve">Coding of future thoughts into themes showed that Achievement and Intrapersonal thoughts seemed most important to the adolescents </w:t>
      </w:r>
      <w:r>
        <w:rPr>
          <w:rFonts w:ascii="Calibri" w:eastAsia="Calibri" w:hAnsi="Calibri" w:cs="Calibri"/>
        </w:rPr>
        <w:t xml:space="preserve">as they came up most frequently and had the greatest </w:t>
      </w:r>
      <w:r w:rsidRPr="00FA5B79">
        <w:rPr>
          <w:rFonts w:ascii="Calibri" w:eastAsia="Calibri" w:hAnsi="Calibri" w:cs="Calibri"/>
        </w:rPr>
        <w:t xml:space="preserve">relationship to emotions/anxiety. </w:t>
      </w:r>
    </w:p>
    <w:p w14:paraId="1AFC096F" w14:textId="77777777" w:rsidR="00A01056" w:rsidRDefault="00A01056" w:rsidP="00A01056">
      <w:pPr>
        <w:pStyle w:val="ListParagraph"/>
        <w:numPr>
          <w:ilvl w:val="0"/>
          <w:numId w:val="18"/>
        </w:numPr>
        <w:spacing w:line="360" w:lineRule="auto"/>
        <w:rPr>
          <w:rFonts w:ascii="Calibri" w:eastAsia="Calibri" w:hAnsi="Calibri" w:cs="Calibri"/>
        </w:rPr>
      </w:pPr>
      <w:r w:rsidRPr="00FA5B79">
        <w:rPr>
          <w:rFonts w:ascii="Calibri" w:eastAsia="Calibri" w:hAnsi="Calibri" w:cs="Calibri"/>
        </w:rPr>
        <w:t>A</w:t>
      </w:r>
      <w:r>
        <w:rPr>
          <w:rFonts w:ascii="Calibri" w:eastAsia="Calibri" w:hAnsi="Calibri" w:cs="Calibri"/>
        </w:rPr>
        <w:t>n additional and</w:t>
      </w:r>
      <w:r w:rsidRPr="00FA5B79">
        <w:rPr>
          <w:rFonts w:ascii="Calibri" w:eastAsia="Calibri" w:hAnsi="Calibri" w:cs="Calibri"/>
        </w:rPr>
        <w:t xml:space="preserve"> somewhat unexpected finding was </w:t>
      </w:r>
      <w:r>
        <w:rPr>
          <w:rFonts w:ascii="Calibri" w:eastAsia="Calibri" w:hAnsi="Calibri" w:cs="Calibri"/>
        </w:rPr>
        <w:t xml:space="preserve">that </w:t>
      </w:r>
      <w:r w:rsidRPr="00FA5B79">
        <w:rPr>
          <w:rFonts w:ascii="Calibri" w:eastAsia="Calibri" w:hAnsi="Calibri" w:cs="Calibri"/>
        </w:rPr>
        <w:t>the overall mental health of the teenagers was poorer than what would usually be expected.</w:t>
      </w:r>
    </w:p>
    <w:p w14:paraId="52029674" w14:textId="77777777" w:rsidR="00A01056" w:rsidRDefault="00A01056" w:rsidP="00A01056">
      <w:pPr>
        <w:spacing w:line="360" w:lineRule="auto"/>
        <w:rPr>
          <w:rFonts w:ascii="Calibri" w:eastAsia="Calibri" w:hAnsi="Calibri" w:cs="Calibri"/>
        </w:rPr>
      </w:pPr>
    </w:p>
    <w:p w14:paraId="4852C3A5" w14:textId="77777777" w:rsidR="00A01056" w:rsidRDefault="00A01056" w:rsidP="00A01056">
      <w:pPr>
        <w:spacing w:line="360" w:lineRule="auto"/>
        <w:rPr>
          <w:rFonts w:ascii="Calibri" w:eastAsia="Calibri" w:hAnsi="Calibri" w:cs="Calibri"/>
        </w:rPr>
      </w:pPr>
      <w:r>
        <w:rPr>
          <w:rFonts w:ascii="Calibri" w:eastAsia="Calibri" w:hAnsi="Calibri" w:cs="Calibri"/>
          <w:b/>
          <w:i/>
        </w:rPr>
        <w:t xml:space="preserve">Discussion and conclusions: </w:t>
      </w:r>
      <w:r>
        <w:rPr>
          <w:rFonts w:ascii="Calibri" w:eastAsia="Calibri" w:hAnsi="Calibri" w:cs="Calibri"/>
        </w:rPr>
        <w:t xml:space="preserve">This study provides evidence that future thinking is important for the overall mental health of adolescents, especially thoughts related to the nearer future. This is probably at least partly because the brain is still developing. This connects with other research that shows that teenagers see the distant future as further away than adults and are generally more present focused. It seems that flourishing has the strongest association overall to positive future thinking in adolescents. The study also provided some evidence that Covid-related future thoughts </w:t>
      </w:r>
      <w:proofErr w:type="gramStart"/>
      <w:r>
        <w:rPr>
          <w:rFonts w:ascii="Calibri" w:eastAsia="Calibri" w:hAnsi="Calibri" w:cs="Calibri"/>
          <w:i/>
        </w:rPr>
        <w:t>in the near future</w:t>
      </w:r>
      <w:proofErr w:type="gramEnd"/>
      <w:r>
        <w:rPr>
          <w:rFonts w:ascii="Calibri" w:eastAsia="Calibri" w:hAnsi="Calibri" w:cs="Calibri"/>
        </w:rPr>
        <w:t xml:space="preserve"> are related to high anxiety and negative emotions. This shows one way that the pandemic has affected thinking and wellbeing. The poor mental health of the teenagers overall could be attributed to the timing of the study which was well into the Covid-19 pandemic after multiple lockdowns and restrictions. These findings have important implications for psychological therapies and interventions, showing what areas could be targeted and how therapies can be adapted for teenagers.  It was concluded that further research is needed to further explore these relationships. </w:t>
      </w:r>
    </w:p>
    <w:p w14:paraId="2A28732D" w14:textId="77777777" w:rsidR="00A01056" w:rsidRDefault="00A01056" w:rsidP="00A01056">
      <w:pPr>
        <w:spacing w:line="360" w:lineRule="auto"/>
        <w:rPr>
          <w:rFonts w:ascii="Calibri" w:eastAsia="Calibri" w:hAnsi="Calibri" w:cs="Calibri"/>
        </w:rPr>
      </w:pPr>
    </w:p>
    <w:p w14:paraId="6CD73DD7" w14:textId="44AD20BE" w:rsidR="00A01056" w:rsidRPr="00635122" w:rsidRDefault="00A01056" w:rsidP="00635122">
      <w:pPr>
        <w:pStyle w:val="Heading2"/>
        <w:rPr>
          <w:rFonts w:ascii="Calibri" w:eastAsia="Calibri" w:hAnsi="Calibri"/>
          <w:b/>
          <w:bCs/>
          <w:color w:val="auto"/>
          <w:sz w:val="24"/>
          <w:szCs w:val="24"/>
        </w:rPr>
      </w:pPr>
      <w:bookmarkStart w:id="7" w:name="_Toc104797491"/>
      <w:r w:rsidRPr="00635122">
        <w:rPr>
          <w:rFonts w:ascii="Calibri" w:eastAsia="Calibri" w:hAnsi="Calibri"/>
          <w:b/>
          <w:bCs/>
          <w:color w:val="auto"/>
          <w:sz w:val="24"/>
          <w:szCs w:val="24"/>
        </w:rPr>
        <w:t>Integration, impact, and dissemination</w:t>
      </w:r>
      <w:bookmarkEnd w:id="7"/>
    </w:p>
    <w:p w14:paraId="186C5FA9" w14:textId="77777777" w:rsidR="00A01056" w:rsidRDefault="00A01056" w:rsidP="00A01056">
      <w:pPr>
        <w:spacing w:line="360" w:lineRule="auto"/>
        <w:rPr>
          <w:rFonts w:ascii="Calibri" w:eastAsia="Calibri" w:hAnsi="Calibri" w:cs="Calibri"/>
          <w:b/>
        </w:rPr>
      </w:pPr>
    </w:p>
    <w:p w14:paraId="109EA84B" w14:textId="0EA9CB8A" w:rsidR="00A01056" w:rsidRDefault="00A01056" w:rsidP="00A01056">
      <w:pPr>
        <w:spacing w:line="360" w:lineRule="auto"/>
        <w:rPr>
          <w:rFonts w:ascii="Calibri" w:eastAsia="Calibri" w:hAnsi="Calibri" w:cs="Calibri"/>
        </w:rPr>
      </w:pPr>
      <w:r>
        <w:rPr>
          <w:rFonts w:ascii="Calibri" w:eastAsia="Calibri" w:hAnsi="Calibri" w:cs="Calibri"/>
          <w:b/>
          <w:i/>
        </w:rPr>
        <w:t>Integration</w:t>
      </w:r>
      <w:r>
        <w:rPr>
          <w:rFonts w:ascii="Calibri" w:eastAsia="Calibri" w:hAnsi="Calibri" w:cs="Calibri"/>
          <w:b/>
        </w:rPr>
        <w:t xml:space="preserve">: </w:t>
      </w:r>
      <w:r>
        <w:rPr>
          <w:rFonts w:ascii="Calibri" w:eastAsia="Calibri" w:hAnsi="Calibri" w:cs="Calibri"/>
        </w:rPr>
        <w:t xml:space="preserve">The research topic overall combines a focus on young people, an already vulnerable population, and the Covid-19 pandemic. The systematic review has brought to light important longitudinal changes and has shown that mental health has worsened. </w:t>
      </w:r>
      <w:r w:rsidR="00A057C6">
        <w:rPr>
          <w:rFonts w:ascii="Calibri" w:eastAsia="Calibri" w:hAnsi="Calibri" w:cs="Calibri"/>
        </w:rPr>
        <w:t>The</w:t>
      </w:r>
      <w:r>
        <w:rPr>
          <w:rFonts w:ascii="Calibri" w:eastAsia="Calibri" w:hAnsi="Calibri" w:cs="Calibri"/>
        </w:rPr>
        <w:t xml:space="preserve"> study has linked this to other research on future thinking and psychological wellbeing. </w:t>
      </w:r>
    </w:p>
    <w:p w14:paraId="31AB0D2E" w14:textId="77777777" w:rsidR="00A01056" w:rsidRDefault="00A01056" w:rsidP="00A01056">
      <w:pPr>
        <w:spacing w:line="360" w:lineRule="auto"/>
        <w:rPr>
          <w:rFonts w:ascii="Calibri" w:eastAsia="Calibri" w:hAnsi="Calibri" w:cs="Calibri"/>
        </w:rPr>
      </w:pPr>
    </w:p>
    <w:p w14:paraId="0A255F94" w14:textId="77777777" w:rsidR="00A01056" w:rsidRDefault="00A01056" w:rsidP="00A01056">
      <w:pPr>
        <w:spacing w:line="360" w:lineRule="auto"/>
        <w:rPr>
          <w:rFonts w:ascii="Calibri" w:eastAsia="Calibri" w:hAnsi="Calibri" w:cs="Calibri"/>
          <w:bCs/>
        </w:rPr>
      </w:pPr>
      <w:r>
        <w:rPr>
          <w:rFonts w:ascii="Calibri" w:eastAsia="Calibri" w:hAnsi="Calibri" w:cs="Calibri"/>
          <w:b/>
          <w:i/>
        </w:rPr>
        <w:t>Impact</w:t>
      </w:r>
      <w:r>
        <w:rPr>
          <w:rFonts w:ascii="Calibri" w:eastAsia="Calibri" w:hAnsi="Calibri" w:cs="Calibri"/>
          <w:b/>
        </w:rPr>
        <w:t xml:space="preserve">: </w:t>
      </w:r>
      <w:r>
        <w:rPr>
          <w:rFonts w:ascii="Calibri" w:eastAsia="Calibri" w:hAnsi="Calibri" w:cs="Calibri"/>
          <w:bCs/>
        </w:rPr>
        <w:t>The findings have the potential to impact at multiple levels, this includes but is not limited to:</w:t>
      </w:r>
    </w:p>
    <w:p w14:paraId="56D05747" w14:textId="77777777" w:rsidR="00A01056" w:rsidRPr="001503A8" w:rsidRDefault="00A01056" w:rsidP="00A01056">
      <w:pPr>
        <w:pStyle w:val="ListParagraph"/>
        <w:numPr>
          <w:ilvl w:val="0"/>
          <w:numId w:val="17"/>
        </w:numPr>
        <w:spacing w:line="360" w:lineRule="auto"/>
        <w:rPr>
          <w:rFonts w:ascii="Calibri" w:eastAsia="Calibri" w:hAnsi="Calibri" w:cs="Calibri"/>
          <w:bCs/>
        </w:rPr>
      </w:pPr>
      <w:r>
        <w:rPr>
          <w:rFonts w:ascii="Calibri" w:eastAsia="Calibri" w:hAnsi="Calibri" w:cs="Calibri"/>
          <w:bCs/>
        </w:rPr>
        <w:t>Young people themselves</w:t>
      </w:r>
      <w:r w:rsidRPr="001503A8">
        <w:rPr>
          <w:rFonts w:ascii="Calibri" w:eastAsia="Calibri" w:hAnsi="Calibri" w:cs="Calibri"/>
        </w:rPr>
        <w:t xml:space="preserve"> and their families</w:t>
      </w:r>
      <w:r>
        <w:rPr>
          <w:rFonts w:ascii="Calibri" w:eastAsia="Calibri" w:hAnsi="Calibri" w:cs="Calibri"/>
        </w:rPr>
        <w:t>, for example t</w:t>
      </w:r>
      <w:r w:rsidRPr="001503A8">
        <w:rPr>
          <w:rFonts w:ascii="Calibri" w:eastAsia="Calibri" w:hAnsi="Calibri" w:cs="Calibri"/>
        </w:rPr>
        <w:t>he systematic review findings serve to normalise any worsened mental health following the start of the pandemic which</w:t>
      </w:r>
      <w:proofErr w:type="gramStart"/>
      <w:r>
        <w:rPr>
          <w:rFonts w:ascii="Calibri" w:eastAsia="Calibri" w:hAnsi="Calibri" w:cs="Calibri"/>
        </w:rPr>
        <w:t>,</w:t>
      </w:r>
      <w:r w:rsidRPr="001503A8">
        <w:rPr>
          <w:rFonts w:ascii="Calibri" w:eastAsia="Calibri" w:hAnsi="Calibri" w:cs="Calibri"/>
        </w:rPr>
        <w:t xml:space="preserve"> in itself</w:t>
      </w:r>
      <w:r>
        <w:rPr>
          <w:rFonts w:ascii="Calibri" w:eastAsia="Calibri" w:hAnsi="Calibri" w:cs="Calibri"/>
        </w:rPr>
        <w:t>,</w:t>
      </w:r>
      <w:r w:rsidRPr="001503A8">
        <w:rPr>
          <w:rFonts w:ascii="Calibri" w:eastAsia="Calibri" w:hAnsi="Calibri" w:cs="Calibri"/>
        </w:rPr>
        <w:t xml:space="preserve"> can</w:t>
      </w:r>
      <w:proofErr w:type="gramEnd"/>
      <w:r w:rsidRPr="001503A8">
        <w:rPr>
          <w:rFonts w:ascii="Calibri" w:eastAsia="Calibri" w:hAnsi="Calibri" w:cs="Calibri"/>
        </w:rPr>
        <w:t xml:space="preserve"> often be a therapeutic technique to reduce feelings of blame or stigma. </w:t>
      </w:r>
    </w:p>
    <w:p w14:paraId="11B12692" w14:textId="77777777" w:rsidR="00A01056" w:rsidRPr="001503A8" w:rsidRDefault="00A01056" w:rsidP="00A01056">
      <w:pPr>
        <w:pStyle w:val="ListParagraph"/>
        <w:numPr>
          <w:ilvl w:val="0"/>
          <w:numId w:val="17"/>
        </w:numPr>
        <w:spacing w:line="360" w:lineRule="auto"/>
        <w:rPr>
          <w:rFonts w:ascii="Calibri" w:eastAsia="Calibri" w:hAnsi="Calibri" w:cs="Calibri"/>
          <w:bCs/>
        </w:rPr>
      </w:pPr>
      <w:r>
        <w:rPr>
          <w:rFonts w:ascii="Calibri" w:eastAsia="Calibri" w:hAnsi="Calibri" w:cs="Calibri"/>
        </w:rPr>
        <w:t>C</w:t>
      </w:r>
      <w:r w:rsidRPr="001503A8">
        <w:rPr>
          <w:rFonts w:ascii="Calibri" w:eastAsia="Calibri" w:hAnsi="Calibri" w:cs="Calibri"/>
        </w:rPr>
        <w:t>linicians</w:t>
      </w:r>
      <w:r>
        <w:rPr>
          <w:rFonts w:ascii="Calibri" w:eastAsia="Calibri" w:hAnsi="Calibri" w:cs="Calibri"/>
        </w:rPr>
        <w:t xml:space="preserve"> and mental health professionals, for example to highlight the importance of</w:t>
      </w:r>
      <w:r w:rsidRPr="001503A8">
        <w:rPr>
          <w:rFonts w:ascii="Calibri" w:eastAsia="Calibri" w:hAnsi="Calibri" w:cs="Calibri"/>
        </w:rPr>
        <w:t xml:space="preserve"> consider</w:t>
      </w:r>
      <w:r>
        <w:rPr>
          <w:rFonts w:ascii="Calibri" w:eastAsia="Calibri" w:hAnsi="Calibri" w:cs="Calibri"/>
        </w:rPr>
        <w:t>ing</w:t>
      </w:r>
      <w:r w:rsidRPr="001503A8">
        <w:rPr>
          <w:rFonts w:ascii="Calibri" w:eastAsia="Calibri" w:hAnsi="Calibri" w:cs="Calibri"/>
        </w:rPr>
        <w:t xml:space="preserve"> the impact of the pandemic in their therapeutic work with young people, as well as considering the importance </w:t>
      </w:r>
      <w:r>
        <w:rPr>
          <w:rFonts w:ascii="Calibri" w:eastAsia="Calibri" w:hAnsi="Calibri" w:cs="Calibri"/>
        </w:rPr>
        <w:t xml:space="preserve">on </w:t>
      </w:r>
      <w:r w:rsidRPr="001503A8">
        <w:rPr>
          <w:rFonts w:ascii="Calibri" w:eastAsia="Calibri" w:hAnsi="Calibri" w:cs="Calibri"/>
        </w:rPr>
        <w:t>wellbeing and identity developmen</w:t>
      </w:r>
      <w:r>
        <w:rPr>
          <w:rFonts w:ascii="Calibri" w:eastAsia="Calibri" w:hAnsi="Calibri" w:cs="Calibri"/>
        </w:rPr>
        <w:t>t</w:t>
      </w:r>
      <w:r w:rsidRPr="001503A8">
        <w:rPr>
          <w:rFonts w:ascii="Calibri" w:eastAsia="Calibri" w:hAnsi="Calibri" w:cs="Calibri"/>
        </w:rPr>
        <w:t xml:space="preserve"> of thoughts/themes related to the near future</w:t>
      </w:r>
      <w:r>
        <w:rPr>
          <w:rFonts w:ascii="Calibri" w:eastAsia="Calibri" w:hAnsi="Calibri" w:cs="Calibri"/>
        </w:rPr>
        <w:t>.</w:t>
      </w:r>
    </w:p>
    <w:p w14:paraId="54217878" w14:textId="77777777" w:rsidR="00A01056" w:rsidRPr="001503A8" w:rsidRDefault="00A01056" w:rsidP="00A01056">
      <w:pPr>
        <w:pStyle w:val="ListParagraph"/>
        <w:numPr>
          <w:ilvl w:val="0"/>
          <w:numId w:val="17"/>
        </w:numPr>
        <w:spacing w:line="360" w:lineRule="auto"/>
        <w:rPr>
          <w:rFonts w:ascii="Calibri" w:eastAsia="Calibri" w:hAnsi="Calibri" w:cs="Calibri"/>
          <w:bCs/>
        </w:rPr>
      </w:pPr>
      <w:r>
        <w:rPr>
          <w:rFonts w:ascii="Calibri" w:eastAsia="Calibri" w:hAnsi="Calibri" w:cs="Calibri"/>
        </w:rPr>
        <w:t>S</w:t>
      </w:r>
      <w:r w:rsidRPr="001503A8">
        <w:rPr>
          <w:rFonts w:ascii="Calibri" w:eastAsia="Calibri" w:hAnsi="Calibri" w:cs="Calibri"/>
        </w:rPr>
        <w:t xml:space="preserve">ystems working with young people </w:t>
      </w:r>
      <w:r>
        <w:rPr>
          <w:rFonts w:ascii="Calibri" w:eastAsia="Calibri" w:hAnsi="Calibri" w:cs="Calibri"/>
        </w:rPr>
        <w:t>such as schools, workplaces, and universities, for example t</w:t>
      </w:r>
      <w:r w:rsidRPr="001503A8">
        <w:rPr>
          <w:rFonts w:ascii="Calibri" w:eastAsia="Calibri" w:hAnsi="Calibri" w:cs="Calibri"/>
        </w:rPr>
        <w:t>o invest into their mental health</w:t>
      </w:r>
      <w:r>
        <w:rPr>
          <w:rFonts w:ascii="Calibri" w:eastAsia="Calibri" w:hAnsi="Calibri" w:cs="Calibri"/>
        </w:rPr>
        <w:t xml:space="preserve"> </w:t>
      </w:r>
      <w:r w:rsidRPr="001503A8">
        <w:rPr>
          <w:rFonts w:ascii="Calibri" w:eastAsia="Calibri" w:hAnsi="Calibri" w:cs="Calibri"/>
        </w:rPr>
        <w:t>by funding group-level interventions, support groups, and mental health education.</w:t>
      </w:r>
    </w:p>
    <w:p w14:paraId="23176DBC" w14:textId="77777777" w:rsidR="00A01056" w:rsidRPr="001503A8" w:rsidRDefault="00A01056" w:rsidP="00A01056">
      <w:pPr>
        <w:pStyle w:val="ListParagraph"/>
        <w:numPr>
          <w:ilvl w:val="0"/>
          <w:numId w:val="17"/>
        </w:numPr>
        <w:spacing w:line="360" w:lineRule="auto"/>
        <w:rPr>
          <w:rFonts w:ascii="Calibri" w:eastAsia="Calibri" w:hAnsi="Calibri" w:cs="Calibri"/>
          <w:bCs/>
        </w:rPr>
      </w:pPr>
      <w:r>
        <w:rPr>
          <w:rFonts w:ascii="Calibri" w:eastAsia="Calibri" w:hAnsi="Calibri" w:cs="Calibri"/>
        </w:rPr>
        <w:t>P</w:t>
      </w:r>
      <w:r w:rsidRPr="001503A8">
        <w:rPr>
          <w:rFonts w:ascii="Calibri" w:eastAsia="Calibri" w:hAnsi="Calibri" w:cs="Calibri"/>
        </w:rPr>
        <w:t xml:space="preserve">ublic policy </w:t>
      </w:r>
      <w:r>
        <w:rPr>
          <w:rFonts w:ascii="Calibri" w:eastAsia="Calibri" w:hAnsi="Calibri" w:cs="Calibri"/>
        </w:rPr>
        <w:t>and</w:t>
      </w:r>
      <w:r w:rsidRPr="001503A8">
        <w:rPr>
          <w:rFonts w:ascii="Calibri" w:eastAsia="Calibri" w:hAnsi="Calibri" w:cs="Calibri"/>
        </w:rPr>
        <w:t xml:space="preserve"> funds for mental health provisions such as for Child and Adolescent Mental Health Services (CAMHS) and specialist services for emerging adults. </w:t>
      </w:r>
    </w:p>
    <w:p w14:paraId="54D98C7A" w14:textId="77777777" w:rsidR="00A01056" w:rsidRPr="001503A8" w:rsidRDefault="00A01056" w:rsidP="00A01056">
      <w:pPr>
        <w:pStyle w:val="ListParagraph"/>
        <w:numPr>
          <w:ilvl w:val="0"/>
          <w:numId w:val="17"/>
        </w:numPr>
        <w:spacing w:line="360" w:lineRule="auto"/>
        <w:rPr>
          <w:rFonts w:ascii="Calibri" w:eastAsia="Calibri" w:hAnsi="Calibri" w:cs="Calibri"/>
          <w:bCs/>
        </w:rPr>
      </w:pPr>
      <w:r>
        <w:rPr>
          <w:rFonts w:ascii="Calibri" w:eastAsia="Calibri" w:hAnsi="Calibri" w:cs="Calibri"/>
        </w:rPr>
        <w:t>F</w:t>
      </w:r>
      <w:r w:rsidRPr="001503A8">
        <w:rPr>
          <w:rFonts w:ascii="Calibri" w:eastAsia="Calibri" w:hAnsi="Calibri" w:cs="Calibri"/>
        </w:rPr>
        <w:t>ocusing on adolescent and emerging adult’s mental health in the event of future pandemics/disasters.</w:t>
      </w:r>
    </w:p>
    <w:p w14:paraId="38EF1397" w14:textId="77777777" w:rsidR="00A01056" w:rsidRDefault="00A01056" w:rsidP="00A01056">
      <w:pPr>
        <w:spacing w:line="360" w:lineRule="auto"/>
        <w:rPr>
          <w:rFonts w:ascii="Calibri" w:eastAsia="Calibri" w:hAnsi="Calibri" w:cs="Calibri"/>
        </w:rPr>
      </w:pPr>
    </w:p>
    <w:p w14:paraId="037EF1F9" w14:textId="3447F23F" w:rsidR="00C16FC7" w:rsidRPr="002F26D4" w:rsidRDefault="00A01056" w:rsidP="002B21CF">
      <w:pPr>
        <w:spacing w:line="360" w:lineRule="auto"/>
        <w:rPr>
          <w:rFonts w:ascii="Calibri" w:eastAsia="Calibri" w:hAnsi="Calibri" w:cs="Calibri"/>
        </w:rPr>
      </w:pPr>
      <w:r>
        <w:rPr>
          <w:rFonts w:ascii="Calibri" w:eastAsia="Calibri" w:hAnsi="Calibri" w:cs="Calibri"/>
          <w:b/>
          <w:i/>
        </w:rPr>
        <w:t>Dissemination:</w:t>
      </w:r>
      <w:r>
        <w:rPr>
          <w:rFonts w:ascii="Calibri" w:eastAsia="Calibri" w:hAnsi="Calibri" w:cs="Calibri"/>
        </w:rPr>
        <w:t xml:space="preserve">  A presentation of the findings and clinical implications of the research has been given to trainee and qualified Clinical Psychologists in a university setting and to NHS CAMHS clinicians. A summary will also be sent to the students who took part and to their teachers, as well as adolescent and emerging adult charities and relevant media outlets. Academic journals and conferences that are relevant to the research will be approached for publication. </w:t>
      </w:r>
    </w:p>
    <w:p w14:paraId="49F1C86D" w14:textId="1C6E57C9" w:rsidR="009F3427" w:rsidRPr="001C4FAD" w:rsidRDefault="009F3427" w:rsidP="001C4FAD">
      <w:pPr>
        <w:spacing w:line="360" w:lineRule="auto"/>
        <w:jc w:val="center"/>
        <w:rPr>
          <w:rFonts w:asciiTheme="minorHAnsi" w:hAnsiTheme="minorHAnsi" w:cstheme="minorHAnsi"/>
          <w:b/>
          <w:bCs/>
        </w:rPr>
      </w:pPr>
      <w:r w:rsidRPr="001C4FAD">
        <w:rPr>
          <w:rFonts w:asciiTheme="minorHAnsi" w:hAnsiTheme="minorHAnsi" w:cstheme="minorHAnsi"/>
          <w:b/>
          <w:bCs/>
        </w:rPr>
        <w:lastRenderedPageBreak/>
        <w:t xml:space="preserve">How has the Covid-19 pandemic affected the mental health of </w:t>
      </w:r>
      <w:r w:rsidR="00EF6F18" w:rsidRPr="001C4FAD">
        <w:rPr>
          <w:rFonts w:asciiTheme="minorHAnsi" w:hAnsiTheme="minorHAnsi" w:cstheme="minorHAnsi"/>
          <w:b/>
          <w:bCs/>
        </w:rPr>
        <w:t>adolescents and</w:t>
      </w:r>
      <w:r w:rsidR="00D720B2" w:rsidRPr="001C4FAD">
        <w:rPr>
          <w:rFonts w:asciiTheme="minorHAnsi" w:hAnsiTheme="minorHAnsi" w:cstheme="minorHAnsi"/>
          <w:b/>
          <w:bCs/>
        </w:rPr>
        <w:t xml:space="preserve"> </w:t>
      </w:r>
      <w:r w:rsidR="004A0A4D" w:rsidRPr="001C4FAD">
        <w:rPr>
          <w:rFonts w:asciiTheme="minorHAnsi" w:hAnsiTheme="minorHAnsi" w:cstheme="minorHAnsi"/>
          <w:b/>
          <w:bCs/>
        </w:rPr>
        <w:t xml:space="preserve">emerging adults </w:t>
      </w:r>
      <w:r w:rsidRPr="001C4FAD">
        <w:rPr>
          <w:rFonts w:asciiTheme="minorHAnsi" w:hAnsiTheme="minorHAnsi" w:cstheme="minorHAnsi"/>
          <w:b/>
          <w:bCs/>
        </w:rPr>
        <w:t>(aged 13-25)?</w:t>
      </w:r>
    </w:p>
    <w:p w14:paraId="35B7D948" w14:textId="7E79E5E7" w:rsidR="009F3427" w:rsidRPr="001C4FAD" w:rsidRDefault="009F3427" w:rsidP="00635122">
      <w:pPr>
        <w:pStyle w:val="Heading1"/>
        <w:jc w:val="center"/>
        <w:rPr>
          <w:rFonts w:ascii="Calibri" w:eastAsia="Times New Roman" w:hAnsi="Calibri" w:cstheme="minorHAnsi"/>
          <w:b/>
          <w:bCs/>
          <w:color w:val="auto"/>
          <w:sz w:val="24"/>
          <w:szCs w:val="24"/>
        </w:rPr>
      </w:pPr>
      <w:bookmarkStart w:id="8" w:name="_Toc104797492"/>
      <w:r w:rsidRPr="001C4FAD">
        <w:rPr>
          <w:rFonts w:ascii="Calibri" w:eastAsia="Times New Roman" w:hAnsi="Calibri" w:cstheme="minorHAnsi"/>
          <w:b/>
          <w:bCs/>
          <w:color w:val="auto"/>
          <w:sz w:val="24"/>
          <w:szCs w:val="24"/>
        </w:rPr>
        <w:t>Systematic Review</w:t>
      </w:r>
      <w:bookmarkEnd w:id="8"/>
    </w:p>
    <w:p w14:paraId="3CFB8171" w14:textId="77777777" w:rsidR="00271BF4" w:rsidRPr="00A3309E" w:rsidRDefault="00271BF4" w:rsidP="00DD287B">
      <w:pPr>
        <w:spacing w:line="360" w:lineRule="auto"/>
        <w:rPr>
          <w:rFonts w:asciiTheme="minorHAnsi" w:hAnsiTheme="minorHAnsi" w:cstheme="minorHAnsi"/>
          <w:b/>
          <w:bCs/>
          <w:color w:val="000000" w:themeColor="text1"/>
        </w:rPr>
      </w:pPr>
    </w:p>
    <w:p w14:paraId="15E16559" w14:textId="77031BEA" w:rsidR="00C10F5D" w:rsidRPr="00635122" w:rsidRDefault="001135BD" w:rsidP="00635122">
      <w:pPr>
        <w:pStyle w:val="Heading2"/>
        <w:jc w:val="center"/>
        <w:rPr>
          <w:rFonts w:ascii="Calibri" w:eastAsia="Calibri" w:hAnsi="Calibri"/>
          <w:b/>
          <w:bCs/>
          <w:color w:val="auto"/>
          <w:sz w:val="24"/>
          <w:szCs w:val="24"/>
        </w:rPr>
      </w:pPr>
      <w:bookmarkStart w:id="9" w:name="_Toc104797493"/>
      <w:r w:rsidRPr="00635122">
        <w:rPr>
          <w:rFonts w:ascii="Calibri" w:eastAsia="Calibri" w:hAnsi="Calibri"/>
          <w:b/>
          <w:bCs/>
          <w:color w:val="auto"/>
          <w:sz w:val="24"/>
          <w:szCs w:val="24"/>
        </w:rPr>
        <w:t>Abstract</w:t>
      </w:r>
      <w:bookmarkEnd w:id="9"/>
    </w:p>
    <w:p w14:paraId="718BB6FF" w14:textId="77777777" w:rsidR="002C6A39" w:rsidRPr="00A3309E" w:rsidRDefault="002C6A39" w:rsidP="007A7C96">
      <w:pPr>
        <w:spacing w:line="360" w:lineRule="auto"/>
        <w:rPr>
          <w:rFonts w:asciiTheme="minorHAnsi" w:hAnsiTheme="minorHAnsi" w:cstheme="minorHAnsi"/>
          <w:b/>
          <w:bCs/>
          <w:color w:val="000000" w:themeColor="text1"/>
        </w:rPr>
      </w:pPr>
    </w:p>
    <w:p w14:paraId="19BD7C00" w14:textId="47253CD1" w:rsidR="00807520" w:rsidRPr="002F26D4" w:rsidRDefault="001E036C" w:rsidP="007A7C96">
      <w:pPr>
        <w:spacing w:line="360" w:lineRule="auto"/>
        <w:rPr>
          <w:rFonts w:asciiTheme="minorHAnsi" w:hAnsiTheme="minorHAnsi" w:cstheme="minorHAnsi"/>
          <w:color w:val="000000" w:themeColor="text1"/>
        </w:rPr>
      </w:pPr>
      <w:r>
        <w:rPr>
          <w:rFonts w:asciiTheme="minorHAnsi" w:hAnsiTheme="minorHAnsi" w:cstheme="minorHAnsi"/>
        </w:rPr>
        <w:t xml:space="preserve">The unprecedented </w:t>
      </w:r>
      <w:r w:rsidR="002C6A39" w:rsidRPr="00A3309E">
        <w:rPr>
          <w:rFonts w:asciiTheme="minorHAnsi" w:hAnsiTheme="minorHAnsi" w:cstheme="minorHAnsi"/>
        </w:rPr>
        <w:t>Covid-19 pandemic has affected lives globally</w:t>
      </w:r>
      <w:r w:rsidR="00807520">
        <w:rPr>
          <w:rFonts w:asciiTheme="minorHAnsi" w:hAnsiTheme="minorHAnsi" w:cstheme="minorHAnsi"/>
        </w:rPr>
        <w:t>,</w:t>
      </w:r>
      <w:r>
        <w:rPr>
          <w:rFonts w:asciiTheme="minorHAnsi" w:hAnsiTheme="minorHAnsi" w:cstheme="minorHAnsi"/>
        </w:rPr>
        <w:t xml:space="preserve"> and c</w:t>
      </w:r>
      <w:r w:rsidR="002C6A39" w:rsidRPr="00A3309E">
        <w:rPr>
          <w:rFonts w:asciiTheme="minorHAnsi" w:hAnsiTheme="minorHAnsi" w:cstheme="minorHAnsi"/>
        </w:rPr>
        <w:t xml:space="preserve">ross-sectional research has concluded that adolescents and emerging adults have been the amongst the most adversely affected in terms of their mental health. </w:t>
      </w:r>
      <w:r w:rsidR="00F525D1">
        <w:rPr>
          <w:rFonts w:asciiTheme="minorHAnsi" w:hAnsiTheme="minorHAnsi" w:cstheme="minorHAnsi"/>
        </w:rPr>
        <w:t xml:space="preserve">This is an already vulnerable population for emergent mental health difficulties. </w:t>
      </w:r>
      <w:r w:rsidR="002C6A39" w:rsidRPr="00A3309E">
        <w:rPr>
          <w:rFonts w:asciiTheme="minorHAnsi" w:hAnsiTheme="minorHAnsi" w:cstheme="minorHAnsi"/>
        </w:rPr>
        <w:t xml:space="preserve">The aim of this review was to ascertain the </w:t>
      </w:r>
      <w:r w:rsidR="002C6A39" w:rsidRPr="00D1085E">
        <w:rPr>
          <w:rFonts w:asciiTheme="minorHAnsi" w:hAnsiTheme="minorHAnsi" w:cstheme="minorHAnsi"/>
        </w:rPr>
        <w:t>impact</w:t>
      </w:r>
      <w:r w:rsidR="002C6A39" w:rsidRPr="00D1085E">
        <w:rPr>
          <w:rFonts w:asciiTheme="minorHAnsi" w:hAnsiTheme="minorHAnsi" w:cstheme="minorHAnsi"/>
          <w:i/>
          <w:iCs/>
        </w:rPr>
        <w:t xml:space="preserve"> </w:t>
      </w:r>
      <w:r w:rsidR="002C6A39" w:rsidRPr="00A3309E">
        <w:rPr>
          <w:rFonts w:asciiTheme="minorHAnsi" w:hAnsiTheme="minorHAnsi" w:cstheme="minorHAnsi"/>
        </w:rPr>
        <w:t xml:space="preserve">of the pandemic </w:t>
      </w:r>
      <w:r w:rsidR="00D1085E">
        <w:rPr>
          <w:rFonts w:asciiTheme="minorHAnsi" w:hAnsiTheme="minorHAnsi" w:cstheme="minorHAnsi"/>
        </w:rPr>
        <w:t>on this population’s mental health</w:t>
      </w:r>
      <w:r w:rsidR="00F525D1">
        <w:rPr>
          <w:rFonts w:asciiTheme="minorHAnsi" w:hAnsiTheme="minorHAnsi" w:cstheme="minorHAnsi"/>
        </w:rPr>
        <w:t xml:space="preserve"> (ages 13-25)</w:t>
      </w:r>
      <w:r w:rsidR="00D1085E">
        <w:rPr>
          <w:rFonts w:asciiTheme="minorHAnsi" w:hAnsiTheme="minorHAnsi" w:cstheme="minorHAnsi"/>
        </w:rPr>
        <w:t xml:space="preserve"> </w:t>
      </w:r>
      <w:r w:rsidR="002C6A39" w:rsidRPr="00A3309E">
        <w:rPr>
          <w:rFonts w:asciiTheme="minorHAnsi" w:hAnsiTheme="minorHAnsi" w:cstheme="minorHAnsi"/>
        </w:rPr>
        <w:t>using</w:t>
      </w:r>
      <w:r w:rsidR="00D1085E">
        <w:rPr>
          <w:rFonts w:asciiTheme="minorHAnsi" w:hAnsiTheme="minorHAnsi" w:cstheme="minorHAnsi"/>
        </w:rPr>
        <w:t xml:space="preserve"> solely</w:t>
      </w:r>
      <w:r w:rsidR="002C6A39" w:rsidRPr="00A3309E">
        <w:rPr>
          <w:rFonts w:asciiTheme="minorHAnsi" w:hAnsiTheme="minorHAnsi" w:cstheme="minorHAnsi"/>
        </w:rPr>
        <w:t xml:space="preserve"> longitudinal research. </w:t>
      </w:r>
      <w:r w:rsidR="003A0D04">
        <w:rPr>
          <w:rFonts w:asciiTheme="minorHAnsi" w:hAnsiTheme="minorHAnsi" w:cstheme="minorHAnsi"/>
        </w:rPr>
        <w:t>Most of the pandemic research has involved retrospective reports</w:t>
      </w:r>
      <w:r w:rsidR="00807520">
        <w:rPr>
          <w:rFonts w:asciiTheme="minorHAnsi" w:hAnsiTheme="minorHAnsi" w:cstheme="minorHAnsi"/>
        </w:rPr>
        <w:t xml:space="preserve"> on mental health</w:t>
      </w:r>
      <w:r w:rsidR="003A0D04">
        <w:rPr>
          <w:rFonts w:asciiTheme="minorHAnsi" w:hAnsiTheme="minorHAnsi" w:cstheme="minorHAnsi"/>
        </w:rPr>
        <w:t xml:space="preserve"> or </w:t>
      </w:r>
      <w:r w:rsidR="00DD287B">
        <w:rPr>
          <w:rFonts w:asciiTheme="minorHAnsi" w:hAnsiTheme="minorHAnsi" w:cstheme="minorHAnsi"/>
        </w:rPr>
        <w:t>utilised</w:t>
      </w:r>
      <w:r w:rsidR="003A0D04">
        <w:rPr>
          <w:rFonts w:asciiTheme="minorHAnsi" w:hAnsiTheme="minorHAnsi" w:cstheme="minorHAnsi"/>
        </w:rPr>
        <w:t xml:space="preserve"> cross-sectional designs which come </w:t>
      </w:r>
      <w:r w:rsidR="00F525D1">
        <w:rPr>
          <w:rFonts w:asciiTheme="minorHAnsi" w:hAnsiTheme="minorHAnsi" w:cstheme="minorHAnsi"/>
        </w:rPr>
        <w:t xml:space="preserve">alongside </w:t>
      </w:r>
      <w:r w:rsidR="00D1085E">
        <w:rPr>
          <w:rFonts w:asciiTheme="minorHAnsi" w:hAnsiTheme="minorHAnsi" w:cstheme="minorHAnsi"/>
        </w:rPr>
        <w:t>more problematic</w:t>
      </w:r>
      <w:r w:rsidR="003A0D04">
        <w:rPr>
          <w:rFonts w:asciiTheme="minorHAnsi" w:hAnsiTheme="minorHAnsi" w:cstheme="minorHAnsi"/>
        </w:rPr>
        <w:t xml:space="preserve"> </w:t>
      </w:r>
      <w:r w:rsidR="00FB718C">
        <w:rPr>
          <w:rFonts w:asciiTheme="minorHAnsi" w:hAnsiTheme="minorHAnsi" w:cstheme="minorHAnsi"/>
        </w:rPr>
        <w:t>methodological</w:t>
      </w:r>
      <w:r w:rsidR="003A0D04">
        <w:rPr>
          <w:rFonts w:asciiTheme="minorHAnsi" w:hAnsiTheme="minorHAnsi" w:cstheme="minorHAnsi"/>
        </w:rPr>
        <w:t xml:space="preserve"> limitations</w:t>
      </w:r>
      <w:r w:rsidR="00807520">
        <w:rPr>
          <w:rFonts w:asciiTheme="minorHAnsi" w:hAnsiTheme="minorHAnsi" w:cstheme="minorHAnsi"/>
        </w:rPr>
        <w:t xml:space="preserve"> when assessing impact</w:t>
      </w:r>
      <w:r w:rsidR="003A0D04">
        <w:rPr>
          <w:rFonts w:asciiTheme="minorHAnsi" w:hAnsiTheme="minorHAnsi" w:cstheme="minorHAnsi"/>
        </w:rPr>
        <w:t xml:space="preserve">. </w:t>
      </w:r>
      <w:r w:rsidR="002C6A39" w:rsidRPr="00A3309E">
        <w:rPr>
          <w:rFonts w:asciiTheme="minorHAnsi" w:hAnsiTheme="minorHAnsi" w:cstheme="minorHAnsi"/>
        </w:rPr>
        <w:t xml:space="preserve">Searches on databases </w:t>
      </w:r>
      <w:proofErr w:type="spellStart"/>
      <w:r w:rsidR="002C6A39" w:rsidRPr="00A3309E">
        <w:rPr>
          <w:rFonts w:asciiTheme="minorHAnsi" w:hAnsiTheme="minorHAnsi" w:cstheme="minorHAnsi"/>
        </w:rPr>
        <w:t>PsychINFO</w:t>
      </w:r>
      <w:proofErr w:type="spellEnd"/>
      <w:r w:rsidR="002C6A39" w:rsidRPr="00A3309E">
        <w:rPr>
          <w:rFonts w:asciiTheme="minorHAnsi" w:hAnsiTheme="minorHAnsi" w:cstheme="minorHAnsi"/>
        </w:rPr>
        <w:t xml:space="preserve"> and </w:t>
      </w:r>
      <w:proofErr w:type="spellStart"/>
      <w:r w:rsidR="002C6A39" w:rsidRPr="00A3309E">
        <w:rPr>
          <w:rFonts w:asciiTheme="minorHAnsi" w:hAnsiTheme="minorHAnsi" w:cstheme="minorHAnsi"/>
        </w:rPr>
        <w:t>WebofScience</w:t>
      </w:r>
      <w:proofErr w:type="spellEnd"/>
      <w:r w:rsidR="002C6A39" w:rsidRPr="00A3309E">
        <w:rPr>
          <w:rFonts w:asciiTheme="minorHAnsi" w:hAnsiTheme="minorHAnsi" w:cstheme="minorHAnsi"/>
        </w:rPr>
        <w:t xml:space="preserve"> were conducted using search terms related to adolescents and emerging adults, the pandemic and mental health. The search yielded 2,063 results. Of these 11 studies met criteria for the current review. </w:t>
      </w:r>
      <w:r w:rsidR="002C6A39" w:rsidRPr="00A3309E">
        <w:rPr>
          <w:rFonts w:asciiTheme="minorHAnsi" w:hAnsiTheme="minorHAnsi" w:cstheme="minorHAnsi"/>
          <w:color w:val="000000" w:themeColor="text1"/>
        </w:rPr>
        <w:t xml:space="preserve">Key constructs measured included depression (n=8), anxiety (n=4), psychological wellbeing (n=5), psychotic-like experiences (n=1), personality </w:t>
      </w:r>
      <w:r w:rsidR="00EF7378">
        <w:rPr>
          <w:rFonts w:asciiTheme="minorHAnsi" w:hAnsiTheme="minorHAnsi" w:cstheme="minorHAnsi"/>
          <w:color w:val="000000" w:themeColor="text1"/>
        </w:rPr>
        <w:t>difficulties/</w:t>
      </w:r>
      <w:r w:rsidR="002C6A39" w:rsidRPr="00A3309E">
        <w:rPr>
          <w:rFonts w:asciiTheme="minorHAnsi" w:hAnsiTheme="minorHAnsi" w:cstheme="minorHAnsi"/>
          <w:color w:val="000000" w:themeColor="text1"/>
        </w:rPr>
        <w:t>factors (n=2), stress (n=2), loneliness (n=2) emotional dysregulation (n=1), anger (n=1) and internalising symptoms (n=1).  Studies represented many different countries globall</w:t>
      </w:r>
      <w:r w:rsidR="00807520">
        <w:rPr>
          <w:rFonts w:asciiTheme="minorHAnsi" w:hAnsiTheme="minorHAnsi" w:cstheme="minorHAnsi"/>
          <w:color w:val="000000" w:themeColor="text1"/>
        </w:rPr>
        <w:t>y and</w:t>
      </w:r>
      <w:r w:rsidR="002C6A39" w:rsidRPr="00A3309E">
        <w:rPr>
          <w:rFonts w:asciiTheme="minorHAnsi" w:hAnsiTheme="minorHAnsi" w:cstheme="minorHAnsi"/>
          <w:color w:val="000000" w:themeColor="text1"/>
        </w:rPr>
        <w:t xml:space="preserve"> sample sizes tended to be relatively small, </w:t>
      </w:r>
      <w:r w:rsidR="003B4C54" w:rsidRPr="00A3309E">
        <w:rPr>
          <w:rFonts w:asciiTheme="minorHAnsi" w:hAnsiTheme="minorHAnsi" w:cstheme="minorHAnsi"/>
          <w:color w:val="000000" w:themeColor="text1"/>
        </w:rPr>
        <w:t xml:space="preserve">with </w:t>
      </w:r>
      <w:r w:rsidR="002C6A39" w:rsidRPr="00A3309E">
        <w:rPr>
          <w:rFonts w:asciiTheme="minorHAnsi" w:hAnsiTheme="minorHAnsi" w:cstheme="minorHAnsi"/>
          <w:color w:val="000000" w:themeColor="text1"/>
        </w:rPr>
        <w:t>mid-teens being the most common age range.  Most of the follow up measures were taken in the early stages of the first lockdown in May/June 2020. Studies were assessed for risk of bias</w:t>
      </w:r>
      <w:r w:rsidR="00D84BBB" w:rsidRPr="00A3309E">
        <w:rPr>
          <w:rFonts w:asciiTheme="minorHAnsi" w:hAnsiTheme="minorHAnsi" w:cstheme="minorHAnsi"/>
          <w:color w:val="000000" w:themeColor="text1"/>
        </w:rPr>
        <w:t>, four studies were low risk, three were moderate risk and four were high risk of bias</w:t>
      </w:r>
      <w:r w:rsidR="002C6A39" w:rsidRPr="00A3309E">
        <w:rPr>
          <w:rFonts w:asciiTheme="minorHAnsi" w:hAnsiTheme="minorHAnsi" w:cstheme="minorHAnsi"/>
          <w:color w:val="000000" w:themeColor="text1"/>
        </w:rPr>
        <w:t xml:space="preserve">. </w:t>
      </w:r>
      <w:r w:rsidR="00A27F47" w:rsidRPr="00A3309E">
        <w:rPr>
          <w:rFonts w:asciiTheme="minorHAnsi" w:hAnsiTheme="minorHAnsi" w:cstheme="minorHAnsi"/>
          <w:color w:val="000000" w:themeColor="text1"/>
        </w:rPr>
        <w:t>Most</w:t>
      </w:r>
      <w:r w:rsidR="002C6A39" w:rsidRPr="00A3309E">
        <w:rPr>
          <w:rFonts w:asciiTheme="minorHAnsi" w:hAnsiTheme="minorHAnsi" w:cstheme="minorHAnsi"/>
          <w:color w:val="000000" w:themeColor="text1"/>
        </w:rPr>
        <w:t xml:space="preserve"> studies (n=9) showed a significant increase in mental health difficulties and/or a decrease in wellbeing from pre- to post-pandemic with only a few exceptions (e.g., psychotic-like experiences, countr</w:t>
      </w:r>
      <w:r w:rsidR="00EF7378">
        <w:rPr>
          <w:rFonts w:asciiTheme="minorHAnsi" w:hAnsiTheme="minorHAnsi" w:cstheme="minorHAnsi"/>
          <w:color w:val="000000" w:themeColor="text1"/>
        </w:rPr>
        <w:t>ies</w:t>
      </w:r>
      <w:r w:rsidR="002C6A39" w:rsidRPr="00A3309E">
        <w:rPr>
          <w:rFonts w:asciiTheme="minorHAnsi" w:hAnsiTheme="minorHAnsi" w:cstheme="minorHAnsi"/>
          <w:color w:val="000000" w:themeColor="text1"/>
        </w:rPr>
        <w:t xml:space="preserve"> with no remote learning</w:t>
      </w:r>
      <w:r w:rsidR="00EF7378">
        <w:rPr>
          <w:rFonts w:asciiTheme="minorHAnsi" w:hAnsiTheme="minorHAnsi" w:cstheme="minorHAnsi"/>
          <w:color w:val="000000" w:themeColor="text1"/>
        </w:rPr>
        <w:t>/less restrictions</w:t>
      </w:r>
      <w:r w:rsidR="002C6A39" w:rsidRPr="00A3309E">
        <w:rPr>
          <w:rFonts w:asciiTheme="minorHAnsi" w:hAnsiTheme="minorHAnsi" w:cstheme="minorHAnsi"/>
          <w:color w:val="000000" w:themeColor="text1"/>
        </w:rPr>
        <w:t xml:space="preserve">). Depression showed the greatest increase. </w:t>
      </w:r>
      <w:r w:rsidR="00D57741" w:rsidRPr="00A3309E">
        <w:rPr>
          <w:rFonts w:asciiTheme="minorHAnsi" w:hAnsiTheme="minorHAnsi" w:cstheme="minorHAnsi"/>
          <w:color w:val="000000" w:themeColor="text1"/>
        </w:rPr>
        <w:t xml:space="preserve">Nine studies reported on gender differences, with females having worsened mental health outcomes </w:t>
      </w:r>
      <w:r w:rsidR="00D57741">
        <w:rPr>
          <w:rFonts w:asciiTheme="minorHAnsi" w:hAnsiTheme="minorHAnsi" w:cstheme="minorHAnsi"/>
          <w:color w:val="000000" w:themeColor="text1"/>
        </w:rPr>
        <w:t xml:space="preserve">compared to males </w:t>
      </w:r>
      <w:r w:rsidR="00D57741" w:rsidRPr="00A3309E">
        <w:rPr>
          <w:rFonts w:asciiTheme="minorHAnsi" w:hAnsiTheme="minorHAnsi" w:cstheme="minorHAnsi"/>
          <w:color w:val="000000" w:themeColor="text1"/>
        </w:rPr>
        <w:t>in eight studies</w:t>
      </w:r>
      <w:r w:rsidR="00D57741">
        <w:rPr>
          <w:rFonts w:asciiTheme="minorHAnsi" w:hAnsiTheme="minorHAnsi" w:cstheme="minorHAnsi"/>
          <w:color w:val="000000" w:themeColor="text1"/>
        </w:rPr>
        <w:t xml:space="preserve">. </w:t>
      </w:r>
      <w:r w:rsidR="002C6A39" w:rsidRPr="00A3309E">
        <w:rPr>
          <w:rFonts w:asciiTheme="minorHAnsi" w:hAnsiTheme="minorHAnsi" w:cstheme="minorHAnsi"/>
          <w:color w:val="000000" w:themeColor="text1"/>
        </w:rPr>
        <w:t xml:space="preserve">These findings have important implications for </w:t>
      </w:r>
      <w:r w:rsidR="00550977">
        <w:rPr>
          <w:rFonts w:asciiTheme="minorHAnsi" w:hAnsiTheme="minorHAnsi" w:cstheme="minorHAnsi"/>
          <w:color w:val="000000" w:themeColor="text1"/>
        </w:rPr>
        <w:t xml:space="preserve">public </w:t>
      </w:r>
      <w:r w:rsidR="002C6A39" w:rsidRPr="00A3309E">
        <w:rPr>
          <w:rFonts w:asciiTheme="minorHAnsi" w:hAnsiTheme="minorHAnsi" w:cstheme="minorHAnsi"/>
          <w:color w:val="000000" w:themeColor="text1"/>
        </w:rPr>
        <w:t xml:space="preserve">funding in </w:t>
      </w:r>
      <w:r w:rsidR="00550977">
        <w:rPr>
          <w:rFonts w:asciiTheme="minorHAnsi" w:hAnsiTheme="minorHAnsi" w:cstheme="minorHAnsi"/>
          <w:color w:val="000000" w:themeColor="text1"/>
        </w:rPr>
        <w:t>mental</w:t>
      </w:r>
      <w:r w:rsidR="002C6A39" w:rsidRPr="00A3309E">
        <w:rPr>
          <w:rFonts w:asciiTheme="minorHAnsi" w:hAnsiTheme="minorHAnsi" w:cstheme="minorHAnsi"/>
          <w:color w:val="000000" w:themeColor="text1"/>
        </w:rPr>
        <w:t xml:space="preserve"> health provisions for adolescents and emerging adults. Further research is needed to ascertain the longer-term impacts of the pandemic.</w:t>
      </w:r>
    </w:p>
    <w:p w14:paraId="1863E4BC" w14:textId="39E9E29D" w:rsidR="00164C09" w:rsidRPr="00635122" w:rsidRDefault="002C6A39" w:rsidP="00635122">
      <w:pPr>
        <w:pStyle w:val="Heading2"/>
        <w:jc w:val="center"/>
        <w:rPr>
          <w:rFonts w:ascii="Calibri" w:eastAsia="Calibri" w:hAnsi="Calibri"/>
          <w:b/>
          <w:bCs/>
          <w:color w:val="auto"/>
          <w:sz w:val="24"/>
          <w:szCs w:val="24"/>
        </w:rPr>
      </w:pPr>
      <w:bookmarkStart w:id="10" w:name="_Toc104797494"/>
      <w:r w:rsidRPr="00635122">
        <w:rPr>
          <w:rFonts w:ascii="Calibri" w:eastAsia="Calibri" w:hAnsi="Calibri"/>
          <w:b/>
          <w:bCs/>
          <w:color w:val="auto"/>
          <w:sz w:val="24"/>
          <w:szCs w:val="24"/>
        </w:rPr>
        <w:lastRenderedPageBreak/>
        <w:t>Introduction</w:t>
      </w:r>
      <w:bookmarkEnd w:id="10"/>
    </w:p>
    <w:p w14:paraId="77D40D64" w14:textId="77777777" w:rsidR="002C6A39" w:rsidRPr="00A3309E" w:rsidRDefault="002C6A39" w:rsidP="007A7C96">
      <w:pPr>
        <w:spacing w:line="360" w:lineRule="auto"/>
        <w:rPr>
          <w:rFonts w:asciiTheme="minorHAnsi" w:hAnsiTheme="minorHAnsi" w:cstheme="minorHAnsi"/>
          <w:b/>
          <w:bCs/>
          <w:color w:val="000000" w:themeColor="text1"/>
        </w:rPr>
      </w:pPr>
    </w:p>
    <w:p w14:paraId="723050F2" w14:textId="160AD5B8" w:rsidR="002C0991" w:rsidRPr="00A3309E" w:rsidRDefault="00EC4D78" w:rsidP="007A7C96">
      <w:pPr>
        <w:spacing w:line="360" w:lineRule="auto"/>
        <w:rPr>
          <w:rFonts w:asciiTheme="minorHAnsi" w:hAnsiTheme="minorHAnsi" w:cstheme="minorHAnsi"/>
          <w:color w:val="000000" w:themeColor="text1"/>
        </w:rPr>
      </w:pPr>
      <w:r w:rsidRPr="00A3309E">
        <w:rPr>
          <w:rFonts w:asciiTheme="minorHAnsi" w:hAnsiTheme="minorHAnsi" w:cstheme="minorHAnsi"/>
          <w:color w:val="000000" w:themeColor="text1"/>
        </w:rPr>
        <w:t>On 11</w:t>
      </w:r>
      <w:r w:rsidRPr="00A3309E">
        <w:rPr>
          <w:rFonts w:asciiTheme="minorHAnsi" w:hAnsiTheme="minorHAnsi" w:cstheme="minorHAnsi"/>
          <w:color w:val="000000" w:themeColor="text1"/>
          <w:vertAlign w:val="superscript"/>
        </w:rPr>
        <w:t>th</w:t>
      </w:r>
      <w:r w:rsidRPr="00A3309E">
        <w:rPr>
          <w:rFonts w:asciiTheme="minorHAnsi" w:hAnsiTheme="minorHAnsi" w:cstheme="minorHAnsi"/>
          <w:color w:val="000000" w:themeColor="text1"/>
        </w:rPr>
        <w:t xml:space="preserve"> March 2020, the World Health Organisation (WHO) declared Covid-19 a global pandemic</w:t>
      </w:r>
      <w:r w:rsidR="00A75FFF" w:rsidRPr="00A3309E">
        <w:rPr>
          <w:rFonts w:asciiTheme="minorHAnsi" w:hAnsiTheme="minorHAnsi" w:cstheme="minorHAnsi"/>
          <w:color w:val="000000" w:themeColor="text1"/>
        </w:rPr>
        <w:t xml:space="preserve"> (W</w:t>
      </w:r>
      <w:r w:rsidR="006F0D92">
        <w:rPr>
          <w:rFonts w:asciiTheme="minorHAnsi" w:hAnsiTheme="minorHAnsi" w:cstheme="minorHAnsi"/>
          <w:color w:val="000000" w:themeColor="text1"/>
        </w:rPr>
        <w:t xml:space="preserve">orld </w:t>
      </w:r>
      <w:r w:rsidR="00A75FFF" w:rsidRPr="00A3309E">
        <w:rPr>
          <w:rFonts w:asciiTheme="minorHAnsi" w:hAnsiTheme="minorHAnsi" w:cstheme="minorHAnsi"/>
          <w:color w:val="000000" w:themeColor="text1"/>
        </w:rPr>
        <w:t>H</w:t>
      </w:r>
      <w:r w:rsidR="006F0D92">
        <w:rPr>
          <w:rFonts w:asciiTheme="minorHAnsi" w:hAnsiTheme="minorHAnsi" w:cstheme="minorHAnsi"/>
          <w:color w:val="000000" w:themeColor="text1"/>
        </w:rPr>
        <w:t xml:space="preserve">ealth </w:t>
      </w:r>
      <w:r w:rsidR="00A75FFF" w:rsidRPr="00A3309E">
        <w:rPr>
          <w:rFonts w:asciiTheme="minorHAnsi" w:hAnsiTheme="minorHAnsi" w:cstheme="minorHAnsi"/>
          <w:color w:val="000000" w:themeColor="text1"/>
        </w:rPr>
        <w:t>O</w:t>
      </w:r>
      <w:r w:rsidR="006F0D92">
        <w:rPr>
          <w:rFonts w:asciiTheme="minorHAnsi" w:hAnsiTheme="minorHAnsi" w:cstheme="minorHAnsi"/>
          <w:color w:val="000000" w:themeColor="text1"/>
        </w:rPr>
        <w:t>rganisation</w:t>
      </w:r>
      <w:r w:rsidR="00A75FFF" w:rsidRPr="00A3309E">
        <w:rPr>
          <w:rFonts w:asciiTheme="minorHAnsi" w:hAnsiTheme="minorHAnsi" w:cstheme="minorHAnsi"/>
          <w:color w:val="000000" w:themeColor="text1"/>
        </w:rPr>
        <w:t>, 2020)</w:t>
      </w:r>
      <w:r w:rsidR="002E1BC6" w:rsidRPr="00A3309E">
        <w:rPr>
          <w:rFonts w:asciiTheme="minorHAnsi" w:hAnsiTheme="minorHAnsi" w:cstheme="minorHAnsi"/>
          <w:color w:val="000000" w:themeColor="text1"/>
        </w:rPr>
        <w:t xml:space="preserve">. </w:t>
      </w:r>
      <w:r w:rsidRPr="00A3309E">
        <w:rPr>
          <w:rFonts w:asciiTheme="minorHAnsi" w:hAnsiTheme="minorHAnsi" w:cstheme="minorHAnsi"/>
          <w:color w:val="000000" w:themeColor="text1"/>
        </w:rPr>
        <w:t xml:space="preserve">Since then, </w:t>
      </w:r>
      <w:r w:rsidR="002D6CFB" w:rsidRPr="00A3309E">
        <w:rPr>
          <w:rFonts w:asciiTheme="minorHAnsi" w:hAnsiTheme="minorHAnsi" w:cstheme="minorHAnsi"/>
          <w:color w:val="000000" w:themeColor="text1"/>
        </w:rPr>
        <w:t>there have been</w:t>
      </w:r>
      <w:r w:rsidRPr="00A3309E">
        <w:rPr>
          <w:rFonts w:asciiTheme="minorHAnsi" w:hAnsiTheme="minorHAnsi" w:cstheme="minorHAnsi"/>
          <w:color w:val="000000" w:themeColor="text1"/>
        </w:rPr>
        <w:t xml:space="preserve"> multiple lockdowns</w:t>
      </w:r>
      <w:r w:rsidR="00040DE6" w:rsidRPr="00A3309E">
        <w:rPr>
          <w:rFonts w:asciiTheme="minorHAnsi" w:hAnsiTheme="minorHAnsi" w:cstheme="minorHAnsi"/>
          <w:color w:val="000000" w:themeColor="text1"/>
        </w:rPr>
        <w:t>/home quarantine orders</w:t>
      </w:r>
      <w:r w:rsidR="00535621" w:rsidRPr="00A3309E">
        <w:rPr>
          <w:rFonts w:asciiTheme="minorHAnsi" w:hAnsiTheme="minorHAnsi" w:cstheme="minorHAnsi"/>
          <w:color w:val="000000" w:themeColor="text1"/>
        </w:rPr>
        <w:t xml:space="preserve">, </w:t>
      </w:r>
      <w:r w:rsidR="00040DE6" w:rsidRPr="00A3309E">
        <w:rPr>
          <w:rFonts w:asciiTheme="minorHAnsi" w:hAnsiTheme="minorHAnsi" w:cstheme="minorHAnsi"/>
          <w:color w:val="000000" w:themeColor="text1"/>
        </w:rPr>
        <w:t xml:space="preserve">social </w:t>
      </w:r>
      <w:r w:rsidR="00437128" w:rsidRPr="00A3309E">
        <w:rPr>
          <w:rFonts w:asciiTheme="minorHAnsi" w:hAnsiTheme="minorHAnsi" w:cstheme="minorHAnsi"/>
          <w:color w:val="000000" w:themeColor="text1"/>
        </w:rPr>
        <w:t>distancing</w:t>
      </w:r>
      <w:r w:rsidR="007A5A20" w:rsidRPr="00A3309E">
        <w:rPr>
          <w:rFonts w:asciiTheme="minorHAnsi" w:hAnsiTheme="minorHAnsi" w:cstheme="minorHAnsi"/>
          <w:color w:val="000000" w:themeColor="text1"/>
        </w:rPr>
        <w:t xml:space="preserve"> regulations</w:t>
      </w:r>
      <w:r w:rsidR="00BF29A6" w:rsidRPr="00A3309E">
        <w:rPr>
          <w:rFonts w:asciiTheme="minorHAnsi" w:hAnsiTheme="minorHAnsi" w:cstheme="minorHAnsi"/>
          <w:color w:val="000000" w:themeColor="text1"/>
        </w:rPr>
        <w:t xml:space="preserve"> </w:t>
      </w:r>
      <w:r w:rsidR="00535621" w:rsidRPr="00A3309E">
        <w:rPr>
          <w:rFonts w:asciiTheme="minorHAnsi" w:hAnsiTheme="minorHAnsi" w:cstheme="minorHAnsi"/>
          <w:color w:val="000000" w:themeColor="text1"/>
        </w:rPr>
        <w:t>and</w:t>
      </w:r>
      <w:r w:rsidR="00BF29A6" w:rsidRPr="00A3309E">
        <w:rPr>
          <w:rFonts w:asciiTheme="minorHAnsi" w:hAnsiTheme="minorHAnsi" w:cstheme="minorHAnsi"/>
          <w:color w:val="000000" w:themeColor="text1"/>
        </w:rPr>
        <w:t xml:space="preserve"> other r</w:t>
      </w:r>
      <w:r w:rsidR="00535621" w:rsidRPr="00A3309E">
        <w:rPr>
          <w:rFonts w:asciiTheme="minorHAnsi" w:hAnsiTheme="minorHAnsi" w:cstheme="minorHAnsi"/>
          <w:color w:val="000000" w:themeColor="text1"/>
        </w:rPr>
        <w:t>estrictions</w:t>
      </w:r>
      <w:r w:rsidR="00BF29A6" w:rsidRPr="00A3309E">
        <w:rPr>
          <w:rFonts w:asciiTheme="minorHAnsi" w:hAnsiTheme="minorHAnsi" w:cstheme="minorHAnsi"/>
          <w:color w:val="000000" w:themeColor="text1"/>
        </w:rPr>
        <w:t xml:space="preserve"> to help prevent the spread of the virus</w:t>
      </w:r>
      <w:r w:rsidR="00535621" w:rsidRPr="00A3309E">
        <w:rPr>
          <w:rFonts w:asciiTheme="minorHAnsi" w:hAnsiTheme="minorHAnsi" w:cstheme="minorHAnsi"/>
          <w:color w:val="000000" w:themeColor="text1"/>
        </w:rPr>
        <w:t>. Th</w:t>
      </w:r>
      <w:r w:rsidR="00374001">
        <w:rPr>
          <w:rFonts w:asciiTheme="minorHAnsi" w:hAnsiTheme="minorHAnsi" w:cstheme="minorHAnsi"/>
          <w:color w:val="000000" w:themeColor="text1"/>
        </w:rPr>
        <w:t>ese</w:t>
      </w:r>
      <w:r w:rsidR="00535621" w:rsidRPr="00A3309E">
        <w:rPr>
          <w:rFonts w:asciiTheme="minorHAnsi" w:hAnsiTheme="minorHAnsi" w:cstheme="minorHAnsi"/>
          <w:color w:val="000000" w:themeColor="text1"/>
        </w:rPr>
        <w:t xml:space="preserve"> however also</w:t>
      </w:r>
      <w:r w:rsidR="00BF29A6" w:rsidRPr="00A3309E">
        <w:rPr>
          <w:rFonts w:asciiTheme="minorHAnsi" w:hAnsiTheme="minorHAnsi" w:cstheme="minorHAnsi"/>
          <w:color w:val="000000" w:themeColor="text1"/>
        </w:rPr>
        <w:t xml:space="preserve"> resulted in significantly increased social isolation. C</w:t>
      </w:r>
      <w:r w:rsidR="007A5A20" w:rsidRPr="00A3309E">
        <w:rPr>
          <w:rFonts w:asciiTheme="minorHAnsi" w:hAnsiTheme="minorHAnsi" w:cstheme="minorHAnsi"/>
          <w:color w:val="000000" w:themeColor="text1"/>
        </w:rPr>
        <w:t xml:space="preserve">hildren and </w:t>
      </w:r>
      <w:r w:rsidR="00BF29A6" w:rsidRPr="00A3309E">
        <w:rPr>
          <w:rFonts w:asciiTheme="minorHAnsi" w:hAnsiTheme="minorHAnsi" w:cstheme="minorHAnsi"/>
          <w:color w:val="000000" w:themeColor="text1"/>
        </w:rPr>
        <w:t>adolescents</w:t>
      </w:r>
      <w:r w:rsidR="007A5A20" w:rsidRPr="00A3309E">
        <w:rPr>
          <w:rFonts w:asciiTheme="minorHAnsi" w:hAnsiTheme="minorHAnsi" w:cstheme="minorHAnsi"/>
          <w:color w:val="000000" w:themeColor="text1"/>
        </w:rPr>
        <w:t xml:space="preserve"> </w:t>
      </w:r>
      <w:r w:rsidR="00BF29A6" w:rsidRPr="00A3309E">
        <w:rPr>
          <w:rFonts w:asciiTheme="minorHAnsi" w:hAnsiTheme="minorHAnsi" w:cstheme="minorHAnsi"/>
          <w:color w:val="000000" w:themeColor="text1"/>
        </w:rPr>
        <w:t xml:space="preserve">were </w:t>
      </w:r>
      <w:r w:rsidR="007A5A20" w:rsidRPr="00A3309E">
        <w:rPr>
          <w:rFonts w:asciiTheme="minorHAnsi" w:hAnsiTheme="minorHAnsi" w:cstheme="minorHAnsi"/>
          <w:color w:val="000000" w:themeColor="text1"/>
        </w:rPr>
        <w:t xml:space="preserve">taken out of </w:t>
      </w:r>
      <w:r w:rsidR="00BF29A6" w:rsidRPr="00A3309E">
        <w:rPr>
          <w:rFonts w:asciiTheme="minorHAnsi" w:hAnsiTheme="minorHAnsi" w:cstheme="minorHAnsi"/>
          <w:color w:val="000000" w:themeColor="text1"/>
        </w:rPr>
        <w:t>s</w:t>
      </w:r>
      <w:r w:rsidR="007A5A20" w:rsidRPr="00A3309E">
        <w:rPr>
          <w:rFonts w:asciiTheme="minorHAnsi" w:hAnsiTheme="minorHAnsi" w:cstheme="minorHAnsi"/>
          <w:color w:val="000000" w:themeColor="text1"/>
        </w:rPr>
        <w:t>chools for the first time</w:t>
      </w:r>
      <w:r w:rsidR="00AF5B2F" w:rsidRPr="00A3309E">
        <w:rPr>
          <w:rFonts w:asciiTheme="minorHAnsi" w:hAnsiTheme="minorHAnsi" w:cstheme="minorHAnsi"/>
          <w:color w:val="000000" w:themeColor="text1"/>
        </w:rPr>
        <w:t>,</w:t>
      </w:r>
      <w:r w:rsidR="007A5A20" w:rsidRPr="00A3309E">
        <w:rPr>
          <w:rFonts w:asciiTheme="minorHAnsi" w:hAnsiTheme="minorHAnsi" w:cstheme="minorHAnsi"/>
          <w:color w:val="000000" w:themeColor="text1"/>
        </w:rPr>
        <w:t xml:space="preserve"> </w:t>
      </w:r>
      <w:r w:rsidR="00BF29A6" w:rsidRPr="00A3309E">
        <w:rPr>
          <w:rFonts w:asciiTheme="minorHAnsi" w:hAnsiTheme="minorHAnsi" w:cstheme="minorHAnsi"/>
          <w:color w:val="000000" w:themeColor="text1"/>
        </w:rPr>
        <w:t xml:space="preserve">which not only resulted in their education being disrupted, but altered their daily routines, </w:t>
      </w:r>
      <w:r w:rsidR="00A37EF4" w:rsidRPr="00A3309E">
        <w:rPr>
          <w:rFonts w:asciiTheme="minorHAnsi" w:hAnsiTheme="minorHAnsi" w:cstheme="minorHAnsi"/>
          <w:color w:val="000000" w:themeColor="text1"/>
        </w:rPr>
        <w:t xml:space="preserve">interrupted </w:t>
      </w:r>
      <w:r w:rsidR="00BF29A6" w:rsidRPr="00A3309E">
        <w:rPr>
          <w:rFonts w:asciiTheme="minorHAnsi" w:hAnsiTheme="minorHAnsi" w:cstheme="minorHAnsi"/>
          <w:color w:val="000000" w:themeColor="text1"/>
        </w:rPr>
        <w:t>contact with peers</w:t>
      </w:r>
      <w:r w:rsidR="00EF7378">
        <w:rPr>
          <w:rFonts w:asciiTheme="minorHAnsi" w:hAnsiTheme="minorHAnsi" w:cstheme="minorHAnsi"/>
          <w:color w:val="000000" w:themeColor="text1"/>
        </w:rPr>
        <w:t>/</w:t>
      </w:r>
      <w:r w:rsidR="00FE5C84" w:rsidRPr="00A3309E">
        <w:rPr>
          <w:rFonts w:asciiTheme="minorHAnsi" w:hAnsiTheme="minorHAnsi" w:cstheme="minorHAnsi"/>
          <w:color w:val="000000" w:themeColor="text1"/>
        </w:rPr>
        <w:t>teachers</w:t>
      </w:r>
      <w:r w:rsidR="003B4C54" w:rsidRPr="00A3309E">
        <w:rPr>
          <w:rFonts w:asciiTheme="minorHAnsi" w:hAnsiTheme="minorHAnsi" w:cstheme="minorHAnsi"/>
          <w:color w:val="000000" w:themeColor="text1"/>
        </w:rPr>
        <w:t xml:space="preserve"> and</w:t>
      </w:r>
      <w:r w:rsidR="00BF29A6" w:rsidRPr="00A3309E">
        <w:rPr>
          <w:rFonts w:asciiTheme="minorHAnsi" w:hAnsiTheme="minorHAnsi" w:cstheme="minorHAnsi"/>
          <w:color w:val="000000" w:themeColor="text1"/>
        </w:rPr>
        <w:t xml:space="preserve"> reduced physical activity and </w:t>
      </w:r>
      <w:r w:rsidR="00414E84" w:rsidRPr="00A3309E">
        <w:rPr>
          <w:rFonts w:asciiTheme="minorHAnsi" w:hAnsiTheme="minorHAnsi" w:cstheme="minorHAnsi"/>
          <w:color w:val="000000" w:themeColor="text1"/>
        </w:rPr>
        <w:t>recreation</w:t>
      </w:r>
      <w:r w:rsidR="00BF29A6" w:rsidRPr="00A3309E">
        <w:rPr>
          <w:rFonts w:asciiTheme="minorHAnsi" w:hAnsiTheme="minorHAnsi" w:cstheme="minorHAnsi"/>
          <w:color w:val="000000" w:themeColor="text1"/>
        </w:rPr>
        <w:t xml:space="preserve">. </w:t>
      </w:r>
      <w:proofErr w:type="gramStart"/>
      <w:r w:rsidR="00ED5891" w:rsidRPr="00A3309E">
        <w:rPr>
          <w:rFonts w:asciiTheme="minorHAnsi" w:hAnsiTheme="minorHAnsi" w:cstheme="minorHAnsi"/>
          <w:color w:val="000000" w:themeColor="text1"/>
        </w:rPr>
        <w:t>As a consequence</w:t>
      </w:r>
      <w:r w:rsidR="002D6CFB" w:rsidRPr="00A3309E">
        <w:rPr>
          <w:rFonts w:asciiTheme="minorHAnsi" w:hAnsiTheme="minorHAnsi" w:cstheme="minorHAnsi"/>
          <w:color w:val="000000" w:themeColor="text1"/>
        </w:rPr>
        <w:t xml:space="preserve"> of</w:t>
      </w:r>
      <w:proofErr w:type="gramEnd"/>
      <w:r w:rsidR="002D6CFB" w:rsidRPr="00A3309E">
        <w:rPr>
          <w:rFonts w:asciiTheme="minorHAnsi" w:hAnsiTheme="minorHAnsi" w:cstheme="minorHAnsi"/>
          <w:color w:val="000000" w:themeColor="text1"/>
        </w:rPr>
        <w:t xml:space="preserve"> the restrictions</w:t>
      </w:r>
      <w:r w:rsidR="00414E84" w:rsidRPr="00A3309E">
        <w:rPr>
          <w:rFonts w:asciiTheme="minorHAnsi" w:hAnsiTheme="minorHAnsi" w:cstheme="minorHAnsi"/>
          <w:color w:val="000000" w:themeColor="text1"/>
        </w:rPr>
        <w:t xml:space="preserve">, </w:t>
      </w:r>
      <w:r w:rsidR="00ED5891" w:rsidRPr="00A3309E">
        <w:rPr>
          <w:rFonts w:asciiTheme="minorHAnsi" w:hAnsiTheme="minorHAnsi" w:cstheme="minorHAnsi"/>
          <w:color w:val="000000" w:themeColor="text1"/>
        </w:rPr>
        <w:t xml:space="preserve">people struggled to access physical </w:t>
      </w:r>
      <w:r w:rsidR="00017A4F" w:rsidRPr="00A3309E">
        <w:rPr>
          <w:rFonts w:asciiTheme="minorHAnsi" w:hAnsiTheme="minorHAnsi" w:cstheme="minorHAnsi"/>
          <w:color w:val="000000" w:themeColor="text1"/>
        </w:rPr>
        <w:t>and mental</w:t>
      </w:r>
      <w:r w:rsidR="00ED5891" w:rsidRPr="00A3309E">
        <w:rPr>
          <w:rFonts w:asciiTheme="minorHAnsi" w:hAnsiTheme="minorHAnsi" w:cstheme="minorHAnsi"/>
          <w:color w:val="000000" w:themeColor="text1"/>
        </w:rPr>
        <w:t xml:space="preserve"> health care, support from social networks, communit</w:t>
      </w:r>
      <w:r w:rsidR="00BF29A6" w:rsidRPr="00A3309E">
        <w:rPr>
          <w:rFonts w:asciiTheme="minorHAnsi" w:hAnsiTheme="minorHAnsi" w:cstheme="minorHAnsi"/>
          <w:color w:val="000000" w:themeColor="text1"/>
        </w:rPr>
        <w:t>y groups</w:t>
      </w:r>
      <w:r w:rsidR="00ED5891" w:rsidRPr="00A3309E">
        <w:rPr>
          <w:rFonts w:asciiTheme="minorHAnsi" w:hAnsiTheme="minorHAnsi" w:cstheme="minorHAnsi"/>
          <w:color w:val="000000" w:themeColor="text1"/>
        </w:rPr>
        <w:t xml:space="preserve">, learning, </w:t>
      </w:r>
      <w:r w:rsidR="00FE5C84" w:rsidRPr="00A3309E">
        <w:rPr>
          <w:rFonts w:asciiTheme="minorHAnsi" w:hAnsiTheme="minorHAnsi" w:cstheme="minorHAnsi"/>
          <w:color w:val="000000" w:themeColor="text1"/>
        </w:rPr>
        <w:t>employment,</w:t>
      </w:r>
      <w:r w:rsidR="004176B0" w:rsidRPr="00A3309E">
        <w:rPr>
          <w:rFonts w:asciiTheme="minorHAnsi" w:hAnsiTheme="minorHAnsi" w:cstheme="minorHAnsi"/>
          <w:color w:val="000000" w:themeColor="text1"/>
        </w:rPr>
        <w:t xml:space="preserve"> </w:t>
      </w:r>
      <w:r w:rsidR="00ED5891" w:rsidRPr="00A3309E">
        <w:rPr>
          <w:rFonts w:asciiTheme="minorHAnsi" w:hAnsiTheme="minorHAnsi" w:cstheme="minorHAnsi"/>
          <w:color w:val="000000" w:themeColor="text1"/>
        </w:rPr>
        <w:t xml:space="preserve">and recreational activities. </w:t>
      </w:r>
      <w:r w:rsidR="00CC2418" w:rsidRPr="00A3309E">
        <w:rPr>
          <w:rFonts w:asciiTheme="minorHAnsi" w:hAnsiTheme="minorHAnsi" w:cstheme="minorHAnsi"/>
          <w:color w:val="000000" w:themeColor="text1"/>
        </w:rPr>
        <w:t xml:space="preserve">Overall, this </w:t>
      </w:r>
      <w:r w:rsidR="00BF29A6" w:rsidRPr="00A3309E">
        <w:rPr>
          <w:rFonts w:asciiTheme="minorHAnsi" w:hAnsiTheme="minorHAnsi" w:cstheme="minorHAnsi"/>
          <w:color w:val="000000" w:themeColor="text1"/>
        </w:rPr>
        <w:t xml:space="preserve">seems to have </w:t>
      </w:r>
      <w:r w:rsidR="00CC2418" w:rsidRPr="00A3309E">
        <w:rPr>
          <w:rFonts w:asciiTheme="minorHAnsi" w:hAnsiTheme="minorHAnsi" w:cstheme="minorHAnsi"/>
          <w:color w:val="000000" w:themeColor="text1"/>
        </w:rPr>
        <w:t>created a sense of global collective trauma (Duane et al., 2020;</w:t>
      </w:r>
      <w:r w:rsidR="00CC2418" w:rsidRPr="00A3309E">
        <w:rPr>
          <w:rFonts w:asciiTheme="minorHAnsi" w:hAnsiTheme="minorHAnsi" w:cstheme="minorHAnsi"/>
          <w:b/>
          <w:bCs/>
          <w:color w:val="000000" w:themeColor="text1"/>
        </w:rPr>
        <w:t xml:space="preserve"> </w:t>
      </w:r>
      <w:r w:rsidR="00CC2418" w:rsidRPr="00A3309E">
        <w:rPr>
          <w:rFonts w:asciiTheme="minorHAnsi" w:hAnsiTheme="minorHAnsi" w:cstheme="minorHAnsi"/>
          <w:color w:val="000000" w:themeColor="text1"/>
        </w:rPr>
        <w:t>Silver, 2020)</w:t>
      </w:r>
      <w:r w:rsidR="00E91977" w:rsidRPr="00A3309E">
        <w:rPr>
          <w:rFonts w:asciiTheme="minorHAnsi" w:hAnsiTheme="minorHAnsi" w:cstheme="minorHAnsi"/>
          <w:color w:val="000000" w:themeColor="text1"/>
        </w:rPr>
        <w:t>. Resulting anxiety has been multifaceted; anxiety may relate to the virus itself (</w:t>
      </w:r>
      <w:r w:rsidR="00414E84" w:rsidRPr="00A3309E">
        <w:rPr>
          <w:rFonts w:asciiTheme="minorHAnsi" w:hAnsiTheme="minorHAnsi" w:cstheme="minorHAnsi"/>
          <w:color w:val="000000" w:themeColor="text1"/>
        </w:rPr>
        <w:t>e.g.,</w:t>
      </w:r>
      <w:r w:rsidR="00AF5B2F" w:rsidRPr="00A3309E">
        <w:rPr>
          <w:rFonts w:asciiTheme="minorHAnsi" w:hAnsiTheme="minorHAnsi" w:cstheme="minorHAnsi"/>
          <w:color w:val="000000" w:themeColor="text1"/>
        </w:rPr>
        <w:t xml:space="preserve"> </w:t>
      </w:r>
      <w:r w:rsidR="00E91977" w:rsidRPr="00A3309E">
        <w:rPr>
          <w:rFonts w:asciiTheme="minorHAnsi" w:hAnsiTheme="minorHAnsi" w:cstheme="minorHAnsi"/>
          <w:color w:val="000000" w:themeColor="text1"/>
        </w:rPr>
        <w:t>contracting</w:t>
      </w:r>
      <w:r w:rsidR="00AF5B2F" w:rsidRPr="00A3309E">
        <w:rPr>
          <w:rFonts w:asciiTheme="minorHAnsi" w:hAnsiTheme="minorHAnsi" w:cstheme="minorHAnsi"/>
          <w:color w:val="000000" w:themeColor="text1"/>
        </w:rPr>
        <w:t xml:space="preserve"> or </w:t>
      </w:r>
      <w:r w:rsidR="00414E84" w:rsidRPr="00A3309E">
        <w:rPr>
          <w:rFonts w:asciiTheme="minorHAnsi" w:hAnsiTheme="minorHAnsi" w:cstheme="minorHAnsi"/>
          <w:color w:val="000000" w:themeColor="text1"/>
        </w:rPr>
        <w:t>passing on</w:t>
      </w:r>
      <w:r w:rsidR="00E91977" w:rsidRPr="00A3309E">
        <w:rPr>
          <w:rFonts w:asciiTheme="minorHAnsi" w:hAnsiTheme="minorHAnsi" w:cstheme="minorHAnsi"/>
          <w:color w:val="000000" w:themeColor="text1"/>
        </w:rPr>
        <w:t xml:space="preserve"> the virus, concerns about vulnerable loved ones)</w:t>
      </w:r>
      <w:r w:rsidR="00414E84" w:rsidRPr="00A3309E">
        <w:rPr>
          <w:rFonts w:asciiTheme="minorHAnsi" w:hAnsiTheme="minorHAnsi" w:cstheme="minorHAnsi"/>
          <w:color w:val="000000" w:themeColor="text1"/>
        </w:rPr>
        <w:t>, social isolation and socioeconomic factors</w:t>
      </w:r>
      <w:r w:rsidR="00E91977" w:rsidRPr="00A3309E">
        <w:rPr>
          <w:rFonts w:asciiTheme="minorHAnsi" w:hAnsiTheme="minorHAnsi" w:cstheme="minorHAnsi"/>
          <w:color w:val="000000" w:themeColor="text1"/>
        </w:rPr>
        <w:t xml:space="preserve"> (</w:t>
      </w:r>
      <w:proofErr w:type="spellStart"/>
      <w:r w:rsidR="00E91977" w:rsidRPr="00A3309E">
        <w:rPr>
          <w:rFonts w:asciiTheme="minorHAnsi" w:hAnsiTheme="minorHAnsi" w:cstheme="minorHAnsi"/>
          <w:color w:val="000000" w:themeColor="text1"/>
        </w:rPr>
        <w:t>Aknin</w:t>
      </w:r>
      <w:proofErr w:type="spellEnd"/>
      <w:r w:rsidR="00E91977" w:rsidRPr="00A3309E">
        <w:rPr>
          <w:rFonts w:asciiTheme="minorHAnsi" w:hAnsiTheme="minorHAnsi" w:cstheme="minorHAnsi"/>
          <w:color w:val="000000" w:themeColor="text1"/>
        </w:rPr>
        <w:t xml:space="preserve"> et al</w:t>
      </w:r>
      <w:r w:rsidR="00D720B2" w:rsidRPr="00A3309E">
        <w:rPr>
          <w:rFonts w:asciiTheme="minorHAnsi" w:hAnsiTheme="minorHAnsi" w:cstheme="minorHAnsi"/>
          <w:color w:val="000000" w:themeColor="text1"/>
        </w:rPr>
        <w:t>.</w:t>
      </w:r>
      <w:r w:rsidR="00E91977" w:rsidRPr="00A3309E">
        <w:rPr>
          <w:rFonts w:asciiTheme="minorHAnsi" w:hAnsiTheme="minorHAnsi" w:cstheme="minorHAnsi"/>
          <w:color w:val="000000" w:themeColor="text1"/>
        </w:rPr>
        <w:t>, 2022).</w:t>
      </w:r>
    </w:p>
    <w:p w14:paraId="30BA3272" w14:textId="77777777" w:rsidR="000F4644" w:rsidRPr="00A3309E" w:rsidRDefault="000F4644" w:rsidP="007A7C96">
      <w:pPr>
        <w:spacing w:line="360" w:lineRule="auto"/>
        <w:rPr>
          <w:rFonts w:asciiTheme="minorHAnsi" w:hAnsiTheme="minorHAnsi" w:cstheme="minorHAnsi"/>
          <w:color w:val="000000" w:themeColor="text1"/>
        </w:rPr>
      </w:pPr>
    </w:p>
    <w:p w14:paraId="3CD8A0C3" w14:textId="1369D2C9" w:rsidR="00604340" w:rsidRPr="00A3309E" w:rsidRDefault="00162FAA" w:rsidP="007A7C96">
      <w:pPr>
        <w:spacing w:line="360" w:lineRule="auto"/>
        <w:rPr>
          <w:rFonts w:asciiTheme="minorHAnsi" w:hAnsiTheme="minorHAnsi" w:cstheme="minorHAnsi"/>
          <w:color w:val="000000" w:themeColor="text1"/>
        </w:rPr>
      </w:pPr>
      <w:r w:rsidRPr="00A3309E">
        <w:rPr>
          <w:rFonts w:asciiTheme="minorHAnsi" w:hAnsiTheme="minorHAnsi" w:cstheme="minorHAnsi"/>
          <w:color w:val="000000" w:themeColor="text1"/>
        </w:rPr>
        <w:t>Whilst measures</w:t>
      </w:r>
      <w:r w:rsidR="00C10F5D" w:rsidRPr="00A3309E">
        <w:rPr>
          <w:rFonts w:asciiTheme="minorHAnsi" w:hAnsiTheme="minorHAnsi" w:cstheme="minorHAnsi"/>
          <w:color w:val="000000" w:themeColor="text1"/>
        </w:rPr>
        <w:t xml:space="preserve"> </w:t>
      </w:r>
      <w:r w:rsidR="00E91977" w:rsidRPr="00A3309E">
        <w:rPr>
          <w:rFonts w:asciiTheme="minorHAnsi" w:hAnsiTheme="minorHAnsi" w:cstheme="minorHAnsi"/>
          <w:color w:val="000000" w:themeColor="text1"/>
        </w:rPr>
        <w:t xml:space="preserve">that were put in place </w:t>
      </w:r>
      <w:r w:rsidR="00C10F5D" w:rsidRPr="00A3309E">
        <w:rPr>
          <w:rFonts w:asciiTheme="minorHAnsi" w:hAnsiTheme="minorHAnsi" w:cstheme="minorHAnsi"/>
          <w:color w:val="000000" w:themeColor="text1"/>
        </w:rPr>
        <w:t xml:space="preserve">were </w:t>
      </w:r>
      <w:r w:rsidRPr="00A3309E">
        <w:rPr>
          <w:rFonts w:asciiTheme="minorHAnsi" w:hAnsiTheme="minorHAnsi" w:cstheme="minorHAnsi"/>
          <w:color w:val="000000" w:themeColor="text1"/>
        </w:rPr>
        <w:t xml:space="preserve">necessary to prevent </w:t>
      </w:r>
      <w:r w:rsidR="00C10F5D" w:rsidRPr="00A3309E">
        <w:rPr>
          <w:rFonts w:asciiTheme="minorHAnsi" w:hAnsiTheme="minorHAnsi" w:cstheme="minorHAnsi"/>
          <w:color w:val="000000" w:themeColor="text1"/>
        </w:rPr>
        <w:t xml:space="preserve">and slow down </w:t>
      </w:r>
      <w:r w:rsidRPr="00A3309E">
        <w:rPr>
          <w:rFonts w:asciiTheme="minorHAnsi" w:hAnsiTheme="minorHAnsi" w:cstheme="minorHAnsi"/>
          <w:color w:val="000000" w:themeColor="text1"/>
        </w:rPr>
        <w:t>an escalating health emergency,</w:t>
      </w:r>
      <w:r w:rsidR="001B29E3" w:rsidRPr="00A3309E">
        <w:rPr>
          <w:rFonts w:asciiTheme="minorHAnsi" w:hAnsiTheme="minorHAnsi" w:cstheme="minorHAnsi"/>
          <w:color w:val="000000" w:themeColor="text1"/>
        </w:rPr>
        <w:t xml:space="preserve"> </w:t>
      </w:r>
      <w:r w:rsidRPr="00A3309E">
        <w:rPr>
          <w:rFonts w:asciiTheme="minorHAnsi" w:hAnsiTheme="minorHAnsi" w:cstheme="minorHAnsi"/>
          <w:color w:val="000000" w:themeColor="text1"/>
        </w:rPr>
        <w:t>prolonged and repeated home confinement may have had unintended consequences on the populations</w:t>
      </w:r>
      <w:r w:rsidR="005C1CDC" w:rsidRPr="00A3309E">
        <w:rPr>
          <w:rFonts w:asciiTheme="minorHAnsi" w:hAnsiTheme="minorHAnsi" w:cstheme="minorHAnsi"/>
          <w:color w:val="000000" w:themeColor="text1"/>
        </w:rPr>
        <w:t>’</w:t>
      </w:r>
      <w:r w:rsidRPr="00A3309E">
        <w:rPr>
          <w:rFonts w:asciiTheme="minorHAnsi" w:hAnsiTheme="minorHAnsi" w:cstheme="minorHAnsi"/>
          <w:color w:val="000000" w:themeColor="text1"/>
        </w:rPr>
        <w:t xml:space="preserve"> immediate and longer-term mental health (Kaufman</w:t>
      </w:r>
      <w:r w:rsidR="005C1CDC" w:rsidRPr="00A3309E">
        <w:rPr>
          <w:rFonts w:asciiTheme="minorHAnsi" w:hAnsiTheme="minorHAnsi" w:cstheme="minorHAnsi"/>
          <w:color w:val="000000" w:themeColor="text1"/>
        </w:rPr>
        <w:t xml:space="preserve"> et al., </w:t>
      </w:r>
      <w:r w:rsidRPr="00A3309E">
        <w:rPr>
          <w:rFonts w:asciiTheme="minorHAnsi" w:hAnsiTheme="minorHAnsi" w:cstheme="minorHAnsi"/>
          <w:color w:val="000000" w:themeColor="text1"/>
        </w:rPr>
        <w:t>2020;</w:t>
      </w:r>
      <w:r w:rsidRPr="00A3309E">
        <w:rPr>
          <w:rFonts w:asciiTheme="minorHAnsi" w:hAnsiTheme="minorHAnsi" w:cstheme="minorHAnsi"/>
          <w:b/>
          <w:bCs/>
          <w:color w:val="000000" w:themeColor="text1"/>
        </w:rPr>
        <w:t xml:space="preserve"> </w:t>
      </w:r>
      <w:r w:rsidRPr="00A3309E">
        <w:rPr>
          <w:rFonts w:asciiTheme="minorHAnsi" w:hAnsiTheme="minorHAnsi" w:cstheme="minorHAnsi"/>
          <w:color w:val="000000" w:themeColor="text1"/>
        </w:rPr>
        <w:t xml:space="preserve">Wang, </w:t>
      </w:r>
      <w:r w:rsidR="005C1CDC" w:rsidRPr="00A3309E">
        <w:rPr>
          <w:rFonts w:asciiTheme="minorHAnsi" w:hAnsiTheme="minorHAnsi" w:cstheme="minorHAnsi"/>
          <w:color w:val="000000" w:themeColor="text1"/>
        </w:rPr>
        <w:t>et al.</w:t>
      </w:r>
      <w:r w:rsidRPr="00A3309E">
        <w:rPr>
          <w:rFonts w:asciiTheme="minorHAnsi" w:hAnsiTheme="minorHAnsi" w:cstheme="minorHAnsi"/>
          <w:color w:val="000000" w:themeColor="text1"/>
        </w:rPr>
        <w:t>, 2020).</w:t>
      </w:r>
      <w:r w:rsidR="006A6CBE" w:rsidRPr="00A3309E">
        <w:rPr>
          <w:rFonts w:asciiTheme="minorHAnsi" w:hAnsiTheme="minorHAnsi" w:cstheme="minorHAnsi"/>
          <w:color w:val="000000" w:themeColor="text1"/>
        </w:rPr>
        <w:t xml:space="preserve"> </w:t>
      </w:r>
      <w:r w:rsidR="006B2955" w:rsidRPr="00A3309E">
        <w:rPr>
          <w:rFonts w:asciiTheme="minorHAnsi" w:hAnsiTheme="minorHAnsi" w:cstheme="minorHAnsi"/>
          <w:color w:val="000000" w:themeColor="text1"/>
        </w:rPr>
        <w:t>Quarantine</w:t>
      </w:r>
      <w:r w:rsidR="00DB085A" w:rsidRPr="00A3309E">
        <w:rPr>
          <w:rFonts w:asciiTheme="minorHAnsi" w:hAnsiTheme="minorHAnsi" w:cstheme="minorHAnsi"/>
          <w:color w:val="000000" w:themeColor="text1"/>
        </w:rPr>
        <w:t xml:space="preserve"> due to Covid-19</w:t>
      </w:r>
      <w:r w:rsidR="006B2955" w:rsidRPr="00A3309E">
        <w:rPr>
          <w:rFonts w:asciiTheme="minorHAnsi" w:hAnsiTheme="minorHAnsi" w:cstheme="minorHAnsi"/>
          <w:color w:val="000000" w:themeColor="text1"/>
        </w:rPr>
        <w:t xml:space="preserve"> has been shown to have negative effects on mental health such as increasing feelings of confusion, anger, and post-traumatic distress (Brooks</w:t>
      </w:r>
      <w:r w:rsidR="0063527F">
        <w:rPr>
          <w:rFonts w:asciiTheme="minorHAnsi" w:hAnsiTheme="minorHAnsi" w:cstheme="minorHAnsi"/>
          <w:color w:val="000000" w:themeColor="text1"/>
        </w:rPr>
        <w:t xml:space="preserve"> et al.</w:t>
      </w:r>
      <w:r w:rsidR="002A3C4D" w:rsidRPr="00A3309E">
        <w:rPr>
          <w:rFonts w:asciiTheme="minorHAnsi" w:hAnsiTheme="minorHAnsi" w:cstheme="minorHAnsi"/>
          <w:color w:val="000000" w:themeColor="text1"/>
        </w:rPr>
        <w:t>,</w:t>
      </w:r>
      <w:r w:rsidR="006B2955" w:rsidRPr="00A3309E">
        <w:rPr>
          <w:rFonts w:asciiTheme="minorHAnsi" w:hAnsiTheme="minorHAnsi" w:cstheme="minorHAnsi"/>
          <w:color w:val="000000" w:themeColor="text1"/>
        </w:rPr>
        <w:t xml:space="preserve"> 2020), with duration of quarantine, fear of infection, boredom, frustration, lack of information, financial difficulties and stigma increasing the risk of negative psychological outcomes (Hossain, </w:t>
      </w:r>
      <w:r w:rsidR="00000A61">
        <w:rPr>
          <w:rFonts w:asciiTheme="minorHAnsi" w:hAnsiTheme="minorHAnsi" w:cstheme="minorHAnsi"/>
          <w:color w:val="000000" w:themeColor="text1"/>
        </w:rPr>
        <w:t>et al.</w:t>
      </w:r>
      <w:r w:rsidR="002A3C4D" w:rsidRPr="00A3309E">
        <w:rPr>
          <w:rFonts w:asciiTheme="minorHAnsi" w:hAnsiTheme="minorHAnsi" w:cstheme="minorHAnsi"/>
          <w:color w:val="000000" w:themeColor="text1"/>
        </w:rPr>
        <w:t>,</w:t>
      </w:r>
      <w:r w:rsidR="006B2955" w:rsidRPr="00A3309E">
        <w:rPr>
          <w:rFonts w:asciiTheme="minorHAnsi" w:hAnsiTheme="minorHAnsi" w:cstheme="minorHAnsi"/>
          <w:color w:val="000000" w:themeColor="text1"/>
        </w:rPr>
        <w:t xml:space="preserve"> 2020). </w:t>
      </w:r>
      <w:r w:rsidR="006B2955" w:rsidRPr="00A3309E">
        <w:rPr>
          <w:rFonts w:asciiTheme="minorHAnsi" w:hAnsiTheme="minorHAnsi" w:cstheme="minorHAnsi"/>
          <w:bCs/>
          <w:color w:val="000000" w:themeColor="text1"/>
        </w:rPr>
        <w:t>A recent meta-analysis indicate</w:t>
      </w:r>
      <w:r w:rsidR="000E0149" w:rsidRPr="00A3309E">
        <w:rPr>
          <w:rFonts w:asciiTheme="minorHAnsi" w:hAnsiTheme="minorHAnsi" w:cstheme="minorHAnsi"/>
          <w:bCs/>
          <w:color w:val="000000" w:themeColor="text1"/>
        </w:rPr>
        <w:t>d</w:t>
      </w:r>
      <w:r w:rsidR="006B2955" w:rsidRPr="00A3309E">
        <w:rPr>
          <w:rFonts w:asciiTheme="minorHAnsi" w:hAnsiTheme="minorHAnsi" w:cstheme="minorHAnsi"/>
          <w:bCs/>
          <w:color w:val="000000" w:themeColor="text1"/>
        </w:rPr>
        <w:t xml:space="preserve"> that symptoms of anxiety, depression, </w:t>
      </w:r>
      <w:r w:rsidR="00FE5C84" w:rsidRPr="00A3309E">
        <w:rPr>
          <w:rFonts w:asciiTheme="minorHAnsi" w:hAnsiTheme="minorHAnsi" w:cstheme="minorHAnsi"/>
          <w:bCs/>
          <w:color w:val="000000" w:themeColor="text1"/>
        </w:rPr>
        <w:t>stress,</w:t>
      </w:r>
      <w:r w:rsidR="006B2955" w:rsidRPr="00A3309E">
        <w:rPr>
          <w:rFonts w:asciiTheme="minorHAnsi" w:hAnsiTheme="minorHAnsi" w:cstheme="minorHAnsi"/>
          <w:bCs/>
          <w:color w:val="000000" w:themeColor="text1"/>
        </w:rPr>
        <w:t xml:space="preserve"> and sleep difficulties are common responses to the pandemic (Rajkumar, 2020). </w:t>
      </w:r>
      <w:r w:rsidR="009B7608" w:rsidRPr="00A3309E">
        <w:rPr>
          <w:rFonts w:asciiTheme="minorHAnsi" w:hAnsiTheme="minorHAnsi" w:cstheme="minorHAnsi"/>
          <w:bCs/>
          <w:color w:val="000000" w:themeColor="text1"/>
        </w:rPr>
        <w:t xml:space="preserve">Matched group studies </w:t>
      </w:r>
      <w:r w:rsidR="00DF2AFF" w:rsidRPr="00A3309E">
        <w:rPr>
          <w:rFonts w:asciiTheme="minorHAnsi" w:hAnsiTheme="minorHAnsi" w:cstheme="minorHAnsi"/>
          <w:bCs/>
          <w:color w:val="000000" w:themeColor="text1"/>
        </w:rPr>
        <w:t xml:space="preserve">have shown a three-fold increase in depression symptoms during the pandemic </w:t>
      </w:r>
      <w:r w:rsidR="00AA4CF5" w:rsidRPr="00A3309E">
        <w:rPr>
          <w:rFonts w:asciiTheme="minorHAnsi" w:hAnsiTheme="minorHAnsi" w:cstheme="minorHAnsi"/>
          <w:color w:val="000000" w:themeColor="text1"/>
        </w:rPr>
        <w:t>(</w:t>
      </w:r>
      <w:proofErr w:type="spellStart"/>
      <w:r w:rsidR="00AA4CF5" w:rsidRPr="00A3309E">
        <w:rPr>
          <w:rFonts w:asciiTheme="minorHAnsi" w:hAnsiTheme="minorHAnsi" w:cstheme="minorHAnsi"/>
          <w:color w:val="000000" w:themeColor="text1"/>
        </w:rPr>
        <w:t>Ettman</w:t>
      </w:r>
      <w:proofErr w:type="spellEnd"/>
      <w:r w:rsidR="00AA4CF5" w:rsidRPr="00A3309E">
        <w:rPr>
          <w:rFonts w:asciiTheme="minorHAnsi" w:hAnsiTheme="minorHAnsi" w:cstheme="minorHAnsi"/>
          <w:color w:val="000000" w:themeColor="text1"/>
        </w:rPr>
        <w:t xml:space="preserve"> et al., 2020</w:t>
      </w:r>
      <w:r w:rsidR="00D720B2" w:rsidRPr="00A3309E">
        <w:rPr>
          <w:rFonts w:asciiTheme="minorHAnsi" w:hAnsiTheme="minorHAnsi" w:cstheme="minorHAnsi"/>
          <w:color w:val="000000" w:themeColor="text1"/>
        </w:rPr>
        <w:t>;</w:t>
      </w:r>
      <w:r w:rsidR="00DF2AFF" w:rsidRPr="00A3309E">
        <w:rPr>
          <w:rFonts w:asciiTheme="minorHAnsi" w:hAnsiTheme="minorHAnsi" w:cstheme="minorHAnsi"/>
          <w:color w:val="000000" w:themeColor="text1"/>
        </w:rPr>
        <w:t xml:space="preserve"> Ebrahimi et al., 2021</w:t>
      </w:r>
      <w:r w:rsidR="00AA4CF5" w:rsidRPr="00A3309E">
        <w:rPr>
          <w:rFonts w:asciiTheme="minorHAnsi" w:hAnsiTheme="minorHAnsi" w:cstheme="minorHAnsi"/>
          <w:color w:val="000000" w:themeColor="text1"/>
        </w:rPr>
        <w:t>)</w:t>
      </w:r>
      <w:r w:rsidR="009B7608" w:rsidRPr="00A3309E">
        <w:rPr>
          <w:rFonts w:asciiTheme="minorHAnsi" w:hAnsiTheme="minorHAnsi" w:cstheme="minorHAnsi"/>
          <w:color w:val="000000" w:themeColor="text1"/>
        </w:rPr>
        <w:t xml:space="preserve">, </w:t>
      </w:r>
      <w:r w:rsidR="00DF2AFF" w:rsidRPr="00A3309E">
        <w:rPr>
          <w:rFonts w:asciiTheme="minorHAnsi" w:hAnsiTheme="minorHAnsi" w:cstheme="minorHAnsi"/>
          <w:color w:val="000000" w:themeColor="text1"/>
        </w:rPr>
        <w:t xml:space="preserve">a four-fold increase in </w:t>
      </w:r>
      <w:r w:rsidR="00A92146" w:rsidRPr="00A3309E">
        <w:rPr>
          <w:rFonts w:asciiTheme="minorHAnsi" w:hAnsiTheme="minorHAnsi" w:cstheme="minorHAnsi"/>
          <w:color w:val="000000" w:themeColor="text1"/>
        </w:rPr>
        <w:t>psychological distress</w:t>
      </w:r>
      <w:r w:rsidR="00143E90" w:rsidRPr="00A3309E">
        <w:rPr>
          <w:rFonts w:asciiTheme="minorHAnsi" w:hAnsiTheme="minorHAnsi" w:cstheme="minorHAnsi"/>
          <w:color w:val="000000" w:themeColor="text1"/>
        </w:rPr>
        <w:t xml:space="preserve"> </w:t>
      </w:r>
      <w:r w:rsidR="00A92146" w:rsidRPr="00A3309E">
        <w:rPr>
          <w:rFonts w:asciiTheme="minorHAnsi" w:hAnsiTheme="minorHAnsi" w:cstheme="minorHAnsi"/>
          <w:color w:val="000000" w:themeColor="text1"/>
        </w:rPr>
        <w:t>(McGinty et al., 2020)</w:t>
      </w:r>
      <w:r w:rsidR="009B7608" w:rsidRPr="00A3309E">
        <w:rPr>
          <w:rFonts w:asciiTheme="minorHAnsi" w:hAnsiTheme="minorHAnsi" w:cstheme="minorHAnsi"/>
          <w:color w:val="000000" w:themeColor="text1"/>
        </w:rPr>
        <w:t xml:space="preserve"> and significantly higher levels of anxiety</w:t>
      </w:r>
      <w:r w:rsidR="00143E90" w:rsidRPr="00A3309E">
        <w:rPr>
          <w:rFonts w:asciiTheme="minorHAnsi" w:hAnsiTheme="minorHAnsi" w:cstheme="minorHAnsi"/>
          <w:color w:val="000000" w:themeColor="text1"/>
        </w:rPr>
        <w:t xml:space="preserve"> (Fujiwara et al., 2020)</w:t>
      </w:r>
      <w:r w:rsidR="006D7CB3" w:rsidRPr="00A3309E">
        <w:rPr>
          <w:rFonts w:asciiTheme="minorHAnsi" w:hAnsiTheme="minorHAnsi" w:cstheme="minorHAnsi"/>
          <w:color w:val="000000" w:themeColor="text1"/>
        </w:rPr>
        <w:t>. Longitudinal data in adult samples also shows that mental distress has significantly increased</w:t>
      </w:r>
      <w:r w:rsidR="00110970" w:rsidRPr="00A3309E">
        <w:rPr>
          <w:rFonts w:asciiTheme="minorHAnsi" w:hAnsiTheme="minorHAnsi" w:cstheme="minorHAnsi"/>
          <w:color w:val="000000" w:themeColor="text1"/>
        </w:rPr>
        <w:t xml:space="preserve"> (Pierce et al., 2020</w:t>
      </w:r>
      <w:r w:rsidR="00EF3456" w:rsidRPr="00A3309E">
        <w:rPr>
          <w:rFonts w:asciiTheme="minorHAnsi" w:hAnsiTheme="minorHAnsi" w:cstheme="minorHAnsi"/>
          <w:color w:val="000000" w:themeColor="text1"/>
        </w:rPr>
        <w:t>a</w:t>
      </w:r>
      <w:r w:rsidR="00110970" w:rsidRPr="00A3309E">
        <w:rPr>
          <w:rFonts w:asciiTheme="minorHAnsi" w:hAnsiTheme="minorHAnsi" w:cstheme="minorHAnsi"/>
          <w:color w:val="000000" w:themeColor="text1"/>
        </w:rPr>
        <w:t>).</w:t>
      </w:r>
      <w:r w:rsidR="00F64793" w:rsidRPr="00A3309E">
        <w:rPr>
          <w:rFonts w:asciiTheme="minorHAnsi" w:hAnsiTheme="minorHAnsi" w:cstheme="minorHAnsi"/>
          <w:color w:val="000000" w:themeColor="text1"/>
        </w:rPr>
        <w:t xml:space="preserve"> </w:t>
      </w:r>
      <w:r w:rsidR="000016DE" w:rsidRPr="00A3309E">
        <w:rPr>
          <w:rFonts w:asciiTheme="minorHAnsi" w:hAnsiTheme="minorHAnsi" w:cstheme="minorHAnsi"/>
          <w:color w:val="000000" w:themeColor="text1"/>
        </w:rPr>
        <w:t xml:space="preserve">The Opinions and Life Survey also suggests that depression was still higher than expected in early 2021 (21% scoring above clinical cut offs for depression rather than the usual expected pre-pandemic </w:t>
      </w:r>
      <w:r w:rsidR="000016DE" w:rsidRPr="00A3309E">
        <w:rPr>
          <w:rFonts w:asciiTheme="minorHAnsi" w:hAnsiTheme="minorHAnsi" w:cstheme="minorHAnsi"/>
          <w:color w:val="000000" w:themeColor="text1"/>
        </w:rPr>
        <w:lastRenderedPageBreak/>
        <w:t>10%) (ONS, 2021).</w:t>
      </w:r>
      <w:r w:rsidR="00357DC6" w:rsidRPr="00A3309E">
        <w:rPr>
          <w:rFonts w:asciiTheme="minorHAnsi" w:hAnsiTheme="minorHAnsi" w:cstheme="minorHAnsi"/>
          <w:color w:val="000000" w:themeColor="text1"/>
        </w:rPr>
        <w:t xml:space="preserve"> Further, previous research on other health emergencies and disasters has shown a detrimental effect on mental health</w:t>
      </w:r>
      <w:r w:rsidR="00745136" w:rsidRPr="00A3309E">
        <w:rPr>
          <w:rFonts w:asciiTheme="minorHAnsi" w:hAnsiTheme="minorHAnsi" w:cstheme="minorHAnsi"/>
          <w:color w:val="000000" w:themeColor="text1"/>
        </w:rPr>
        <w:t xml:space="preserve"> (Furr</w:t>
      </w:r>
      <w:r w:rsidR="000E0149" w:rsidRPr="00A3309E">
        <w:rPr>
          <w:rFonts w:asciiTheme="minorHAnsi" w:hAnsiTheme="minorHAnsi" w:cstheme="minorHAnsi"/>
          <w:color w:val="000000" w:themeColor="text1"/>
        </w:rPr>
        <w:t xml:space="preserve"> et al.</w:t>
      </w:r>
      <w:r w:rsidR="00745136" w:rsidRPr="00A3309E">
        <w:rPr>
          <w:rFonts w:asciiTheme="minorHAnsi" w:hAnsiTheme="minorHAnsi" w:cstheme="minorHAnsi"/>
          <w:color w:val="000000" w:themeColor="text1"/>
        </w:rPr>
        <w:t>, 2010</w:t>
      </w:r>
      <w:r w:rsidR="00D720B2" w:rsidRPr="00A3309E">
        <w:rPr>
          <w:rFonts w:asciiTheme="minorHAnsi" w:hAnsiTheme="minorHAnsi" w:cstheme="minorHAnsi"/>
          <w:color w:val="000000" w:themeColor="text1"/>
          <w:sz w:val="28"/>
          <w:szCs w:val="28"/>
        </w:rPr>
        <w:t>;</w:t>
      </w:r>
      <w:r w:rsidR="00745136" w:rsidRPr="00A3309E">
        <w:rPr>
          <w:rFonts w:asciiTheme="minorHAnsi" w:hAnsiTheme="minorHAnsi" w:cstheme="minorHAnsi"/>
          <w:color w:val="000000" w:themeColor="text1"/>
          <w:sz w:val="28"/>
          <w:szCs w:val="28"/>
        </w:rPr>
        <w:t xml:space="preserve"> </w:t>
      </w:r>
      <w:r w:rsidR="00745136" w:rsidRPr="00A3309E">
        <w:rPr>
          <w:rFonts w:asciiTheme="minorHAnsi" w:hAnsiTheme="minorHAnsi" w:cstheme="minorHAnsi"/>
          <w:color w:val="000000" w:themeColor="text1"/>
        </w:rPr>
        <w:t xml:space="preserve">Sprang </w:t>
      </w:r>
      <w:r w:rsidR="000E0149" w:rsidRPr="00A3309E">
        <w:rPr>
          <w:rFonts w:asciiTheme="minorHAnsi" w:hAnsiTheme="minorHAnsi" w:cstheme="minorHAnsi"/>
          <w:color w:val="000000" w:themeColor="text1"/>
        </w:rPr>
        <w:t>and</w:t>
      </w:r>
      <w:r w:rsidR="00745136" w:rsidRPr="00A3309E">
        <w:rPr>
          <w:rFonts w:asciiTheme="minorHAnsi" w:hAnsiTheme="minorHAnsi" w:cstheme="minorHAnsi"/>
          <w:color w:val="000000" w:themeColor="text1"/>
        </w:rPr>
        <w:t xml:space="preserve"> </w:t>
      </w:r>
      <w:proofErr w:type="spellStart"/>
      <w:r w:rsidR="00745136" w:rsidRPr="00A3309E">
        <w:rPr>
          <w:rFonts w:asciiTheme="minorHAnsi" w:hAnsiTheme="minorHAnsi" w:cstheme="minorHAnsi"/>
          <w:color w:val="000000" w:themeColor="text1"/>
        </w:rPr>
        <w:t>Silman</w:t>
      </w:r>
      <w:proofErr w:type="spellEnd"/>
      <w:r w:rsidR="00745136" w:rsidRPr="00A3309E">
        <w:rPr>
          <w:rFonts w:asciiTheme="minorHAnsi" w:hAnsiTheme="minorHAnsi" w:cstheme="minorHAnsi"/>
          <w:color w:val="000000" w:themeColor="text1"/>
        </w:rPr>
        <w:t>, 201</w:t>
      </w:r>
      <w:r w:rsidR="00D720B2" w:rsidRPr="00A3309E">
        <w:rPr>
          <w:rFonts w:asciiTheme="minorHAnsi" w:hAnsiTheme="minorHAnsi" w:cstheme="minorHAnsi"/>
          <w:color w:val="000000" w:themeColor="text1"/>
        </w:rPr>
        <w:t>3;</w:t>
      </w:r>
      <w:r w:rsidR="00A37EF4" w:rsidRPr="00A3309E">
        <w:rPr>
          <w:rFonts w:asciiTheme="minorHAnsi" w:hAnsiTheme="minorHAnsi" w:cstheme="minorHAnsi"/>
          <w:color w:val="000000" w:themeColor="text1"/>
        </w:rPr>
        <w:t xml:space="preserve"> </w:t>
      </w:r>
      <w:r w:rsidR="00745136" w:rsidRPr="00A3309E">
        <w:rPr>
          <w:rFonts w:asciiTheme="minorHAnsi" w:hAnsiTheme="minorHAnsi" w:cstheme="minorHAnsi"/>
          <w:color w:val="000000" w:themeColor="text1"/>
        </w:rPr>
        <w:t>Tang</w:t>
      </w:r>
      <w:r w:rsidR="000E0149" w:rsidRPr="00A3309E">
        <w:rPr>
          <w:rFonts w:asciiTheme="minorHAnsi" w:hAnsiTheme="minorHAnsi" w:cstheme="minorHAnsi"/>
          <w:color w:val="000000" w:themeColor="text1"/>
        </w:rPr>
        <w:t xml:space="preserve"> et al.</w:t>
      </w:r>
      <w:r w:rsidR="00745136" w:rsidRPr="00A3309E">
        <w:rPr>
          <w:rFonts w:asciiTheme="minorHAnsi" w:hAnsiTheme="minorHAnsi" w:cstheme="minorHAnsi"/>
          <w:color w:val="000000" w:themeColor="text1"/>
        </w:rPr>
        <w:t>, 2014</w:t>
      </w:r>
      <w:r w:rsidR="00D720B2" w:rsidRPr="00A3309E">
        <w:rPr>
          <w:rFonts w:asciiTheme="minorHAnsi" w:hAnsiTheme="minorHAnsi" w:cstheme="minorHAnsi"/>
          <w:color w:val="000000" w:themeColor="text1"/>
        </w:rPr>
        <w:t xml:space="preserve">; </w:t>
      </w:r>
      <w:r w:rsidR="00745136" w:rsidRPr="00A3309E">
        <w:rPr>
          <w:rFonts w:asciiTheme="minorHAnsi" w:hAnsiTheme="minorHAnsi" w:cstheme="minorHAnsi"/>
          <w:color w:val="000000" w:themeColor="text1"/>
        </w:rPr>
        <w:t>Tang</w:t>
      </w:r>
      <w:r w:rsidR="000E0149" w:rsidRPr="00A3309E">
        <w:rPr>
          <w:rFonts w:asciiTheme="minorHAnsi" w:hAnsiTheme="minorHAnsi" w:cstheme="minorHAnsi"/>
          <w:color w:val="000000" w:themeColor="text1"/>
        </w:rPr>
        <w:t xml:space="preserve"> et al.</w:t>
      </w:r>
      <w:r w:rsidR="00745136" w:rsidRPr="00A3309E">
        <w:rPr>
          <w:rFonts w:asciiTheme="minorHAnsi" w:hAnsiTheme="minorHAnsi" w:cstheme="minorHAnsi"/>
          <w:color w:val="000000" w:themeColor="text1"/>
        </w:rPr>
        <w:t xml:space="preserve">, 2017). </w:t>
      </w:r>
      <w:r w:rsidR="001D47CF" w:rsidRPr="00A3309E">
        <w:rPr>
          <w:rFonts w:asciiTheme="minorHAnsi" w:hAnsiTheme="minorHAnsi" w:cstheme="minorHAnsi"/>
          <w:color w:val="000000" w:themeColor="text1"/>
        </w:rPr>
        <w:t xml:space="preserve">This indicates the need for attention and resources for mental health difficulties and for provision of services. </w:t>
      </w:r>
    </w:p>
    <w:p w14:paraId="4BCCD4D5" w14:textId="77777777" w:rsidR="00604340" w:rsidRPr="00A3309E" w:rsidRDefault="00604340" w:rsidP="007A7C96">
      <w:pPr>
        <w:spacing w:line="360" w:lineRule="auto"/>
        <w:rPr>
          <w:rFonts w:asciiTheme="minorHAnsi" w:hAnsiTheme="minorHAnsi" w:cstheme="minorHAnsi"/>
          <w:b/>
          <w:bCs/>
          <w:color w:val="000000" w:themeColor="text1"/>
        </w:rPr>
      </w:pPr>
    </w:p>
    <w:p w14:paraId="7A73AFDB" w14:textId="59542DDE" w:rsidR="00575705" w:rsidRPr="00A3309E" w:rsidRDefault="00575705" w:rsidP="007A7C96">
      <w:pPr>
        <w:spacing w:line="360" w:lineRule="auto"/>
        <w:rPr>
          <w:rFonts w:asciiTheme="minorHAnsi" w:hAnsiTheme="minorHAnsi" w:cstheme="minorHAnsi"/>
          <w:b/>
          <w:bCs/>
          <w:color w:val="000000" w:themeColor="text1"/>
        </w:rPr>
      </w:pPr>
      <w:r w:rsidRPr="00A3309E">
        <w:rPr>
          <w:rFonts w:asciiTheme="minorHAnsi" w:hAnsiTheme="minorHAnsi" w:cstheme="minorHAnsi"/>
          <w:b/>
          <w:bCs/>
          <w:color w:val="000000" w:themeColor="text1"/>
        </w:rPr>
        <w:t>The Covid</w:t>
      </w:r>
      <w:r w:rsidR="00130C1F" w:rsidRPr="00A3309E">
        <w:rPr>
          <w:rFonts w:asciiTheme="minorHAnsi" w:hAnsiTheme="minorHAnsi" w:cstheme="minorHAnsi"/>
          <w:b/>
          <w:bCs/>
          <w:color w:val="000000" w:themeColor="text1"/>
        </w:rPr>
        <w:t>-19</w:t>
      </w:r>
      <w:r w:rsidRPr="00A3309E">
        <w:rPr>
          <w:rFonts w:asciiTheme="minorHAnsi" w:hAnsiTheme="minorHAnsi" w:cstheme="minorHAnsi"/>
          <w:b/>
          <w:bCs/>
          <w:color w:val="000000" w:themeColor="text1"/>
        </w:rPr>
        <w:t xml:space="preserve"> pandemic and young people</w:t>
      </w:r>
    </w:p>
    <w:p w14:paraId="15248756" w14:textId="77777777" w:rsidR="00E76DA3" w:rsidRPr="00A3309E" w:rsidRDefault="00E76DA3" w:rsidP="007A7C96">
      <w:pPr>
        <w:spacing w:line="360" w:lineRule="auto"/>
        <w:rPr>
          <w:rFonts w:asciiTheme="minorHAnsi" w:hAnsiTheme="minorHAnsi" w:cstheme="minorHAnsi"/>
          <w:color w:val="000000" w:themeColor="text1"/>
        </w:rPr>
      </w:pPr>
    </w:p>
    <w:p w14:paraId="4E9E3C67" w14:textId="0380B1BB" w:rsidR="00000A61" w:rsidRPr="00A3309E" w:rsidRDefault="00791197" w:rsidP="00000A61">
      <w:pPr>
        <w:spacing w:line="360" w:lineRule="auto"/>
        <w:rPr>
          <w:rFonts w:asciiTheme="minorHAnsi" w:hAnsiTheme="minorHAnsi" w:cstheme="minorHAnsi"/>
          <w:color w:val="000000" w:themeColor="text1"/>
        </w:rPr>
      </w:pPr>
      <w:r>
        <w:rPr>
          <w:rFonts w:asciiTheme="minorHAnsi" w:hAnsiTheme="minorHAnsi" w:cstheme="minorHAnsi"/>
          <w:color w:val="000000" w:themeColor="text1"/>
        </w:rPr>
        <w:t>Young</w:t>
      </w:r>
      <w:r w:rsidR="00EC4D78" w:rsidRPr="00A3309E">
        <w:rPr>
          <w:rFonts w:asciiTheme="minorHAnsi" w:hAnsiTheme="minorHAnsi" w:cstheme="minorHAnsi"/>
          <w:color w:val="000000" w:themeColor="text1"/>
        </w:rPr>
        <w:t xml:space="preserve"> people may have been amongst the least affected by the pandemic in terms of their </w:t>
      </w:r>
      <w:r w:rsidR="007436BD">
        <w:rPr>
          <w:rFonts w:asciiTheme="minorHAnsi" w:hAnsiTheme="minorHAnsi" w:cstheme="minorHAnsi"/>
          <w:color w:val="000000" w:themeColor="text1"/>
        </w:rPr>
        <w:t xml:space="preserve">physical </w:t>
      </w:r>
      <w:r w:rsidR="00EC4D78" w:rsidRPr="00A3309E">
        <w:rPr>
          <w:rFonts w:asciiTheme="minorHAnsi" w:hAnsiTheme="minorHAnsi" w:cstheme="minorHAnsi"/>
          <w:color w:val="000000" w:themeColor="text1"/>
        </w:rPr>
        <w:t>health, but they may have been amongst the most affected in terms of their mental health and quality of life</w:t>
      </w:r>
      <w:r w:rsidR="00E76DA3" w:rsidRPr="00A3309E">
        <w:rPr>
          <w:rFonts w:asciiTheme="minorHAnsi" w:hAnsiTheme="minorHAnsi" w:cstheme="minorHAnsi"/>
          <w:color w:val="000000" w:themeColor="text1"/>
        </w:rPr>
        <w:t xml:space="preserve"> (</w:t>
      </w:r>
      <w:r w:rsidR="00AE0DED" w:rsidRPr="00A3309E">
        <w:rPr>
          <w:rFonts w:asciiTheme="minorHAnsi" w:hAnsiTheme="minorHAnsi" w:cstheme="minorHAnsi"/>
          <w:color w:val="000000" w:themeColor="text1"/>
        </w:rPr>
        <w:t>Jia et al</w:t>
      </w:r>
      <w:r w:rsidR="000F4644" w:rsidRPr="00A3309E">
        <w:rPr>
          <w:rFonts w:asciiTheme="minorHAnsi" w:hAnsiTheme="minorHAnsi" w:cstheme="minorHAnsi"/>
          <w:color w:val="000000" w:themeColor="text1"/>
        </w:rPr>
        <w:t>.,</w:t>
      </w:r>
      <w:r w:rsidR="00AE0DED" w:rsidRPr="00A3309E">
        <w:rPr>
          <w:rFonts w:asciiTheme="minorHAnsi" w:hAnsiTheme="minorHAnsi" w:cstheme="minorHAnsi"/>
          <w:color w:val="000000" w:themeColor="text1"/>
        </w:rPr>
        <w:t xml:space="preserve"> 2020</w:t>
      </w:r>
      <w:r w:rsidR="000D1DBF" w:rsidRPr="00A3309E">
        <w:rPr>
          <w:rFonts w:asciiTheme="minorHAnsi" w:hAnsiTheme="minorHAnsi" w:cstheme="minorHAnsi"/>
          <w:color w:val="000000" w:themeColor="text1"/>
        </w:rPr>
        <w:t>,</w:t>
      </w:r>
      <w:r w:rsidR="00017A4F" w:rsidRPr="00A3309E">
        <w:rPr>
          <w:rFonts w:asciiTheme="minorHAnsi" w:hAnsiTheme="minorHAnsi" w:cstheme="minorHAnsi"/>
          <w:color w:val="000000" w:themeColor="text1"/>
        </w:rPr>
        <w:t xml:space="preserve"> </w:t>
      </w:r>
      <w:proofErr w:type="spellStart"/>
      <w:r w:rsidR="000D1DBF" w:rsidRPr="00A3309E">
        <w:rPr>
          <w:rFonts w:asciiTheme="minorHAnsi" w:hAnsiTheme="minorHAnsi" w:cstheme="minorHAnsi"/>
          <w:color w:val="000000" w:themeColor="text1"/>
        </w:rPr>
        <w:t>Alonzi</w:t>
      </w:r>
      <w:proofErr w:type="spellEnd"/>
      <w:r w:rsidR="000D1DBF" w:rsidRPr="00A3309E">
        <w:rPr>
          <w:rFonts w:asciiTheme="minorHAnsi" w:hAnsiTheme="minorHAnsi" w:cstheme="minorHAnsi"/>
          <w:color w:val="000000" w:themeColor="text1"/>
        </w:rPr>
        <w:t xml:space="preserve"> et al., 2020,</w:t>
      </w:r>
      <w:r w:rsidR="000D1DBF" w:rsidRPr="00A3309E">
        <w:rPr>
          <w:rFonts w:asciiTheme="minorHAnsi" w:hAnsiTheme="minorHAnsi" w:cstheme="minorHAnsi"/>
          <w:b/>
          <w:bCs/>
          <w:color w:val="000000" w:themeColor="text1"/>
        </w:rPr>
        <w:t xml:space="preserve"> </w:t>
      </w:r>
      <w:r w:rsidR="000D1DBF" w:rsidRPr="00A3309E">
        <w:rPr>
          <w:rFonts w:asciiTheme="minorHAnsi" w:hAnsiTheme="minorHAnsi" w:cstheme="minorHAnsi"/>
          <w:color w:val="000000" w:themeColor="text1"/>
        </w:rPr>
        <w:t>Evans et al., 2021; O</w:t>
      </w:r>
      <w:r w:rsidR="002F26D4">
        <w:rPr>
          <w:rFonts w:asciiTheme="minorHAnsi" w:hAnsiTheme="minorHAnsi" w:cstheme="minorHAnsi"/>
          <w:color w:val="000000" w:themeColor="text1"/>
        </w:rPr>
        <w:t>’</w:t>
      </w:r>
      <w:r w:rsidR="000D1DBF" w:rsidRPr="00A3309E">
        <w:rPr>
          <w:rFonts w:asciiTheme="minorHAnsi" w:hAnsiTheme="minorHAnsi" w:cstheme="minorHAnsi"/>
          <w:color w:val="000000" w:themeColor="text1"/>
        </w:rPr>
        <w:t>Connor et al., 2020; Smith et al., 2020</w:t>
      </w:r>
      <w:r w:rsidR="00017A4F" w:rsidRPr="00A3309E">
        <w:rPr>
          <w:rFonts w:asciiTheme="minorHAnsi" w:hAnsiTheme="minorHAnsi" w:cstheme="minorHAnsi"/>
          <w:color w:val="000000" w:themeColor="text1"/>
        </w:rPr>
        <w:t>)</w:t>
      </w:r>
      <w:r w:rsidR="00E76DA3" w:rsidRPr="00A3309E">
        <w:rPr>
          <w:rFonts w:asciiTheme="minorHAnsi" w:hAnsiTheme="minorHAnsi" w:cstheme="minorHAnsi"/>
          <w:color w:val="000000" w:themeColor="text1"/>
        </w:rPr>
        <w:t xml:space="preserve">. The pandemic has forced </w:t>
      </w:r>
      <w:r w:rsidR="00497D10" w:rsidRPr="00A3309E">
        <w:rPr>
          <w:rFonts w:asciiTheme="minorHAnsi" w:hAnsiTheme="minorHAnsi" w:cstheme="minorHAnsi"/>
          <w:color w:val="000000" w:themeColor="text1"/>
        </w:rPr>
        <w:t>adolescents and emerging adults</w:t>
      </w:r>
      <w:r w:rsidR="00E76DA3" w:rsidRPr="00A3309E">
        <w:rPr>
          <w:rFonts w:asciiTheme="minorHAnsi" w:hAnsiTheme="minorHAnsi" w:cstheme="minorHAnsi"/>
          <w:color w:val="000000" w:themeColor="text1"/>
        </w:rPr>
        <w:t xml:space="preserve"> to be away from their peers at a critical time in their </w:t>
      </w:r>
      <w:r w:rsidR="007F10CC" w:rsidRPr="00A3309E">
        <w:rPr>
          <w:rFonts w:asciiTheme="minorHAnsi" w:hAnsiTheme="minorHAnsi" w:cstheme="minorHAnsi"/>
          <w:color w:val="000000" w:themeColor="text1"/>
        </w:rPr>
        <w:t xml:space="preserve">cognitive, emotional, and physical </w:t>
      </w:r>
      <w:r w:rsidR="00E76DA3" w:rsidRPr="00A3309E">
        <w:rPr>
          <w:rFonts w:asciiTheme="minorHAnsi" w:hAnsiTheme="minorHAnsi" w:cstheme="minorHAnsi"/>
          <w:color w:val="000000" w:themeColor="text1"/>
        </w:rPr>
        <w:t>development</w:t>
      </w:r>
      <w:r w:rsidR="00C20C3E" w:rsidRPr="00A3309E">
        <w:rPr>
          <w:rFonts w:asciiTheme="minorHAnsi" w:hAnsiTheme="minorHAnsi" w:cstheme="minorHAnsi"/>
          <w:color w:val="000000" w:themeColor="text1"/>
        </w:rPr>
        <w:t xml:space="preserve">, social </w:t>
      </w:r>
      <w:r w:rsidR="007F10CC" w:rsidRPr="00A3309E">
        <w:rPr>
          <w:rFonts w:asciiTheme="minorHAnsi" w:hAnsiTheme="minorHAnsi" w:cstheme="minorHAnsi"/>
          <w:color w:val="000000" w:themeColor="text1"/>
        </w:rPr>
        <w:t>change</w:t>
      </w:r>
      <w:r w:rsidR="00000A61">
        <w:rPr>
          <w:rFonts w:asciiTheme="minorHAnsi" w:hAnsiTheme="minorHAnsi" w:cstheme="minorHAnsi"/>
          <w:color w:val="000000" w:themeColor="text1"/>
        </w:rPr>
        <w:t>s</w:t>
      </w:r>
      <w:r w:rsidR="007F10CC" w:rsidRPr="00A3309E">
        <w:rPr>
          <w:rFonts w:asciiTheme="minorHAnsi" w:hAnsiTheme="minorHAnsi" w:cstheme="minorHAnsi"/>
          <w:color w:val="000000" w:themeColor="text1"/>
        </w:rPr>
        <w:t>,</w:t>
      </w:r>
      <w:r w:rsidR="00C20C3E" w:rsidRPr="00A3309E">
        <w:rPr>
          <w:rFonts w:asciiTheme="minorHAnsi" w:hAnsiTheme="minorHAnsi" w:cstheme="minorHAnsi"/>
          <w:color w:val="000000" w:themeColor="text1"/>
        </w:rPr>
        <w:t xml:space="preserve"> and other transitions</w:t>
      </w:r>
      <w:r w:rsidR="00A141A3" w:rsidRPr="00A3309E">
        <w:rPr>
          <w:rFonts w:asciiTheme="minorHAnsi" w:hAnsiTheme="minorHAnsi" w:cstheme="minorHAnsi"/>
          <w:color w:val="000000" w:themeColor="text1"/>
        </w:rPr>
        <w:t xml:space="preserve">. </w:t>
      </w:r>
      <w:r w:rsidR="00161367" w:rsidRPr="00A3309E">
        <w:rPr>
          <w:rFonts w:asciiTheme="minorHAnsi" w:hAnsiTheme="minorHAnsi" w:cstheme="minorHAnsi"/>
          <w:color w:val="000000" w:themeColor="text1"/>
        </w:rPr>
        <w:t xml:space="preserve">Adolescence </w:t>
      </w:r>
      <w:r w:rsidR="00000A61">
        <w:rPr>
          <w:rFonts w:asciiTheme="minorHAnsi" w:hAnsiTheme="minorHAnsi" w:cstheme="minorHAnsi"/>
          <w:color w:val="000000" w:themeColor="text1"/>
        </w:rPr>
        <w:t>is a time</w:t>
      </w:r>
      <w:r w:rsidR="00161367" w:rsidRPr="00A3309E">
        <w:rPr>
          <w:rFonts w:asciiTheme="minorHAnsi" w:hAnsiTheme="minorHAnsi" w:cstheme="minorHAnsi"/>
          <w:color w:val="000000" w:themeColor="text1"/>
        </w:rPr>
        <w:t xml:space="preserve"> where identity formation is key (</w:t>
      </w:r>
      <w:r w:rsidR="000D1DBF" w:rsidRPr="00A3309E">
        <w:rPr>
          <w:rFonts w:asciiTheme="minorHAnsi" w:hAnsiTheme="minorHAnsi" w:cstheme="minorHAnsi"/>
          <w:color w:val="000000" w:themeColor="text1"/>
        </w:rPr>
        <w:t>Erikson, 1969</w:t>
      </w:r>
      <w:r w:rsidR="00161367" w:rsidRPr="00A3309E">
        <w:rPr>
          <w:rFonts w:asciiTheme="minorHAnsi" w:hAnsiTheme="minorHAnsi" w:cstheme="minorHAnsi"/>
          <w:color w:val="000000" w:themeColor="text1"/>
        </w:rPr>
        <w:t>)</w:t>
      </w:r>
      <w:r w:rsidR="00F72304" w:rsidRPr="00A3309E">
        <w:rPr>
          <w:rFonts w:asciiTheme="minorHAnsi" w:hAnsiTheme="minorHAnsi" w:cstheme="minorHAnsi"/>
          <w:color w:val="000000" w:themeColor="text1"/>
        </w:rPr>
        <w:t xml:space="preserve"> meaning formative years have been disrupted.</w:t>
      </w:r>
      <w:r w:rsidR="00161367" w:rsidRPr="00A3309E">
        <w:rPr>
          <w:rFonts w:asciiTheme="minorHAnsi" w:hAnsiTheme="minorHAnsi" w:cstheme="minorHAnsi"/>
          <w:color w:val="000000" w:themeColor="text1"/>
        </w:rPr>
        <w:t xml:space="preserve"> </w:t>
      </w:r>
      <w:r w:rsidR="00A141A3" w:rsidRPr="00A3309E">
        <w:rPr>
          <w:rFonts w:asciiTheme="minorHAnsi" w:hAnsiTheme="minorHAnsi" w:cstheme="minorHAnsi"/>
          <w:bCs/>
          <w:color w:val="000000" w:themeColor="text1"/>
        </w:rPr>
        <w:t>The World Health Organisation describes adolescence as critical, with a rate of growth and change that is second only to infancy (</w:t>
      </w:r>
      <w:proofErr w:type="spellStart"/>
      <w:r w:rsidR="00A141A3" w:rsidRPr="00A3309E">
        <w:rPr>
          <w:rFonts w:asciiTheme="minorHAnsi" w:hAnsiTheme="minorHAnsi" w:cstheme="minorHAnsi"/>
          <w:bCs/>
          <w:color w:val="000000" w:themeColor="text1"/>
        </w:rPr>
        <w:t>Villaruel</w:t>
      </w:r>
      <w:proofErr w:type="spellEnd"/>
      <w:r w:rsidR="00A141A3" w:rsidRPr="00A3309E">
        <w:rPr>
          <w:rFonts w:asciiTheme="minorHAnsi" w:hAnsiTheme="minorHAnsi" w:cstheme="minorHAnsi"/>
          <w:bCs/>
          <w:color w:val="000000" w:themeColor="text1"/>
        </w:rPr>
        <w:t xml:space="preserve"> and Lerner</w:t>
      </w:r>
      <w:r w:rsidR="0002034D" w:rsidRPr="00A3309E">
        <w:rPr>
          <w:rFonts w:asciiTheme="minorHAnsi" w:hAnsiTheme="minorHAnsi" w:cstheme="minorHAnsi"/>
          <w:bCs/>
          <w:color w:val="000000" w:themeColor="text1"/>
        </w:rPr>
        <w:t>,</w:t>
      </w:r>
      <w:r w:rsidR="00A141A3" w:rsidRPr="00A3309E">
        <w:rPr>
          <w:rFonts w:asciiTheme="minorHAnsi" w:hAnsiTheme="minorHAnsi" w:cstheme="minorHAnsi"/>
          <w:bCs/>
          <w:color w:val="000000" w:themeColor="text1"/>
        </w:rPr>
        <w:t xml:space="preserve"> 1994). These changes are driven by biological processes (Kipke, 1999) and mean that adolescents are especially vulnerable to any risks to wellbeing (Kleinert, 2007</w:t>
      </w:r>
      <w:r w:rsidR="00A141A3" w:rsidRPr="00A3309E">
        <w:rPr>
          <w:rFonts w:asciiTheme="minorHAnsi" w:hAnsiTheme="minorHAnsi" w:cstheme="minorHAnsi"/>
          <w:color w:val="000000" w:themeColor="text1"/>
        </w:rPr>
        <w:t>).</w:t>
      </w:r>
      <w:r w:rsidR="007436BD">
        <w:rPr>
          <w:rFonts w:asciiTheme="minorHAnsi" w:hAnsiTheme="minorHAnsi" w:cstheme="minorHAnsi"/>
          <w:color w:val="000000" w:themeColor="text1"/>
        </w:rPr>
        <w:t xml:space="preserve"> Emerging adults (18-25 years) are also at a distinct period of </w:t>
      </w:r>
      <w:r w:rsidR="007436BD" w:rsidRPr="00A3309E">
        <w:rPr>
          <w:rFonts w:asciiTheme="minorHAnsi" w:hAnsiTheme="minorHAnsi" w:cstheme="minorHAnsi"/>
          <w:color w:val="000000" w:themeColor="text1"/>
        </w:rPr>
        <w:t>development, with continued identity development, and role exploration</w:t>
      </w:r>
      <w:r w:rsidR="007436BD">
        <w:rPr>
          <w:rFonts w:asciiTheme="minorHAnsi" w:hAnsiTheme="minorHAnsi" w:cstheme="minorHAnsi"/>
          <w:color w:val="000000" w:themeColor="text1"/>
        </w:rPr>
        <w:t>, coming alongside its own vulnerabilities (</w:t>
      </w:r>
      <w:r w:rsidR="007436BD" w:rsidRPr="00A3309E">
        <w:rPr>
          <w:rFonts w:asciiTheme="minorHAnsi" w:hAnsiTheme="minorHAnsi" w:cstheme="minorHAnsi"/>
          <w:color w:val="000000" w:themeColor="text1"/>
        </w:rPr>
        <w:t>Arnett</w:t>
      </w:r>
      <w:r w:rsidR="007436BD">
        <w:rPr>
          <w:rFonts w:asciiTheme="minorHAnsi" w:hAnsiTheme="minorHAnsi" w:cstheme="minorHAnsi"/>
          <w:color w:val="000000" w:themeColor="text1"/>
        </w:rPr>
        <w:t xml:space="preserve">, </w:t>
      </w:r>
      <w:r w:rsidR="007436BD" w:rsidRPr="00A3309E">
        <w:rPr>
          <w:rFonts w:asciiTheme="minorHAnsi" w:hAnsiTheme="minorHAnsi" w:cstheme="minorHAnsi"/>
          <w:color w:val="000000" w:themeColor="text1"/>
        </w:rPr>
        <w:t>2000)</w:t>
      </w:r>
      <w:r w:rsidR="007436BD">
        <w:rPr>
          <w:rFonts w:asciiTheme="minorHAnsi" w:hAnsiTheme="minorHAnsi" w:cstheme="minorHAnsi"/>
          <w:color w:val="000000" w:themeColor="text1"/>
        </w:rPr>
        <w:t>.</w:t>
      </w:r>
    </w:p>
    <w:p w14:paraId="033D9253" w14:textId="77777777" w:rsidR="00123215" w:rsidRPr="00A3309E" w:rsidRDefault="00123215" w:rsidP="007D52FA">
      <w:pPr>
        <w:spacing w:line="360" w:lineRule="auto"/>
        <w:rPr>
          <w:rFonts w:asciiTheme="minorHAnsi" w:hAnsiTheme="minorHAnsi" w:cstheme="minorHAnsi"/>
          <w:color w:val="000000" w:themeColor="text1"/>
        </w:rPr>
      </w:pPr>
    </w:p>
    <w:p w14:paraId="2F52661A" w14:textId="0D71C9C2" w:rsidR="00A61D3B" w:rsidRDefault="00165A11" w:rsidP="007436BD">
      <w:pPr>
        <w:spacing w:line="360" w:lineRule="auto"/>
        <w:rPr>
          <w:rFonts w:asciiTheme="minorHAnsi" w:hAnsiTheme="minorHAnsi" w:cstheme="minorHAnsi"/>
          <w:color w:val="000000" w:themeColor="text1"/>
        </w:rPr>
      </w:pPr>
      <w:r w:rsidRPr="00A3309E">
        <w:rPr>
          <w:rFonts w:asciiTheme="minorHAnsi" w:hAnsiTheme="minorHAnsi" w:cstheme="minorHAnsi"/>
          <w:color w:val="000000" w:themeColor="text1"/>
        </w:rPr>
        <w:t xml:space="preserve">Adolescents </w:t>
      </w:r>
      <w:r w:rsidR="007436BD">
        <w:rPr>
          <w:rFonts w:asciiTheme="minorHAnsi" w:hAnsiTheme="minorHAnsi" w:cstheme="minorHAnsi"/>
          <w:color w:val="000000" w:themeColor="text1"/>
        </w:rPr>
        <w:t xml:space="preserve">would have </w:t>
      </w:r>
      <w:r w:rsidRPr="00A3309E">
        <w:rPr>
          <w:rFonts w:asciiTheme="minorHAnsi" w:hAnsiTheme="minorHAnsi" w:cstheme="minorHAnsi"/>
          <w:color w:val="000000" w:themeColor="text1"/>
        </w:rPr>
        <w:t>experienced social isolation at a time when social connection is imperative (Blak</w:t>
      </w:r>
      <w:r w:rsidR="009528E0" w:rsidRPr="00A3309E">
        <w:rPr>
          <w:rFonts w:asciiTheme="minorHAnsi" w:hAnsiTheme="minorHAnsi" w:cstheme="minorHAnsi"/>
          <w:color w:val="000000" w:themeColor="text1"/>
        </w:rPr>
        <w:t>e</w:t>
      </w:r>
      <w:r w:rsidRPr="00A3309E">
        <w:rPr>
          <w:rFonts w:asciiTheme="minorHAnsi" w:hAnsiTheme="minorHAnsi" w:cstheme="minorHAnsi"/>
          <w:color w:val="000000" w:themeColor="text1"/>
        </w:rPr>
        <w:t>more and Mills, 2014), when conflict with their parents or caregivers is elevated (</w:t>
      </w:r>
      <w:proofErr w:type="spellStart"/>
      <w:r w:rsidRPr="00A3309E">
        <w:rPr>
          <w:rFonts w:asciiTheme="minorHAnsi" w:hAnsiTheme="minorHAnsi" w:cstheme="minorHAnsi"/>
          <w:color w:val="000000" w:themeColor="text1"/>
        </w:rPr>
        <w:t>Bran</w:t>
      </w:r>
      <w:r w:rsidR="00FC7FC2" w:rsidRPr="00A3309E">
        <w:rPr>
          <w:rFonts w:asciiTheme="minorHAnsi" w:hAnsiTheme="minorHAnsi" w:cstheme="minorHAnsi"/>
          <w:color w:val="000000" w:themeColor="text1"/>
        </w:rPr>
        <w:t>j</w:t>
      </w:r>
      <w:r w:rsidRPr="00A3309E">
        <w:rPr>
          <w:rFonts w:asciiTheme="minorHAnsi" w:hAnsiTheme="minorHAnsi" w:cstheme="minorHAnsi"/>
          <w:color w:val="000000" w:themeColor="text1"/>
        </w:rPr>
        <w:t>e</w:t>
      </w:r>
      <w:proofErr w:type="spellEnd"/>
      <w:r w:rsidRPr="00A3309E">
        <w:rPr>
          <w:rFonts w:asciiTheme="minorHAnsi" w:hAnsiTheme="minorHAnsi" w:cstheme="minorHAnsi"/>
          <w:color w:val="000000" w:themeColor="text1"/>
        </w:rPr>
        <w:t xml:space="preserve">, 2018), and </w:t>
      </w:r>
      <w:r w:rsidR="007F10CC" w:rsidRPr="00A3309E">
        <w:rPr>
          <w:rFonts w:asciiTheme="minorHAnsi" w:hAnsiTheme="minorHAnsi" w:cstheme="minorHAnsi"/>
          <w:color w:val="000000" w:themeColor="text1"/>
        </w:rPr>
        <w:t xml:space="preserve">at a time </w:t>
      </w:r>
      <w:r w:rsidRPr="00A3309E">
        <w:rPr>
          <w:rFonts w:asciiTheme="minorHAnsi" w:hAnsiTheme="minorHAnsi" w:cstheme="minorHAnsi"/>
          <w:color w:val="000000" w:themeColor="text1"/>
        </w:rPr>
        <w:t xml:space="preserve">where they are vulnerable to </w:t>
      </w:r>
      <w:r w:rsidR="00405ACF" w:rsidRPr="00A3309E">
        <w:rPr>
          <w:rFonts w:asciiTheme="minorHAnsi" w:hAnsiTheme="minorHAnsi" w:cstheme="minorHAnsi"/>
          <w:color w:val="000000" w:themeColor="text1"/>
        </w:rPr>
        <w:t>emerging mental health difficulties</w:t>
      </w:r>
      <w:r w:rsidR="007F10CC" w:rsidRPr="00A3309E">
        <w:rPr>
          <w:rFonts w:asciiTheme="minorHAnsi" w:hAnsiTheme="minorHAnsi" w:cstheme="minorHAnsi"/>
          <w:color w:val="000000" w:themeColor="text1"/>
        </w:rPr>
        <w:t xml:space="preserve">, </w:t>
      </w:r>
      <w:r w:rsidR="00405ACF" w:rsidRPr="00A3309E">
        <w:rPr>
          <w:rFonts w:asciiTheme="minorHAnsi" w:hAnsiTheme="minorHAnsi" w:cstheme="minorHAnsi"/>
          <w:color w:val="000000" w:themeColor="text1"/>
        </w:rPr>
        <w:t>creat</w:t>
      </w:r>
      <w:r w:rsidR="007F10CC" w:rsidRPr="00A3309E">
        <w:rPr>
          <w:rFonts w:asciiTheme="minorHAnsi" w:hAnsiTheme="minorHAnsi" w:cstheme="minorHAnsi"/>
          <w:color w:val="000000" w:themeColor="text1"/>
        </w:rPr>
        <w:t>ing</w:t>
      </w:r>
      <w:r w:rsidR="00405ACF" w:rsidRPr="00A3309E">
        <w:rPr>
          <w:rFonts w:asciiTheme="minorHAnsi" w:hAnsiTheme="minorHAnsi" w:cstheme="minorHAnsi"/>
          <w:color w:val="000000" w:themeColor="text1"/>
        </w:rPr>
        <w:t xml:space="preserve"> a long-term vulnerability to mental health problems (Paus</w:t>
      </w:r>
      <w:r w:rsidR="00FC7FC2" w:rsidRPr="00A3309E">
        <w:rPr>
          <w:rFonts w:asciiTheme="minorHAnsi" w:hAnsiTheme="minorHAnsi" w:cstheme="minorHAnsi"/>
          <w:color w:val="000000" w:themeColor="text1"/>
        </w:rPr>
        <w:t xml:space="preserve"> </w:t>
      </w:r>
      <w:r w:rsidR="007436BD">
        <w:rPr>
          <w:rFonts w:asciiTheme="minorHAnsi" w:hAnsiTheme="minorHAnsi" w:cstheme="minorHAnsi"/>
          <w:color w:val="000000" w:themeColor="text1"/>
        </w:rPr>
        <w:t>et al.</w:t>
      </w:r>
      <w:r w:rsidR="00FC7FC2" w:rsidRPr="00A3309E">
        <w:rPr>
          <w:rFonts w:asciiTheme="minorHAnsi" w:hAnsiTheme="minorHAnsi" w:cstheme="minorHAnsi"/>
          <w:color w:val="000000" w:themeColor="text1"/>
        </w:rPr>
        <w:t>,</w:t>
      </w:r>
      <w:r w:rsidR="00405ACF" w:rsidRPr="00A3309E">
        <w:rPr>
          <w:rFonts w:asciiTheme="minorHAnsi" w:hAnsiTheme="minorHAnsi" w:cstheme="minorHAnsi"/>
          <w:color w:val="000000" w:themeColor="text1"/>
        </w:rPr>
        <w:t xml:space="preserve"> 2008).</w:t>
      </w:r>
      <w:r w:rsidR="001C6940" w:rsidRPr="00A3309E">
        <w:rPr>
          <w:rFonts w:asciiTheme="minorHAnsi" w:hAnsiTheme="minorHAnsi" w:cstheme="minorHAnsi"/>
          <w:color w:val="000000" w:themeColor="text1"/>
        </w:rPr>
        <w:t xml:space="preserve"> Further, previous research </w:t>
      </w:r>
      <w:r w:rsidR="007F10CC" w:rsidRPr="00A3309E">
        <w:rPr>
          <w:rFonts w:asciiTheme="minorHAnsi" w:hAnsiTheme="minorHAnsi" w:cstheme="minorHAnsi"/>
          <w:color w:val="000000" w:themeColor="text1"/>
        </w:rPr>
        <w:t>o</w:t>
      </w:r>
      <w:r w:rsidR="001C6940" w:rsidRPr="00A3309E">
        <w:rPr>
          <w:rFonts w:asciiTheme="minorHAnsi" w:hAnsiTheme="minorHAnsi" w:cstheme="minorHAnsi"/>
          <w:color w:val="000000" w:themeColor="text1"/>
        </w:rPr>
        <w:t xml:space="preserve">n other disasters has found that </w:t>
      </w:r>
      <w:r w:rsidR="007436BD">
        <w:rPr>
          <w:rFonts w:asciiTheme="minorHAnsi" w:hAnsiTheme="minorHAnsi" w:cstheme="minorHAnsi"/>
          <w:color w:val="000000" w:themeColor="text1"/>
        </w:rPr>
        <w:t>young people</w:t>
      </w:r>
      <w:r w:rsidR="001C6940" w:rsidRPr="00A3309E">
        <w:rPr>
          <w:rFonts w:asciiTheme="minorHAnsi" w:hAnsiTheme="minorHAnsi" w:cstheme="minorHAnsi"/>
          <w:color w:val="000000" w:themeColor="text1"/>
        </w:rPr>
        <w:t xml:space="preserve"> respond differently to adults, with more severe psychological difficulties and </w:t>
      </w:r>
      <w:r w:rsidR="001F7611" w:rsidRPr="00A3309E">
        <w:rPr>
          <w:rFonts w:asciiTheme="minorHAnsi" w:hAnsiTheme="minorHAnsi" w:cstheme="minorHAnsi"/>
          <w:color w:val="000000" w:themeColor="text1"/>
        </w:rPr>
        <w:t>longer-term</w:t>
      </w:r>
      <w:r w:rsidR="001C6940" w:rsidRPr="00A3309E">
        <w:rPr>
          <w:rFonts w:asciiTheme="minorHAnsi" w:hAnsiTheme="minorHAnsi" w:cstheme="minorHAnsi"/>
          <w:color w:val="000000" w:themeColor="text1"/>
        </w:rPr>
        <w:t xml:space="preserve"> difficulties such as generalisations of developed fears</w:t>
      </w:r>
      <w:r w:rsidR="007D52FA" w:rsidRPr="00A3309E">
        <w:rPr>
          <w:rFonts w:asciiTheme="minorHAnsi" w:hAnsiTheme="minorHAnsi" w:cstheme="minorHAnsi"/>
          <w:color w:val="000000" w:themeColor="text1"/>
        </w:rPr>
        <w:t xml:space="preserve"> (Evans </w:t>
      </w:r>
      <w:r w:rsidR="000F4644" w:rsidRPr="00A3309E">
        <w:rPr>
          <w:rFonts w:asciiTheme="minorHAnsi" w:hAnsiTheme="minorHAnsi" w:cstheme="minorHAnsi"/>
          <w:color w:val="000000" w:themeColor="text1"/>
        </w:rPr>
        <w:t>and</w:t>
      </w:r>
      <w:r w:rsidR="007D52FA" w:rsidRPr="00A3309E">
        <w:rPr>
          <w:rFonts w:asciiTheme="minorHAnsi" w:hAnsiTheme="minorHAnsi" w:cstheme="minorHAnsi"/>
          <w:color w:val="000000" w:themeColor="text1"/>
        </w:rPr>
        <w:t xml:space="preserve"> </w:t>
      </w:r>
      <w:proofErr w:type="spellStart"/>
      <w:r w:rsidR="007D52FA" w:rsidRPr="00A3309E">
        <w:rPr>
          <w:rFonts w:asciiTheme="minorHAnsi" w:hAnsiTheme="minorHAnsi" w:cstheme="minorHAnsi"/>
          <w:color w:val="000000" w:themeColor="text1"/>
        </w:rPr>
        <w:t>Oehler</w:t>
      </w:r>
      <w:proofErr w:type="spellEnd"/>
      <w:r w:rsidR="007D52FA" w:rsidRPr="00A3309E">
        <w:rPr>
          <w:rFonts w:asciiTheme="minorHAnsi" w:hAnsiTheme="minorHAnsi" w:cstheme="minorHAnsi"/>
          <w:color w:val="000000" w:themeColor="text1"/>
        </w:rPr>
        <w:t>-Stinnett,</w:t>
      </w:r>
      <w:r w:rsidR="001C6940" w:rsidRPr="00A3309E">
        <w:rPr>
          <w:rFonts w:asciiTheme="minorHAnsi" w:hAnsiTheme="minorHAnsi" w:cstheme="minorHAnsi"/>
          <w:color w:val="000000" w:themeColor="text1"/>
        </w:rPr>
        <w:t xml:space="preserve"> </w:t>
      </w:r>
      <w:r w:rsidR="007D52FA" w:rsidRPr="00A3309E">
        <w:rPr>
          <w:rFonts w:asciiTheme="minorHAnsi" w:hAnsiTheme="minorHAnsi" w:cstheme="minorHAnsi"/>
          <w:color w:val="000000" w:themeColor="text1"/>
        </w:rPr>
        <w:t>2006</w:t>
      </w:r>
      <w:r w:rsidR="00D720B2" w:rsidRPr="00A3309E">
        <w:rPr>
          <w:rFonts w:asciiTheme="minorHAnsi" w:hAnsiTheme="minorHAnsi" w:cstheme="minorHAnsi"/>
          <w:color w:val="000000" w:themeColor="text1"/>
        </w:rPr>
        <w:t>;</w:t>
      </w:r>
      <w:r w:rsidR="001C6940" w:rsidRPr="00A3309E">
        <w:rPr>
          <w:rFonts w:asciiTheme="minorHAnsi" w:hAnsiTheme="minorHAnsi" w:cstheme="minorHAnsi"/>
          <w:b/>
          <w:bCs/>
          <w:color w:val="000000" w:themeColor="text1"/>
        </w:rPr>
        <w:t xml:space="preserve"> </w:t>
      </w:r>
      <w:r w:rsidR="007D52FA" w:rsidRPr="00A3309E">
        <w:rPr>
          <w:rFonts w:asciiTheme="minorHAnsi" w:hAnsiTheme="minorHAnsi" w:cstheme="minorHAnsi"/>
          <w:color w:val="000000" w:themeColor="text1"/>
        </w:rPr>
        <w:t>Norris</w:t>
      </w:r>
      <w:r w:rsidR="004369E6" w:rsidRPr="00A3309E">
        <w:rPr>
          <w:rFonts w:asciiTheme="minorHAnsi" w:hAnsiTheme="minorHAnsi" w:cstheme="minorHAnsi"/>
          <w:color w:val="000000" w:themeColor="text1"/>
        </w:rPr>
        <w:t xml:space="preserve"> et al.</w:t>
      </w:r>
      <w:r w:rsidR="007D52FA" w:rsidRPr="00A3309E">
        <w:rPr>
          <w:rFonts w:asciiTheme="minorHAnsi" w:hAnsiTheme="minorHAnsi" w:cstheme="minorHAnsi"/>
          <w:color w:val="000000" w:themeColor="text1"/>
        </w:rPr>
        <w:t>, 2002</w:t>
      </w:r>
      <w:r w:rsidR="004369E6" w:rsidRPr="00A3309E">
        <w:rPr>
          <w:rFonts w:asciiTheme="minorHAnsi" w:hAnsiTheme="minorHAnsi" w:cstheme="minorHAnsi"/>
          <w:color w:val="000000" w:themeColor="text1"/>
        </w:rPr>
        <w:t>a</w:t>
      </w:r>
      <w:r w:rsidR="007D52FA" w:rsidRPr="00A3309E">
        <w:rPr>
          <w:rFonts w:asciiTheme="minorHAnsi" w:hAnsiTheme="minorHAnsi" w:cstheme="minorHAnsi"/>
          <w:color w:val="000000" w:themeColor="text1"/>
        </w:rPr>
        <w:t>;</w:t>
      </w:r>
      <w:r w:rsidR="001C6940" w:rsidRPr="00A3309E">
        <w:rPr>
          <w:rFonts w:asciiTheme="minorHAnsi" w:hAnsiTheme="minorHAnsi" w:cstheme="minorHAnsi"/>
          <w:color w:val="000000" w:themeColor="text1"/>
        </w:rPr>
        <w:t xml:space="preserve"> </w:t>
      </w:r>
      <w:r w:rsidR="007D52FA" w:rsidRPr="00A3309E">
        <w:rPr>
          <w:rFonts w:asciiTheme="minorHAnsi" w:hAnsiTheme="minorHAnsi" w:cstheme="minorHAnsi"/>
          <w:color w:val="000000" w:themeColor="text1"/>
        </w:rPr>
        <w:t>Norris,</w:t>
      </w:r>
      <w:r w:rsidR="000F4644" w:rsidRPr="00A3309E">
        <w:rPr>
          <w:rFonts w:asciiTheme="minorHAnsi" w:hAnsiTheme="minorHAnsi" w:cstheme="minorHAnsi"/>
          <w:color w:val="000000" w:themeColor="text1"/>
        </w:rPr>
        <w:t xml:space="preserve"> </w:t>
      </w:r>
      <w:r w:rsidR="007D52FA" w:rsidRPr="00A3309E">
        <w:rPr>
          <w:rFonts w:asciiTheme="minorHAnsi" w:hAnsiTheme="minorHAnsi" w:cstheme="minorHAnsi"/>
          <w:color w:val="000000" w:themeColor="text1"/>
        </w:rPr>
        <w:t>et al., 2002</w:t>
      </w:r>
      <w:r w:rsidR="004369E6" w:rsidRPr="00A3309E">
        <w:rPr>
          <w:rFonts w:asciiTheme="minorHAnsi" w:hAnsiTheme="minorHAnsi" w:cstheme="minorHAnsi"/>
          <w:color w:val="000000" w:themeColor="text1"/>
        </w:rPr>
        <w:t>b</w:t>
      </w:r>
      <w:r w:rsidR="001C6940" w:rsidRPr="00A3309E">
        <w:rPr>
          <w:rFonts w:asciiTheme="minorHAnsi" w:hAnsiTheme="minorHAnsi" w:cstheme="minorHAnsi"/>
          <w:color w:val="000000" w:themeColor="text1"/>
        </w:rPr>
        <w:t>).</w:t>
      </w:r>
      <w:r w:rsidR="00000A61" w:rsidRPr="00000A61">
        <w:rPr>
          <w:rFonts w:asciiTheme="minorHAnsi" w:hAnsiTheme="minorHAnsi" w:cstheme="minorHAnsi"/>
          <w:color w:val="000000" w:themeColor="text1"/>
        </w:rPr>
        <w:t xml:space="preserve"> </w:t>
      </w:r>
    </w:p>
    <w:p w14:paraId="7EB8F28A" w14:textId="77777777" w:rsidR="00A61D3B" w:rsidRDefault="00A61D3B" w:rsidP="007A7C96">
      <w:pPr>
        <w:spacing w:line="360" w:lineRule="auto"/>
        <w:rPr>
          <w:rFonts w:asciiTheme="minorHAnsi" w:hAnsiTheme="minorHAnsi" w:cstheme="minorHAnsi"/>
          <w:color w:val="000000" w:themeColor="text1"/>
        </w:rPr>
      </w:pPr>
    </w:p>
    <w:p w14:paraId="43536303" w14:textId="0723AD38" w:rsidR="00497D10" w:rsidRPr="00A3309E" w:rsidRDefault="00206496" w:rsidP="007A7C96">
      <w:pPr>
        <w:spacing w:line="360" w:lineRule="auto"/>
        <w:rPr>
          <w:rFonts w:asciiTheme="minorHAnsi" w:hAnsiTheme="minorHAnsi" w:cstheme="minorHAnsi"/>
          <w:color w:val="000000" w:themeColor="text1"/>
        </w:rPr>
      </w:pPr>
      <w:r w:rsidRPr="00A3309E">
        <w:rPr>
          <w:rFonts w:asciiTheme="minorHAnsi" w:hAnsiTheme="minorHAnsi" w:cstheme="minorHAnsi"/>
          <w:color w:val="000000" w:themeColor="text1"/>
        </w:rPr>
        <w:lastRenderedPageBreak/>
        <w:t>Neuropsychological research has shown that the brain does not stop maturing and developing until age 25</w:t>
      </w:r>
      <w:r w:rsidR="00DA6B69" w:rsidRPr="00A3309E">
        <w:rPr>
          <w:rFonts w:asciiTheme="minorHAnsi" w:hAnsiTheme="minorHAnsi" w:cstheme="minorHAnsi"/>
          <w:color w:val="000000" w:themeColor="text1"/>
        </w:rPr>
        <w:t xml:space="preserve"> (Syl</w:t>
      </w:r>
      <w:r w:rsidR="00F00D76" w:rsidRPr="00A3309E">
        <w:rPr>
          <w:rFonts w:asciiTheme="minorHAnsi" w:hAnsiTheme="minorHAnsi" w:cstheme="minorHAnsi"/>
          <w:color w:val="000000" w:themeColor="text1"/>
        </w:rPr>
        <w:t>v</w:t>
      </w:r>
      <w:r w:rsidR="00DA6B69" w:rsidRPr="00A3309E">
        <w:rPr>
          <w:rFonts w:asciiTheme="minorHAnsi" w:hAnsiTheme="minorHAnsi" w:cstheme="minorHAnsi"/>
          <w:color w:val="000000" w:themeColor="text1"/>
        </w:rPr>
        <w:t xml:space="preserve">ester, 2007) and therefore </w:t>
      </w:r>
      <w:r w:rsidR="00161367" w:rsidRPr="00A3309E">
        <w:rPr>
          <w:rFonts w:asciiTheme="minorHAnsi" w:hAnsiTheme="minorHAnsi" w:cstheme="minorHAnsi"/>
          <w:color w:val="000000" w:themeColor="text1"/>
        </w:rPr>
        <w:t>a</w:t>
      </w:r>
      <w:r w:rsidR="00DA6B69" w:rsidRPr="00A3309E">
        <w:rPr>
          <w:rFonts w:asciiTheme="minorHAnsi" w:hAnsiTheme="minorHAnsi" w:cstheme="minorHAnsi"/>
          <w:color w:val="000000" w:themeColor="text1"/>
        </w:rPr>
        <w:t>dolescence</w:t>
      </w:r>
      <w:r w:rsidR="00161367" w:rsidRPr="00A3309E">
        <w:rPr>
          <w:rFonts w:asciiTheme="minorHAnsi" w:hAnsiTheme="minorHAnsi" w:cstheme="minorHAnsi"/>
          <w:color w:val="000000" w:themeColor="text1"/>
        </w:rPr>
        <w:t xml:space="preserve"> </w:t>
      </w:r>
      <w:r w:rsidR="00DA6B69" w:rsidRPr="00A3309E">
        <w:rPr>
          <w:rFonts w:asciiTheme="minorHAnsi" w:hAnsiTheme="minorHAnsi" w:cstheme="minorHAnsi"/>
          <w:color w:val="000000" w:themeColor="text1"/>
        </w:rPr>
        <w:t xml:space="preserve">can be seen to last until early adulthood. During this time the brain is undergoing numerous changes that help multitasking, problem solving, and the ability to process complex information (Dahl, 2003). The prefrontal cortex specifically is known to be one of the final parts of the brain to mature and continues to develop until </w:t>
      </w:r>
      <w:r w:rsidR="00000A61">
        <w:rPr>
          <w:rFonts w:asciiTheme="minorHAnsi" w:hAnsiTheme="minorHAnsi" w:cstheme="minorHAnsi"/>
          <w:color w:val="000000" w:themeColor="text1"/>
        </w:rPr>
        <w:t xml:space="preserve">emerging </w:t>
      </w:r>
      <w:r w:rsidR="00DA6B69" w:rsidRPr="00A3309E">
        <w:rPr>
          <w:rFonts w:asciiTheme="minorHAnsi" w:hAnsiTheme="minorHAnsi" w:cstheme="minorHAnsi"/>
          <w:color w:val="000000" w:themeColor="text1"/>
        </w:rPr>
        <w:t xml:space="preserve">adults are 25 years old (Casey </w:t>
      </w:r>
      <w:r w:rsidR="00000A61">
        <w:rPr>
          <w:rFonts w:asciiTheme="minorHAnsi" w:hAnsiTheme="minorHAnsi" w:cstheme="minorHAnsi"/>
          <w:color w:val="000000" w:themeColor="text1"/>
        </w:rPr>
        <w:t>et al.,</w:t>
      </w:r>
      <w:r w:rsidR="00DA6B69" w:rsidRPr="00A3309E">
        <w:rPr>
          <w:rFonts w:asciiTheme="minorHAnsi" w:hAnsiTheme="minorHAnsi" w:cstheme="minorHAnsi"/>
          <w:color w:val="000000" w:themeColor="text1"/>
        </w:rPr>
        <w:t xml:space="preserve"> 2008)</w:t>
      </w:r>
      <w:r w:rsidR="003F78AD" w:rsidRPr="00A3309E">
        <w:rPr>
          <w:rFonts w:asciiTheme="minorHAnsi" w:hAnsiTheme="minorHAnsi" w:cstheme="minorHAnsi"/>
          <w:color w:val="000000" w:themeColor="text1"/>
        </w:rPr>
        <w:t>. The prefrontal cortex is involved in abstract thought, cognitive analysis, and the moderation of socially appropriate behaviour in social situations</w:t>
      </w:r>
      <w:r w:rsidR="00445407" w:rsidRPr="00A3309E">
        <w:rPr>
          <w:rFonts w:asciiTheme="minorHAnsi" w:hAnsiTheme="minorHAnsi" w:cstheme="minorHAnsi"/>
          <w:color w:val="000000" w:themeColor="text1"/>
        </w:rPr>
        <w:t xml:space="preserve"> and in making complex judgments in difficult situations</w:t>
      </w:r>
      <w:r w:rsidR="003F78AD" w:rsidRPr="00A3309E">
        <w:rPr>
          <w:rFonts w:asciiTheme="minorHAnsi" w:hAnsiTheme="minorHAnsi" w:cstheme="minorHAnsi"/>
          <w:color w:val="000000" w:themeColor="text1"/>
        </w:rPr>
        <w:t xml:space="preserve"> (</w:t>
      </w:r>
      <w:r w:rsidR="00535CBB" w:rsidRPr="00A3309E">
        <w:rPr>
          <w:rFonts w:asciiTheme="minorHAnsi" w:hAnsiTheme="minorHAnsi" w:cstheme="minorHAnsi"/>
          <w:color w:val="000000" w:themeColor="text1"/>
        </w:rPr>
        <w:t>Arain et al</w:t>
      </w:r>
      <w:r w:rsidR="00D720B2" w:rsidRPr="00A3309E">
        <w:rPr>
          <w:rFonts w:asciiTheme="minorHAnsi" w:hAnsiTheme="minorHAnsi" w:cstheme="minorHAnsi"/>
          <w:color w:val="000000" w:themeColor="text1"/>
        </w:rPr>
        <w:t>.,</w:t>
      </w:r>
      <w:r w:rsidR="00535CBB" w:rsidRPr="00A3309E">
        <w:rPr>
          <w:rFonts w:asciiTheme="minorHAnsi" w:hAnsiTheme="minorHAnsi" w:cstheme="minorHAnsi"/>
          <w:color w:val="000000" w:themeColor="text1"/>
        </w:rPr>
        <w:t xml:space="preserve"> 2013</w:t>
      </w:r>
      <w:r w:rsidR="003F78AD" w:rsidRPr="00A3309E">
        <w:rPr>
          <w:rFonts w:asciiTheme="minorHAnsi" w:hAnsiTheme="minorHAnsi" w:cstheme="minorHAnsi"/>
          <w:color w:val="000000" w:themeColor="text1"/>
        </w:rPr>
        <w:t>).</w:t>
      </w:r>
      <w:r w:rsidR="00A45681" w:rsidRPr="00A3309E">
        <w:rPr>
          <w:rFonts w:asciiTheme="minorHAnsi" w:hAnsiTheme="minorHAnsi" w:cstheme="minorHAnsi"/>
          <w:color w:val="000000" w:themeColor="text1"/>
        </w:rPr>
        <w:t xml:space="preserve"> </w:t>
      </w:r>
      <w:r w:rsidR="004504E2" w:rsidRPr="00A3309E">
        <w:rPr>
          <w:rFonts w:asciiTheme="minorHAnsi" w:hAnsiTheme="minorHAnsi" w:cstheme="minorHAnsi"/>
          <w:color w:val="000000" w:themeColor="text1"/>
        </w:rPr>
        <w:t xml:space="preserve">In this context, young people may be more vulnerable to the negative consequences of lockdowns and social distancing because they have not yet developed their ‘mature’ coping skills as coping is a developmentally acquired skill (Fields and Prinz, 1997). </w:t>
      </w:r>
      <w:r w:rsidR="00642371" w:rsidRPr="00A3309E">
        <w:rPr>
          <w:rFonts w:asciiTheme="minorHAnsi" w:hAnsiTheme="minorHAnsi" w:cstheme="minorHAnsi"/>
          <w:color w:val="000000" w:themeColor="text1"/>
        </w:rPr>
        <w:t xml:space="preserve">A recent meta-analysis of global prevalence of depression and anxiety symptoms in children and adolescents </w:t>
      </w:r>
      <w:r w:rsidR="00A86018" w:rsidRPr="00A3309E">
        <w:rPr>
          <w:rFonts w:asciiTheme="minorHAnsi" w:hAnsiTheme="minorHAnsi" w:cstheme="minorHAnsi"/>
          <w:color w:val="000000" w:themeColor="text1"/>
        </w:rPr>
        <w:t>f</w:t>
      </w:r>
      <w:r w:rsidR="00642371" w:rsidRPr="00A3309E">
        <w:rPr>
          <w:rFonts w:asciiTheme="minorHAnsi" w:hAnsiTheme="minorHAnsi" w:cstheme="minorHAnsi"/>
          <w:color w:val="000000" w:themeColor="text1"/>
        </w:rPr>
        <w:t>ound that 1 in 4 youth globally are experiencing clinically significant depression symptoms</w:t>
      </w:r>
      <w:r w:rsidR="00CD660D" w:rsidRPr="00A3309E">
        <w:rPr>
          <w:rFonts w:asciiTheme="minorHAnsi" w:hAnsiTheme="minorHAnsi" w:cstheme="minorHAnsi"/>
          <w:color w:val="000000" w:themeColor="text1"/>
        </w:rPr>
        <w:t xml:space="preserve"> </w:t>
      </w:r>
      <w:r w:rsidR="00642371" w:rsidRPr="00A3309E">
        <w:rPr>
          <w:rFonts w:asciiTheme="minorHAnsi" w:hAnsiTheme="minorHAnsi" w:cstheme="minorHAnsi"/>
          <w:color w:val="000000" w:themeColor="text1"/>
        </w:rPr>
        <w:t xml:space="preserve">and 1 in 5 are experiencing clinically </w:t>
      </w:r>
      <w:r w:rsidR="00371309" w:rsidRPr="00A3309E">
        <w:rPr>
          <w:rFonts w:asciiTheme="minorHAnsi" w:hAnsiTheme="minorHAnsi" w:cstheme="minorHAnsi"/>
          <w:color w:val="000000" w:themeColor="text1"/>
        </w:rPr>
        <w:t>significant</w:t>
      </w:r>
      <w:r w:rsidR="00642371" w:rsidRPr="00A3309E">
        <w:rPr>
          <w:rFonts w:asciiTheme="minorHAnsi" w:hAnsiTheme="minorHAnsi" w:cstheme="minorHAnsi"/>
          <w:color w:val="000000" w:themeColor="text1"/>
        </w:rPr>
        <w:t xml:space="preserve"> </w:t>
      </w:r>
      <w:r w:rsidR="00371309" w:rsidRPr="00A3309E">
        <w:rPr>
          <w:rFonts w:asciiTheme="minorHAnsi" w:hAnsiTheme="minorHAnsi" w:cstheme="minorHAnsi"/>
          <w:color w:val="000000" w:themeColor="text1"/>
        </w:rPr>
        <w:t>anxiety</w:t>
      </w:r>
      <w:r w:rsidR="00642371" w:rsidRPr="00A3309E">
        <w:rPr>
          <w:rFonts w:asciiTheme="minorHAnsi" w:hAnsiTheme="minorHAnsi" w:cstheme="minorHAnsi"/>
          <w:color w:val="000000" w:themeColor="text1"/>
        </w:rPr>
        <w:t xml:space="preserve"> symptoms. This is around double </w:t>
      </w:r>
      <w:r w:rsidR="002D6CFB" w:rsidRPr="00A3309E">
        <w:rPr>
          <w:rFonts w:asciiTheme="minorHAnsi" w:hAnsiTheme="minorHAnsi" w:cstheme="minorHAnsi"/>
          <w:color w:val="000000" w:themeColor="text1"/>
        </w:rPr>
        <w:t xml:space="preserve">that </w:t>
      </w:r>
      <w:r w:rsidR="00642371" w:rsidRPr="00A3309E">
        <w:rPr>
          <w:rFonts w:asciiTheme="minorHAnsi" w:hAnsiTheme="minorHAnsi" w:cstheme="minorHAnsi"/>
          <w:color w:val="000000" w:themeColor="text1"/>
        </w:rPr>
        <w:t xml:space="preserve">of pre-pandemic estimates. They also found that depression and anxiety </w:t>
      </w:r>
      <w:r w:rsidR="00371309" w:rsidRPr="00A3309E">
        <w:rPr>
          <w:rFonts w:asciiTheme="minorHAnsi" w:hAnsiTheme="minorHAnsi" w:cstheme="minorHAnsi"/>
          <w:color w:val="000000" w:themeColor="text1"/>
        </w:rPr>
        <w:t>symptoms</w:t>
      </w:r>
      <w:r w:rsidR="00642371" w:rsidRPr="00A3309E">
        <w:rPr>
          <w:rFonts w:asciiTheme="minorHAnsi" w:hAnsiTheme="minorHAnsi" w:cstheme="minorHAnsi"/>
          <w:color w:val="000000" w:themeColor="text1"/>
        </w:rPr>
        <w:t xml:space="preserve"> w</w:t>
      </w:r>
      <w:r w:rsidR="00A86018" w:rsidRPr="00A3309E">
        <w:rPr>
          <w:rFonts w:asciiTheme="minorHAnsi" w:hAnsiTheme="minorHAnsi" w:cstheme="minorHAnsi"/>
          <w:color w:val="000000" w:themeColor="text1"/>
        </w:rPr>
        <w:t>ere</w:t>
      </w:r>
      <w:r w:rsidR="00642371" w:rsidRPr="00A3309E">
        <w:rPr>
          <w:rFonts w:asciiTheme="minorHAnsi" w:hAnsiTheme="minorHAnsi" w:cstheme="minorHAnsi"/>
          <w:color w:val="000000" w:themeColor="text1"/>
        </w:rPr>
        <w:t xml:space="preserve"> higher </w:t>
      </w:r>
      <w:r w:rsidR="00A86018" w:rsidRPr="00A3309E">
        <w:rPr>
          <w:rFonts w:asciiTheme="minorHAnsi" w:hAnsiTheme="minorHAnsi" w:cstheme="minorHAnsi"/>
          <w:color w:val="000000" w:themeColor="text1"/>
        </w:rPr>
        <w:t>further into the pandemic</w:t>
      </w:r>
      <w:r w:rsidR="00642371" w:rsidRPr="00A3309E">
        <w:rPr>
          <w:rFonts w:asciiTheme="minorHAnsi" w:hAnsiTheme="minorHAnsi" w:cstheme="minorHAnsi"/>
          <w:color w:val="000000" w:themeColor="text1"/>
        </w:rPr>
        <w:t xml:space="preserve"> and that depression symptoms were more common in older children </w:t>
      </w:r>
      <w:r w:rsidR="002D6CFB" w:rsidRPr="00A3309E">
        <w:rPr>
          <w:rFonts w:asciiTheme="minorHAnsi" w:hAnsiTheme="minorHAnsi" w:cstheme="minorHAnsi"/>
          <w:color w:val="000000" w:themeColor="text1"/>
        </w:rPr>
        <w:t xml:space="preserve">and in girls </w:t>
      </w:r>
      <w:r w:rsidR="00642371" w:rsidRPr="00A3309E">
        <w:rPr>
          <w:rFonts w:asciiTheme="minorHAnsi" w:hAnsiTheme="minorHAnsi" w:cstheme="minorHAnsi"/>
          <w:color w:val="000000" w:themeColor="text1"/>
        </w:rPr>
        <w:t>(</w:t>
      </w:r>
      <w:r w:rsidR="002530EC" w:rsidRPr="00A3309E">
        <w:rPr>
          <w:rFonts w:asciiTheme="minorHAnsi" w:hAnsiTheme="minorHAnsi" w:cstheme="minorHAnsi"/>
          <w:color w:val="000000" w:themeColor="text1"/>
        </w:rPr>
        <w:t xml:space="preserve">Racine </w:t>
      </w:r>
      <w:r w:rsidR="00000A61">
        <w:rPr>
          <w:rFonts w:asciiTheme="minorHAnsi" w:hAnsiTheme="minorHAnsi" w:cstheme="minorHAnsi"/>
          <w:color w:val="000000" w:themeColor="text1"/>
        </w:rPr>
        <w:t>e</w:t>
      </w:r>
      <w:r w:rsidR="002530EC" w:rsidRPr="00A3309E">
        <w:rPr>
          <w:rFonts w:asciiTheme="minorHAnsi" w:hAnsiTheme="minorHAnsi" w:cstheme="minorHAnsi"/>
          <w:color w:val="000000" w:themeColor="text1"/>
        </w:rPr>
        <w:t>t al</w:t>
      </w:r>
      <w:r w:rsidR="000E0E14" w:rsidRPr="00A3309E">
        <w:rPr>
          <w:rFonts w:asciiTheme="minorHAnsi" w:hAnsiTheme="minorHAnsi" w:cstheme="minorHAnsi"/>
          <w:color w:val="000000" w:themeColor="text1"/>
        </w:rPr>
        <w:t>.,</w:t>
      </w:r>
      <w:r w:rsidR="002530EC" w:rsidRPr="00A3309E">
        <w:rPr>
          <w:rFonts w:asciiTheme="minorHAnsi" w:hAnsiTheme="minorHAnsi" w:cstheme="minorHAnsi"/>
          <w:color w:val="000000" w:themeColor="text1"/>
        </w:rPr>
        <w:t xml:space="preserve"> 2021).</w:t>
      </w:r>
      <w:r w:rsidR="00CD660D" w:rsidRPr="00A3309E">
        <w:rPr>
          <w:rFonts w:asciiTheme="minorHAnsi" w:hAnsiTheme="minorHAnsi" w:cstheme="minorHAnsi"/>
          <w:color w:val="000000" w:themeColor="text1"/>
        </w:rPr>
        <w:t xml:space="preserve"> </w:t>
      </w:r>
      <w:r w:rsidR="00497D10" w:rsidRPr="00A3309E">
        <w:rPr>
          <w:rFonts w:asciiTheme="minorHAnsi" w:hAnsiTheme="minorHAnsi" w:cstheme="minorHAnsi"/>
          <w:color w:val="000000" w:themeColor="text1"/>
        </w:rPr>
        <w:t xml:space="preserve"> </w:t>
      </w:r>
    </w:p>
    <w:p w14:paraId="2F13F335" w14:textId="77777777" w:rsidR="00497D10" w:rsidRPr="00A3309E" w:rsidRDefault="00497D10" w:rsidP="007A7C96">
      <w:pPr>
        <w:spacing w:line="360" w:lineRule="auto"/>
        <w:rPr>
          <w:rFonts w:asciiTheme="minorHAnsi" w:hAnsiTheme="minorHAnsi" w:cstheme="minorHAnsi"/>
          <w:color w:val="000000" w:themeColor="text1"/>
        </w:rPr>
      </w:pPr>
    </w:p>
    <w:p w14:paraId="0547598B" w14:textId="60A8DD32" w:rsidR="00A91590" w:rsidRPr="00A3309E" w:rsidRDefault="00A47F4D" w:rsidP="007A7C96">
      <w:pPr>
        <w:spacing w:line="360" w:lineRule="auto"/>
        <w:rPr>
          <w:rFonts w:asciiTheme="minorHAnsi" w:hAnsiTheme="minorHAnsi" w:cstheme="minorHAnsi"/>
          <w:color w:val="000000" w:themeColor="text1"/>
        </w:rPr>
      </w:pPr>
      <w:r w:rsidRPr="00A3309E">
        <w:rPr>
          <w:rFonts w:asciiTheme="minorHAnsi" w:hAnsiTheme="minorHAnsi" w:cstheme="minorHAnsi"/>
          <w:color w:val="000000" w:themeColor="text1"/>
        </w:rPr>
        <w:t xml:space="preserve">Much of the current research in relation to adolescents and </w:t>
      </w:r>
      <w:r w:rsidR="009E4336">
        <w:rPr>
          <w:rFonts w:asciiTheme="minorHAnsi" w:hAnsiTheme="minorHAnsi" w:cstheme="minorHAnsi"/>
          <w:color w:val="000000" w:themeColor="text1"/>
        </w:rPr>
        <w:t>emerging adults</w:t>
      </w:r>
      <w:r w:rsidRPr="00A3309E">
        <w:rPr>
          <w:rFonts w:asciiTheme="minorHAnsi" w:hAnsiTheme="minorHAnsi" w:cstheme="minorHAnsi"/>
          <w:color w:val="000000" w:themeColor="text1"/>
        </w:rPr>
        <w:t xml:space="preserve"> has been cross-sectional research across different groups of young people which has helped to understand moderating and protective factors</w:t>
      </w:r>
      <w:bookmarkStart w:id="11" w:name="_Hlk103074635"/>
      <w:r w:rsidR="00C932BC" w:rsidRPr="00A3309E">
        <w:rPr>
          <w:rFonts w:asciiTheme="minorHAnsi" w:hAnsiTheme="minorHAnsi" w:cstheme="minorHAnsi"/>
          <w:color w:val="000000" w:themeColor="text1"/>
        </w:rPr>
        <w:t xml:space="preserve">. </w:t>
      </w:r>
      <w:r w:rsidR="00AE5C41" w:rsidRPr="00A3309E">
        <w:rPr>
          <w:rFonts w:asciiTheme="minorHAnsi" w:hAnsiTheme="minorHAnsi" w:cstheme="minorHAnsi"/>
          <w:color w:val="000000" w:themeColor="text1"/>
        </w:rPr>
        <w:t>A systematic review focused on these types of studies, found that already vulnerabl</w:t>
      </w:r>
      <w:r w:rsidR="003E47A6" w:rsidRPr="00A3309E">
        <w:rPr>
          <w:rFonts w:asciiTheme="minorHAnsi" w:hAnsiTheme="minorHAnsi" w:cstheme="minorHAnsi"/>
          <w:color w:val="000000" w:themeColor="text1"/>
        </w:rPr>
        <w:t>e</w:t>
      </w:r>
      <w:r w:rsidR="00AE5C41" w:rsidRPr="00A3309E">
        <w:rPr>
          <w:rFonts w:asciiTheme="minorHAnsi" w:hAnsiTheme="minorHAnsi" w:cstheme="minorHAnsi"/>
          <w:color w:val="000000" w:themeColor="text1"/>
        </w:rPr>
        <w:t xml:space="preserve"> groups such as LGBTQI+, females, ethnic minorities and those with pre-existing health or mental health conditions have been found to fare worse during the pandemic in terms of their mental health</w:t>
      </w:r>
      <w:r w:rsidR="00354D11" w:rsidRPr="00A3309E">
        <w:rPr>
          <w:rFonts w:asciiTheme="minorHAnsi" w:hAnsiTheme="minorHAnsi" w:cstheme="minorHAnsi"/>
          <w:color w:val="7030A0"/>
        </w:rPr>
        <w:t xml:space="preserve"> </w:t>
      </w:r>
      <w:r w:rsidR="00354D11" w:rsidRPr="00A3309E">
        <w:rPr>
          <w:rFonts w:asciiTheme="minorHAnsi" w:hAnsiTheme="minorHAnsi" w:cstheme="minorHAnsi"/>
          <w:color w:val="000000" w:themeColor="text1"/>
        </w:rPr>
        <w:t>(</w:t>
      </w:r>
      <w:proofErr w:type="spellStart"/>
      <w:r w:rsidR="00ED306E" w:rsidRPr="00A3309E">
        <w:rPr>
          <w:rFonts w:asciiTheme="minorHAnsi" w:hAnsiTheme="minorHAnsi" w:cstheme="minorHAnsi"/>
          <w:color w:val="000000" w:themeColor="text1"/>
        </w:rPr>
        <w:t>Samji</w:t>
      </w:r>
      <w:proofErr w:type="spellEnd"/>
      <w:r w:rsidR="00ED306E" w:rsidRPr="00A3309E">
        <w:rPr>
          <w:rFonts w:asciiTheme="minorHAnsi" w:hAnsiTheme="minorHAnsi" w:cstheme="minorHAnsi"/>
          <w:color w:val="000000" w:themeColor="text1"/>
        </w:rPr>
        <w:t xml:space="preserve"> et al</w:t>
      </w:r>
      <w:r w:rsidR="000072AF" w:rsidRPr="00A3309E">
        <w:rPr>
          <w:rFonts w:asciiTheme="minorHAnsi" w:hAnsiTheme="minorHAnsi" w:cstheme="minorHAnsi"/>
          <w:color w:val="000000" w:themeColor="text1"/>
        </w:rPr>
        <w:t>.</w:t>
      </w:r>
      <w:r w:rsidR="0074392B" w:rsidRPr="00A3309E">
        <w:rPr>
          <w:rFonts w:asciiTheme="minorHAnsi" w:hAnsiTheme="minorHAnsi" w:cstheme="minorHAnsi"/>
          <w:color w:val="000000" w:themeColor="text1"/>
        </w:rPr>
        <w:t>,</w:t>
      </w:r>
      <w:r w:rsidR="00ED306E" w:rsidRPr="00A3309E">
        <w:rPr>
          <w:rFonts w:asciiTheme="minorHAnsi" w:hAnsiTheme="minorHAnsi" w:cstheme="minorHAnsi"/>
          <w:color w:val="000000" w:themeColor="text1"/>
        </w:rPr>
        <w:t xml:space="preserve"> 2021</w:t>
      </w:r>
      <w:r w:rsidR="00354D11" w:rsidRPr="00A3309E">
        <w:rPr>
          <w:rFonts w:asciiTheme="minorHAnsi" w:hAnsiTheme="minorHAnsi" w:cstheme="minorHAnsi"/>
          <w:color w:val="000000" w:themeColor="text1"/>
        </w:rPr>
        <w:t>)</w:t>
      </w:r>
      <w:bookmarkEnd w:id="11"/>
      <w:r w:rsidR="00354D11" w:rsidRPr="00A3309E">
        <w:rPr>
          <w:rFonts w:asciiTheme="minorHAnsi" w:hAnsiTheme="minorHAnsi" w:cstheme="minorHAnsi"/>
          <w:color w:val="000000" w:themeColor="text1"/>
        </w:rPr>
        <w:t xml:space="preserve">. </w:t>
      </w:r>
      <w:r w:rsidR="00AE5C41" w:rsidRPr="00A3309E">
        <w:rPr>
          <w:rFonts w:asciiTheme="minorHAnsi" w:hAnsiTheme="minorHAnsi" w:cstheme="minorHAnsi"/>
          <w:color w:val="000000" w:themeColor="text1"/>
        </w:rPr>
        <w:t>Neurodiverse groups also have been shown to display worse</w:t>
      </w:r>
      <w:r w:rsidR="00146D31" w:rsidRPr="00A3309E">
        <w:rPr>
          <w:rFonts w:asciiTheme="minorHAnsi" w:hAnsiTheme="minorHAnsi" w:cstheme="minorHAnsi"/>
          <w:color w:val="000000" w:themeColor="text1"/>
        </w:rPr>
        <w:t>ned</w:t>
      </w:r>
      <w:r w:rsidR="00AE5C41" w:rsidRPr="00A3309E">
        <w:rPr>
          <w:rFonts w:asciiTheme="minorHAnsi" w:hAnsiTheme="minorHAnsi" w:cstheme="minorHAnsi"/>
          <w:color w:val="000000" w:themeColor="text1"/>
        </w:rPr>
        <w:t xml:space="preserve"> mental health </w:t>
      </w:r>
      <w:r w:rsidR="00146D31" w:rsidRPr="00A3309E">
        <w:rPr>
          <w:rFonts w:asciiTheme="minorHAnsi" w:hAnsiTheme="minorHAnsi" w:cstheme="minorHAnsi"/>
          <w:color w:val="000000" w:themeColor="text1"/>
        </w:rPr>
        <w:t>(</w:t>
      </w:r>
      <w:proofErr w:type="spellStart"/>
      <w:r w:rsidR="00146D31" w:rsidRPr="00A3309E">
        <w:rPr>
          <w:rFonts w:asciiTheme="minorHAnsi" w:hAnsiTheme="minorHAnsi" w:cstheme="minorHAnsi"/>
          <w:color w:val="000000" w:themeColor="text1"/>
        </w:rPr>
        <w:t>Nonweiler</w:t>
      </w:r>
      <w:proofErr w:type="spellEnd"/>
      <w:r w:rsidR="00146D31" w:rsidRPr="00A3309E">
        <w:rPr>
          <w:rFonts w:asciiTheme="minorHAnsi" w:hAnsiTheme="minorHAnsi" w:cstheme="minorHAnsi"/>
          <w:color w:val="000000" w:themeColor="text1"/>
        </w:rPr>
        <w:t xml:space="preserve"> et al., 2021). </w:t>
      </w:r>
      <w:r w:rsidR="00D323AA" w:rsidRPr="00A3309E">
        <w:rPr>
          <w:rFonts w:asciiTheme="minorHAnsi" w:hAnsiTheme="minorHAnsi" w:cstheme="minorHAnsi"/>
          <w:color w:val="000000" w:themeColor="text1"/>
        </w:rPr>
        <w:t>Other moderating factors have been shown to be increased screen time and higher levels of sedentary activity, both being associated with worsened mental health outcomes</w:t>
      </w:r>
      <w:r w:rsidR="0073304F" w:rsidRPr="00A3309E">
        <w:rPr>
          <w:rFonts w:asciiTheme="minorHAnsi" w:hAnsiTheme="minorHAnsi" w:cstheme="minorHAnsi"/>
          <w:color w:val="7030A0"/>
        </w:rPr>
        <w:t xml:space="preserve"> </w:t>
      </w:r>
      <w:r w:rsidR="00354D11" w:rsidRPr="00A3309E">
        <w:rPr>
          <w:rFonts w:asciiTheme="minorHAnsi" w:hAnsiTheme="minorHAnsi" w:cstheme="minorHAnsi"/>
          <w:color w:val="000000" w:themeColor="text1"/>
        </w:rPr>
        <w:t>(</w:t>
      </w:r>
      <w:r w:rsidR="00D323AA" w:rsidRPr="00A3309E">
        <w:rPr>
          <w:rFonts w:asciiTheme="minorHAnsi" w:hAnsiTheme="minorHAnsi" w:cstheme="minorHAnsi"/>
          <w:color w:val="000000" w:themeColor="text1"/>
        </w:rPr>
        <w:t xml:space="preserve">see </w:t>
      </w:r>
      <w:r w:rsidR="000072AF" w:rsidRPr="00A3309E">
        <w:rPr>
          <w:rFonts w:asciiTheme="minorHAnsi" w:hAnsiTheme="minorHAnsi" w:cstheme="minorHAnsi"/>
          <w:color w:val="000000" w:themeColor="text1"/>
        </w:rPr>
        <w:t>s</w:t>
      </w:r>
      <w:r w:rsidR="00D323AA" w:rsidRPr="00A3309E">
        <w:rPr>
          <w:rFonts w:asciiTheme="minorHAnsi" w:hAnsiTheme="minorHAnsi" w:cstheme="minorHAnsi"/>
          <w:color w:val="000000" w:themeColor="text1"/>
        </w:rPr>
        <w:t>ystematic reviews</w:t>
      </w:r>
      <w:r w:rsidR="00FF2DC8" w:rsidRPr="00A3309E">
        <w:rPr>
          <w:rFonts w:asciiTheme="minorHAnsi" w:hAnsiTheme="minorHAnsi" w:cstheme="minorHAnsi"/>
          <w:color w:val="000000" w:themeColor="text1"/>
        </w:rPr>
        <w:t xml:space="preserve">: </w:t>
      </w:r>
      <w:r w:rsidR="0073304F" w:rsidRPr="00A3309E">
        <w:rPr>
          <w:rFonts w:asciiTheme="minorHAnsi" w:hAnsiTheme="minorHAnsi" w:cstheme="minorHAnsi"/>
          <w:color w:val="000000" w:themeColor="text1"/>
        </w:rPr>
        <w:t>Chawla et al 2021</w:t>
      </w:r>
      <w:r w:rsidR="000072AF" w:rsidRPr="00A3309E">
        <w:rPr>
          <w:rFonts w:asciiTheme="minorHAnsi" w:hAnsiTheme="minorHAnsi" w:cstheme="minorHAnsi"/>
          <w:color w:val="000000" w:themeColor="text1"/>
        </w:rPr>
        <w:t>;</w:t>
      </w:r>
      <w:r w:rsidR="00D323AA" w:rsidRPr="00A3309E">
        <w:rPr>
          <w:rFonts w:asciiTheme="minorHAnsi" w:hAnsiTheme="minorHAnsi" w:cstheme="minorHAnsi"/>
          <w:color w:val="000000" w:themeColor="text1"/>
        </w:rPr>
        <w:t xml:space="preserve"> </w:t>
      </w:r>
      <w:proofErr w:type="spellStart"/>
      <w:r w:rsidR="00D323AA" w:rsidRPr="00A3309E">
        <w:rPr>
          <w:rFonts w:asciiTheme="minorHAnsi" w:hAnsiTheme="minorHAnsi" w:cstheme="minorHAnsi"/>
          <w:color w:val="000000" w:themeColor="text1"/>
        </w:rPr>
        <w:t>Samji</w:t>
      </w:r>
      <w:proofErr w:type="spellEnd"/>
      <w:r w:rsidR="00D323AA" w:rsidRPr="00A3309E">
        <w:rPr>
          <w:rFonts w:asciiTheme="minorHAnsi" w:hAnsiTheme="minorHAnsi" w:cstheme="minorHAnsi"/>
          <w:color w:val="000000" w:themeColor="text1"/>
        </w:rPr>
        <w:t xml:space="preserve"> et al., 2021</w:t>
      </w:r>
      <w:r w:rsidR="00354D11" w:rsidRPr="00A3309E">
        <w:rPr>
          <w:rFonts w:asciiTheme="minorHAnsi" w:hAnsiTheme="minorHAnsi" w:cstheme="minorHAnsi"/>
          <w:color w:val="000000" w:themeColor="text1"/>
        </w:rPr>
        <w:t>).</w:t>
      </w:r>
      <w:r w:rsidR="00073289" w:rsidRPr="00A3309E">
        <w:rPr>
          <w:rFonts w:asciiTheme="minorHAnsi" w:hAnsiTheme="minorHAnsi" w:cstheme="minorHAnsi"/>
          <w:color w:val="000000" w:themeColor="text1"/>
        </w:rPr>
        <w:t xml:space="preserve"> </w:t>
      </w:r>
    </w:p>
    <w:p w14:paraId="2295C045" w14:textId="65FDE511" w:rsidR="00F15C14" w:rsidRPr="00A3309E" w:rsidRDefault="00F15C14" w:rsidP="007A7C96">
      <w:pPr>
        <w:spacing w:line="360" w:lineRule="auto"/>
        <w:rPr>
          <w:rFonts w:asciiTheme="minorHAnsi" w:hAnsiTheme="minorHAnsi" w:cstheme="minorHAnsi"/>
          <w:color w:val="000000" w:themeColor="text1"/>
        </w:rPr>
      </w:pPr>
    </w:p>
    <w:p w14:paraId="58499A63" w14:textId="1AB4A04F" w:rsidR="00F15C14" w:rsidRPr="00A3309E" w:rsidRDefault="00F15C14" w:rsidP="007A7C96">
      <w:pPr>
        <w:spacing w:line="360" w:lineRule="auto"/>
        <w:rPr>
          <w:rFonts w:asciiTheme="minorHAnsi" w:hAnsiTheme="minorHAnsi" w:cstheme="minorHAnsi"/>
          <w:color w:val="000000" w:themeColor="text1"/>
        </w:rPr>
      </w:pPr>
    </w:p>
    <w:p w14:paraId="1E76B019" w14:textId="4A4E67CD" w:rsidR="00F15C14" w:rsidRPr="00A3309E" w:rsidRDefault="00F15C14" w:rsidP="007A7C96">
      <w:pPr>
        <w:spacing w:line="360" w:lineRule="auto"/>
        <w:rPr>
          <w:rFonts w:asciiTheme="minorHAnsi" w:hAnsiTheme="minorHAnsi" w:cstheme="minorHAnsi"/>
          <w:color w:val="000000" w:themeColor="text1"/>
        </w:rPr>
      </w:pPr>
    </w:p>
    <w:p w14:paraId="3CF11092" w14:textId="77777777" w:rsidR="00F15C14" w:rsidRPr="00A3309E" w:rsidRDefault="00F15C14" w:rsidP="007A7C96">
      <w:pPr>
        <w:spacing w:line="360" w:lineRule="auto"/>
        <w:rPr>
          <w:rFonts w:asciiTheme="minorHAnsi" w:hAnsiTheme="minorHAnsi" w:cstheme="minorHAnsi"/>
          <w:color w:val="000000" w:themeColor="text1"/>
        </w:rPr>
      </w:pPr>
    </w:p>
    <w:p w14:paraId="0118E4D6" w14:textId="63F9E808" w:rsidR="002A1F58" w:rsidRPr="00A3309E" w:rsidRDefault="002A1F58" w:rsidP="007A7C96">
      <w:pPr>
        <w:spacing w:line="360" w:lineRule="auto"/>
        <w:rPr>
          <w:rFonts w:asciiTheme="minorHAnsi" w:hAnsiTheme="minorHAnsi" w:cstheme="minorHAnsi"/>
          <w:b/>
          <w:bCs/>
          <w:color w:val="000000" w:themeColor="text1"/>
        </w:rPr>
      </w:pPr>
      <w:r w:rsidRPr="00A3309E">
        <w:rPr>
          <w:rFonts w:asciiTheme="minorHAnsi" w:hAnsiTheme="minorHAnsi" w:cstheme="minorHAnsi"/>
          <w:b/>
          <w:bCs/>
          <w:color w:val="000000" w:themeColor="text1"/>
        </w:rPr>
        <w:lastRenderedPageBreak/>
        <w:t>The unique pressures for current youth</w:t>
      </w:r>
    </w:p>
    <w:p w14:paraId="23342179" w14:textId="77777777" w:rsidR="002A1F58" w:rsidRPr="00A3309E" w:rsidRDefault="002A1F58" w:rsidP="007A7C96">
      <w:pPr>
        <w:spacing w:line="360" w:lineRule="auto"/>
        <w:rPr>
          <w:rFonts w:asciiTheme="minorHAnsi" w:hAnsiTheme="minorHAnsi" w:cstheme="minorHAnsi"/>
          <w:color w:val="000000" w:themeColor="text1"/>
        </w:rPr>
      </w:pPr>
    </w:p>
    <w:p w14:paraId="297DFA48" w14:textId="4496D115" w:rsidR="00481459" w:rsidRPr="00A3309E" w:rsidRDefault="0074392B" w:rsidP="007A7C96">
      <w:pPr>
        <w:spacing w:line="360" w:lineRule="auto"/>
        <w:rPr>
          <w:rFonts w:asciiTheme="minorHAnsi" w:hAnsiTheme="minorHAnsi" w:cstheme="minorHAnsi"/>
          <w:bCs/>
          <w:color w:val="000000" w:themeColor="text1"/>
        </w:rPr>
      </w:pPr>
      <w:r w:rsidRPr="00A3309E">
        <w:rPr>
          <w:rFonts w:asciiTheme="minorHAnsi" w:hAnsiTheme="minorHAnsi" w:cstheme="minorHAnsi"/>
          <w:bCs/>
          <w:color w:val="000000" w:themeColor="text1"/>
        </w:rPr>
        <w:t xml:space="preserve">Even </w:t>
      </w:r>
      <w:r w:rsidR="00C932BC" w:rsidRPr="00A3309E">
        <w:rPr>
          <w:rFonts w:asciiTheme="minorHAnsi" w:hAnsiTheme="minorHAnsi" w:cstheme="minorHAnsi"/>
          <w:bCs/>
          <w:color w:val="000000" w:themeColor="text1"/>
        </w:rPr>
        <w:t xml:space="preserve">prior to </w:t>
      </w:r>
      <w:r w:rsidRPr="00A3309E">
        <w:rPr>
          <w:rFonts w:asciiTheme="minorHAnsi" w:hAnsiTheme="minorHAnsi" w:cstheme="minorHAnsi"/>
          <w:bCs/>
          <w:color w:val="000000" w:themeColor="text1"/>
        </w:rPr>
        <w:t>the onset of the Covid-19 pandemic e</w:t>
      </w:r>
      <w:r w:rsidR="009C594A" w:rsidRPr="00A3309E">
        <w:rPr>
          <w:rFonts w:asciiTheme="minorHAnsi" w:hAnsiTheme="minorHAnsi" w:cstheme="minorHAnsi"/>
          <w:bCs/>
          <w:color w:val="000000" w:themeColor="text1"/>
        </w:rPr>
        <w:t>merging</w:t>
      </w:r>
      <w:r w:rsidR="00C932BC" w:rsidRPr="00A3309E">
        <w:rPr>
          <w:rFonts w:asciiTheme="minorHAnsi" w:hAnsiTheme="minorHAnsi" w:cstheme="minorHAnsi"/>
          <w:bCs/>
          <w:color w:val="000000" w:themeColor="text1"/>
        </w:rPr>
        <w:t>,</w:t>
      </w:r>
      <w:r w:rsidR="009C594A" w:rsidRPr="00A3309E">
        <w:rPr>
          <w:rFonts w:asciiTheme="minorHAnsi" w:hAnsiTheme="minorHAnsi" w:cstheme="minorHAnsi"/>
          <w:bCs/>
          <w:color w:val="000000" w:themeColor="text1"/>
        </w:rPr>
        <w:t xml:space="preserve"> research</w:t>
      </w:r>
      <w:r w:rsidR="00C90B08" w:rsidRPr="00A3309E">
        <w:rPr>
          <w:rFonts w:asciiTheme="minorHAnsi" w:hAnsiTheme="minorHAnsi" w:cstheme="minorHAnsi"/>
          <w:bCs/>
          <w:color w:val="000000" w:themeColor="text1"/>
        </w:rPr>
        <w:t xml:space="preserve"> </w:t>
      </w:r>
      <w:r w:rsidR="007A3C61" w:rsidRPr="00A3309E">
        <w:rPr>
          <w:rFonts w:asciiTheme="minorHAnsi" w:hAnsiTheme="minorHAnsi" w:cstheme="minorHAnsi"/>
          <w:bCs/>
          <w:color w:val="000000" w:themeColor="text1"/>
        </w:rPr>
        <w:t xml:space="preserve">over </w:t>
      </w:r>
      <w:r w:rsidR="00C90B08" w:rsidRPr="00A3309E">
        <w:rPr>
          <w:rFonts w:asciiTheme="minorHAnsi" w:hAnsiTheme="minorHAnsi" w:cstheme="minorHAnsi"/>
          <w:bCs/>
          <w:color w:val="000000" w:themeColor="text1"/>
        </w:rPr>
        <w:t>the last couple of decades</w:t>
      </w:r>
      <w:r w:rsidR="003523A4" w:rsidRPr="00A3309E">
        <w:rPr>
          <w:rFonts w:asciiTheme="minorHAnsi" w:hAnsiTheme="minorHAnsi" w:cstheme="minorHAnsi"/>
          <w:bCs/>
          <w:color w:val="000000" w:themeColor="text1"/>
        </w:rPr>
        <w:t xml:space="preserve"> </w:t>
      </w:r>
      <w:r w:rsidR="009C594A" w:rsidRPr="00A3309E">
        <w:rPr>
          <w:rFonts w:asciiTheme="minorHAnsi" w:hAnsiTheme="minorHAnsi" w:cstheme="minorHAnsi"/>
          <w:bCs/>
          <w:color w:val="000000" w:themeColor="text1"/>
        </w:rPr>
        <w:t>shows that young people’s mental health is worsening.</w:t>
      </w:r>
      <w:r w:rsidR="00F702D6" w:rsidRPr="00A3309E">
        <w:rPr>
          <w:rFonts w:asciiTheme="minorHAnsi" w:hAnsiTheme="minorHAnsi" w:cstheme="minorHAnsi"/>
          <w:bCs/>
          <w:color w:val="000000" w:themeColor="text1"/>
        </w:rPr>
        <w:t xml:space="preserve"> </w:t>
      </w:r>
      <w:r w:rsidR="000C6D24" w:rsidRPr="00A3309E">
        <w:rPr>
          <w:rFonts w:asciiTheme="minorHAnsi" w:hAnsiTheme="minorHAnsi" w:cstheme="minorHAnsi"/>
          <w:bCs/>
          <w:color w:val="000000" w:themeColor="text1"/>
        </w:rPr>
        <w:t xml:space="preserve">A recent </w:t>
      </w:r>
      <w:r w:rsidR="00444602" w:rsidRPr="00A3309E">
        <w:rPr>
          <w:rFonts w:asciiTheme="minorHAnsi" w:hAnsiTheme="minorHAnsi" w:cstheme="minorHAnsi"/>
          <w:bCs/>
          <w:color w:val="000000" w:themeColor="text1"/>
        </w:rPr>
        <w:t xml:space="preserve">longitudinal </w:t>
      </w:r>
      <w:r w:rsidR="000C6D24" w:rsidRPr="00A3309E">
        <w:rPr>
          <w:rFonts w:asciiTheme="minorHAnsi" w:hAnsiTheme="minorHAnsi" w:cstheme="minorHAnsi"/>
          <w:bCs/>
          <w:color w:val="000000" w:themeColor="text1"/>
        </w:rPr>
        <w:t xml:space="preserve">UK study found that </w:t>
      </w:r>
      <w:r w:rsidR="00A15587" w:rsidRPr="00A3309E">
        <w:rPr>
          <w:rFonts w:asciiTheme="minorHAnsi" w:hAnsiTheme="minorHAnsi" w:cstheme="minorHAnsi"/>
          <w:bCs/>
          <w:color w:val="000000" w:themeColor="text1"/>
        </w:rPr>
        <w:t xml:space="preserve">mental health difficulties have worsened in </w:t>
      </w:r>
      <w:r w:rsidR="00481459" w:rsidRPr="00A3309E">
        <w:rPr>
          <w:rFonts w:asciiTheme="minorHAnsi" w:hAnsiTheme="minorHAnsi" w:cstheme="minorHAnsi"/>
          <w:bCs/>
          <w:color w:val="000000" w:themeColor="text1"/>
        </w:rPr>
        <w:t>r</w:t>
      </w:r>
      <w:r w:rsidR="00A15587" w:rsidRPr="00A3309E">
        <w:rPr>
          <w:rFonts w:asciiTheme="minorHAnsi" w:hAnsiTheme="minorHAnsi" w:cstheme="minorHAnsi"/>
          <w:bCs/>
          <w:color w:val="000000" w:themeColor="text1"/>
        </w:rPr>
        <w:t>ecent years. They found that l</w:t>
      </w:r>
      <w:r w:rsidR="000C6D24" w:rsidRPr="00A3309E">
        <w:rPr>
          <w:rFonts w:asciiTheme="minorHAnsi" w:hAnsiTheme="minorHAnsi" w:cstheme="minorHAnsi"/>
          <w:bCs/>
          <w:color w:val="000000" w:themeColor="text1"/>
        </w:rPr>
        <w:t>evels of depression have increased from 9% for young people born in the early 1990’s to almost 15% for those born at the turn of the millennium and rates of self-harm had risen from 12% to 14%. This study also found that body image of younger people was worse, as was sleep (</w:t>
      </w:r>
      <w:proofErr w:type="spellStart"/>
      <w:r w:rsidR="000C6D24" w:rsidRPr="00A3309E">
        <w:rPr>
          <w:rFonts w:asciiTheme="minorHAnsi" w:hAnsiTheme="minorHAnsi" w:cstheme="minorHAnsi"/>
          <w:bCs/>
          <w:color w:val="000000" w:themeColor="text1"/>
        </w:rPr>
        <w:t>Patalay</w:t>
      </w:r>
      <w:proofErr w:type="spellEnd"/>
      <w:r w:rsidR="000C6D24" w:rsidRPr="00A3309E">
        <w:rPr>
          <w:rFonts w:asciiTheme="minorHAnsi" w:hAnsiTheme="minorHAnsi" w:cstheme="minorHAnsi"/>
          <w:bCs/>
          <w:color w:val="000000" w:themeColor="text1"/>
        </w:rPr>
        <w:t xml:space="preserve"> and Gage</w:t>
      </w:r>
      <w:r w:rsidR="004A1911" w:rsidRPr="00A3309E">
        <w:rPr>
          <w:rFonts w:asciiTheme="minorHAnsi" w:hAnsiTheme="minorHAnsi" w:cstheme="minorHAnsi"/>
          <w:bCs/>
          <w:color w:val="000000" w:themeColor="text1"/>
        </w:rPr>
        <w:t>,</w:t>
      </w:r>
      <w:r w:rsidR="000C6D24" w:rsidRPr="00A3309E">
        <w:rPr>
          <w:rFonts w:asciiTheme="minorHAnsi" w:hAnsiTheme="minorHAnsi" w:cstheme="minorHAnsi"/>
          <w:bCs/>
          <w:color w:val="000000" w:themeColor="text1"/>
        </w:rPr>
        <w:t xml:space="preserve"> 2019)</w:t>
      </w:r>
      <w:r w:rsidR="00444602" w:rsidRPr="00A3309E">
        <w:rPr>
          <w:rFonts w:asciiTheme="minorHAnsi" w:hAnsiTheme="minorHAnsi" w:cstheme="minorHAnsi"/>
          <w:bCs/>
          <w:color w:val="000000" w:themeColor="text1"/>
        </w:rPr>
        <w:t>. Other research has consistently found that young people’s mental health is worsening in the UK (Fink et al.,</w:t>
      </w:r>
      <w:r w:rsidR="00060C19">
        <w:rPr>
          <w:rFonts w:asciiTheme="minorHAnsi" w:hAnsiTheme="minorHAnsi" w:cstheme="minorHAnsi"/>
          <w:bCs/>
          <w:color w:val="000000" w:themeColor="text1"/>
        </w:rPr>
        <w:t xml:space="preserve"> </w:t>
      </w:r>
      <w:r w:rsidR="00444602" w:rsidRPr="00A3309E">
        <w:rPr>
          <w:rFonts w:asciiTheme="minorHAnsi" w:hAnsiTheme="minorHAnsi" w:cstheme="minorHAnsi"/>
          <w:bCs/>
          <w:color w:val="000000" w:themeColor="text1"/>
        </w:rPr>
        <w:t>2009</w:t>
      </w:r>
      <w:r w:rsidR="00A15587" w:rsidRPr="00A3309E">
        <w:rPr>
          <w:rFonts w:asciiTheme="minorHAnsi" w:hAnsiTheme="minorHAnsi" w:cstheme="minorHAnsi"/>
          <w:bCs/>
          <w:color w:val="000000" w:themeColor="text1"/>
        </w:rPr>
        <w:t>,</w:t>
      </w:r>
      <w:r w:rsidR="00A15587" w:rsidRPr="00A3309E">
        <w:rPr>
          <w:rFonts w:asciiTheme="minorHAnsi" w:hAnsiTheme="minorHAnsi" w:cstheme="minorHAnsi"/>
          <w:b/>
          <w:color w:val="000000" w:themeColor="text1"/>
        </w:rPr>
        <w:t xml:space="preserve"> </w:t>
      </w:r>
      <w:proofErr w:type="spellStart"/>
      <w:r w:rsidR="00A15587" w:rsidRPr="00A3309E">
        <w:rPr>
          <w:rFonts w:asciiTheme="minorHAnsi" w:hAnsiTheme="minorHAnsi" w:cstheme="minorHAnsi"/>
          <w:bCs/>
          <w:color w:val="000000" w:themeColor="text1"/>
        </w:rPr>
        <w:t>Collinshaw</w:t>
      </w:r>
      <w:proofErr w:type="spellEnd"/>
      <w:r w:rsidR="00A15587" w:rsidRPr="00A3309E">
        <w:rPr>
          <w:rFonts w:asciiTheme="minorHAnsi" w:hAnsiTheme="minorHAnsi" w:cstheme="minorHAnsi"/>
          <w:bCs/>
          <w:color w:val="000000" w:themeColor="text1"/>
        </w:rPr>
        <w:t xml:space="preserve"> et al., 2010), </w:t>
      </w:r>
      <w:r w:rsidR="00444602" w:rsidRPr="00A3309E">
        <w:rPr>
          <w:rFonts w:asciiTheme="minorHAnsi" w:hAnsiTheme="minorHAnsi" w:cstheme="minorHAnsi"/>
          <w:bCs/>
          <w:color w:val="000000" w:themeColor="text1"/>
        </w:rPr>
        <w:t xml:space="preserve">as well as in other </w:t>
      </w:r>
      <w:r w:rsidR="00A15587" w:rsidRPr="00A3309E">
        <w:rPr>
          <w:rFonts w:asciiTheme="minorHAnsi" w:hAnsiTheme="minorHAnsi" w:cstheme="minorHAnsi"/>
          <w:bCs/>
          <w:color w:val="000000" w:themeColor="text1"/>
        </w:rPr>
        <w:t>countries (Twenge et al</w:t>
      </w:r>
      <w:r w:rsidR="004A1911" w:rsidRPr="00A3309E">
        <w:rPr>
          <w:rFonts w:asciiTheme="minorHAnsi" w:hAnsiTheme="minorHAnsi" w:cstheme="minorHAnsi"/>
          <w:bCs/>
          <w:color w:val="000000" w:themeColor="text1"/>
        </w:rPr>
        <w:t>.,</w:t>
      </w:r>
      <w:r w:rsidR="00A15587" w:rsidRPr="00A3309E">
        <w:rPr>
          <w:rFonts w:asciiTheme="minorHAnsi" w:hAnsiTheme="minorHAnsi" w:cstheme="minorHAnsi"/>
          <w:bCs/>
          <w:color w:val="000000" w:themeColor="text1"/>
        </w:rPr>
        <w:t xml:space="preserve"> 2010; </w:t>
      </w:r>
      <w:proofErr w:type="spellStart"/>
      <w:r w:rsidR="00A15587" w:rsidRPr="00A3309E">
        <w:rPr>
          <w:rFonts w:asciiTheme="minorHAnsi" w:hAnsiTheme="minorHAnsi" w:cstheme="minorHAnsi"/>
          <w:bCs/>
          <w:color w:val="000000" w:themeColor="text1"/>
        </w:rPr>
        <w:t>Hagquist</w:t>
      </w:r>
      <w:proofErr w:type="spellEnd"/>
      <w:r w:rsidR="00B1363A" w:rsidRPr="00A3309E">
        <w:rPr>
          <w:rFonts w:asciiTheme="minorHAnsi" w:hAnsiTheme="minorHAnsi" w:cstheme="minorHAnsi"/>
          <w:bCs/>
          <w:color w:val="000000" w:themeColor="text1"/>
        </w:rPr>
        <w:t>,</w:t>
      </w:r>
      <w:r w:rsidR="00A15587" w:rsidRPr="00A3309E">
        <w:rPr>
          <w:rFonts w:asciiTheme="minorHAnsi" w:hAnsiTheme="minorHAnsi" w:cstheme="minorHAnsi"/>
          <w:bCs/>
          <w:color w:val="000000" w:themeColor="text1"/>
        </w:rPr>
        <w:t xml:space="preserve"> 2010)</w:t>
      </w:r>
      <w:r w:rsidR="00444602" w:rsidRPr="00A3309E">
        <w:rPr>
          <w:rFonts w:asciiTheme="minorHAnsi" w:hAnsiTheme="minorHAnsi" w:cstheme="minorHAnsi"/>
          <w:bCs/>
          <w:color w:val="000000" w:themeColor="text1"/>
        </w:rPr>
        <w:t xml:space="preserve">. </w:t>
      </w:r>
    </w:p>
    <w:p w14:paraId="102EAC8C" w14:textId="77777777" w:rsidR="00481459" w:rsidRPr="00A3309E" w:rsidRDefault="00481459" w:rsidP="007A7C96">
      <w:pPr>
        <w:spacing w:line="360" w:lineRule="auto"/>
        <w:rPr>
          <w:rFonts w:asciiTheme="minorHAnsi" w:hAnsiTheme="minorHAnsi" w:cstheme="minorHAnsi"/>
          <w:bCs/>
          <w:color w:val="000000" w:themeColor="text1"/>
        </w:rPr>
      </w:pPr>
    </w:p>
    <w:p w14:paraId="40DA2476" w14:textId="2A1043B0" w:rsidR="00F702D6" w:rsidRPr="00A3309E" w:rsidRDefault="00444602" w:rsidP="007A7C96">
      <w:pPr>
        <w:spacing w:line="360" w:lineRule="auto"/>
        <w:rPr>
          <w:rFonts w:asciiTheme="minorHAnsi" w:hAnsiTheme="minorHAnsi" w:cstheme="minorHAnsi"/>
          <w:bCs/>
          <w:color w:val="000000" w:themeColor="text1"/>
        </w:rPr>
      </w:pPr>
      <w:r w:rsidRPr="00A3309E">
        <w:rPr>
          <w:rFonts w:asciiTheme="minorHAnsi" w:hAnsiTheme="minorHAnsi" w:cstheme="minorHAnsi"/>
          <w:bCs/>
          <w:color w:val="000000" w:themeColor="text1"/>
        </w:rPr>
        <w:t>An international systematic review repeated this finding, concluding that internali</w:t>
      </w:r>
      <w:r w:rsidR="005B5504" w:rsidRPr="00A3309E">
        <w:rPr>
          <w:rFonts w:asciiTheme="minorHAnsi" w:hAnsiTheme="minorHAnsi" w:cstheme="minorHAnsi"/>
          <w:bCs/>
          <w:color w:val="000000" w:themeColor="text1"/>
        </w:rPr>
        <w:t>s</w:t>
      </w:r>
      <w:r w:rsidRPr="00A3309E">
        <w:rPr>
          <w:rFonts w:asciiTheme="minorHAnsi" w:hAnsiTheme="minorHAnsi" w:cstheme="minorHAnsi"/>
          <w:bCs/>
          <w:color w:val="000000" w:themeColor="text1"/>
        </w:rPr>
        <w:t xml:space="preserve">ing symptoms seem to be increasing </w:t>
      </w:r>
      <w:r w:rsidR="005B5504" w:rsidRPr="00A3309E">
        <w:rPr>
          <w:rFonts w:asciiTheme="minorHAnsi" w:hAnsiTheme="minorHAnsi" w:cstheme="minorHAnsi"/>
          <w:bCs/>
          <w:color w:val="000000" w:themeColor="text1"/>
        </w:rPr>
        <w:t xml:space="preserve">when </w:t>
      </w:r>
      <w:r w:rsidRPr="00A3309E">
        <w:rPr>
          <w:rFonts w:asciiTheme="minorHAnsi" w:hAnsiTheme="minorHAnsi" w:cstheme="minorHAnsi"/>
          <w:bCs/>
          <w:color w:val="000000" w:themeColor="text1"/>
        </w:rPr>
        <w:t>comparing mental health in this century to the previous century (</w:t>
      </w:r>
      <w:proofErr w:type="spellStart"/>
      <w:r w:rsidRPr="00A3309E">
        <w:rPr>
          <w:rFonts w:asciiTheme="minorHAnsi" w:hAnsiTheme="minorHAnsi" w:cstheme="minorHAnsi"/>
          <w:bCs/>
          <w:color w:val="000000" w:themeColor="text1"/>
        </w:rPr>
        <w:t>Bor</w:t>
      </w:r>
      <w:proofErr w:type="spellEnd"/>
      <w:r w:rsidRPr="00A3309E">
        <w:rPr>
          <w:rFonts w:asciiTheme="minorHAnsi" w:hAnsiTheme="minorHAnsi" w:cstheme="minorHAnsi"/>
          <w:bCs/>
          <w:color w:val="000000" w:themeColor="text1"/>
        </w:rPr>
        <w:t xml:space="preserve"> et al., 2014).</w:t>
      </w:r>
      <w:r w:rsidR="00070C31" w:rsidRPr="00A3309E">
        <w:rPr>
          <w:rFonts w:asciiTheme="minorHAnsi" w:hAnsiTheme="minorHAnsi" w:cstheme="minorHAnsi"/>
          <w:bCs/>
          <w:color w:val="000000" w:themeColor="text1"/>
        </w:rPr>
        <w:t xml:space="preserve"> Changes in society contributing towards these difficulties have been the vast increase in exposure to screens and technology, internet use and social media. This has meant young people are less active and may feel more isolated and may struggle with pressures related to social media (Carli</w:t>
      </w:r>
      <w:r w:rsidR="000D2365">
        <w:rPr>
          <w:rFonts w:asciiTheme="minorHAnsi" w:hAnsiTheme="minorHAnsi" w:cstheme="minorHAnsi"/>
          <w:bCs/>
          <w:color w:val="000000" w:themeColor="text1"/>
        </w:rPr>
        <w:t xml:space="preserve"> et al.</w:t>
      </w:r>
      <w:r w:rsidR="00B1363A" w:rsidRPr="00A3309E">
        <w:rPr>
          <w:rFonts w:asciiTheme="minorHAnsi" w:hAnsiTheme="minorHAnsi" w:cstheme="minorHAnsi"/>
          <w:color w:val="000000" w:themeColor="text1"/>
        </w:rPr>
        <w:t>,</w:t>
      </w:r>
      <w:r w:rsidR="00070C31" w:rsidRPr="00A3309E">
        <w:rPr>
          <w:rFonts w:asciiTheme="minorHAnsi" w:hAnsiTheme="minorHAnsi" w:cstheme="minorHAnsi"/>
          <w:bCs/>
          <w:color w:val="000000" w:themeColor="text1"/>
        </w:rPr>
        <w:t xml:space="preserve"> 2014). There have also been heightened academic pressures than previous generations experienced (West and Sweeting, 2003). This highlights how young people’s mental health is increasingly pertinent, with the pandemic being yet another added stressor.</w:t>
      </w:r>
    </w:p>
    <w:p w14:paraId="2E75D102" w14:textId="78E0179C" w:rsidR="00162FAA" w:rsidRPr="00A3309E" w:rsidRDefault="00162FAA" w:rsidP="007A7C96">
      <w:pPr>
        <w:spacing w:line="360" w:lineRule="auto"/>
        <w:rPr>
          <w:rFonts w:asciiTheme="minorHAnsi" w:hAnsiTheme="minorHAnsi" w:cstheme="minorHAnsi"/>
          <w:color w:val="000000" w:themeColor="text1"/>
        </w:rPr>
      </w:pPr>
    </w:p>
    <w:p w14:paraId="4F9ADF9C" w14:textId="374C3BDD" w:rsidR="00CF1422" w:rsidRPr="00A3309E" w:rsidRDefault="00CF1422" w:rsidP="00CF1422">
      <w:pPr>
        <w:spacing w:line="360" w:lineRule="auto"/>
        <w:rPr>
          <w:rFonts w:asciiTheme="minorHAnsi" w:hAnsiTheme="minorHAnsi" w:cstheme="minorHAnsi"/>
          <w:color w:val="000000" w:themeColor="text1"/>
        </w:rPr>
      </w:pPr>
      <w:r w:rsidRPr="00A3309E">
        <w:rPr>
          <w:rFonts w:asciiTheme="minorHAnsi" w:hAnsiTheme="minorHAnsi" w:cstheme="minorHAnsi"/>
          <w:color w:val="000000" w:themeColor="text1"/>
        </w:rPr>
        <w:t>Mental health is a critical component of overall wellbeing and is entangled with physical health (World Health Organisation, 1948; Patel et al., 2018). Clinical mental health problems affect our ability to have well-rounded lives, to work, to achieve meaningful life goals</w:t>
      </w:r>
      <w:r w:rsidR="00481459" w:rsidRPr="00A3309E">
        <w:rPr>
          <w:rFonts w:asciiTheme="minorHAnsi" w:hAnsiTheme="minorHAnsi" w:cstheme="minorHAnsi"/>
          <w:color w:val="000000" w:themeColor="text1"/>
        </w:rPr>
        <w:t xml:space="preserve">, </w:t>
      </w:r>
      <w:r w:rsidRPr="00A3309E">
        <w:rPr>
          <w:rFonts w:asciiTheme="minorHAnsi" w:hAnsiTheme="minorHAnsi" w:cstheme="minorHAnsi"/>
          <w:color w:val="000000" w:themeColor="text1"/>
        </w:rPr>
        <w:t>and are connected to high rates of mortality (e.g., Chida and Steptoe, 2008;</w:t>
      </w:r>
      <w:r w:rsidRPr="00A3309E">
        <w:rPr>
          <w:rFonts w:asciiTheme="minorHAnsi" w:hAnsiTheme="minorHAnsi" w:cstheme="minorHAnsi"/>
          <w:b/>
          <w:bCs/>
          <w:color w:val="000000" w:themeColor="text1"/>
        </w:rPr>
        <w:t xml:space="preserve"> </w:t>
      </w:r>
      <w:proofErr w:type="spellStart"/>
      <w:r w:rsidRPr="00A3309E">
        <w:rPr>
          <w:rFonts w:asciiTheme="minorHAnsi" w:hAnsiTheme="minorHAnsi" w:cstheme="minorHAnsi"/>
          <w:color w:val="000000" w:themeColor="text1"/>
        </w:rPr>
        <w:t>Howel</w:t>
      </w:r>
      <w:proofErr w:type="spellEnd"/>
      <w:r w:rsidR="00FA04A0" w:rsidRPr="00A3309E">
        <w:rPr>
          <w:rFonts w:asciiTheme="minorHAnsi" w:hAnsiTheme="minorHAnsi" w:cstheme="minorHAnsi"/>
          <w:color w:val="000000" w:themeColor="text1"/>
        </w:rPr>
        <w:t xml:space="preserve">, </w:t>
      </w:r>
      <w:r w:rsidR="000D2365">
        <w:rPr>
          <w:rFonts w:asciiTheme="minorHAnsi" w:hAnsiTheme="minorHAnsi" w:cstheme="minorHAnsi"/>
          <w:color w:val="000000" w:themeColor="text1"/>
        </w:rPr>
        <w:t>et al.</w:t>
      </w:r>
      <w:r w:rsidR="00FA04A0" w:rsidRPr="00A3309E">
        <w:rPr>
          <w:rFonts w:asciiTheme="minorHAnsi" w:hAnsiTheme="minorHAnsi" w:cstheme="minorHAnsi"/>
          <w:color w:val="000000" w:themeColor="text1"/>
        </w:rPr>
        <w:t>,</w:t>
      </w:r>
      <w:r w:rsidRPr="00A3309E">
        <w:rPr>
          <w:rFonts w:asciiTheme="minorHAnsi" w:hAnsiTheme="minorHAnsi" w:cstheme="minorHAnsi"/>
          <w:color w:val="000000" w:themeColor="text1"/>
        </w:rPr>
        <w:t xml:space="preserve"> 2007;</w:t>
      </w:r>
      <w:r w:rsidRPr="00A3309E">
        <w:rPr>
          <w:rFonts w:asciiTheme="minorHAnsi" w:hAnsiTheme="minorHAnsi" w:cstheme="minorHAnsi"/>
          <w:b/>
          <w:bCs/>
          <w:color w:val="000000" w:themeColor="text1"/>
        </w:rPr>
        <w:t xml:space="preserve"> </w:t>
      </w:r>
      <w:r w:rsidRPr="00A3309E">
        <w:rPr>
          <w:rFonts w:asciiTheme="minorHAnsi" w:hAnsiTheme="minorHAnsi" w:cstheme="minorHAnsi"/>
          <w:color w:val="000000" w:themeColor="text1"/>
        </w:rPr>
        <w:t xml:space="preserve">Keyes and </w:t>
      </w:r>
      <w:proofErr w:type="spellStart"/>
      <w:r w:rsidRPr="00A3309E">
        <w:rPr>
          <w:rFonts w:asciiTheme="minorHAnsi" w:hAnsiTheme="minorHAnsi" w:cstheme="minorHAnsi"/>
          <w:color w:val="000000" w:themeColor="text1"/>
        </w:rPr>
        <w:t>Simoes</w:t>
      </w:r>
      <w:proofErr w:type="spellEnd"/>
      <w:r w:rsidR="00B1363A" w:rsidRPr="00A3309E">
        <w:rPr>
          <w:rFonts w:asciiTheme="minorHAnsi" w:hAnsiTheme="minorHAnsi" w:cstheme="minorHAnsi"/>
          <w:color w:val="000000" w:themeColor="text1"/>
        </w:rPr>
        <w:t>,</w:t>
      </w:r>
      <w:r w:rsidRPr="00A3309E">
        <w:rPr>
          <w:rFonts w:asciiTheme="minorHAnsi" w:hAnsiTheme="minorHAnsi" w:cstheme="minorHAnsi"/>
          <w:color w:val="000000" w:themeColor="text1"/>
        </w:rPr>
        <w:t xml:space="preserve"> 2012), reflecting a huge amount of suffering. </w:t>
      </w:r>
      <w:r w:rsidR="001F7A9B" w:rsidRPr="00A3309E">
        <w:rPr>
          <w:rFonts w:asciiTheme="minorHAnsi" w:hAnsiTheme="minorHAnsi" w:cstheme="minorHAnsi"/>
          <w:color w:val="000000" w:themeColor="text1"/>
        </w:rPr>
        <w:t>Social and psychological i</w:t>
      </w:r>
      <w:r w:rsidR="007A3C61" w:rsidRPr="00A3309E">
        <w:rPr>
          <w:rFonts w:asciiTheme="minorHAnsi" w:hAnsiTheme="minorHAnsi" w:cstheme="minorHAnsi"/>
          <w:color w:val="000000" w:themeColor="text1"/>
        </w:rPr>
        <w:t>nterventions are therefore paramount in tack</w:t>
      </w:r>
      <w:r w:rsidR="001F7A9B" w:rsidRPr="00A3309E">
        <w:rPr>
          <w:rFonts w:asciiTheme="minorHAnsi" w:hAnsiTheme="minorHAnsi" w:cstheme="minorHAnsi"/>
          <w:color w:val="000000" w:themeColor="text1"/>
        </w:rPr>
        <w:t>l</w:t>
      </w:r>
      <w:r w:rsidR="007A3C61" w:rsidRPr="00A3309E">
        <w:rPr>
          <w:rFonts w:asciiTheme="minorHAnsi" w:hAnsiTheme="minorHAnsi" w:cstheme="minorHAnsi"/>
          <w:color w:val="000000" w:themeColor="text1"/>
        </w:rPr>
        <w:t xml:space="preserve">ing the decline in mental health and understanding the impact of the </w:t>
      </w:r>
      <w:r w:rsidR="001F7A9B" w:rsidRPr="00A3309E">
        <w:rPr>
          <w:rFonts w:asciiTheme="minorHAnsi" w:hAnsiTheme="minorHAnsi" w:cstheme="minorHAnsi"/>
          <w:color w:val="000000" w:themeColor="text1"/>
        </w:rPr>
        <w:t>pandemic</w:t>
      </w:r>
      <w:r w:rsidR="007A3C61" w:rsidRPr="00A3309E">
        <w:rPr>
          <w:rFonts w:asciiTheme="minorHAnsi" w:hAnsiTheme="minorHAnsi" w:cstheme="minorHAnsi"/>
          <w:color w:val="000000" w:themeColor="text1"/>
        </w:rPr>
        <w:t xml:space="preserve"> is a key factor in assisting with this.</w:t>
      </w:r>
    </w:p>
    <w:p w14:paraId="0DC21398" w14:textId="23FEC3BF" w:rsidR="00C47B25" w:rsidRPr="00A3309E" w:rsidRDefault="00C47B25" w:rsidP="007A7C96">
      <w:pPr>
        <w:spacing w:line="360" w:lineRule="auto"/>
        <w:rPr>
          <w:rFonts w:asciiTheme="minorHAnsi" w:hAnsiTheme="minorHAnsi" w:cstheme="minorHAnsi"/>
          <w:b/>
          <w:bCs/>
          <w:color w:val="000000" w:themeColor="text1"/>
        </w:rPr>
      </w:pPr>
    </w:p>
    <w:p w14:paraId="2B8292D8" w14:textId="77777777" w:rsidR="00A91590" w:rsidRPr="00A3309E" w:rsidRDefault="00A91590" w:rsidP="007A7C96">
      <w:pPr>
        <w:spacing w:line="360" w:lineRule="auto"/>
        <w:rPr>
          <w:rFonts w:asciiTheme="minorHAnsi" w:hAnsiTheme="minorHAnsi" w:cstheme="minorHAnsi"/>
          <w:b/>
          <w:bCs/>
          <w:color w:val="000000" w:themeColor="text1"/>
        </w:rPr>
      </w:pPr>
    </w:p>
    <w:p w14:paraId="2A3F2F40" w14:textId="77777777" w:rsidR="00A91590" w:rsidRPr="00A3309E" w:rsidRDefault="00A91590" w:rsidP="007A7C96">
      <w:pPr>
        <w:spacing w:line="360" w:lineRule="auto"/>
        <w:rPr>
          <w:rFonts w:asciiTheme="minorHAnsi" w:hAnsiTheme="minorHAnsi" w:cstheme="minorHAnsi"/>
          <w:b/>
          <w:bCs/>
          <w:color w:val="000000" w:themeColor="text1"/>
        </w:rPr>
      </w:pPr>
    </w:p>
    <w:p w14:paraId="7FA833C0" w14:textId="57562AAB" w:rsidR="00CF1422" w:rsidRPr="00A3309E" w:rsidRDefault="00CF1422" w:rsidP="007A7C96">
      <w:pPr>
        <w:spacing w:line="360" w:lineRule="auto"/>
        <w:rPr>
          <w:rFonts w:asciiTheme="minorHAnsi" w:hAnsiTheme="minorHAnsi" w:cstheme="minorHAnsi"/>
          <w:b/>
          <w:bCs/>
          <w:color w:val="000000" w:themeColor="text1"/>
        </w:rPr>
      </w:pPr>
      <w:r w:rsidRPr="00A3309E">
        <w:rPr>
          <w:rFonts w:asciiTheme="minorHAnsi" w:hAnsiTheme="minorHAnsi" w:cstheme="minorHAnsi"/>
          <w:b/>
          <w:bCs/>
          <w:color w:val="000000" w:themeColor="text1"/>
        </w:rPr>
        <w:lastRenderedPageBreak/>
        <w:t>The present</w:t>
      </w:r>
      <w:r w:rsidR="002F26D4" w:rsidRPr="00A3309E">
        <w:rPr>
          <w:rFonts w:asciiTheme="minorHAnsi" w:hAnsiTheme="minorHAnsi" w:cstheme="minorHAnsi"/>
          <w:b/>
          <w:bCs/>
          <w:color w:val="000000" w:themeColor="text1"/>
        </w:rPr>
        <w:t xml:space="preserve"> </w:t>
      </w:r>
      <w:r w:rsidRPr="00A3309E">
        <w:rPr>
          <w:rFonts w:asciiTheme="minorHAnsi" w:hAnsiTheme="minorHAnsi" w:cstheme="minorHAnsi"/>
          <w:b/>
          <w:bCs/>
          <w:color w:val="000000" w:themeColor="text1"/>
        </w:rPr>
        <w:t>review</w:t>
      </w:r>
    </w:p>
    <w:p w14:paraId="15109DA4" w14:textId="397C5F6A" w:rsidR="00CF1422" w:rsidRPr="00A3309E" w:rsidRDefault="00CF1422" w:rsidP="007A7C96">
      <w:pPr>
        <w:spacing w:line="360" w:lineRule="auto"/>
        <w:rPr>
          <w:rFonts w:asciiTheme="minorHAnsi" w:hAnsiTheme="minorHAnsi" w:cstheme="minorHAnsi"/>
          <w:b/>
          <w:bCs/>
          <w:color w:val="000000" w:themeColor="text1"/>
        </w:rPr>
      </w:pPr>
    </w:p>
    <w:p w14:paraId="2D3E7482" w14:textId="19761A69" w:rsidR="00A25B02" w:rsidRPr="00A3309E" w:rsidRDefault="00A86018" w:rsidP="007A7C96">
      <w:pPr>
        <w:spacing w:line="360" w:lineRule="auto"/>
        <w:rPr>
          <w:rFonts w:asciiTheme="minorHAnsi" w:hAnsiTheme="minorHAnsi" w:cstheme="minorHAnsi"/>
          <w:color w:val="000000" w:themeColor="text1"/>
        </w:rPr>
      </w:pPr>
      <w:r w:rsidRPr="00A3309E">
        <w:rPr>
          <w:rFonts w:asciiTheme="minorHAnsi" w:hAnsiTheme="minorHAnsi" w:cstheme="minorHAnsi"/>
          <w:color w:val="000000" w:themeColor="text1"/>
        </w:rPr>
        <w:t>The present review focus</w:t>
      </w:r>
      <w:r w:rsidR="007A3C61" w:rsidRPr="00A3309E">
        <w:rPr>
          <w:rFonts w:asciiTheme="minorHAnsi" w:hAnsiTheme="minorHAnsi" w:cstheme="minorHAnsi"/>
          <w:color w:val="000000" w:themeColor="text1"/>
        </w:rPr>
        <w:t>es</w:t>
      </w:r>
      <w:r w:rsidRPr="00A3309E">
        <w:rPr>
          <w:rFonts w:asciiTheme="minorHAnsi" w:hAnsiTheme="minorHAnsi" w:cstheme="minorHAnsi"/>
          <w:color w:val="000000" w:themeColor="text1"/>
        </w:rPr>
        <w:t xml:space="preserve"> on </w:t>
      </w:r>
      <w:r w:rsidR="004A0A4D" w:rsidRPr="00A3309E">
        <w:rPr>
          <w:rFonts w:asciiTheme="minorHAnsi" w:hAnsiTheme="minorHAnsi" w:cstheme="minorHAnsi"/>
          <w:color w:val="000000" w:themeColor="text1"/>
        </w:rPr>
        <w:t>adolescents and emerging adults</w:t>
      </w:r>
      <w:r w:rsidR="004A1911" w:rsidRPr="00A3309E">
        <w:rPr>
          <w:rFonts w:asciiTheme="minorHAnsi" w:hAnsiTheme="minorHAnsi" w:cstheme="minorHAnsi"/>
          <w:color w:val="000000" w:themeColor="text1"/>
        </w:rPr>
        <w:t>’</w:t>
      </w:r>
      <w:r w:rsidR="00D720B2" w:rsidRPr="00A3309E">
        <w:rPr>
          <w:rFonts w:asciiTheme="minorHAnsi" w:hAnsiTheme="minorHAnsi" w:cstheme="minorHAnsi"/>
          <w:color w:val="000000" w:themeColor="text1"/>
        </w:rPr>
        <w:t xml:space="preserve"> </w:t>
      </w:r>
      <w:r w:rsidRPr="00A3309E">
        <w:rPr>
          <w:rFonts w:asciiTheme="minorHAnsi" w:hAnsiTheme="minorHAnsi" w:cstheme="minorHAnsi"/>
          <w:color w:val="000000" w:themeColor="text1"/>
        </w:rPr>
        <w:t>mental health (13-25</w:t>
      </w:r>
      <w:r w:rsidR="008E1B39" w:rsidRPr="00A3309E">
        <w:rPr>
          <w:rFonts w:asciiTheme="minorHAnsi" w:hAnsiTheme="minorHAnsi" w:cstheme="minorHAnsi"/>
          <w:color w:val="000000" w:themeColor="text1"/>
        </w:rPr>
        <w:t>). This is related to</w:t>
      </w:r>
      <w:r w:rsidRPr="00A3309E">
        <w:rPr>
          <w:rFonts w:asciiTheme="minorHAnsi" w:hAnsiTheme="minorHAnsi" w:cstheme="minorHAnsi"/>
          <w:color w:val="000000" w:themeColor="text1"/>
        </w:rPr>
        <w:t xml:space="preserve"> the neuropsychological definition that</w:t>
      </w:r>
      <w:r w:rsidR="00A37EF4" w:rsidRPr="00A3309E">
        <w:rPr>
          <w:rFonts w:asciiTheme="minorHAnsi" w:hAnsiTheme="minorHAnsi" w:cstheme="minorHAnsi"/>
          <w:color w:val="000000" w:themeColor="text1"/>
        </w:rPr>
        <w:t xml:space="preserve"> cognitive</w:t>
      </w:r>
      <w:r w:rsidRPr="00A3309E">
        <w:rPr>
          <w:rFonts w:asciiTheme="minorHAnsi" w:hAnsiTheme="minorHAnsi" w:cstheme="minorHAnsi"/>
          <w:color w:val="000000" w:themeColor="text1"/>
        </w:rPr>
        <w:t xml:space="preserve"> development </w:t>
      </w:r>
      <w:r w:rsidR="00A37EF4" w:rsidRPr="00A3309E">
        <w:rPr>
          <w:rFonts w:asciiTheme="minorHAnsi" w:hAnsiTheme="minorHAnsi" w:cstheme="minorHAnsi"/>
          <w:color w:val="000000" w:themeColor="text1"/>
        </w:rPr>
        <w:t>continues until 25</w:t>
      </w:r>
      <w:r w:rsidR="00D448C4" w:rsidRPr="00A3309E">
        <w:rPr>
          <w:rFonts w:asciiTheme="minorHAnsi" w:hAnsiTheme="minorHAnsi" w:cstheme="minorHAnsi"/>
          <w:color w:val="000000" w:themeColor="text1"/>
        </w:rPr>
        <w:t>, and that this is an important life stage related to many transitions and pressures</w:t>
      </w:r>
      <w:r w:rsidRPr="00A3309E">
        <w:rPr>
          <w:rFonts w:asciiTheme="minorHAnsi" w:hAnsiTheme="minorHAnsi" w:cstheme="minorHAnsi"/>
          <w:color w:val="000000" w:themeColor="text1"/>
        </w:rPr>
        <w:t xml:space="preserve">. </w:t>
      </w:r>
      <w:r w:rsidR="000F369D" w:rsidRPr="00A3309E">
        <w:rPr>
          <w:rFonts w:asciiTheme="minorHAnsi" w:hAnsiTheme="minorHAnsi" w:cstheme="minorHAnsi"/>
          <w:color w:val="000000" w:themeColor="text1"/>
        </w:rPr>
        <w:t xml:space="preserve">Adolescence and </w:t>
      </w:r>
      <w:r w:rsidR="000D2365">
        <w:rPr>
          <w:rFonts w:asciiTheme="minorHAnsi" w:hAnsiTheme="minorHAnsi" w:cstheme="minorHAnsi"/>
          <w:color w:val="000000" w:themeColor="text1"/>
        </w:rPr>
        <w:t>emerging</w:t>
      </w:r>
      <w:r w:rsidR="000F369D" w:rsidRPr="00A3309E">
        <w:rPr>
          <w:rFonts w:asciiTheme="minorHAnsi" w:hAnsiTheme="minorHAnsi" w:cstheme="minorHAnsi"/>
          <w:color w:val="000000" w:themeColor="text1"/>
        </w:rPr>
        <w:t xml:space="preserve"> adulthood are therefore critical periods of development, which can be related to and </w:t>
      </w:r>
      <w:r w:rsidR="00271BF4" w:rsidRPr="00A3309E">
        <w:rPr>
          <w:rFonts w:asciiTheme="minorHAnsi" w:hAnsiTheme="minorHAnsi" w:cstheme="minorHAnsi"/>
          <w:color w:val="000000" w:themeColor="text1"/>
        </w:rPr>
        <w:t>influence</w:t>
      </w:r>
      <w:r w:rsidR="000F369D" w:rsidRPr="00A3309E">
        <w:rPr>
          <w:rFonts w:asciiTheme="minorHAnsi" w:hAnsiTheme="minorHAnsi" w:cstheme="minorHAnsi"/>
          <w:color w:val="000000" w:themeColor="text1"/>
        </w:rPr>
        <w:t xml:space="preserve"> the likelihood, </w:t>
      </w:r>
      <w:r w:rsidR="00271BF4" w:rsidRPr="00A3309E">
        <w:rPr>
          <w:rFonts w:asciiTheme="minorHAnsi" w:hAnsiTheme="minorHAnsi" w:cstheme="minorHAnsi"/>
          <w:color w:val="000000" w:themeColor="text1"/>
        </w:rPr>
        <w:t>severity,</w:t>
      </w:r>
      <w:r w:rsidR="000F369D" w:rsidRPr="00A3309E">
        <w:rPr>
          <w:rFonts w:asciiTheme="minorHAnsi" w:hAnsiTheme="minorHAnsi" w:cstheme="minorHAnsi"/>
          <w:color w:val="000000" w:themeColor="text1"/>
        </w:rPr>
        <w:t xml:space="preserve"> and course of mental health problems</w:t>
      </w:r>
      <w:r w:rsidR="00271BF4" w:rsidRPr="00A3309E">
        <w:rPr>
          <w:rFonts w:asciiTheme="minorHAnsi" w:hAnsiTheme="minorHAnsi" w:cstheme="minorHAnsi"/>
          <w:color w:val="000000" w:themeColor="text1"/>
        </w:rPr>
        <w:t xml:space="preserve"> (Kessler et al., 2007; Kessler et al., 2012). </w:t>
      </w:r>
      <w:r w:rsidR="00B71102" w:rsidRPr="00A3309E">
        <w:rPr>
          <w:rFonts w:asciiTheme="minorHAnsi" w:hAnsiTheme="minorHAnsi" w:cstheme="minorHAnsi"/>
          <w:color w:val="000000" w:themeColor="text1"/>
        </w:rPr>
        <w:t xml:space="preserve">There are considerable methodological difficulties when ascertaining the impact of the pandemic on mental health (Robinson et al., 2022). Much of the current research is cross-sectional, in that it compares groups in the present and </w:t>
      </w:r>
      <w:proofErr w:type="gramStart"/>
      <w:r w:rsidR="005A331A" w:rsidRPr="00A3309E">
        <w:rPr>
          <w:rFonts w:asciiTheme="minorHAnsi" w:hAnsiTheme="minorHAnsi" w:cstheme="minorHAnsi"/>
          <w:color w:val="000000" w:themeColor="text1"/>
        </w:rPr>
        <w:t>is able to</w:t>
      </w:r>
      <w:proofErr w:type="gramEnd"/>
      <w:r w:rsidR="00B71102" w:rsidRPr="00A3309E">
        <w:rPr>
          <w:rFonts w:asciiTheme="minorHAnsi" w:hAnsiTheme="minorHAnsi" w:cstheme="minorHAnsi"/>
          <w:color w:val="000000" w:themeColor="text1"/>
        </w:rPr>
        <w:t xml:space="preserve"> elucidate who fares worse (</w:t>
      </w:r>
      <w:r w:rsidR="00683AE6" w:rsidRPr="00A3309E">
        <w:rPr>
          <w:rFonts w:asciiTheme="minorHAnsi" w:hAnsiTheme="minorHAnsi" w:cstheme="minorHAnsi"/>
          <w:color w:val="000000" w:themeColor="text1"/>
        </w:rPr>
        <w:t>e</w:t>
      </w:r>
      <w:r w:rsidR="00683AE6" w:rsidRPr="00A3309E">
        <w:rPr>
          <w:rFonts w:asciiTheme="minorHAnsi" w:hAnsiTheme="minorHAnsi" w:cstheme="minorHAnsi"/>
          <w:b/>
          <w:bCs/>
          <w:color w:val="000000" w:themeColor="text1"/>
        </w:rPr>
        <w:t>.</w:t>
      </w:r>
      <w:r w:rsidR="00683AE6" w:rsidRPr="00A3309E">
        <w:rPr>
          <w:rFonts w:asciiTheme="minorHAnsi" w:hAnsiTheme="minorHAnsi" w:cstheme="minorHAnsi"/>
          <w:color w:val="000000" w:themeColor="text1"/>
        </w:rPr>
        <w:t>g.,</w:t>
      </w:r>
      <w:r w:rsidR="00B71102" w:rsidRPr="00A3309E">
        <w:rPr>
          <w:rFonts w:asciiTheme="minorHAnsi" w:hAnsiTheme="minorHAnsi" w:cstheme="minorHAnsi"/>
          <w:color w:val="000000" w:themeColor="text1"/>
        </w:rPr>
        <w:t xml:space="preserve"> </w:t>
      </w:r>
      <w:r w:rsidR="004473E4" w:rsidRPr="00A3309E">
        <w:rPr>
          <w:rFonts w:asciiTheme="minorHAnsi" w:hAnsiTheme="minorHAnsi" w:cstheme="minorHAnsi"/>
          <w:color w:val="000000" w:themeColor="text1"/>
        </w:rPr>
        <w:t>see systematic reviews</w:t>
      </w:r>
      <w:r w:rsidR="00B71102" w:rsidRPr="00A3309E">
        <w:rPr>
          <w:rFonts w:asciiTheme="minorHAnsi" w:hAnsiTheme="minorHAnsi" w:cstheme="minorHAnsi"/>
          <w:color w:val="000000" w:themeColor="text1"/>
        </w:rPr>
        <w:t xml:space="preserve"> </w:t>
      </w:r>
      <w:proofErr w:type="spellStart"/>
      <w:r w:rsidR="00B71102" w:rsidRPr="00A3309E">
        <w:rPr>
          <w:rFonts w:asciiTheme="minorHAnsi" w:hAnsiTheme="minorHAnsi" w:cstheme="minorHAnsi"/>
          <w:color w:val="000000" w:themeColor="text1"/>
        </w:rPr>
        <w:t>Samji</w:t>
      </w:r>
      <w:proofErr w:type="spellEnd"/>
      <w:r w:rsidR="00B71102" w:rsidRPr="00A3309E">
        <w:rPr>
          <w:rFonts w:asciiTheme="minorHAnsi" w:hAnsiTheme="minorHAnsi" w:cstheme="minorHAnsi"/>
          <w:color w:val="000000" w:themeColor="text1"/>
        </w:rPr>
        <w:t xml:space="preserve"> et al., 2021</w:t>
      </w:r>
      <w:r w:rsidR="00771A25" w:rsidRPr="00A3309E">
        <w:rPr>
          <w:rFonts w:asciiTheme="minorHAnsi" w:hAnsiTheme="minorHAnsi" w:cstheme="minorHAnsi"/>
          <w:color w:val="000000" w:themeColor="text1"/>
        </w:rPr>
        <w:t>;</w:t>
      </w:r>
      <w:r w:rsidR="00B71102" w:rsidRPr="00A3309E">
        <w:rPr>
          <w:rFonts w:asciiTheme="minorHAnsi" w:hAnsiTheme="minorHAnsi" w:cstheme="minorHAnsi"/>
          <w:color w:val="000000" w:themeColor="text1"/>
        </w:rPr>
        <w:t xml:space="preserve"> </w:t>
      </w:r>
      <w:r w:rsidR="004473E4" w:rsidRPr="00A3309E">
        <w:rPr>
          <w:rFonts w:asciiTheme="minorHAnsi" w:hAnsiTheme="minorHAnsi" w:cstheme="minorHAnsi"/>
          <w:color w:val="000000" w:themeColor="text1"/>
        </w:rPr>
        <w:t>Chawla et al., 2021</w:t>
      </w:r>
      <w:r w:rsidR="00B71102" w:rsidRPr="00A3309E">
        <w:rPr>
          <w:rFonts w:asciiTheme="minorHAnsi" w:hAnsiTheme="minorHAnsi" w:cstheme="minorHAnsi"/>
          <w:color w:val="000000" w:themeColor="text1"/>
        </w:rPr>
        <w:t>), or is based on retrospective reports on mental health (e</w:t>
      </w:r>
      <w:r w:rsidR="00B71102" w:rsidRPr="00A3309E">
        <w:rPr>
          <w:rFonts w:asciiTheme="minorHAnsi" w:hAnsiTheme="minorHAnsi" w:cstheme="minorHAnsi"/>
          <w:b/>
          <w:bCs/>
          <w:color w:val="000000" w:themeColor="text1"/>
        </w:rPr>
        <w:t>.</w:t>
      </w:r>
      <w:r w:rsidR="00B71102" w:rsidRPr="00A3309E">
        <w:rPr>
          <w:rFonts w:asciiTheme="minorHAnsi" w:hAnsiTheme="minorHAnsi" w:cstheme="minorHAnsi"/>
          <w:color w:val="000000" w:themeColor="text1"/>
        </w:rPr>
        <w:t xml:space="preserve">g., </w:t>
      </w:r>
      <w:r w:rsidR="004473E4" w:rsidRPr="00A3309E">
        <w:rPr>
          <w:rFonts w:asciiTheme="minorHAnsi" w:hAnsiTheme="minorHAnsi" w:cstheme="minorHAnsi"/>
          <w:color w:val="000000" w:themeColor="text1"/>
        </w:rPr>
        <w:t>see</w:t>
      </w:r>
      <w:r w:rsidR="004473E4" w:rsidRPr="00A3309E">
        <w:rPr>
          <w:rFonts w:asciiTheme="minorHAnsi" w:hAnsiTheme="minorHAnsi" w:cstheme="minorHAnsi"/>
          <w:b/>
          <w:bCs/>
          <w:color w:val="000000" w:themeColor="text1"/>
        </w:rPr>
        <w:t xml:space="preserve"> </w:t>
      </w:r>
      <w:r w:rsidR="004473E4" w:rsidRPr="00A3309E">
        <w:rPr>
          <w:rFonts w:asciiTheme="minorHAnsi" w:hAnsiTheme="minorHAnsi" w:cstheme="minorHAnsi"/>
          <w:color w:val="000000" w:themeColor="text1"/>
        </w:rPr>
        <w:t>systematic reviews</w:t>
      </w:r>
      <w:r w:rsidR="00B71102" w:rsidRPr="00A3309E">
        <w:rPr>
          <w:rFonts w:asciiTheme="minorHAnsi" w:hAnsiTheme="minorHAnsi" w:cstheme="minorHAnsi"/>
          <w:color w:val="000000" w:themeColor="text1"/>
        </w:rPr>
        <w:t xml:space="preserve">; </w:t>
      </w:r>
      <w:proofErr w:type="spellStart"/>
      <w:r w:rsidR="00B71102" w:rsidRPr="00A3309E">
        <w:rPr>
          <w:rFonts w:asciiTheme="minorHAnsi" w:hAnsiTheme="minorHAnsi" w:cstheme="minorHAnsi"/>
          <w:color w:val="000000" w:themeColor="text1"/>
        </w:rPr>
        <w:t>Samji</w:t>
      </w:r>
      <w:proofErr w:type="spellEnd"/>
      <w:r w:rsidR="00B71102" w:rsidRPr="00A3309E">
        <w:rPr>
          <w:rFonts w:asciiTheme="minorHAnsi" w:hAnsiTheme="minorHAnsi" w:cstheme="minorHAnsi"/>
          <w:color w:val="000000" w:themeColor="text1"/>
        </w:rPr>
        <w:t xml:space="preserve"> et al., 2021</w:t>
      </w:r>
      <w:r w:rsidR="004473E4" w:rsidRPr="00A3309E">
        <w:rPr>
          <w:rFonts w:asciiTheme="minorHAnsi" w:hAnsiTheme="minorHAnsi" w:cstheme="minorHAnsi"/>
          <w:color w:val="000000" w:themeColor="text1"/>
        </w:rPr>
        <w:t>; Chawla et al., 2021;</w:t>
      </w:r>
      <w:r w:rsidR="004473E4" w:rsidRPr="00A3309E">
        <w:rPr>
          <w:rFonts w:asciiTheme="minorHAnsi" w:hAnsiTheme="minorHAnsi" w:cstheme="minorHAnsi"/>
          <w:b/>
          <w:bCs/>
          <w:color w:val="000000" w:themeColor="text1"/>
        </w:rPr>
        <w:t xml:space="preserve"> </w:t>
      </w:r>
      <w:proofErr w:type="spellStart"/>
      <w:r w:rsidR="004473E4" w:rsidRPr="00A3309E">
        <w:rPr>
          <w:rFonts w:asciiTheme="minorHAnsi" w:hAnsiTheme="minorHAnsi" w:cstheme="minorHAnsi"/>
          <w:color w:val="000000" w:themeColor="text1"/>
        </w:rPr>
        <w:t>Ceilo</w:t>
      </w:r>
      <w:proofErr w:type="spellEnd"/>
      <w:r w:rsidR="004473E4" w:rsidRPr="00A3309E">
        <w:rPr>
          <w:rFonts w:asciiTheme="minorHAnsi" w:hAnsiTheme="minorHAnsi" w:cstheme="minorHAnsi"/>
          <w:color w:val="000000" w:themeColor="text1"/>
        </w:rPr>
        <w:t xml:space="preserve"> et al., 2021</w:t>
      </w:r>
      <w:r w:rsidR="00B71102" w:rsidRPr="00A3309E">
        <w:rPr>
          <w:rFonts w:asciiTheme="minorHAnsi" w:hAnsiTheme="minorHAnsi" w:cstheme="minorHAnsi"/>
          <w:color w:val="000000" w:themeColor="text1"/>
        </w:rPr>
        <w:t>).</w:t>
      </w:r>
      <w:r w:rsidR="00B5145F" w:rsidRPr="00A3309E">
        <w:rPr>
          <w:rFonts w:asciiTheme="minorHAnsi" w:hAnsiTheme="minorHAnsi" w:cstheme="minorHAnsi"/>
          <w:color w:val="000000" w:themeColor="text1"/>
        </w:rPr>
        <w:t xml:space="preserve"> Retrospective reports are prone to substantial bias and are therefore considerably unreliable (Ban-</w:t>
      </w:r>
      <w:proofErr w:type="spellStart"/>
      <w:r w:rsidR="00B5145F" w:rsidRPr="00A3309E">
        <w:rPr>
          <w:rFonts w:asciiTheme="minorHAnsi" w:hAnsiTheme="minorHAnsi" w:cstheme="minorHAnsi"/>
          <w:color w:val="000000" w:themeColor="text1"/>
        </w:rPr>
        <w:t>Zeev</w:t>
      </w:r>
      <w:proofErr w:type="spellEnd"/>
      <w:r w:rsidR="00B5145F" w:rsidRPr="00A3309E">
        <w:rPr>
          <w:rFonts w:asciiTheme="minorHAnsi" w:hAnsiTheme="minorHAnsi" w:cstheme="minorHAnsi"/>
          <w:color w:val="000000" w:themeColor="text1"/>
        </w:rPr>
        <w:t xml:space="preserve"> et al., 2009). Other research has compared </w:t>
      </w:r>
      <w:r w:rsidR="004A4572" w:rsidRPr="00A3309E">
        <w:rPr>
          <w:rFonts w:asciiTheme="minorHAnsi" w:hAnsiTheme="minorHAnsi" w:cstheme="minorHAnsi"/>
          <w:color w:val="000000" w:themeColor="text1"/>
        </w:rPr>
        <w:t>different samples pre</w:t>
      </w:r>
      <w:r w:rsidR="00644E68">
        <w:rPr>
          <w:rFonts w:asciiTheme="minorHAnsi" w:hAnsiTheme="minorHAnsi" w:cstheme="minorHAnsi"/>
          <w:color w:val="000000" w:themeColor="text1"/>
        </w:rPr>
        <w:t>-</w:t>
      </w:r>
      <w:r w:rsidR="004A4572" w:rsidRPr="00A3309E">
        <w:rPr>
          <w:rFonts w:asciiTheme="minorHAnsi" w:hAnsiTheme="minorHAnsi" w:cstheme="minorHAnsi"/>
          <w:color w:val="000000" w:themeColor="text1"/>
        </w:rPr>
        <w:t>and post</w:t>
      </w:r>
      <w:r w:rsidR="00644E68">
        <w:rPr>
          <w:rFonts w:asciiTheme="minorHAnsi" w:hAnsiTheme="minorHAnsi" w:cstheme="minorHAnsi"/>
          <w:color w:val="000000" w:themeColor="text1"/>
        </w:rPr>
        <w:t>-</w:t>
      </w:r>
      <w:r w:rsidR="004A4572" w:rsidRPr="00A3309E">
        <w:rPr>
          <w:rFonts w:asciiTheme="minorHAnsi" w:hAnsiTheme="minorHAnsi" w:cstheme="minorHAnsi"/>
          <w:color w:val="000000" w:themeColor="text1"/>
        </w:rPr>
        <w:t>pandemic (McGinty et al., 2020;</w:t>
      </w:r>
      <w:r w:rsidR="004A4572" w:rsidRPr="00A3309E">
        <w:rPr>
          <w:rFonts w:asciiTheme="minorHAnsi" w:hAnsiTheme="minorHAnsi" w:cstheme="minorHAnsi"/>
          <w:b/>
          <w:bCs/>
          <w:color w:val="000000" w:themeColor="text1"/>
        </w:rPr>
        <w:t xml:space="preserve"> </w:t>
      </w:r>
      <w:r w:rsidR="004A4572" w:rsidRPr="00A3309E">
        <w:rPr>
          <w:rFonts w:asciiTheme="minorHAnsi" w:hAnsiTheme="minorHAnsi" w:cstheme="minorHAnsi"/>
          <w:color w:val="000000" w:themeColor="text1"/>
        </w:rPr>
        <w:t>Daly et al., 2021</w:t>
      </w:r>
      <w:r w:rsidR="001067D0" w:rsidRPr="00A3309E">
        <w:rPr>
          <w:rFonts w:asciiTheme="minorHAnsi" w:hAnsiTheme="minorHAnsi" w:cstheme="minorHAnsi"/>
          <w:color w:val="000000" w:themeColor="text1"/>
        </w:rPr>
        <w:t>;</w:t>
      </w:r>
      <w:r w:rsidR="004A4572" w:rsidRPr="00A3309E">
        <w:rPr>
          <w:rFonts w:asciiTheme="minorHAnsi" w:hAnsiTheme="minorHAnsi" w:cstheme="minorHAnsi"/>
          <w:b/>
          <w:bCs/>
          <w:color w:val="000000" w:themeColor="text1"/>
        </w:rPr>
        <w:t xml:space="preserve"> </w:t>
      </w:r>
      <w:r w:rsidR="004473E4" w:rsidRPr="00A3309E">
        <w:rPr>
          <w:rFonts w:asciiTheme="minorHAnsi" w:hAnsiTheme="minorHAnsi" w:cstheme="minorHAnsi"/>
          <w:color w:val="000000" w:themeColor="text1"/>
        </w:rPr>
        <w:t xml:space="preserve">and reported in systematic reviews such as </w:t>
      </w:r>
      <w:proofErr w:type="spellStart"/>
      <w:r w:rsidR="004473E4" w:rsidRPr="00A3309E">
        <w:rPr>
          <w:rFonts w:asciiTheme="minorHAnsi" w:hAnsiTheme="minorHAnsi" w:cstheme="minorHAnsi"/>
          <w:color w:val="000000" w:themeColor="text1"/>
        </w:rPr>
        <w:t>Samji</w:t>
      </w:r>
      <w:proofErr w:type="spellEnd"/>
      <w:r w:rsidR="004473E4" w:rsidRPr="00A3309E">
        <w:rPr>
          <w:rFonts w:asciiTheme="minorHAnsi" w:hAnsiTheme="minorHAnsi" w:cstheme="minorHAnsi"/>
          <w:color w:val="000000" w:themeColor="text1"/>
        </w:rPr>
        <w:t xml:space="preserve"> et al., 2021; Chawla et al., 2021; </w:t>
      </w:r>
      <w:proofErr w:type="spellStart"/>
      <w:r w:rsidR="004473E4" w:rsidRPr="00A3309E">
        <w:rPr>
          <w:rFonts w:asciiTheme="minorHAnsi" w:hAnsiTheme="minorHAnsi" w:cstheme="minorHAnsi"/>
          <w:color w:val="000000" w:themeColor="text1"/>
        </w:rPr>
        <w:t>Ceilo</w:t>
      </w:r>
      <w:proofErr w:type="spellEnd"/>
      <w:r w:rsidR="004473E4" w:rsidRPr="00A3309E">
        <w:rPr>
          <w:rFonts w:asciiTheme="minorHAnsi" w:hAnsiTheme="minorHAnsi" w:cstheme="minorHAnsi"/>
          <w:color w:val="000000" w:themeColor="text1"/>
        </w:rPr>
        <w:t xml:space="preserve"> et al., 2021</w:t>
      </w:r>
      <w:r w:rsidR="004A4572" w:rsidRPr="00A3309E">
        <w:rPr>
          <w:rFonts w:asciiTheme="minorHAnsi" w:hAnsiTheme="minorHAnsi" w:cstheme="minorHAnsi"/>
          <w:color w:val="000000" w:themeColor="text1"/>
        </w:rPr>
        <w:t>). This again comes with methodological constraints such as the difference between the samples, how they have been selected and recruited, and demographic differences between them (Pi</w:t>
      </w:r>
      <w:r w:rsidR="00EF3456" w:rsidRPr="00A3309E">
        <w:rPr>
          <w:rFonts w:asciiTheme="minorHAnsi" w:hAnsiTheme="minorHAnsi" w:cstheme="minorHAnsi"/>
          <w:color w:val="000000" w:themeColor="text1"/>
        </w:rPr>
        <w:t>e</w:t>
      </w:r>
      <w:r w:rsidR="004A4572" w:rsidRPr="00A3309E">
        <w:rPr>
          <w:rFonts w:asciiTheme="minorHAnsi" w:hAnsiTheme="minorHAnsi" w:cstheme="minorHAnsi"/>
          <w:color w:val="000000" w:themeColor="text1"/>
        </w:rPr>
        <w:t>rce et al., 2020</w:t>
      </w:r>
      <w:r w:rsidR="00EF3456" w:rsidRPr="00A3309E">
        <w:rPr>
          <w:rFonts w:asciiTheme="minorHAnsi" w:hAnsiTheme="minorHAnsi" w:cstheme="minorHAnsi"/>
          <w:color w:val="000000" w:themeColor="text1"/>
        </w:rPr>
        <w:t>b</w:t>
      </w:r>
      <w:r w:rsidR="001067D0" w:rsidRPr="00A3309E">
        <w:rPr>
          <w:rFonts w:asciiTheme="minorHAnsi" w:hAnsiTheme="minorHAnsi" w:cstheme="minorHAnsi"/>
          <w:color w:val="000000" w:themeColor="text1"/>
        </w:rPr>
        <w:t>;</w:t>
      </w:r>
      <w:r w:rsidR="004A4572" w:rsidRPr="00A3309E">
        <w:rPr>
          <w:rFonts w:asciiTheme="minorHAnsi" w:hAnsiTheme="minorHAnsi" w:cstheme="minorHAnsi"/>
          <w:b/>
          <w:bCs/>
          <w:color w:val="000000" w:themeColor="text1"/>
        </w:rPr>
        <w:t xml:space="preserve"> </w:t>
      </w:r>
      <w:r w:rsidR="004A4572" w:rsidRPr="00A3309E">
        <w:rPr>
          <w:rFonts w:asciiTheme="minorHAnsi" w:hAnsiTheme="minorHAnsi" w:cstheme="minorHAnsi"/>
          <w:color w:val="000000" w:themeColor="text1"/>
        </w:rPr>
        <w:t xml:space="preserve">Robinson et al., 2022). </w:t>
      </w:r>
      <w:r w:rsidR="001E003B" w:rsidRPr="00A3309E">
        <w:rPr>
          <w:rFonts w:asciiTheme="minorHAnsi" w:hAnsiTheme="minorHAnsi" w:cstheme="minorHAnsi"/>
          <w:color w:val="000000" w:themeColor="text1"/>
        </w:rPr>
        <w:t xml:space="preserve"> </w:t>
      </w:r>
    </w:p>
    <w:p w14:paraId="6B3CAAD8" w14:textId="77777777" w:rsidR="00A25B02" w:rsidRPr="00A3309E" w:rsidRDefault="00A25B02" w:rsidP="007A7C96">
      <w:pPr>
        <w:spacing w:line="360" w:lineRule="auto"/>
        <w:rPr>
          <w:rFonts w:asciiTheme="minorHAnsi" w:hAnsiTheme="minorHAnsi" w:cstheme="minorHAnsi"/>
          <w:color w:val="000000" w:themeColor="text1"/>
        </w:rPr>
      </w:pPr>
    </w:p>
    <w:p w14:paraId="4F2479A8" w14:textId="13EC8844" w:rsidR="004A1911" w:rsidRPr="00A3309E" w:rsidRDefault="00A25B02" w:rsidP="007A7C96">
      <w:pPr>
        <w:spacing w:line="360" w:lineRule="auto"/>
        <w:rPr>
          <w:rFonts w:asciiTheme="minorHAnsi" w:hAnsiTheme="minorHAnsi" w:cstheme="minorHAnsi"/>
          <w:color w:val="000000" w:themeColor="text1"/>
        </w:rPr>
      </w:pPr>
      <w:r w:rsidRPr="00A3309E">
        <w:rPr>
          <w:rFonts w:asciiTheme="minorHAnsi" w:hAnsiTheme="minorHAnsi" w:cstheme="minorHAnsi"/>
          <w:color w:val="000000" w:themeColor="text1"/>
        </w:rPr>
        <w:t>A</w:t>
      </w:r>
      <w:r w:rsidR="004A4572" w:rsidRPr="00A3309E">
        <w:rPr>
          <w:rFonts w:asciiTheme="minorHAnsi" w:hAnsiTheme="minorHAnsi" w:cstheme="minorHAnsi"/>
          <w:color w:val="000000" w:themeColor="text1"/>
        </w:rPr>
        <w:t xml:space="preserve"> sounder way of measuring the impact of the pandemic is by using longitudinal studies which can illustrate how mental health has shifted over time in the same samples pre</w:t>
      </w:r>
      <w:r w:rsidR="00644E68">
        <w:rPr>
          <w:rFonts w:asciiTheme="minorHAnsi" w:hAnsiTheme="minorHAnsi" w:cstheme="minorHAnsi"/>
          <w:color w:val="000000" w:themeColor="text1"/>
        </w:rPr>
        <w:t>-</w:t>
      </w:r>
      <w:r w:rsidR="004A4572" w:rsidRPr="00A3309E">
        <w:rPr>
          <w:rFonts w:asciiTheme="minorHAnsi" w:hAnsiTheme="minorHAnsi" w:cstheme="minorHAnsi"/>
          <w:color w:val="000000" w:themeColor="text1"/>
        </w:rPr>
        <w:t>and post</w:t>
      </w:r>
      <w:r w:rsidR="00644E68">
        <w:rPr>
          <w:rFonts w:asciiTheme="minorHAnsi" w:hAnsiTheme="minorHAnsi" w:cstheme="minorHAnsi"/>
          <w:color w:val="000000" w:themeColor="text1"/>
        </w:rPr>
        <w:t>-</w:t>
      </w:r>
      <w:r w:rsidR="004A4572" w:rsidRPr="00A3309E">
        <w:rPr>
          <w:rFonts w:asciiTheme="minorHAnsi" w:hAnsiTheme="minorHAnsi" w:cstheme="minorHAnsi"/>
          <w:color w:val="000000" w:themeColor="text1"/>
        </w:rPr>
        <w:t>pandemic. These can more accurately ascertain the time course of mental health alongside the pandemic</w:t>
      </w:r>
      <w:r w:rsidR="000F369D" w:rsidRPr="00A3309E">
        <w:rPr>
          <w:rFonts w:asciiTheme="minorHAnsi" w:hAnsiTheme="minorHAnsi" w:cstheme="minorHAnsi"/>
          <w:color w:val="000000" w:themeColor="text1"/>
        </w:rPr>
        <w:t xml:space="preserve"> (Robinson et al., 2022)</w:t>
      </w:r>
      <w:r w:rsidR="004A4572" w:rsidRPr="00A3309E">
        <w:rPr>
          <w:rFonts w:asciiTheme="minorHAnsi" w:hAnsiTheme="minorHAnsi" w:cstheme="minorHAnsi"/>
          <w:color w:val="000000" w:themeColor="text1"/>
        </w:rPr>
        <w:t xml:space="preserve">. Although these studies still come alongside methodological constraints (such as other factors affecting mental health alongside/instead of the pandemic), they </w:t>
      </w:r>
      <w:r w:rsidR="008902C1" w:rsidRPr="00A3309E">
        <w:rPr>
          <w:rFonts w:asciiTheme="minorHAnsi" w:hAnsiTheme="minorHAnsi" w:cstheme="minorHAnsi"/>
          <w:color w:val="000000" w:themeColor="text1"/>
        </w:rPr>
        <w:t>provide a</w:t>
      </w:r>
      <w:r w:rsidR="004A4572" w:rsidRPr="00A3309E">
        <w:rPr>
          <w:rFonts w:asciiTheme="minorHAnsi" w:hAnsiTheme="minorHAnsi" w:cstheme="minorHAnsi"/>
          <w:color w:val="000000" w:themeColor="text1"/>
        </w:rPr>
        <w:t xml:space="preserve"> stronger way of elucidating the impact of the pandemic</w:t>
      </w:r>
      <w:r w:rsidR="00D86712" w:rsidRPr="00A3309E">
        <w:rPr>
          <w:rFonts w:asciiTheme="minorHAnsi" w:hAnsiTheme="minorHAnsi" w:cstheme="minorHAnsi"/>
          <w:color w:val="000000" w:themeColor="text1"/>
        </w:rPr>
        <w:t>.</w:t>
      </w:r>
      <w:r w:rsidR="00564E31" w:rsidRPr="00A3309E">
        <w:rPr>
          <w:rFonts w:asciiTheme="minorHAnsi" w:hAnsiTheme="minorHAnsi" w:cstheme="minorHAnsi"/>
          <w:color w:val="000000" w:themeColor="text1"/>
        </w:rPr>
        <w:t xml:space="preserve"> Most systematic reviews on mental health and young people during the pandemic do not solely focus on longitudinal studies</w:t>
      </w:r>
      <w:r w:rsidR="002F576F" w:rsidRPr="00A3309E">
        <w:rPr>
          <w:rFonts w:asciiTheme="minorHAnsi" w:hAnsiTheme="minorHAnsi" w:cstheme="minorHAnsi"/>
          <w:color w:val="000000" w:themeColor="text1"/>
        </w:rPr>
        <w:t>, and mostly include non-longitudinal cross</w:t>
      </w:r>
      <w:r w:rsidR="00F50F2D">
        <w:rPr>
          <w:rFonts w:asciiTheme="minorHAnsi" w:hAnsiTheme="minorHAnsi" w:cstheme="minorHAnsi"/>
          <w:color w:val="000000" w:themeColor="text1"/>
        </w:rPr>
        <w:t>-</w:t>
      </w:r>
      <w:r w:rsidR="002F576F" w:rsidRPr="00A3309E">
        <w:rPr>
          <w:rFonts w:asciiTheme="minorHAnsi" w:hAnsiTheme="minorHAnsi" w:cstheme="minorHAnsi"/>
          <w:color w:val="000000" w:themeColor="text1"/>
        </w:rPr>
        <w:t>sectional research and retrospective reports,</w:t>
      </w:r>
      <w:r w:rsidR="004A1911" w:rsidRPr="00A3309E">
        <w:rPr>
          <w:rFonts w:asciiTheme="minorHAnsi" w:hAnsiTheme="minorHAnsi" w:cstheme="minorHAnsi"/>
          <w:color w:val="000000" w:themeColor="text1"/>
        </w:rPr>
        <w:t xml:space="preserve"> and therefore their pandemic inferences are weaker</w:t>
      </w:r>
      <w:r w:rsidR="002F576F" w:rsidRPr="00A3309E">
        <w:rPr>
          <w:rFonts w:asciiTheme="minorHAnsi" w:hAnsiTheme="minorHAnsi" w:cstheme="minorHAnsi"/>
          <w:color w:val="000000" w:themeColor="text1"/>
        </w:rPr>
        <w:t xml:space="preserve"> (e</w:t>
      </w:r>
      <w:r w:rsidR="002F576F" w:rsidRPr="00A3309E">
        <w:rPr>
          <w:rFonts w:asciiTheme="minorHAnsi" w:hAnsiTheme="minorHAnsi" w:cstheme="minorHAnsi"/>
          <w:b/>
          <w:bCs/>
          <w:color w:val="000000" w:themeColor="text1"/>
        </w:rPr>
        <w:t>.</w:t>
      </w:r>
      <w:r w:rsidR="002F576F" w:rsidRPr="00A3309E">
        <w:rPr>
          <w:rFonts w:asciiTheme="minorHAnsi" w:hAnsiTheme="minorHAnsi" w:cstheme="minorHAnsi"/>
          <w:color w:val="000000" w:themeColor="text1"/>
        </w:rPr>
        <w:t xml:space="preserve">g., Cielo et al., 2021; Jones et al., 2021; O’Reilly et al., 2020; Chawla et al., 2021; </w:t>
      </w:r>
      <w:proofErr w:type="spellStart"/>
      <w:r w:rsidR="002F576F" w:rsidRPr="00A3309E">
        <w:rPr>
          <w:rFonts w:asciiTheme="minorHAnsi" w:hAnsiTheme="minorHAnsi" w:cstheme="minorHAnsi"/>
          <w:color w:val="000000" w:themeColor="text1"/>
        </w:rPr>
        <w:t>Samji</w:t>
      </w:r>
      <w:proofErr w:type="spellEnd"/>
      <w:r w:rsidR="002F576F" w:rsidRPr="00A3309E">
        <w:rPr>
          <w:rFonts w:asciiTheme="minorHAnsi" w:hAnsiTheme="minorHAnsi" w:cstheme="minorHAnsi"/>
          <w:color w:val="000000" w:themeColor="text1"/>
        </w:rPr>
        <w:t xml:space="preserve"> et al., 2021; Loades et al., 2021; Panda et al., 2021; Mao et al., 2021; </w:t>
      </w:r>
      <w:proofErr w:type="spellStart"/>
      <w:r w:rsidR="002F576F" w:rsidRPr="00A3309E">
        <w:rPr>
          <w:rFonts w:asciiTheme="minorHAnsi" w:hAnsiTheme="minorHAnsi" w:cstheme="minorHAnsi"/>
          <w:color w:val="000000" w:themeColor="text1"/>
        </w:rPr>
        <w:t>Nearchou</w:t>
      </w:r>
      <w:proofErr w:type="spellEnd"/>
      <w:r w:rsidR="002F576F" w:rsidRPr="00A3309E">
        <w:rPr>
          <w:rFonts w:asciiTheme="minorHAnsi" w:hAnsiTheme="minorHAnsi" w:cstheme="minorHAnsi"/>
          <w:color w:val="000000" w:themeColor="text1"/>
        </w:rPr>
        <w:t xml:space="preserve"> et al., 2020; Panchal et al., 2021; </w:t>
      </w:r>
      <w:proofErr w:type="spellStart"/>
      <w:r w:rsidR="002F576F" w:rsidRPr="00A3309E">
        <w:rPr>
          <w:rFonts w:asciiTheme="minorHAnsi" w:hAnsiTheme="minorHAnsi" w:cstheme="minorHAnsi"/>
          <w:color w:val="000000" w:themeColor="text1"/>
        </w:rPr>
        <w:t>Rajmil</w:t>
      </w:r>
      <w:proofErr w:type="spellEnd"/>
      <w:r w:rsidR="002F576F" w:rsidRPr="00A3309E">
        <w:rPr>
          <w:rFonts w:asciiTheme="minorHAnsi" w:hAnsiTheme="minorHAnsi" w:cstheme="minorHAnsi"/>
          <w:color w:val="000000" w:themeColor="text1"/>
        </w:rPr>
        <w:t xml:space="preserve"> et al., 2021; Singh et al., 2020; Marques de Miranda et al., 2020)</w:t>
      </w:r>
      <w:r w:rsidR="00564E31" w:rsidRPr="00A3309E">
        <w:rPr>
          <w:rFonts w:asciiTheme="minorHAnsi" w:hAnsiTheme="minorHAnsi" w:cstheme="minorHAnsi"/>
          <w:color w:val="000000" w:themeColor="text1"/>
        </w:rPr>
        <w:t>.</w:t>
      </w:r>
      <w:r w:rsidR="00DF5203" w:rsidRPr="00A3309E">
        <w:rPr>
          <w:rFonts w:asciiTheme="minorHAnsi" w:hAnsiTheme="minorHAnsi" w:cstheme="minorHAnsi"/>
          <w:color w:val="000000" w:themeColor="text1"/>
        </w:rPr>
        <w:t xml:space="preserve"> </w:t>
      </w:r>
      <w:r w:rsidR="005A331A" w:rsidRPr="00A3309E">
        <w:rPr>
          <w:rFonts w:asciiTheme="minorHAnsi" w:hAnsiTheme="minorHAnsi" w:cstheme="minorHAnsi"/>
          <w:color w:val="000000" w:themeColor="text1"/>
        </w:rPr>
        <w:lastRenderedPageBreak/>
        <w:t xml:space="preserve">The age group here is also more unique as most reported reviews focus </w:t>
      </w:r>
      <w:r w:rsidR="00644E68">
        <w:rPr>
          <w:rFonts w:asciiTheme="minorHAnsi" w:hAnsiTheme="minorHAnsi" w:cstheme="minorHAnsi"/>
          <w:color w:val="000000" w:themeColor="text1"/>
        </w:rPr>
        <w:t xml:space="preserve">either </w:t>
      </w:r>
      <w:r w:rsidR="005A331A" w:rsidRPr="00A3309E">
        <w:rPr>
          <w:rFonts w:asciiTheme="minorHAnsi" w:hAnsiTheme="minorHAnsi" w:cstheme="minorHAnsi"/>
          <w:color w:val="000000" w:themeColor="text1"/>
        </w:rPr>
        <w:t xml:space="preserve">on under 18’s or young adults only. </w:t>
      </w:r>
      <w:r w:rsidR="00D86712" w:rsidRPr="00A3309E">
        <w:rPr>
          <w:rFonts w:asciiTheme="minorHAnsi" w:hAnsiTheme="minorHAnsi" w:cstheme="minorHAnsi"/>
          <w:color w:val="000000" w:themeColor="text1"/>
        </w:rPr>
        <w:t>Further, t</w:t>
      </w:r>
      <w:r w:rsidR="00CB792B" w:rsidRPr="00A3309E">
        <w:rPr>
          <w:rFonts w:asciiTheme="minorHAnsi" w:hAnsiTheme="minorHAnsi" w:cstheme="minorHAnsi"/>
          <w:color w:val="000000" w:themeColor="text1"/>
        </w:rPr>
        <w:t xml:space="preserve">here are far </w:t>
      </w:r>
      <w:r w:rsidR="0040740D" w:rsidRPr="00A3309E">
        <w:rPr>
          <w:rFonts w:asciiTheme="minorHAnsi" w:hAnsiTheme="minorHAnsi" w:cstheme="minorHAnsi"/>
          <w:color w:val="000000" w:themeColor="text1"/>
        </w:rPr>
        <w:t xml:space="preserve">fewer </w:t>
      </w:r>
      <w:r w:rsidR="00CB792B" w:rsidRPr="00A3309E">
        <w:rPr>
          <w:rFonts w:asciiTheme="minorHAnsi" w:hAnsiTheme="minorHAnsi" w:cstheme="minorHAnsi"/>
          <w:color w:val="000000" w:themeColor="text1"/>
        </w:rPr>
        <w:t>studies providing longitudinal data</w:t>
      </w:r>
      <w:r w:rsidR="00564E31" w:rsidRPr="00A3309E">
        <w:rPr>
          <w:rFonts w:asciiTheme="minorHAnsi" w:hAnsiTheme="minorHAnsi" w:cstheme="minorHAnsi"/>
          <w:color w:val="000000" w:themeColor="text1"/>
        </w:rPr>
        <w:t xml:space="preserve"> in general</w:t>
      </w:r>
      <w:r w:rsidR="00CB792B" w:rsidRPr="00A3309E">
        <w:rPr>
          <w:rFonts w:asciiTheme="minorHAnsi" w:hAnsiTheme="minorHAnsi" w:cstheme="minorHAnsi"/>
          <w:color w:val="000000" w:themeColor="text1"/>
        </w:rPr>
        <w:t>, mostly due to the lack of</w:t>
      </w:r>
      <w:r w:rsidR="00F50F2D">
        <w:rPr>
          <w:rFonts w:asciiTheme="minorHAnsi" w:hAnsiTheme="minorHAnsi" w:cstheme="minorHAnsi"/>
          <w:color w:val="000000" w:themeColor="text1"/>
        </w:rPr>
        <w:t xml:space="preserve"> available</w:t>
      </w:r>
      <w:r w:rsidR="00CB792B" w:rsidRPr="00A3309E">
        <w:rPr>
          <w:rFonts w:asciiTheme="minorHAnsi" w:hAnsiTheme="minorHAnsi" w:cstheme="minorHAnsi"/>
          <w:color w:val="000000" w:themeColor="text1"/>
        </w:rPr>
        <w:t xml:space="preserve"> baseline data</w:t>
      </w:r>
      <w:r w:rsidR="00D86712" w:rsidRPr="00A3309E">
        <w:rPr>
          <w:rFonts w:asciiTheme="minorHAnsi" w:hAnsiTheme="minorHAnsi" w:cstheme="minorHAnsi"/>
          <w:color w:val="000000" w:themeColor="text1"/>
        </w:rPr>
        <w:t>.</w:t>
      </w:r>
      <w:r w:rsidR="00271BF4" w:rsidRPr="00A3309E">
        <w:rPr>
          <w:rFonts w:asciiTheme="minorHAnsi" w:hAnsiTheme="minorHAnsi" w:cstheme="minorHAnsi"/>
          <w:color w:val="000000" w:themeColor="text1"/>
        </w:rPr>
        <w:t xml:space="preserve"> A recent systematic review on a similar age range</w:t>
      </w:r>
      <w:r w:rsidR="00196111">
        <w:rPr>
          <w:rFonts w:asciiTheme="minorHAnsi" w:hAnsiTheme="minorHAnsi" w:cstheme="minorHAnsi"/>
          <w:color w:val="000000" w:themeColor="text1"/>
        </w:rPr>
        <w:t>, i</w:t>
      </w:r>
      <w:r w:rsidR="00271BF4" w:rsidRPr="00A3309E">
        <w:rPr>
          <w:rFonts w:asciiTheme="minorHAnsi" w:hAnsiTheme="minorHAnsi" w:cstheme="minorHAnsi"/>
          <w:color w:val="000000" w:themeColor="text1"/>
        </w:rPr>
        <w:t>nclud</w:t>
      </w:r>
      <w:r w:rsidR="00196111">
        <w:rPr>
          <w:rFonts w:asciiTheme="minorHAnsi" w:hAnsiTheme="minorHAnsi" w:cstheme="minorHAnsi"/>
          <w:color w:val="000000" w:themeColor="text1"/>
        </w:rPr>
        <w:t xml:space="preserve">ing </w:t>
      </w:r>
      <w:r w:rsidR="00271BF4" w:rsidRPr="00A3309E">
        <w:rPr>
          <w:rFonts w:asciiTheme="minorHAnsi" w:hAnsiTheme="minorHAnsi" w:cstheme="minorHAnsi"/>
          <w:color w:val="000000" w:themeColor="text1"/>
        </w:rPr>
        <w:t>all types of studies and pre-pandemic research, concluded that there is a need for longitudinal</w:t>
      </w:r>
      <w:r w:rsidR="00196111">
        <w:rPr>
          <w:rFonts w:asciiTheme="minorHAnsi" w:hAnsiTheme="minorHAnsi" w:cstheme="minorHAnsi"/>
          <w:color w:val="000000" w:themeColor="text1"/>
        </w:rPr>
        <w:t xml:space="preserve"> pandemic</w:t>
      </w:r>
      <w:r w:rsidR="00271BF4" w:rsidRPr="00A3309E">
        <w:rPr>
          <w:rFonts w:asciiTheme="minorHAnsi" w:hAnsiTheme="minorHAnsi" w:cstheme="minorHAnsi"/>
          <w:color w:val="000000" w:themeColor="text1"/>
        </w:rPr>
        <w:t xml:space="preserve"> research (O’Reil</w:t>
      </w:r>
      <w:r w:rsidR="00E75EEF" w:rsidRPr="00A3309E">
        <w:rPr>
          <w:rFonts w:asciiTheme="minorHAnsi" w:hAnsiTheme="minorHAnsi" w:cstheme="minorHAnsi"/>
          <w:color w:val="000000" w:themeColor="text1"/>
        </w:rPr>
        <w:t>l</w:t>
      </w:r>
      <w:r w:rsidR="00271BF4" w:rsidRPr="00A3309E">
        <w:rPr>
          <w:rFonts w:asciiTheme="minorHAnsi" w:hAnsiTheme="minorHAnsi" w:cstheme="minorHAnsi"/>
          <w:color w:val="000000" w:themeColor="text1"/>
        </w:rPr>
        <w:t>y et al., 202</w:t>
      </w:r>
      <w:r w:rsidR="00E75EEF" w:rsidRPr="00A3309E">
        <w:rPr>
          <w:rFonts w:asciiTheme="minorHAnsi" w:hAnsiTheme="minorHAnsi" w:cstheme="minorHAnsi"/>
          <w:color w:val="000000" w:themeColor="text1"/>
        </w:rPr>
        <w:t>1</w:t>
      </w:r>
      <w:r w:rsidR="00271BF4" w:rsidRPr="00A3309E">
        <w:rPr>
          <w:rFonts w:asciiTheme="minorHAnsi" w:hAnsiTheme="minorHAnsi" w:cstheme="minorHAnsi"/>
          <w:color w:val="000000" w:themeColor="text1"/>
        </w:rPr>
        <w:t>).</w:t>
      </w:r>
      <w:r w:rsidR="002F576F" w:rsidRPr="00A3309E">
        <w:rPr>
          <w:rFonts w:asciiTheme="minorHAnsi" w:hAnsiTheme="minorHAnsi" w:cstheme="minorHAnsi"/>
          <w:color w:val="000000" w:themeColor="text1"/>
        </w:rPr>
        <w:t xml:space="preserve"> Therefore, to the author</w:t>
      </w:r>
      <w:r w:rsidR="00AB4524" w:rsidRPr="00A3309E">
        <w:rPr>
          <w:rFonts w:asciiTheme="minorHAnsi" w:hAnsiTheme="minorHAnsi" w:cstheme="minorHAnsi"/>
          <w:color w:val="000000" w:themeColor="text1"/>
        </w:rPr>
        <w:t>’</w:t>
      </w:r>
      <w:r w:rsidR="002F576F" w:rsidRPr="00A3309E">
        <w:rPr>
          <w:rFonts w:asciiTheme="minorHAnsi" w:hAnsiTheme="minorHAnsi" w:cstheme="minorHAnsi"/>
          <w:color w:val="000000" w:themeColor="text1"/>
        </w:rPr>
        <w:t xml:space="preserve">s knowledge there is no other systematic review for this age range focused solely on longitudinal research. </w:t>
      </w:r>
    </w:p>
    <w:p w14:paraId="4BB08283" w14:textId="77777777" w:rsidR="005A331A" w:rsidRPr="00A3309E" w:rsidRDefault="005A331A" w:rsidP="007A7C96">
      <w:pPr>
        <w:spacing w:line="360" w:lineRule="auto"/>
        <w:rPr>
          <w:rFonts w:asciiTheme="minorHAnsi" w:hAnsiTheme="minorHAnsi" w:cstheme="minorHAnsi"/>
          <w:color w:val="000000" w:themeColor="text1"/>
        </w:rPr>
      </w:pPr>
    </w:p>
    <w:p w14:paraId="1C98D91E" w14:textId="18D30B53" w:rsidR="00C47B25" w:rsidRPr="00A3309E" w:rsidRDefault="004A1911" w:rsidP="007A7C96">
      <w:pPr>
        <w:spacing w:line="360" w:lineRule="auto"/>
        <w:rPr>
          <w:rFonts w:asciiTheme="minorHAnsi" w:hAnsiTheme="minorHAnsi" w:cstheme="minorHAnsi"/>
          <w:color w:val="000000" w:themeColor="text1"/>
        </w:rPr>
      </w:pPr>
      <w:r w:rsidRPr="00A3309E">
        <w:rPr>
          <w:rFonts w:asciiTheme="minorHAnsi" w:hAnsiTheme="minorHAnsi" w:cstheme="minorHAnsi"/>
          <w:color w:val="000000" w:themeColor="text1"/>
        </w:rPr>
        <w:t>In this review, it is acknowledged that m</w:t>
      </w:r>
      <w:r w:rsidR="00E543F8" w:rsidRPr="00A3309E">
        <w:rPr>
          <w:rFonts w:asciiTheme="minorHAnsi" w:hAnsiTheme="minorHAnsi" w:cstheme="minorHAnsi"/>
          <w:color w:val="000000" w:themeColor="text1"/>
        </w:rPr>
        <w:t xml:space="preserve">ental health </w:t>
      </w:r>
      <w:r w:rsidR="00954EDA" w:rsidRPr="00A3309E">
        <w:rPr>
          <w:rFonts w:asciiTheme="minorHAnsi" w:hAnsiTheme="minorHAnsi" w:cstheme="minorHAnsi"/>
          <w:color w:val="000000" w:themeColor="text1"/>
        </w:rPr>
        <w:t>is</w:t>
      </w:r>
      <w:r w:rsidR="00E543F8" w:rsidRPr="00A3309E">
        <w:rPr>
          <w:rFonts w:asciiTheme="minorHAnsi" w:hAnsiTheme="minorHAnsi" w:cstheme="minorHAnsi"/>
          <w:color w:val="000000" w:themeColor="text1"/>
        </w:rPr>
        <w:t xml:space="preserve"> a complex and multifaceted concept </w:t>
      </w:r>
      <w:r w:rsidRPr="00A3309E">
        <w:rPr>
          <w:rFonts w:asciiTheme="minorHAnsi" w:hAnsiTheme="minorHAnsi" w:cstheme="minorHAnsi"/>
          <w:color w:val="000000" w:themeColor="text1"/>
        </w:rPr>
        <w:t xml:space="preserve">and mental health will be defined as </w:t>
      </w:r>
      <w:r w:rsidR="00E543F8" w:rsidRPr="00A3309E">
        <w:rPr>
          <w:rFonts w:asciiTheme="minorHAnsi" w:hAnsiTheme="minorHAnsi" w:cstheme="minorHAnsi"/>
          <w:color w:val="000000" w:themeColor="text1"/>
        </w:rPr>
        <w:t xml:space="preserve">encompassing mental distress </w:t>
      </w:r>
      <w:r w:rsidR="00954EDA" w:rsidRPr="00A3309E">
        <w:rPr>
          <w:rFonts w:asciiTheme="minorHAnsi" w:hAnsiTheme="minorHAnsi" w:cstheme="minorHAnsi"/>
          <w:color w:val="000000" w:themeColor="text1"/>
        </w:rPr>
        <w:t xml:space="preserve">and </w:t>
      </w:r>
      <w:r w:rsidR="00E543F8" w:rsidRPr="00A3309E">
        <w:rPr>
          <w:rFonts w:asciiTheme="minorHAnsi" w:hAnsiTheme="minorHAnsi" w:cstheme="minorHAnsi"/>
          <w:color w:val="000000" w:themeColor="text1"/>
        </w:rPr>
        <w:t>psychological wellbeing</w:t>
      </w:r>
      <w:r w:rsidR="00492D43">
        <w:rPr>
          <w:rFonts w:asciiTheme="minorHAnsi" w:hAnsiTheme="minorHAnsi" w:cstheme="minorHAnsi"/>
          <w:color w:val="000000" w:themeColor="text1"/>
        </w:rPr>
        <w:t>. This review</w:t>
      </w:r>
      <w:r w:rsidR="004549D8">
        <w:rPr>
          <w:rFonts w:asciiTheme="minorHAnsi" w:hAnsiTheme="minorHAnsi" w:cstheme="minorHAnsi"/>
          <w:color w:val="000000" w:themeColor="text1"/>
        </w:rPr>
        <w:t xml:space="preserve"> will</w:t>
      </w:r>
      <w:r w:rsidR="00492D43">
        <w:rPr>
          <w:rFonts w:asciiTheme="minorHAnsi" w:hAnsiTheme="minorHAnsi" w:cstheme="minorHAnsi"/>
          <w:color w:val="000000" w:themeColor="text1"/>
        </w:rPr>
        <w:t xml:space="preserve"> also</w:t>
      </w:r>
      <w:r w:rsidR="004549D8">
        <w:rPr>
          <w:rFonts w:asciiTheme="minorHAnsi" w:hAnsiTheme="minorHAnsi" w:cstheme="minorHAnsi"/>
          <w:color w:val="000000" w:themeColor="text1"/>
        </w:rPr>
        <w:t xml:space="preserve"> encompass broader concepts such as loneliness, anger and emotion dysregulation that relate to mental health but are not psychological </w:t>
      </w:r>
      <w:r w:rsidR="008A30BB">
        <w:rPr>
          <w:rFonts w:asciiTheme="minorHAnsi" w:hAnsiTheme="minorHAnsi" w:cstheme="minorHAnsi"/>
          <w:color w:val="000000" w:themeColor="text1"/>
        </w:rPr>
        <w:t>disorders</w:t>
      </w:r>
      <w:r w:rsidR="00E543F8" w:rsidRPr="00A3309E">
        <w:rPr>
          <w:rFonts w:asciiTheme="minorHAnsi" w:hAnsiTheme="minorHAnsi" w:cstheme="minorHAnsi"/>
          <w:color w:val="000000" w:themeColor="text1"/>
        </w:rPr>
        <w:t>.</w:t>
      </w:r>
      <w:r w:rsidRPr="00A3309E">
        <w:rPr>
          <w:rFonts w:asciiTheme="minorHAnsi" w:hAnsiTheme="minorHAnsi" w:cstheme="minorHAnsi"/>
          <w:color w:val="000000" w:themeColor="text1"/>
        </w:rPr>
        <w:t xml:space="preserve"> </w:t>
      </w:r>
      <w:r w:rsidR="0069663D" w:rsidRPr="00A3309E">
        <w:rPr>
          <w:rFonts w:asciiTheme="minorHAnsi" w:hAnsiTheme="minorHAnsi" w:cstheme="minorHAnsi"/>
          <w:color w:val="000000" w:themeColor="text1"/>
        </w:rPr>
        <w:t>P</w:t>
      </w:r>
      <w:r w:rsidR="00E543F8" w:rsidRPr="00A3309E">
        <w:rPr>
          <w:rFonts w:asciiTheme="minorHAnsi" w:hAnsiTheme="minorHAnsi" w:cstheme="minorHAnsi"/>
          <w:color w:val="000000" w:themeColor="text1"/>
        </w:rPr>
        <w:t xml:space="preserve">sychological difficulties </w:t>
      </w:r>
      <w:r w:rsidR="0069663D" w:rsidRPr="00A3309E">
        <w:rPr>
          <w:rFonts w:asciiTheme="minorHAnsi" w:hAnsiTheme="minorHAnsi" w:cstheme="minorHAnsi"/>
          <w:color w:val="000000" w:themeColor="text1"/>
        </w:rPr>
        <w:t xml:space="preserve">will </w:t>
      </w:r>
      <w:r w:rsidR="00E543F8" w:rsidRPr="00A3309E">
        <w:rPr>
          <w:rFonts w:asciiTheme="minorHAnsi" w:hAnsiTheme="minorHAnsi" w:cstheme="minorHAnsi"/>
          <w:color w:val="000000" w:themeColor="text1"/>
        </w:rPr>
        <w:t>include</w:t>
      </w:r>
      <w:r w:rsidR="005B5504" w:rsidRPr="00A3309E">
        <w:rPr>
          <w:rFonts w:asciiTheme="minorHAnsi" w:hAnsiTheme="minorHAnsi" w:cstheme="minorHAnsi"/>
          <w:color w:val="000000" w:themeColor="text1"/>
        </w:rPr>
        <w:t>,</w:t>
      </w:r>
      <w:r w:rsidR="00E543F8" w:rsidRPr="00A3309E">
        <w:rPr>
          <w:rFonts w:asciiTheme="minorHAnsi" w:hAnsiTheme="minorHAnsi" w:cstheme="minorHAnsi"/>
          <w:color w:val="000000" w:themeColor="text1"/>
        </w:rPr>
        <w:t xml:space="preserve"> but </w:t>
      </w:r>
      <w:r w:rsidR="005B5504" w:rsidRPr="00A3309E">
        <w:rPr>
          <w:rFonts w:asciiTheme="minorHAnsi" w:hAnsiTheme="minorHAnsi" w:cstheme="minorHAnsi"/>
          <w:color w:val="000000" w:themeColor="text1"/>
        </w:rPr>
        <w:t>are</w:t>
      </w:r>
      <w:r w:rsidR="00E543F8" w:rsidRPr="00A3309E">
        <w:rPr>
          <w:rFonts w:asciiTheme="minorHAnsi" w:hAnsiTheme="minorHAnsi" w:cstheme="minorHAnsi"/>
          <w:color w:val="000000" w:themeColor="text1"/>
        </w:rPr>
        <w:t xml:space="preserve"> not limited to</w:t>
      </w:r>
      <w:r w:rsidR="005B5504" w:rsidRPr="00A3309E">
        <w:rPr>
          <w:rFonts w:asciiTheme="minorHAnsi" w:hAnsiTheme="minorHAnsi" w:cstheme="minorHAnsi"/>
          <w:color w:val="000000" w:themeColor="text1"/>
        </w:rPr>
        <w:t>,</w:t>
      </w:r>
      <w:r w:rsidR="00E543F8" w:rsidRPr="00A3309E">
        <w:rPr>
          <w:rFonts w:asciiTheme="minorHAnsi" w:hAnsiTheme="minorHAnsi" w:cstheme="minorHAnsi"/>
          <w:color w:val="000000" w:themeColor="text1"/>
        </w:rPr>
        <w:t xml:space="preserve"> depression, anxiety disorders </w:t>
      </w:r>
      <w:r w:rsidR="00481459" w:rsidRPr="00A3309E">
        <w:rPr>
          <w:rFonts w:asciiTheme="minorHAnsi" w:hAnsiTheme="minorHAnsi" w:cstheme="minorHAnsi"/>
          <w:color w:val="000000" w:themeColor="text1"/>
        </w:rPr>
        <w:t xml:space="preserve">and </w:t>
      </w:r>
      <w:r w:rsidR="00E543F8" w:rsidRPr="00A3309E">
        <w:rPr>
          <w:rFonts w:asciiTheme="minorHAnsi" w:hAnsiTheme="minorHAnsi" w:cstheme="minorHAnsi"/>
          <w:color w:val="000000" w:themeColor="text1"/>
        </w:rPr>
        <w:t xml:space="preserve">psychosis. </w:t>
      </w:r>
      <w:r w:rsidRPr="00A3309E">
        <w:rPr>
          <w:rFonts w:asciiTheme="minorHAnsi" w:hAnsiTheme="minorHAnsi" w:cstheme="minorHAnsi"/>
          <w:color w:val="000000" w:themeColor="text1"/>
        </w:rPr>
        <w:t xml:space="preserve">Psychological wellbeing may be defined as positive affect or concepts that measure flourishing or related ideas. </w:t>
      </w:r>
      <w:r w:rsidR="008012AC" w:rsidRPr="00A3309E">
        <w:rPr>
          <w:rFonts w:asciiTheme="minorHAnsi" w:hAnsiTheme="minorHAnsi" w:cstheme="minorHAnsi"/>
          <w:color w:val="000000" w:themeColor="text1"/>
        </w:rPr>
        <w:t>The</w:t>
      </w:r>
      <w:r w:rsidR="0069663D" w:rsidRPr="00A3309E">
        <w:rPr>
          <w:rFonts w:asciiTheme="minorHAnsi" w:hAnsiTheme="minorHAnsi" w:cstheme="minorHAnsi"/>
          <w:color w:val="000000" w:themeColor="text1"/>
        </w:rPr>
        <w:t xml:space="preserve"> present</w:t>
      </w:r>
      <w:r w:rsidR="008012AC" w:rsidRPr="00A3309E">
        <w:rPr>
          <w:rFonts w:asciiTheme="minorHAnsi" w:hAnsiTheme="minorHAnsi" w:cstheme="minorHAnsi"/>
          <w:color w:val="000000" w:themeColor="text1"/>
        </w:rPr>
        <w:t xml:space="preserve"> review will also focus on youth reported symptoms</w:t>
      </w:r>
      <w:r w:rsidR="00440E9C" w:rsidRPr="00A3309E">
        <w:rPr>
          <w:rFonts w:asciiTheme="minorHAnsi" w:hAnsiTheme="minorHAnsi" w:cstheme="minorHAnsi"/>
          <w:color w:val="000000" w:themeColor="text1"/>
        </w:rPr>
        <w:t xml:space="preserve"> only </w:t>
      </w:r>
      <w:r w:rsidR="008012AC" w:rsidRPr="00A3309E">
        <w:rPr>
          <w:rFonts w:asciiTheme="minorHAnsi" w:hAnsiTheme="minorHAnsi" w:cstheme="minorHAnsi"/>
          <w:color w:val="000000" w:themeColor="text1"/>
        </w:rPr>
        <w:t>for a more accurate picture</w:t>
      </w:r>
      <w:r w:rsidR="00440E9C" w:rsidRPr="00A3309E">
        <w:rPr>
          <w:rFonts w:asciiTheme="minorHAnsi" w:hAnsiTheme="minorHAnsi" w:cstheme="minorHAnsi"/>
          <w:color w:val="000000" w:themeColor="text1"/>
        </w:rPr>
        <w:t xml:space="preserve"> for this age cohort. </w:t>
      </w:r>
      <w:r w:rsidR="0069663D" w:rsidRPr="00A3309E">
        <w:rPr>
          <w:rFonts w:asciiTheme="minorHAnsi" w:hAnsiTheme="minorHAnsi" w:cstheme="minorHAnsi"/>
          <w:color w:val="000000" w:themeColor="text1"/>
        </w:rPr>
        <w:t xml:space="preserve"> Further, because the pandemic is likely to have affected different groups in </w:t>
      </w:r>
      <w:r w:rsidR="00F86CF4">
        <w:rPr>
          <w:rFonts w:asciiTheme="minorHAnsi" w:hAnsiTheme="minorHAnsi" w:cstheme="minorHAnsi"/>
          <w:color w:val="000000" w:themeColor="text1"/>
        </w:rPr>
        <w:t>specific</w:t>
      </w:r>
      <w:r w:rsidR="0069663D" w:rsidRPr="00A3309E">
        <w:rPr>
          <w:rFonts w:asciiTheme="minorHAnsi" w:hAnsiTheme="minorHAnsi" w:cstheme="minorHAnsi"/>
          <w:color w:val="000000" w:themeColor="text1"/>
        </w:rPr>
        <w:t xml:space="preserve"> ways</w:t>
      </w:r>
      <w:r w:rsidR="00B846A2" w:rsidRPr="00A3309E">
        <w:rPr>
          <w:rFonts w:asciiTheme="minorHAnsi" w:hAnsiTheme="minorHAnsi" w:cstheme="minorHAnsi"/>
          <w:color w:val="000000" w:themeColor="text1"/>
        </w:rPr>
        <w:t xml:space="preserve"> such as neurodiversity (Breaux et al., 2021), LGBTQI+ </w:t>
      </w:r>
      <w:r w:rsidR="00771A25" w:rsidRPr="00A3309E">
        <w:rPr>
          <w:rFonts w:asciiTheme="minorHAnsi" w:hAnsiTheme="minorHAnsi" w:cstheme="minorHAnsi"/>
          <w:color w:val="000000" w:themeColor="text1"/>
        </w:rPr>
        <w:t xml:space="preserve">(Krueger et al., 2021) and those with pre-existing mental health and physical health difficulties </w:t>
      </w:r>
      <w:r w:rsidR="0069663D" w:rsidRPr="00A3309E">
        <w:rPr>
          <w:rFonts w:asciiTheme="minorHAnsi" w:hAnsiTheme="minorHAnsi" w:cstheme="minorHAnsi"/>
          <w:color w:val="000000" w:themeColor="text1"/>
        </w:rPr>
        <w:t>(</w:t>
      </w:r>
      <w:proofErr w:type="spellStart"/>
      <w:r w:rsidR="00B846A2" w:rsidRPr="00A3309E">
        <w:rPr>
          <w:rFonts w:asciiTheme="minorHAnsi" w:hAnsiTheme="minorHAnsi" w:cstheme="minorHAnsi"/>
          <w:color w:val="000000" w:themeColor="text1"/>
        </w:rPr>
        <w:t>Samji</w:t>
      </w:r>
      <w:proofErr w:type="spellEnd"/>
      <w:r w:rsidR="00B846A2" w:rsidRPr="00A3309E">
        <w:rPr>
          <w:rFonts w:asciiTheme="minorHAnsi" w:hAnsiTheme="minorHAnsi" w:cstheme="minorHAnsi"/>
          <w:color w:val="000000" w:themeColor="text1"/>
        </w:rPr>
        <w:t xml:space="preserve"> et al., 2021;</w:t>
      </w:r>
      <w:r w:rsidR="0069663D" w:rsidRPr="00A3309E">
        <w:rPr>
          <w:rFonts w:asciiTheme="minorHAnsi" w:hAnsiTheme="minorHAnsi" w:cstheme="minorHAnsi"/>
          <w:color w:val="000000" w:themeColor="text1"/>
        </w:rPr>
        <w:t xml:space="preserve">), this review will focus on the general population of </w:t>
      </w:r>
      <w:r w:rsidR="004A0A4D" w:rsidRPr="00A3309E">
        <w:rPr>
          <w:rFonts w:asciiTheme="minorHAnsi" w:hAnsiTheme="minorHAnsi" w:cstheme="minorHAnsi"/>
          <w:color w:val="000000" w:themeColor="text1"/>
        </w:rPr>
        <w:t>adolescents and emerging adults</w:t>
      </w:r>
      <w:r w:rsidR="0069663D" w:rsidRPr="00A3309E">
        <w:rPr>
          <w:rFonts w:asciiTheme="minorHAnsi" w:hAnsiTheme="minorHAnsi" w:cstheme="minorHAnsi"/>
          <w:color w:val="000000" w:themeColor="text1"/>
        </w:rPr>
        <w:t xml:space="preserve"> only rather than specific subgroups</w:t>
      </w:r>
      <w:r w:rsidR="00A25B02" w:rsidRPr="00A3309E">
        <w:rPr>
          <w:rFonts w:asciiTheme="minorHAnsi" w:hAnsiTheme="minorHAnsi" w:cstheme="minorHAnsi"/>
          <w:color w:val="000000" w:themeColor="text1"/>
        </w:rPr>
        <w:t xml:space="preserve">. Although this research is incredibly </w:t>
      </w:r>
      <w:r w:rsidR="008902C1" w:rsidRPr="00A3309E">
        <w:rPr>
          <w:rFonts w:asciiTheme="minorHAnsi" w:hAnsiTheme="minorHAnsi" w:cstheme="minorHAnsi"/>
          <w:color w:val="000000" w:themeColor="text1"/>
        </w:rPr>
        <w:t>important, it</w:t>
      </w:r>
      <w:r w:rsidR="00A25B02" w:rsidRPr="00A3309E">
        <w:rPr>
          <w:rFonts w:asciiTheme="minorHAnsi" w:hAnsiTheme="minorHAnsi" w:cstheme="minorHAnsi"/>
          <w:color w:val="000000" w:themeColor="text1"/>
        </w:rPr>
        <w:t xml:space="preserve"> is perhaps best seen as a different piece of work</w:t>
      </w:r>
      <w:r w:rsidR="00771A25" w:rsidRPr="00A3309E">
        <w:rPr>
          <w:rFonts w:asciiTheme="minorHAnsi" w:hAnsiTheme="minorHAnsi" w:cstheme="minorHAnsi"/>
          <w:color w:val="000000" w:themeColor="text1"/>
        </w:rPr>
        <w:t xml:space="preserve">, each </w:t>
      </w:r>
      <w:r w:rsidR="00A25B02" w:rsidRPr="00A3309E">
        <w:rPr>
          <w:rFonts w:asciiTheme="minorHAnsi" w:hAnsiTheme="minorHAnsi" w:cstheme="minorHAnsi"/>
          <w:color w:val="000000" w:themeColor="text1"/>
        </w:rPr>
        <w:t xml:space="preserve">with its own important conclusions. This review therefore specifically focuses on the general population of </w:t>
      </w:r>
      <w:r w:rsidR="004A0A4D" w:rsidRPr="00A3309E">
        <w:rPr>
          <w:rFonts w:asciiTheme="minorHAnsi" w:hAnsiTheme="minorHAnsi" w:cstheme="minorHAnsi"/>
          <w:color w:val="000000" w:themeColor="text1"/>
        </w:rPr>
        <w:t>adolescents and emerging adults</w:t>
      </w:r>
      <w:r w:rsidR="00A25B02" w:rsidRPr="00A3309E">
        <w:rPr>
          <w:rFonts w:asciiTheme="minorHAnsi" w:hAnsiTheme="minorHAnsi" w:cstheme="minorHAnsi"/>
          <w:color w:val="000000" w:themeColor="text1"/>
        </w:rPr>
        <w:t xml:space="preserve"> globally.</w:t>
      </w:r>
    </w:p>
    <w:p w14:paraId="05DC3923" w14:textId="77777777" w:rsidR="00A25B02" w:rsidRPr="00A3309E" w:rsidRDefault="00A25B02" w:rsidP="007A7C96">
      <w:pPr>
        <w:spacing w:line="360" w:lineRule="auto"/>
        <w:rPr>
          <w:rFonts w:asciiTheme="minorHAnsi" w:hAnsiTheme="minorHAnsi" w:cstheme="minorHAnsi"/>
          <w:color w:val="000000" w:themeColor="text1"/>
        </w:rPr>
      </w:pPr>
    </w:p>
    <w:p w14:paraId="70A88B21" w14:textId="40651397" w:rsidR="00A05E41" w:rsidRPr="00635122" w:rsidRDefault="005F79FC" w:rsidP="00635122">
      <w:pPr>
        <w:pStyle w:val="Heading2"/>
        <w:jc w:val="center"/>
        <w:rPr>
          <w:rFonts w:ascii="Calibri" w:eastAsia="Calibri" w:hAnsi="Calibri"/>
          <w:b/>
          <w:bCs/>
          <w:color w:val="auto"/>
          <w:sz w:val="24"/>
          <w:szCs w:val="24"/>
        </w:rPr>
      </w:pPr>
      <w:bookmarkStart w:id="12" w:name="_Toc104797495"/>
      <w:r w:rsidRPr="00635122">
        <w:rPr>
          <w:rFonts w:ascii="Calibri" w:eastAsia="Calibri" w:hAnsi="Calibri"/>
          <w:b/>
          <w:bCs/>
          <w:color w:val="auto"/>
          <w:sz w:val="24"/>
          <w:szCs w:val="24"/>
        </w:rPr>
        <w:t>M</w:t>
      </w:r>
      <w:r w:rsidR="007E4124" w:rsidRPr="00635122">
        <w:rPr>
          <w:rFonts w:ascii="Calibri" w:eastAsia="Calibri" w:hAnsi="Calibri"/>
          <w:b/>
          <w:bCs/>
          <w:color w:val="auto"/>
          <w:sz w:val="24"/>
          <w:szCs w:val="24"/>
        </w:rPr>
        <w:t>ethods</w:t>
      </w:r>
      <w:bookmarkEnd w:id="12"/>
    </w:p>
    <w:p w14:paraId="10A688BB" w14:textId="77777777" w:rsidR="00A05E41" w:rsidRPr="00A3309E" w:rsidRDefault="00A05E41" w:rsidP="007A7C96">
      <w:pPr>
        <w:spacing w:line="360" w:lineRule="auto"/>
        <w:rPr>
          <w:rFonts w:asciiTheme="minorHAnsi" w:hAnsiTheme="minorHAnsi" w:cstheme="minorHAnsi"/>
          <w:b/>
          <w:bCs/>
          <w:color w:val="000000" w:themeColor="text1"/>
        </w:rPr>
      </w:pPr>
    </w:p>
    <w:p w14:paraId="358D5629" w14:textId="5D17BD63" w:rsidR="007E4124" w:rsidRPr="00A3309E" w:rsidRDefault="00A05E41" w:rsidP="007A7C96">
      <w:pPr>
        <w:spacing w:line="360" w:lineRule="auto"/>
        <w:rPr>
          <w:rFonts w:asciiTheme="minorHAnsi" w:hAnsiTheme="minorHAnsi" w:cstheme="minorHAnsi"/>
          <w:b/>
          <w:bCs/>
          <w:color w:val="000000" w:themeColor="text1"/>
        </w:rPr>
      </w:pPr>
      <w:r w:rsidRPr="00A3309E">
        <w:rPr>
          <w:rFonts w:asciiTheme="minorHAnsi" w:hAnsiTheme="minorHAnsi" w:cstheme="minorHAnsi"/>
          <w:b/>
          <w:bCs/>
          <w:color w:val="000000" w:themeColor="text1"/>
        </w:rPr>
        <w:t>Search strategy</w:t>
      </w:r>
    </w:p>
    <w:p w14:paraId="4AED167D" w14:textId="77777777" w:rsidR="000F6FBC" w:rsidRPr="00A3309E" w:rsidRDefault="000F6FBC" w:rsidP="007A7C96">
      <w:pPr>
        <w:spacing w:line="360" w:lineRule="auto"/>
        <w:rPr>
          <w:rFonts w:asciiTheme="minorHAnsi" w:hAnsiTheme="minorHAnsi" w:cstheme="minorHAnsi"/>
          <w:b/>
          <w:bCs/>
          <w:color w:val="000000" w:themeColor="text1"/>
        </w:rPr>
      </w:pPr>
    </w:p>
    <w:p w14:paraId="341A253C" w14:textId="58FDF48D" w:rsidR="00661BB9" w:rsidRPr="00A3309E" w:rsidRDefault="005F79FC" w:rsidP="007A7C96">
      <w:pPr>
        <w:spacing w:line="360" w:lineRule="auto"/>
        <w:rPr>
          <w:rFonts w:asciiTheme="minorHAnsi" w:hAnsiTheme="minorHAnsi" w:cstheme="minorHAnsi"/>
          <w:color w:val="000000" w:themeColor="text1"/>
        </w:rPr>
      </w:pPr>
      <w:r w:rsidRPr="00A3309E">
        <w:rPr>
          <w:rFonts w:asciiTheme="minorHAnsi" w:hAnsiTheme="minorHAnsi" w:cstheme="minorHAnsi"/>
          <w:color w:val="000000" w:themeColor="text1"/>
        </w:rPr>
        <w:t xml:space="preserve">This </w:t>
      </w:r>
      <w:r w:rsidR="00C330C5">
        <w:rPr>
          <w:rFonts w:asciiTheme="minorHAnsi" w:hAnsiTheme="minorHAnsi" w:cstheme="minorHAnsi"/>
          <w:color w:val="000000" w:themeColor="text1"/>
        </w:rPr>
        <w:t>s</w:t>
      </w:r>
      <w:r w:rsidRPr="00A3309E">
        <w:rPr>
          <w:rFonts w:asciiTheme="minorHAnsi" w:hAnsiTheme="minorHAnsi" w:cstheme="minorHAnsi"/>
          <w:color w:val="000000" w:themeColor="text1"/>
        </w:rPr>
        <w:t xml:space="preserve">ystematic </w:t>
      </w:r>
      <w:r w:rsidR="00C330C5">
        <w:rPr>
          <w:rFonts w:asciiTheme="minorHAnsi" w:hAnsiTheme="minorHAnsi" w:cstheme="minorHAnsi"/>
          <w:color w:val="000000" w:themeColor="text1"/>
        </w:rPr>
        <w:t>r</w:t>
      </w:r>
      <w:r w:rsidRPr="00A3309E">
        <w:rPr>
          <w:rFonts w:asciiTheme="minorHAnsi" w:hAnsiTheme="minorHAnsi" w:cstheme="minorHAnsi"/>
          <w:color w:val="000000" w:themeColor="text1"/>
        </w:rPr>
        <w:t xml:space="preserve">eview </w:t>
      </w:r>
      <w:r w:rsidR="000F6FBC" w:rsidRPr="00A3309E">
        <w:rPr>
          <w:rFonts w:asciiTheme="minorHAnsi" w:hAnsiTheme="minorHAnsi" w:cstheme="minorHAnsi"/>
          <w:color w:val="000000" w:themeColor="text1"/>
        </w:rPr>
        <w:t xml:space="preserve">followed </w:t>
      </w:r>
      <w:r w:rsidRPr="00A3309E">
        <w:rPr>
          <w:rFonts w:asciiTheme="minorHAnsi" w:hAnsiTheme="minorHAnsi" w:cstheme="minorHAnsi"/>
          <w:color w:val="000000" w:themeColor="text1"/>
        </w:rPr>
        <w:t xml:space="preserve">the </w:t>
      </w:r>
      <w:r w:rsidR="005F23B6" w:rsidRPr="00A3309E">
        <w:rPr>
          <w:rFonts w:asciiTheme="minorHAnsi" w:hAnsiTheme="minorHAnsi" w:cstheme="minorHAnsi"/>
          <w:color w:val="000000" w:themeColor="text1"/>
        </w:rPr>
        <w:t>Preferred Reporting Items for Systematic Reviews and Meta-Analysis (</w:t>
      </w:r>
      <w:r w:rsidRPr="00A3309E">
        <w:rPr>
          <w:rFonts w:asciiTheme="minorHAnsi" w:hAnsiTheme="minorHAnsi" w:cstheme="minorHAnsi"/>
          <w:color w:val="000000" w:themeColor="text1"/>
        </w:rPr>
        <w:t>PRISMA</w:t>
      </w:r>
      <w:r w:rsidR="005F23B6" w:rsidRPr="00A3309E">
        <w:rPr>
          <w:rFonts w:asciiTheme="minorHAnsi" w:hAnsiTheme="minorHAnsi" w:cstheme="minorHAnsi"/>
          <w:color w:val="000000" w:themeColor="text1"/>
        </w:rPr>
        <w:t>)</w:t>
      </w:r>
      <w:r w:rsidRPr="00A3309E">
        <w:rPr>
          <w:rFonts w:asciiTheme="minorHAnsi" w:hAnsiTheme="minorHAnsi" w:cstheme="minorHAnsi"/>
          <w:color w:val="000000" w:themeColor="text1"/>
        </w:rPr>
        <w:t xml:space="preserve"> guidelines (Moher</w:t>
      </w:r>
      <w:r w:rsidR="00440E9C" w:rsidRPr="00A3309E">
        <w:rPr>
          <w:rFonts w:asciiTheme="minorHAnsi" w:hAnsiTheme="minorHAnsi" w:cstheme="minorHAnsi"/>
          <w:color w:val="000000" w:themeColor="text1"/>
        </w:rPr>
        <w:t xml:space="preserve"> et al.,</w:t>
      </w:r>
      <w:r w:rsidRPr="00A3309E">
        <w:rPr>
          <w:rFonts w:asciiTheme="minorHAnsi" w:hAnsiTheme="minorHAnsi" w:cstheme="minorHAnsi"/>
          <w:color w:val="000000" w:themeColor="text1"/>
        </w:rPr>
        <w:t xml:space="preserve"> 2009)</w:t>
      </w:r>
      <w:r w:rsidR="001F6388" w:rsidRPr="00A3309E">
        <w:rPr>
          <w:rFonts w:asciiTheme="minorHAnsi" w:hAnsiTheme="minorHAnsi" w:cstheme="minorHAnsi"/>
          <w:color w:val="000000" w:themeColor="text1"/>
        </w:rPr>
        <w:t>. The study focused on peer-reviewed</w:t>
      </w:r>
      <w:r w:rsidR="000F6FBC" w:rsidRPr="00A3309E">
        <w:rPr>
          <w:rFonts w:asciiTheme="minorHAnsi" w:hAnsiTheme="minorHAnsi" w:cstheme="minorHAnsi"/>
          <w:color w:val="000000" w:themeColor="text1"/>
        </w:rPr>
        <w:t>,</w:t>
      </w:r>
      <w:r w:rsidR="001F6388" w:rsidRPr="00A3309E">
        <w:rPr>
          <w:rFonts w:asciiTheme="minorHAnsi" w:hAnsiTheme="minorHAnsi" w:cstheme="minorHAnsi"/>
          <w:color w:val="000000" w:themeColor="text1"/>
        </w:rPr>
        <w:t xml:space="preserve"> </w:t>
      </w:r>
      <w:r w:rsidR="008F4A32" w:rsidRPr="00A3309E">
        <w:rPr>
          <w:rFonts w:asciiTheme="minorHAnsi" w:hAnsiTheme="minorHAnsi" w:cstheme="minorHAnsi"/>
          <w:color w:val="000000" w:themeColor="text1"/>
        </w:rPr>
        <w:t>published</w:t>
      </w:r>
      <w:r w:rsidR="000F6FBC" w:rsidRPr="00A3309E">
        <w:rPr>
          <w:rFonts w:asciiTheme="minorHAnsi" w:hAnsiTheme="minorHAnsi" w:cstheme="minorHAnsi"/>
          <w:color w:val="000000" w:themeColor="text1"/>
        </w:rPr>
        <w:t>,</w:t>
      </w:r>
      <w:r w:rsidR="008F4A32" w:rsidRPr="00A3309E">
        <w:rPr>
          <w:rFonts w:asciiTheme="minorHAnsi" w:hAnsiTheme="minorHAnsi" w:cstheme="minorHAnsi"/>
          <w:color w:val="000000" w:themeColor="text1"/>
        </w:rPr>
        <w:t xml:space="preserve"> </w:t>
      </w:r>
      <w:r w:rsidR="001F6388" w:rsidRPr="00A3309E">
        <w:rPr>
          <w:rFonts w:asciiTheme="minorHAnsi" w:hAnsiTheme="minorHAnsi" w:cstheme="minorHAnsi"/>
          <w:color w:val="000000" w:themeColor="text1"/>
        </w:rPr>
        <w:t>quantitative original</w:t>
      </w:r>
      <w:r w:rsidR="000F6FBC" w:rsidRPr="00A3309E">
        <w:rPr>
          <w:rFonts w:asciiTheme="minorHAnsi" w:hAnsiTheme="minorHAnsi" w:cstheme="minorHAnsi"/>
          <w:color w:val="000000" w:themeColor="text1"/>
        </w:rPr>
        <w:t xml:space="preserve"> longitudinal</w:t>
      </w:r>
      <w:r w:rsidR="001F6388" w:rsidRPr="00A3309E">
        <w:rPr>
          <w:rFonts w:asciiTheme="minorHAnsi" w:hAnsiTheme="minorHAnsi" w:cstheme="minorHAnsi"/>
          <w:color w:val="000000" w:themeColor="text1"/>
        </w:rPr>
        <w:t xml:space="preserve"> research </w:t>
      </w:r>
      <w:r w:rsidR="000F6FBC" w:rsidRPr="00A3309E">
        <w:rPr>
          <w:rFonts w:asciiTheme="minorHAnsi" w:hAnsiTheme="minorHAnsi" w:cstheme="minorHAnsi"/>
          <w:color w:val="000000" w:themeColor="text1"/>
        </w:rPr>
        <w:t xml:space="preserve">that measured mental health pre and post the start of the Covid-19 pandemic, for 13–25-year-olds. </w:t>
      </w:r>
      <w:r w:rsidR="008F4A32" w:rsidRPr="00A3309E">
        <w:rPr>
          <w:rFonts w:asciiTheme="minorHAnsi" w:hAnsiTheme="minorHAnsi" w:cstheme="minorHAnsi"/>
          <w:color w:val="000000" w:themeColor="text1"/>
        </w:rPr>
        <w:t xml:space="preserve">Studies were </w:t>
      </w:r>
      <w:r w:rsidR="008F4A32" w:rsidRPr="00A3309E">
        <w:rPr>
          <w:rFonts w:asciiTheme="minorHAnsi" w:hAnsiTheme="minorHAnsi" w:cstheme="minorHAnsi"/>
          <w:color w:val="000000" w:themeColor="text1"/>
        </w:rPr>
        <w:lastRenderedPageBreak/>
        <w:t>included from March 2020</w:t>
      </w:r>
      <w:r w:rsidR="000F6FBC" w:rsidRPr="00A3309E">
        <w:rPr>
          <w:rFonts w:asciiTheme="minorHAnsi" w:hAnsiTheme="minorHAnsi" w:cstheme="minorHAnsi"/>
          <w:color w:val="000000" w:themeColor="text1"/>
        </w:rPr>
        <w:t xml:space="preserve">, </w:t>
      </w:r>
      <w:r w:rsidR="00A05E41" w:rsidRPr="00A3309E">
        <w:rPr>
          <w:rFonts w:asciiTheme="minorHAnsi" w:hAnsiTheme="minorHAnsi" w:cstheme="minorHAnsi"/>
          <w:color w:val="000000" w:themeColor="text1"/>
        </w:rPr>
        <w:t>when</w:t>
      </w:r>
      <w:r w:rsidR="008F4A32" w:rsidRPr="00A3309E">
        <w:rPr>
          <w:rFonts w:asciiTheme="minorHAnsi" w:hAnsiTheme="minorHAnsi" w:cstheme="minorHAnsi"/>
          <w:color w:val="000000" w:themeColor="text1"/>
        </w:rPr>
        <w:t xml:space="preserve"> the World Health Organisation (WHO) declared Covid-19 a global pandemic. </w:t>
      </w:r>
      <w:r w:rsidR="003322E4" w:rsidRPr="00A3309E">
        <w:rPr>
          <w:rFonts w:asciiTheme="minorHAnsi" w:hAnsiTheme="minorHAnsi" w:cstheme="minorHAnsi"/>
          <w:color w:val="000000" w:themeColor="text1"/>
        </w:rPr>
        <w:t xml:space="preserve">Table 1 below shows the inclusion and exclusion criteria. </w:t>
      </w:r>
      <w:r w:rsidR="00A05E41" w:rsidRPr="00A3309E">
        <w:rPr>
          <w:rFonts w:asciiTheme="minorHAnsi" w:hAnsiTheme="minorHAnsi" w:cstheme="minorHAnsi"/>
          <w:color w:val="000000" w:themeColor="text1"/>
        </w:rPr>
        <w:t>The protocol was also registered on PROSPERO</w:t>
      </w:r>
      <w:r w:rsidR="00661BB9" w:rsidRPr="00A3309E">
        <w:rPr>
          <w:rFonts w:asciiTheme="minorHAnsi" w:hAnsiTheme="minorHAnsi" w:cstheme="minorHAnsi"/>
          <w:color w:val="000000" w:themeColor="text1"/>
        </w:rPr>
        <w:t>:</w:t>
      </w:r>
      <w:r w:rsidR="002E1BC6" w:rsidRPr="00A3309E">
        <w:rPr>
          <w:rFonts w:asciiTheme="minorHAnsi" w:hAnsiTheme="minorHAnsi" w:cstheme="minorHAnsi"/>
          <w:color w:val="000000" w:themeColor="text1"/>
        </w:rPr>
        <w:t xml:space="preserve"> </w:t>
      </w:r>
      <w:hyperlink r:id="rId8" w:history="1">
        <w:r w:rsidR="002E1BC6" w:rsidRPr="00A3309E">
          <w:rPr>
            <w:rStyle w:val="Hyperlink"/>
            <w:rFonts w:asciiTheme="minorHAnsi" w:hAnsiTheme="minorHAnsi" w:cstheme="minorHAnsi"/>
            <w:color w:val="000000" w:themeColor="text1"/>
          </w:rPr>
          <w:t>https://www.crd.york.ac.uk/prospero/display_record.php?ID=CRD42022295681</w:t>
        </w:r>
      </w:hyperlink>
    </w:p>
    <w:p w14:paraId="2F7E31B2" w14:textId="77777777" w:rsidR="00694ACA" w:rsidRPr="00A3309E" w:rsidRDefault="00694ACA" w:rsidP="007A7C96">
      <w:pPr>
        <w:spacing w:line="360" w:lineRule="auto"/>
        <w:rPr>
          <w:rFonts w:asciiTheme="minorHAnsi" w:hAnsiTheme="minorHAnsi" w:cstheme="minorHAnsi"/>
          <w:b/>
          <w:bCs/>
          <w:color w:val="000000" w:themeColor="text1"/>
        </w:rPr>
      </w:pPr>
    </w:p>
    <w:p w14:paraId="508CED10" w14:textId="250B0DB8" w:rsidR="001F6388" w:rsidRPr="00A3309E" w:rsidRDefault="001F6388" w:rsidP="007A7C96">
      <w:pPr>
        <w:spacing w:line="360" w:lineRule="auto"/>
        <w:rPr>
          <w:rFonts w:asciiTheme="minorHAnsi" w:hAnsiTheme="minorHAnsi" w:cstheme="minorHAnsi"/>
          <w:b/>
          <w:bCs/>
          <w:color w:val="000000" w:themeColor="text1"/>
        </w:rPr>
      </w:pPr>
      <w:r w:rsidRPr="00A3309E">
        <w:rPr>
          <w:rFonts w:asciiTheme="minorHAnsi" w:hAnsiTheme="minorHAnsi" w:cstheme="minorHAnsi"/>
          <w:b/>
          <w:bCs/>
          <w:color w:val="000000" w:themeColor="text1"/>
        </w:rPr>
        <w:t xml:space="preserve">Table 1: Inclusion and Exclusion criteria </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5"/>
        <w:gridCol w:w="4505"/>
      </w:tblGrid>
      <w:tr w:rsidR="00D766DD" w:rsidRPr="00A3309E" w14:paraId="5C9926B6" w14:textId="77777777" w:rsidTr="0046455E">
        <w:tc>
          <w:tcPr>
            <w:tcW w:w="4505" w:type="dxa"/>
          </w:tcPr>
          <w:p w14:paraId="2E40D4A4" w14:textId="2617CAE6" w:rsidR="001F6388" w:rsidRPr="00A3309E" w:rsidRDefault="001F6388" w:rsidP="007A7C96">
            <w:pPr>
              <w:spacing w:line="360" w:lineRule="auto"/>
              <w:rPr>
                <w:rFonts w:asciiTheme="minorHAnsi" w:hAnsiTheme="minorHAnsi" w:cstheme="minorHAnsi"/>
                <w:b/>
                <w:bCs/>
                <w:color w:val="000000" w:themeColor="text1"/>
              </w:rPr>
            </w:pPr>
            <w:r w:rsidRPr="00A3309E">
              <w:rPr>
                <w:rFonts w:asciiTheme="minorHAnsi" w:hAnsiTheme="minorHAnsi" w:cstheme="minorHAnsi"/>
                <w:b/>
                <w:bCs/>
                <w:color w:val="000000" w:themeColor="text1"/>
              </w:rPr>
              <w:t xml:space="preserve">Inclusion criteria </w:t>
            </w:r>
          </w:p>
        </w:tc>
        <w:tc>
          <w:tcPr>
            <w:tcW w:w="4505" w:type="dxa"/>
          </w:tcPr>
          <w:p w14:paraId="082A5F5D" w14:textId="2AF5AE51" w:rsidR="001F6388" w:rsidRPr="00A3309E" w:rsidRDefault="001F6388" w:rsidP="007A7C96">
            <w:pPr>
              <w:spacing w:line="360" w:lineRule="auto"/>
              <w:rPr>
                <w:rFonts w:asciiTheme="minorHAnsi" w:hAnsiTheme="minorHAnsi" w:cstheme="minorHAnsi"/>
                <w:b/>
                <w:bCs/>
                <w:color w:val="000000" w:themeColor="text1"/>
              </w:rPr>
            </w:pPr>
            <w:r w:rsidRPr="00A3309E">
              <w:rPr>
                <w:rFonts w:asciiTheme="minorHAnsi" w:hAnsiTheme="minorHAnsi" w:cstheme="minorHAnsi"/>
                <w:b/>
                <w:bCs/>
                <w:color w:val="000000" w:themeColor="text1"/>
              </w:rPr>
              <w:t xml:space="preserve">Exclusion criteria </w:t>
            </w:r>
          </w:p>
        </w:tc>
      </w:tr>
      <w:tr w:rsidR="00D766DD" w:rsidRPr="00A3309E" w14:paraId="0C123434" w14:textId="77777777" w:rsidTr="0046455E">
        <w:tc>
          <w:tcPr>
            <w:tcW w:w="4505" w:type="dxa"/>
          </w:tcPr>
          <w:p w14:paraId="1F75BE86" w14:textId="4C4C991A" w:rsidR="00A05E41" w:rsidRPr="00A3309E" w:rsidRDefault="00A05E41" w:rsidP="007A7C96">
            <w:pPr>
              <w:spacing w:line="360" w:lineRule="auto"/>
              <w:rPr>
                <w:rFonts w:asciiTheme="minorHAnsi" w:hAnsiTheme="minorHAnsi" w:cstheme="minorHAnsi"/>
                <w:color w:val="000000" w:themeColor="text1"/>
              </w:rPr>
            </w:pPr>
            <w:r w:rsidRPr="00A3309E">
              <w:rPr>
                <w:rFonts w:asciiTheme="minorHAnsi" w:hAnsiTheme="minorHAnsi" w:cstheme="minorHAnsi"/>
                <w:color w:val="000000" w:themeColor="text1"/>
              </w:rPr>
              <w:t xml:space="preserve">Studies published from March 2020 </w:t>
            </w:r>
          </w:p>
          <w:p w14:paraId="031ADA26" w14:textId="77777777" w:rsidR="00A05E41" w:rsidRPr="00A3309E" w:rsidRDefault="00A05E41" w:rsidP="007A7C96">
            <w:pPr>
              <w:spacing w:line="360" w:lineRule="auto"/>
              <w:rPr>
                <w:rFonts w:asciiTheme="minorHAnsi" w:hAnsiTheme="minorHAnsi" w:cstheme="minorHAnsi"/>
                <w:b/>
                <w:bCs/>
                <w:i/>
                <w:iCs/>
                <w:color w:val="000000" w:themeColor="text1"/>
              </w:rPr>
            </w:pPr>
            <w:r w:rsidRPr="00A3309E">
              <w:rPr>
                <w:rFonts w:asciiTheme="minorHAnsi" w:hAnsiTheme="minorHAnsi" w:cstheme="minorHAnsi"/>
                <w:b/>
                <w:bCs/>
                <w:i/>
                <w:iCs/>
                <w:color w:val="000000" w:themeColor="text1"/>
              </w:rPr>
              <w:t>Types of studies</w:t>
            </w:r>
          </w:p>
          <w:p w14:paraId="382F9183" w14:textId="77777777" w:rsidR="00A05E41" w:rsidRPr="00A3309E" w:rsidRDefault="00A05E41" w:rsidP="007A7C96">
            <w:pPr>
              <w:spacing w:line="360" w:lineRule="auto"/>
              <w:rPr>
                <w:rFonts w:asciiTheme="minorHAnsi" w:hAnsiTheme="minorHAnsi" w:cstheme="minorHAnsi"/>
                <w:color w:val="000000" w:themeColor="text1"/>
              </w:rPr>
            </w:pPr>
            <w:r w:rsidRPr="00A3309E">
              <w:rPr>
                <w:rFonts w:asciiTheme="minorHAnsi" w:hAnsiTheme="minorHAnsi" w:cstheme="minorHAnsi"/>
                <w:color w:val="000000" w:themeColor="text1"/>
              </w:rPr>
              <w:t xml:space="preserve">Quantitative studies </w:t>
            </w:r>
          </w:p>
          <w:p w14:paraId="13EE20CB" w14:textId="1565DCF3" w:rsidR="00A05E41" w:rsidRPr="00A3309E" w:rsidRDefault="0046455E" w:rsidP="007A7C96">
            <w:pPr>
              <w:spacing w:line="360" w:lineRule="auto"/>
              <w:rPr>
                <w:rFonts w:asciiTheme="minorHAnsi" w:hAnsiTheme="minorHAnsi" w:cstheme="minorHAnsi"/>
                <w:color w:val="000000" w:themeColor="text1"/>
              </w:rPr>
            </w:pPr>
            <w:r w:rsidRPr="00A3309E">
              <w:rPr>
                <w:rFonts w:asciiTheme="minorHAnsi" w:hAnsiTheme="minorHAnsi" w:cstheme="minorHAnsi"/>
                <w:color w:val="000000" w:themeColor="text1"/>
              </w:rPr>
              <w:t>S</w:t>
            </w:r>
            <w:r w:rsidR="00A05E41" w:rsidRPr="00A3309E">
              <w:rPr>
                <w:rFonts w:asciiTheme="minorHAnsi" w:hAnsiTheme="minorHAnsi" w:cstheme="minorHAnsi"/>
                <w:color w:val="000000" w:themeColor="text1"/>
              </w:rPr>
              <w:t xml:space="preserve">tudies that directly relate to the Covid-19 pandemic since it began </w:t>
            </w:r>
            <w:r w:rsidRPr="00A3309E">
              <w:rPr>
                <w:rFonts w:asciiTheme="minorHAnsi" w:hAnsiTheme="minorHAnsi" w:cstheme="minorHAnsi"/>
                <w:color w:val="000000" w:themeColor="text1"/>
              </w:rPr>
              <w:t>e.g.,</w:t>
            </w:r>
            <w:r w:rsidR="00A05E41" w:rsidRPr="00A3309E">
              <w:rPr>
                <w:rFonts w:asciiTheme="minorHAnsi" w:hAnsiTheme="minorHAnsi" w:cstheme="minorHAnsi"/>
                <w:color w:val="000000" w:themeColor="text1"/>
              </w:rPr>
              <w:t xml:space="preserve"> lockdowns, school </w:t>
            </w:r>
            <w:r w:rsidRPr="00A3309E">
              <w:rPr>
                <w:rFonts w:asciiTheme="minorHAnsi" w:hAnsiTheme="minorHAnsi" w:cstheme="minorHAnsi"/>
                <w:color w:val="000000" w:themeColor="text1"/>
              </w:rPr>
              <w:t>shutdowns</w:t>
            </w:r>
          </w:p>
          <w:p w14:paraId="316CB9D4" w14:textId="2486BD33" w:rsidR="00A05E41" w:rsidRPr="00A3309E" w:rsidRDefault="0046455E" w:rsidP="007A7C96">
            <w:pPr>
              <w:spacing w:line="360" w:lineRule="auto"/>
              <w:rPr>
                <w:rFonts w:asciiTheme="minorHAnsi" w:hAnsiTheme="minorHAnsi" w:cstheme="minorHAnsi"/>
                <w:color w:val="000000" w:themeColor="text1"/>
              </w:rPr>
            </w:pPr>
            <w:r w:rsidRPr="00A3309E">
              <w:rPr>
                <w:rFonts w:asciiTheme="minorHAnsi" w:hAnsiTheme="minorHAnsi" w:cstheme="minorHAnsi"/>
                <w:color w:val="000000" w:themeColor="text1"/>
              </w:rPr>
              <w:t xml:space="preserve">Longitudinal </w:t>
            </w:r>
            <w:r w:rsidR="00A05E41" w:rsidRPr="00A3309E">
              <w:rPr>
                <w:rFonts w:asciiTheme="minorHAnsi" w:hAnsiTheme="minorHAnsi" w:cstheme="minorHAnsi"/>
                <w:color w:val="000000" w:themeColor="text1"/>
              </w:rPr>
              <w:t xml:space="preserve">studies </w:t>
            </w:r>
            <w:r w:rsidR="00B366BA" w:rsidRPr="00A3309E">
              <w:rPr>
                <w:rFonts w:asciiTheme="minorHAnsi" w:hAnsiTheme="minorHAnsi" w:cstheme="minorHAnsi"/>
                <w:color w:val="000000" w:themeColor="text1"/>
              </w:rPr>
              <w:t>including a pre-pandemic measure and at least one post-pandemic measure</w:t>
            </w:r>
          </w:p>
          <w:p w14:paraId="3321C8B1" w14:textId="720522A6" w:rsidR="00A05E41" w:rsidRPr="00A3309E" w:rsidRDefault="0046455E" w:rsidP="007A7C96">
            <w:pPr>
              <w:spacing w:line="360" w:lineRule="auto"/>
              <w:rPr>
                <w:rFonts w:asciiTheme="minorHAnsi" w:hAnsiTheme="minorHAnsi" w:cstheme="minorHAnsi"/>
                <w:color w:val="000000" w:themeColor="text1"/>
              </w:rPr>
            </w:pPr>
            <w:r w:rsidRPr="00A3309E">
              <w:rPr>
                <w:rFonts w:asciiTheme="minorHAnsi" w:hAnsiTheme="minorHAnsi" w:cstheme="minorHAnsi"/>
                <w:color w:val="000000" w:themeColor="text1"/>
              </w:rPr>
              <w:t xml:space="preserve">Studies </w:t>
            </w:r>
            <w:r w:rsidR="00A05E41" w:rsidRPr="00A3309E">
              <w:rPr>
                <w:rFonts w:asciiTheme="minorHAnsi" w:hAnsiTheme="minorHAnsi" w:cstheme="minorHAnsi"/>
                <w:color w:val="000000" w:themeColor="text1"/>
              </w:rPr>
              <w:t>that measure mental health e.g., depression, insomnia, anxiety, trauma/</w:t>
            </w:r>
            <w:proofErr w:type="spellStart"/>
            <w:r w:rsidR="00A05E41" w:rsidRPr="00A3309E">
              <w:rPr>
                <w:rFonts w:asciiTheme="minorHAnsi" w:hAnsiTheme="minorHAnsi" w:cstheme="minorHAnsi"/>
                <w:color w:val="000000" w:themeColor="text1"/>
              </w:rPr>
              <w:t>ptsd</w:t>
            </w:r>
            <w:proofErr w:type="spellEnd"/>
            <w:r w:rsidR="00A05E41" w:rsidRPr="00A3309E">
              <w:rPr>
                <w:rFonts w:asciiTheme="minorHAnsi" w:hAnsiTheme="minorHAnsi" w:cstheme="minorHAnsi"/>
                <w:color w:val="000000" w:themeColor="text1"/>
              </w:rPr>
              <w:t xml:space="preserve">, as </w:t>
            </w:r>
            <w:proofErr w:type="gramStart"/>
            <w:r w:rsidR="00A05E41" w:rsidRPr="00A3309E">
              <w:rPr>
                <w:rFonts w:asciiTheme="minorHAnsi" w:hAnsiTheme="minorHAnsi" w:cstheme="minorHAnsi"/>
                <w:color w:val="000000" w:themeColor="text1"/>
              </w:rPr>
              <w:t xml:space="preserve">a main </w:t>
            </w:r>
            <w:r w:rsidRPr="00A3309E">
              <w:rPr>
                <w:rFonts w:asciiTheme="minorHAnsi" w:hAnsiTheme="minorHAnsi" w:cstheme="minorHAnsi"/>
                <w:color w:val="000000" w:themeColor="text1"/>
              </w:rPr>
              <w:t>focus</w:t>
            </w:r>
            <w:proofErr w:type="gramEnd"/>
            <w:r w:rsidRPr="00A3309E">
              <w:rPr>
                <w:rFonts w:asciiTheme="minorHAnsi" w:hAnsiTheme="minorHAnsi" w:cstheme="minorHAnsi"/>
                <w:color w:val="000000" w:themeColor="text1"/>
              </w:rPr>
              <w:t xml:space="preserve"> of their study</w:t>
            </w:r>
          </w:p>
          <w:p w14:paraId="321CFD80" w14:textId="77777777" w:rsidR="00A05E41" w:rsidRPr="00A3309E" w:rsidRDefault="00A05E41" w:rsidP="007A7C96">
            <w:pPr>
              <w:spacing w:line="360" w:lineRule="auto"/>
              <w:rPr>
                <w:rFonts w:asciiTheme="minorHAnsi" w:hAnsiTheme="minorHAnsi" w:cstheme="minorHAnsi"/>
                <w:color w:val="000000" w:themeColor="text1"/>
              </w:rPr>
            </w:pPr>
            <w:r w:rsidRPr="00A3309E">
              <w:rPr>
                <w:rFonts w:asciiTheme="minorHAnsi" w:hAnsiTheme="minorHAnsi" w:cstheme="minorHAnsi"/>
                <w:color w:val="000000" w:themeColor="text1"/>
              </w:rPr>
              <w:t>Studies from any country and available in English</w:t>
            </w:r>
          </w:p>
          <w:p w14:paraId="396FC8AA" w14:textId="01D278F9" w:rsidR="00A05E41" w:rsidRPr="00A3309E" w:rsidRDefault="006A4A82" w:rsidP="007A7C96">
            <w:pPr>
              <w:spacing w:line="360" w:lineRule="auto"/>
              <w:rPr>
                <w:rFonts w:asciiTheme="minorHAnsi" w:hAnsiTheme="minorHAnsi" w:cstheme="minorHAnsi"/>
                <w:color w:val="000000" w:themeColor="text1"/>
              </w:rPr>
            </w:pPr>
            <w:r w:rsidRPr="00A3309E">
              <w:rPr>
                <w:rFonts w:asciiTheme="minorHAnsi" w:hAnsiTheme="minorHAnsi" w:cstheme="minorHAnsi"/>
                <w:color w:val="000000" w:themeColor="text1"/>
              </w:rPr>
              <w:t>S</w:t>
            </w:r>
            <w:r w:rsidR="00A05E41" w:rsidRPr="00A3309E">
              <w:rPr>
                <w:rFonts w:asciiTheme="minorHAnsi" w:hAnsiTheme="minorHAnsi" w:cstheme="minorHAnsi"/>
                <w:color w:val="000000" w:themeColor="text1"/>
              </w:rPr>
              <w:t>tudies with ‘mediating’ ‘moderating’ or ‘protective’ factors around mental health only where the</w:t>
            </w:r>
            <w:r w:rsidR="00D82893" w:rsidRPr="00A3309E">
              <w:rPr>
                <w:rFonts w:asciiTheme="minorHAnsi" w:hAnsiTheme="minorHAnsi" w:cstheme="minorHAnsi"/>
                <w:color w:val="000000" w:themeColor="text1"/>
              </w:rPr>
              <w:t xml:space="preserve"> study is longitudinal </w:t>
            </w:r>
          </w:p>
          <w:p w14:paraId="10720783" w14:textId="77777777" w:rsidR="00A05E41" w:rsidRPr="00A3309E" w:rsidRDefault="00A05E41" w:rsidP="007A7C96">
            <w:pPr>
              <w:spacing w:line="360" w:lineRule="auto"/>
              <w:rPr>
                <w:rFonts w:asciiTheme="minorHAnsi" w:hAnsiTheme="minorHAnsi" w:cstheme="minorHAnsi"/>
                <w:b/>
                <w:bCs/>
                <w:i/>
                <w:iCs/>
                <w:color w:val="000000" w:themeColor="text1"/>
              </w:rPr>
            </w:pPr>
            <w:r w:rsidRPr="00A3309E">
              <w:rPr>
                <w:rFonts w:asciiTheme="minorHAnsi" w:hAnsiTheme="minorHAnsi" w:cstheme="minorHAnsi"/>
                <w:b/>
                <w:bCs/>
                <w:i/>
                <w:iCs/>
                <w:color w:val="000000" w:themeColor="text1"/>
              </w:rPr>
              <w:t>Types of participants</w:t>
            </w:r>
          </w:p>
          <w:p w14:paraId="48313710" w14:textId="52DFB218" w:rsidR="0046455E" w:rsidRPr="00A3309E" w:rsidRDefault="00A05E41" w:rsidP="007A7C96">
            <w:pPr>
              <w:spacing w:line="360" w:lineRule="auto"/>
              <w:rPr>
                <w:rFonts w:asciiTheme="minorHAnsi" w:hAnsiTheme="minorHAnsi" w:cstheme="minorHAnsi"/>
                <w:color w:val="000000" w:themeColor="text1"/>
              </w:rPr>
            </w:pPr>
            <w:r w:rsidRPr="00A3309E">
              <w:rPr>
                <w:rFonts w:asciiTheme="minorHAnsi" w:hAnsiTheme="minorHAnsi" w:cstheme="minorHAnsi"/>
                <w:color w:val="000000" w:themeColor="text1"/>
              </w:rPr>
              <w:t xml:space="preserve">Studies including age range of 13-25 </w:t>
            </w:r>
          </w:p>
          <w:p w14:paraId="4C777DD4" w14:textId="027792CC" w:rsidR="00A05E41" w:rsidRPr="00A3309E" w:rsidRDefault="006A4A82" w:rsidP="007A7C96">
            <w:pPr>
              <w:spacing w:line="360" w:lineRule="auto"/>
              <w:rPr>
                <w:rFonts w:asciiTheme="minorHAnsi" w:hAnsiTheme="minorHAnsi" w:cstheme="minorHAnsi"/>
                <w:color w:val="000000" w:themeColor="text1"/>
              </w:rPr>
            </w:pPr>
            <w:r w:rsidRPr="00A3309E">
              <w:rPr>
                <w:rFonts w:asciiTheme="minorHAnsi" w:hAnsiTheme="minorHAnsi" w:cstheme="minorHAnsi"/>
                <w:color w:val="000000" w:themeColor="text1"/>
              </w:rPr>
              <w:t>Data are self-report from the participants</w:t>
            </w:r>
            <w:r w:rsidR="00D87DA2" w:rsidRPr="00A3309E">
              <w:rPr>
                <w:rFonts w:asciiTheme="minorHAnsi" w:hAnsiTheme="minorHAnsi" w:cstheme="minorHAnsi"/>
                <w:color w:val="000000" w:themeColor="text1"/>
              </w:rPr>
              <w:t xml:space="preserve"> only</w:t>
            </w:r>
          </w:p>
          <w:p w14:paraId="1F2314C8" w14:textId="77777777" w:rsidR="00A05E41" w:rsidRPr="00A3309E" w:rsidRDefault="00A05E41" w:rsidP="007A7C96">
            <w:pPr>
              <w:spacing w:line="360" w:lineRule="auto"/>
              <w:rPr>
                <w:rFonts w:asciiTheme="minorHAnsi" w:hAnsiTheme="minorHAnsi" w:cstheme="minorHAnsi"/>
                <w:b/>
                <w:bCs/>
                <w:i/>
                <w:iCs/>
                <w:color w:val="000000" w:themeColor="text1"/>
              </w:rPr>
            </w:pPr>
            <w:r w:rsidRPr="00A3309E">
              <w:rPr>
                <w:rFonts w:asciiTheme="minorHAnsi" w:hAnsiTheme="minorHAnsi" w:cstheme="minorHAnsi"/>
                <w:b/>
                <w:bCs/>
                <w:i/>
                <w:iCs/>
                <w:color w:val="000000" w:themeColor="text1"/>
              </w:rPr>
              <w:t>Types of constructs</w:t>
            </w:r>
          </w:p>
          <w:p w14:paraId="7A6EE93C" w14:textId="501818D8" w:rsidR="001F6388" w:rsidRPr="00A3309E" w:rsidRDefault="00A05E41" w:rsidP="00D82893">
            <w:pPr>
              <w:spacing w:line="360" w:lineRule="auto"/>
              <w:rPr>
                <w:rFonts w:asciiTheme="minorHAnsi" w:hAnsiTheme="minorHAnsi" w:cstheme="minorHAnsi"/>
                <w:color w:val="000000" w:themeColor="text1"/>
              </w:rPr>
            </w:pPr>
            <w:r w:rsidRPr="00A3309E">
              <w:rPr>
                <w:rFonts w:asciiTheme="minorHAnsi" w:hAnsiTheme="minorHAnsi" w:cstheme="minorHAnsi"/>
                <w:color w:val="000000" w:themeColor="text1"/>
              </w:rPr>
              <w:t xml:space="preserve">mental health, </w:t>
            </w:r>
            <w:r w:rsidR="00D82893" w:rsidRPr="00A3309E">
              <w:rPr>
                <w:rFonts w:asciiTheme="minorHAnsi" w:hAnsiTheme="minorHAnsi" w:cstheme="minorHAnsi"/>
                <w:color w:val="000000" w:themeColor="text1"/>
              </w:rPr>
              <w:t xml:space="preserve">psychological </w:t>
            </w:r>
            <w:r w:rsidRPr="00A3309E">
              <w:rPr>
                <w:rFonts w:asciiTheme="minorHAnsi" w:hAnsiTheme="minorHAnsi" w:cstheme="minorHAnsi"/>
                <w:color w:val="000000" w:themeColor="text1"/>
              </w:rPr>
              <w:t xml:space="preserve">wellbeing, </w:t>
            </w:r>
            <w:r w:rsidR="00D82893" w:rsidRPr="00A3309E">
              <w:rPr>
                <w:rFonts w:asciiTheme="minorHAnsi" w:hAnsiTheme="minorHAnsi" w:cstheme="minorHAnsi"/>
                <w:color w:val="000000" w:themeColor="text1"/>
              </w:rPr>
              <w:t>loneliness</w:t>
            </w:r>
          </w:p>
        </w:tc>
        <w:tc>
          <w:tcPr>
            <w:tcW w:w="4505" w:type="dxa"/>
          </w:tcPr>
          <w:p w14:paraId="0972F0A3" w14:textId="77777777" w:rsidR="00DA007E" w:rsidRPr="00A3309E" w:rsidRDefault="00DA007E" w:rsidP="007A7C96">
            <w:pPr>
              <w:spacing w:line="360" w:lineRule="auto"/>
              <w:rPr>
                <w:rFonts w:asciiTheme="minorHAnsi" w:hAnsiTheme="minorHAnsi" w:cstheme="minorHAnsi"/>
                <w:b/>
                <w:bCs/>
                <w:i/>
                <w:iCs/>
                <w:color w:val="000000" w:themeColor="text1"/>
              </w:rPr>
            </w:pPr>
            <w:r w:rsidRPr="00A3309E">
              <w:rPr>
                <w:rFonts w:asciiTheme="minorHAnsi" w:hAnsiTheme="minorHAnsi" w:cstheme="minorHAnsi"/>
                <w:b/>
                <w:bCs/>
                <w:i/>
                <w:iCs/>
                <w:color w:val="000000" w:themeColor="text1"/>
              </w:rPr>
              <w:t>Types of studies</w:t>
            </w:r>
          </w:p>
          <w:p w14:paraId="59559D58" w14:textId="13283B2D" w:rsidR="00A05E41" w:rsidRPr="00A3309E" w:rsidRDefault="00A05E41" w:rsidP="007A7C96">
            <w:pPr>
              <w:spacing w:line="360" w:lineRule="auto"/>
              <w:rPr>
                <w:rFonts w:asciiTheme="minorHAnsi" w:hAnsiTheme="minorHAnsi" w:cstheme="minorHAnsi"/>
                <w:color w:val="000000" w:themeColor="text1"/>
              </w:rPr>
            </w:pPr>
            <w:r w:rsidRPr="00A3309E">
              <w:rPr>
                <w:rFonts w:asciiTheme="minorHAnsi" w:hAnsiTheme="minorHAnsi" w:cstheme="minorHAnsi"/>
                <w:color w:val="000000" w:themeColor="text1"/>
              </w:rPr>
              <w:t>Qualitative and mixed methods</w:t>
            </w:r>
          </w:p>
          <w:p w14:paraId="448218E1" w14:textId="2DFED6E4" w:rsidR="00A05E41" w:rsidRPr="00A3309E" w:rsidRDefault="00A05E41" w:rsidP="007A7C96">
            <w:pPr>
              <w:spacing w:line="360" w:lineRule="auto"/>
              <w:rPr>
                <w:rFonts w:asciiTheme="minorHAnsi" w:hAnsiTheme="minorHAnsi" w:cstheme="minorHAnsi"/>
                <w:color w:val="000000" w:themeColor="text1"/>
              </w:rPr>
            </w:pPr>
            <w:r w:rsidRPr="00A3309E">
              <w:rPr>
                <w:rFonts w:asciiTheme="minorHAnsi" w:hAnsiTheme="minorHAnsi" w:cstheme="minorHAnsi"/>
                <w:color w:val="000000" w:themeColor="text1"/>
              </w:rPr>
              <w:t>No</w:t>
            </w:r>
            <w:r w:rsidR="007A5527" w:rsidRPr="00A3309E">
              <w:rPr>
                <w:rFonts w:asciiTheme="minorHAnsi" w:hAnsiTheme="minorHAnsi" w:cstheme="minorHAnsi"/>
                <w:color w:val="000000" w:themeColor="text1"/>
              </w:rPr>
              <w:t xml:space="preserve"> pre-pandemic </w:t>
            </w:r>
            <w:proofErr w:type="gramStart"/>
            <w:r w:rsidR="0095603E" w:rsidRPr="00A3309E">
              <w:rPr>
                <w:rFonts w:asciiTheme="minorHAnsi" w:hAnsiTheme="minorHAnsi" w:cstheme="minorHAnsi"/>
                <w:color w:val="000000" w:themeColor="text1"/>
              </w:rPr>
              <w:t>measure</w:t>
            </w:r>
            <w:proofErr w:type="gramEnd"/>
          </w:p>
          <w:p w14:paraId="4E013665" w14:textId="713D022B" w:rsidR="00A05E41" w:rsidRPr="00A3309E" w:rsidRDefault="007A5527" w:rsidP="007A7C96">
            <w:pPr>
              <w:spacing w:line="360" w:lineRule="auto"/>
              <w:rPr>
                <w:rFonts w:asciiTheme="minorHAnsi" w:hAnsiTheme="minorHAnsi" w:cstheme="minorHAnsi"/>
                <w:color w:val="000000" w:themeColor="text1"/>
              </w:rPr>
            </w:pPr>
            <w:r w:rsidRPr="00A3309E">
              <w:rPr>
                <w:rFonts w:asciiTheme="minorHAnsi" w:hAnsiTheme="minorHAnsi" w:cstheme="minorHAnsi"/>
                <w:color w:val="000000" w:themeColor="text1"/>
              </w:rPr>
              <w:t>Indirect reports from third party</w:t>
            </w:r>
          </w:p>
          <w:p w14:paraId="6CDD91BD" w14:textId="477DE525" w:rsidR="00D82893" w:rsidRPr="00A3309E" w:rsidRDefault="00A05E41" w:rsidP="007A7C96">
            <w:pPr>
              <w:spacing w:line="360" w:lineRule="auto"/>
              <w:rPr>
                <w:rFonts w:asciiTheme="minorHAnsi" w:hAnsiTheme="minorHAnsi" w:cstheme="minorHAnsi"/>
                <w:color w:val="000000" w:themeColor="text1"/>
              </w:rPr>
            </w:pPr>
            <w:r w:rsidRPr="00A3309E">
              <w:rPr>
                <w:rFonts w:asciiTheme="minorHAnsi" w:hAnsiTheme="minorHAnsi" w:cstheme="minorHAnsi"/>
                <w:color w:val="000000" w:themeColor="text1"/>
              </w:rPr>
              <w:t xml:space="preserve">Studies on groups with pre-existing </w:t>
            </w:r>
            <w:r w:rsidR="003A1B6A" w:rsidRPr="00A3309E">
              <w:rPr>
                <w:rFonts w:asciiTheme="minorHAnsi" w:hAnsiTheme="minorHAnsi" w:cstheme="minorHAnsi"/>
                <w:color w:val="000000" w:themeColor="text1"/>
              </w:rPr>
              <w:t xml:space="preserve">diagnosed </w:t>
            </w:r>
            <w:r w:rsidRPr="00A3309E">
              <w:rPr>
                <w:rFonts w:asciiTheme="minorHAnsi" w:hAnsiTheme="minorHAnsi" w:cstheme="minorHAnsi"/>
                <w:color w:val="000000" w:themeColor="text1"/>
              </w:rPr>
              <w:t>difficulties such as physical health difficulties, mental health difficulties</w:t>
            </w:r>
            <w:r w:rsidR="00D82893" w:rsidRPr="00A3309E">
              <w:rPr>
                <w:rFonts w:asciiTheme="minorHAnsi" w:hAnsiTheme="minorHAnsi" w:cstheme="minorHAnsi"/>
                <w:color w:val="000000" w:themeColor="text1"/>
              </w:rPr>
              <w:t xml:space="preserve"> Studies on suicidality/self-harm only</w:t>
            </w:r>
          </w:p>
          <w:p w14:paraId="43CC8BA4" w14:textId="6F130011" w:rsidR="00D82893" w:rsidRPr="00A3309E" w:rsidRDefault="00D82893" w:rsidP="007A7C96">
            <w:pPr>
              <w:spacing w:line="360" w:lineRule="auto"/>
              <w:rPr>
                <w:rFonts w:asciiTheme="minorHAnsi" w:hAnsiTheme="minorHAnsi" w:cstheme="minorHAnsi"/>
                <w:color w:val="000000" w:themeColor="text1"/>
              </w:rPr>
            </w:pPr>
            <w:r w:rsidRPr="00A3309E">
              <w:rPr>
                <w:rFonts w:asciiTheme="minorHAnsi" w:hAnsiTheme="minorHAnsi" w:cstheme="minorHAnsi"/>
                <w:color w:val="000000" w:themeColor="text1"/>
              </w:rPr>
              <w:t>Studies on mental health treatments</w:t>
            </w:r>
          </w:p>
          <w:p w14:paraId="1F90A58C" w14:textId="7B28DC00" w:rsidR="00A05E41" w:rsidRPr="00A3309E" w:rsidRDefault="00D82893" w:rsidP="007A7C96">
            <w:pPr>
              <w:spacing w:line="360" w:lineRule="auto"/>
              <w:rPr>
                <w:rFonts w:asciiTheme="minorHAnsi" w:hAnsiTheme="minorHAnsi" w:cstheme="minorHAnsi"/>
                <w:b/>
                <w:bCs/>
                <w:i/>
                <w:iCs/>
                <w:color w:val="000000" w:themeColor="text1"/>
              </w:rPr>
            </w:pPr>
            <w:r w:rsidRPr="00A3309E">
              <w:rPr>
                <w:rFonts w:asciiTheme="minorHAnsi" w:hAnsiTheme="minorHAnsi" w:cstheme="minorHAnsi"/>
                <w:b/>
                <w:bCs/>
                <w:i/>
                <w:iCs/>
                <w:color w:val="000000" w:themeColor="text1"/>
              </w:rPr>
              <w:t>Types of participants</w:t>
            </w:r>
            <w:r w:rsidR="00A05E41" w:rsidRPr="00A3309E">
              <w:rPr>
                <w:rFonts w:asciiTheme="minorHAnsi" w:hAnsiTheme="minorHAnsi" w:cstheme="minorHAnsi"/>
                <w:b/>
                <w:bCs/>
                <w:i/>
                <w:iCs/>
                <w:color w:val="000000" w:themeColor="text1"/>
              </w:rPr>
              <w:t xml:space="preserve"> </w:t>
            </w:r>
          </w:p>
          <w:p w14:paraId="0B2BB212" w14:textId="7218CA09" w:rsidR="00A05E41" w:rsidRPr="00A3309E" w:rsidRDefault="00A05E41" w:rsidP="007A7C96">
            <w:pPr>
              <w:spacing w:line="360" w:lineRule="auto"/>
              <w:rPr>
                <w:rFonts w:asciiTheme="minorHAnsi" w:hAnsiTheme="minorHAnsi" w:cstheme="minorHAnsi"/>
                <w:color w:val="000000" w:themeColor="text1"/>
              </w:rPr>
            </w:pPr>
            <w:r w:rsidRPr="00A3309E">
              <w:rPr>
                <w:rFonts w:asciiTheme="minorHAnsi" w:hAnsiTheme="minorHAnsi" w:cstheme="minorHAnsi"/>
                <w:color w:val="000000" w:themeColor="text1"/>
              </w:rPr>
              <w:t xml:space="preserve">Studies </w:t>
            </w:r>
            <w:r w:rsidR="007A5527" w:rsidRPr="00A3309E">
              <w:rPr>
                <w:rFonts w:asciiTheme="minorHAnsi" w:hAnsiTheme="minorHAnsi" w:cstheme="minorHAnsi"/>
                <w:color w:val="000000" w:themeColor="text1"/>
              </w:rPr>
              <w:t>with where some of the sample lie outside the 13-25 age range.</w:t>
            </w:r>
          </w:p>
          <w:p w14:paraId="3C0BB6FA" w14:textId="0AF12696" w:rsidR="00D87DA2" w:rsidRPr="00A3309E" w:rsidRDefault="00D87DA2" w:rsidP="007A7C96">
            <w:pPr>
              <w:spacing w:line="360" w:lineRule="auto"/>
              <w:rPr>
                <w:rFonts w:asciiTheme="minorHAnsi" w:hAnsiTheme="minorHAnsi" w:cstheme="minorHAnsi"/>
                <w:color w:val="000000" w:themeColor="text1"/>
              </w:rPr>
            </w:pPr>
            <w:r w:rsidRPr="00A3309E">
              <w:rPr>
                <w:rFonts w:asciiTheme="minorHAnsi" w:hAnsiTheme="minorHAnsi" w:cstheme="minorHAnsi"/>
                <w:color w:val="000000" w:themeColor="text1"/>
              </w:rPr>
              <w:t>Selected specific samples of groups of young people e.g., colleges students only</w:t>
            </w:r>
          </w:p>
          <w:p w14:paraId="739062B6" w14:textId="240BA8C6" w:rsidR="000A2080" w:rsidRPr="00A3309E" w:rsidRDefault="000A2080" w:rsidP="007A7C96">
            <w:pPr>
              <w:spacing w:line="360" w:lineRule="auto"/>
              <w:rPr>
                <w:rFonts w:asciiTheme="minorHAnsi" w:hAnsiTheme="minorHAnsi" w:cstheme="minorHAnsi"/>
                <w:color w:val="000000" w:themeColor="text1"/>
              </w:rPr>
            </w:pPr>
            <w:r w:rsidRPr="00A3309E">
              <w:rPr>
                <w:rFonts w:asciiTheme="minorHAnsi" w:hAnsiTheme="minorHAnsi" w:cstheme="minorHAnsi"/>
                <w:color w:val="000000" w:themeColor="text1"/>
              </w:rPr>
              <w:t xml:space="preserve">Studies where the </w:t>
            </w:r>
            <w:proofErr w:type="gramStart"/>
            <w:r w:rsidRPr="00A3309E">
              <w:rPr>
                <w:rFonts w:asciiTheme="minorHAnsi" w:hAnsiTheme="minorHAnsi" w:cstheme="minorHAnsi"/>
                <w:color w:val="000000" w:themeColor="text1"/>
              </w:rPr>
              <w:t>main focus</w:t>
            </w:r>
            <w:proofErr w:type="gramEnd"/>
            <w:r w:rsidRPr="00A3309E">
              <w:rPr>
                <w:rFonts w:asciiTheme="minorHAnsi" w:hAnsiTheme="minorHAnsi" w:cstheme="minorHAnsi"/>
                <w:color w:val="000000" w:themeColor="text1"/>
              </w:rPr>
              <w:t xml:space="preserve"> is not mental health </w:t>
            </w:r>
          </w:p>
          <w:p w14:paraId="36EADAF9" w14:textId="77777777" w:rsidR="00A05E41" w:rsidRPr="00A3309E" w:rsidRDefault="00A05E41" w:rsidP="007A7C96">
            <w:pPr>
              <w:spacing w:line="360" w:lineRule="auto"/>
              <w:rPr>
                <w:rFonts w:asciiTheme="minorHAnsi" w:hAnsiTheme="minorHAnsi" w:cstheme="minorHAnsi"/>
                <w:color w:val="000000" w:themeColor="text1"/>
              </w:rPr>
            </w:pPr>
          </w:p>
          <w:p w14:paraId="1412F63C" w14:textId="4CEC645E" w:rsidR="00A05E41" w:rsidRPr="00A3309E" w:rsidRDefault="00A05E41" w:rsidP="007A7C96">
            <w:pPr>
              <w:spacing w:line="360" w:lineRule="auto"/>
              <w:rPr>
                <w:rFonts w:asciiTheme="minorHAnsi" w:hAnsiTheme="minorHAnsi" w:cstheme="minorHAnsi"/>
                <w:color w:val="000000" w:themeColor="text1"/>
              </w:rPr>
            </w:pPr>
          </w:p>
          <w:p w14:paraId="0BF689D4" w14:textId="46F68D94" w:rsidR="001F6388" w:rsidRPr="00A3309E" w:rsidRDefault="00A05E41" w:rsidP="007A7C96">
            <w:pPr>
              <w:spacing w:line="360" w:lineRule="auto"/>
              <w:rPr>
                <w:rFonts w:asciiTheme="minorHAnsi" w:hAnsiTheme="minorHAnsi" w:cstheme="minorHAnsi"/>
                <w:color w:val="000000" w:themeColor="text1"/>
              </w:rPr>
            </w:pPr>
            <w:r w:rsidRPr="00A3309E">
              <w:rPr>
                <w:rFonts w:asciiTheme="minorHAnsi" w:hAnsiTheme="minorHAnsi" w:cstheme="minorHAnsi"/>
                <w:color w:val="000000" w:themeColor="text1"/>
              </w:rPr>
              <w:t xml:space="preserve"> </w:t>
            </w:r>
          </w:p>
        </w:tc>
      </w:tr>
      <w:tr w:rsidR="00D82893" w:rsidRPr="00A3309E" w14:paraId="715A8943" w14:textId="77777777" w:rsidTr="0046455E">
        <w:tc>
          <w:tcPr>
            <w:tcW w:w="4505" w:type="dxa"/>
          </w:tcPr>
          <w:p w14:paraId="2FFD2EA4" w14:textId="77777777" w:rsidR="00D82893" w:rsidRPr="00A3309E" w:rsidRDefault="00D82893" w:rsidP="007A7C96">
            <w:pPr>
              <w:spacing w:line="360" w:lineRule="auto"/>
              <w:rPr>
                <w:rFonts w:asciiTheme="minorHAnsi" w:hAnsiTheme="minorHAnsi" w:cstheme="minorHAnsi"/>
                <w:color w:val="000000" w:themeColor="text1"/>
              </w:rPr>
            </w:pPr>
          </w:p>
        </w:tc>
        <w:tc>
          <w:tcPr>
            <w:tcW w:w="4505" w:type="dxa"/>
          </w:tcPr>
          <w:p w14:paraId="1EF32837" w14:textId="77777777" w:rsidR="00D82893" w:rsidRPr="00A3309E" w:rsidRDefault="00D82893" w:rsidP="007A7C96">
            <w:pPr>
              <w:spacing w:line="360" w:lineRule="auto"/>
              <w:rPr>
                <w:rFonts w:asciiTheme="minorHAnsi" w:hAnsiTheme="minorHAnsi" w:cstheme="minorHAnsi"/>
                <w:b/>
                <w:bCs/>
                <w:i/>
                <w:iCs/>
                <w:color w:val="000000" w:themeColor="text1"/>
              </w:rPr>
            </w:pPr>
          </w:p>
        </w:tc>
      </w:tr>
    </w:tbl>
    <w:p w14:paraId="51B6D8AC" w14:textId="64D4EB63" w:rsidR="001F6388" w:rsidRPr="00A3309E" w:rsidRDefault="001F6388" w:rsidP="007A7C96">
      <w:pPr>
        <w:spacing w:line="360" w:lineRule="auto"/>
        <w:rPr>
          <w:rFonts w:asciiTheme="minorHAnsi" w:hAnsiTheme="minorHAnsi" w:cstheme="minorHAnsi"/>
          <w:color w:val="000000" w:themeColor="text1"/>
        </w:rPr>
      </w:pPr>
    </w:p>
    <w:p w14:paraId="43A84467" w14:textId="27009E08" w:rsidR="00A05E41" w:rsidRPr="00A3309E" w:rsidRDefault="00A05E41" w:rsidP="007A7C96">
      <w:pPr>
        <w:spacing w:line="360" w:lineRule="auto"/>
        <w:rPr>
          <w:rFonts w:asciiTheme="minorHAnsi" w:hAnsiTheme="minorHAnsi" w:cstheme="minorHAnsi"/>
          <w:b/>
          <w:bCs/>
          <w:color w:val="000000" w:themeColor="text1"/>
        </w:rPr>
      </w:pPr>
      <w:r w:rsidRPr="00A3309E">
        <w:rPr>
          <w:rFonts w:asciiTheme="minorHAnsi" w:hAnsiTheme="minorHAnsi" w:cstheme="minorHAnsi"/>
          <w:b/>
          <w:bCs/>
          <w:color w:val="000000" w:themeColor="text1"/>
        </w:rPr>
        <w:t>Search Guidelines</w:t>
      </w:r>
    </w:p>
    <w:p w14:paraId="5DBB5213" w14:textId="77777777" w:rsidR="006E4826" w:rsidRPr="00A3309E" w:rsidRDefault="006E4826" w:rsidP="007A7C96">
      <w:pPr>
        <w:spacing w:line="360" w:lineRule="auto"/>
        <w:rPr>
          <w:rFonts w:asciiTheme="minorHAnsi" w:hAnsiTheme="minorHAnsi" w:cstheme="minorHAnsi"/>
          <w:b/>
          <w:bCs/>
          <w:color w:val="000000" w:themeColor="text1"/>
        </w:rPr>
      </w:pPr>
    </w:p>
    <w:p w14:paraId="28417F49" w14:textId="0BFE5630" w:rsidR="005F23B6" w:rsidRPr="00A3309E" w:rsidRDefault="00A05E41" w:rsidP="007A7C96">
      <w:pPr>
        <w:spacing w:line="360" w:lineRule="auto"/>
        <w:rPr>
          <w:rFonts w:asciiTheme="minorHAnsi" w:hAnsiTheme="minorHAnsi" w:cstheme="minorHAnsi"/>
          <w:i/>
          <w:iCs/>
          <w:color w:val="000000" w:themeColor="text1"/>
        </w:rPr>
      </w:pPr>
      <w:r w:rsidRPr="00A3309E">
        <w:rPr>
          <w:rFonts w:asciiTheme="minorHAnsi" w:hAnsiTheme="minorHAnsi" w:cstheme="minorHAnsi"/>
          <w:color w:val="000000" w:themeColor="text1"/>
        </w:rPr>
        <w:t xml:space="preserve">The primary search engines that were used to </w:t>
      </w:r>
      <w:r w:rsidR="007A7C96" w:rsidRPr="00A3309E">
        <w:rPr>
          <w:rFonts w:asciiTheme="minorHAnsi" w:hAnsiTheme="minorHAnsi" w:cstheme="minorHAnsi"/>
          <w:color w:val="000000" w:themeColor="text1"/>
        </w:rPr>
        <w:t>identify</w:t>
      </w:r>
      <w:r w:rsidRPr="00A3309E">
        <w:rPr>
          <w:rFonts w:asciiTheme="minorHAnsi" w:hAnsiTheme="minorHAnsi" w:cstheme="minorHAnsi"/>
          <w:color w:val="000000" w:themeColor="text1"/>
        </w:rPr>
        <w:t xml:space="preserve"> articles were APA </w:t>
      </w:r>
      <w:proofErr w:type="spellStart"/>
      <w:r w:rsidRPr="00A3309E">
        <w:rPr>
          <w:rFonts w:asciiTheme="minorHAnsi" w:hAnsiTheme="minorHAnsi" w:cstheme="minorHAnsi"/>
          <w:color w:val="000000" w:themeColor="text1"/>
        </w:rPr>
        <w:t>PsychInfo</w:t>
      </w:r>
      <w:proofErr w:type="spellEnd"/>
      <w:r w:rsidRPr="00A3309E">
        <w:rPr>
          <w:rFonts w:asciiTheme="minorHAnsi" w:hAnsiTheme="minorHAnsi" w:cstheme="minorHAnsi"/>
          <w:color w:val="000000" w:themeColor="text1"/>
        </w:rPr>
        <w:t xml:space="preserve"> and </w:t>
      </w:r>
      <w:proofErr w:type="spellStart"/>
      <w:r w:rsidRPr="00A3309E">
        <w:rPr>
          <w:rFonts w:asciiTheme="minorHAnsi" w:hAnsiTheme="minorHAnsi" w:cstheme="minorHAnsi"/>
          <w:color w:val="000000" w:themeColor="text1"/>
        </w:rPr>
        <w:t>Webofscience</w:t>
      </w:r>
      <w:proofErr w:type="spellEnd"/>
      <w:r w:rsidRPr="00A3309E">
        <w:rPr>
          <w:rFonts w:asciiTheme="minorHAnsi" w:hAnsiTheme="minorHAnsi" w:cstheme="minorHAnsi"/>
          <w:color w:val="000000" w:themeColor="text1"/>
        </w:rPr>
        <w:t xml:space="preserve">. </w:t>
      </w:r>
      <w:r w:rsidR="006E4826" w:rsidRPr="00A3309E">
        <w:rPr>
          <w:rFonts w:asciiTheme="minorHAnsi" w:hAnsiTheme="minorHAnsi" w:cstheme="minorHAnsi"/>
          <w:color w:val="000000" w:themeColor="text1"/>
        </w:rPr>
        <w:t xml:space="preserve">The studies chosen for the review were based on the inclusion </w:t>
      </w:r>
      <w:r w:rsidR="007A7C96" w:rsidRPr="00A3309E">
        <w:rPr>
          <w:rFonts w:asciiTheme="minorHAnsi" w:hAnsiTheme="minorHAnsi" w:cstheme="minorHAnsi"/>
          <w:color w:val="000000" w:themeColor="text1"/>
        </w:rPr>
        <w:t>criteria</w:t>
      </w:r>
      <w:r w:rsidR="006E4826" w:rsidRPr="00A3309E">
        <w:rPr>
          <w:rFonts w:asciiTheme="minorHAnsi" w:hAnsiTheme="minorHAnsi" w:cstheme="minorHAnsi"/>
          <w:color w:val="000000" w:themeColor="text1"/>
        </w:rPr>
        <w:t xml:space="preserve"> above. Searches were conducted in September 2021</w:t>
      </w:r>
      <w:r w:rsidR="00A25FCE" w:rsidRPr="00A3309E">
        <w:rPr>
          <w:rFonts w:asciiTheme="minorHAnsi" w:hAnsiTheme="minorHAnsi" w:cstheme="minorHAnsi"/>
          <w:color w:val="000000" w:themeColor="text1"/>
        </w:rPr>
        <w:t xml:space="preserve"> and </w:t>
      </w:r>
      <w:r w:rsidR="007A7C96" w:rsidRPr="00A3309E">
        <w:rPr>
          <w:rFonts w:asciiTheme="minorHAnsi" w:hAnsiTheme="minorHAnsi" w:cstheme="minorHAnsi"/>
          <w:color w:val="000000" w:themeColor="text1"/>
        </w:rPr>
        <w:t>were extracted from the respective databases onto the software/website Rayan. Rayan was used to when reviewing abstracts</w:t>
      </w:r>
      <w:r w:rsidR="00A37EF4" w:rsidRPr="00A3309E">
        <w:rPr>
          <w:rFonts w:asciiTheme="minorHAnsi" w:hAnsiTheme="minorHAnsi" w:cstheme="minorHAnsi"/>
          <w:color w:val="000000" w:themeColor="text1"/>
        </w:rPr>
        <w:t>.</w:t>
      </w:r>
      <w:r w:rsidR="00016FA7" w:rsidRPr="00A3309E">
        <w:rPr>
          <w:rFonts w:asciiTheme="minorHAnsi" w:hAnsiTheme="minorHAnsi" w:cstheme="minorHAnsi"/>
          <w:color w:val="000000" w:themeColor="text1"/>
        </w:rPr>
        <w:t xml:space="preserve"> Table 2 below shows the exact search terms used.</w:t>
      </w:r>
    </w:p>
    <w:p w14:paraId="2F331364" w14:textId="77777777" w:rsidR="005F23B6" w:rsidRPr="00A3309E" w:rsidRDefault="005F23B6" w:rsidP="007A7C96">
      <w:pPr>
        <w:spacing w:line="360" w:lineRule="auto"/>
        <w:rPr>
          <w:rFonts w:asciiTheme="minorHAnsi" w:hAnsiTheme="minorHAnsi" w:cstheme="minorHAnsi"/>
          <w:i/>
          <w:iCs/>
          <w:color w:val="000000" w:themeColor="text1"/>
        </w:rPr>
      </w:pPr>
    </w:p>
    <w:p w14:paraId="399BB159" w14:textId="58CC4C72" w:rsidR="006E4826" w:rsidRPr="00A3309E" w:rsidRDefault="006E4826" w:rsidP="007A7C96">
      <w:pPr>
        <w:spacing w:line="360" w:lineRule="auto"/>
        <w:rPr>
          <w:rFonts w:asciiTheme="minorHAnsi" w:hAnsiTheme="minorHAnsi" w:cstheme="minorHAnsi"/>
          <w:b/>
          <w:bCs/>
          <w:color w:val="000000" w:themeColor="text1"/>
        </w:rPr>
      </w:pPr>
      <w:r w:rsidRPr="00A3309E">
        <w:rPr>
          <w:rFonts w:asciiTheme="minorHAnsi" w:hAnsiTheme="minorHAnsi" w:cstheme="minorHAnsi"/>
          <w:b/>
          <w:bCs/>
          <w:color w:val="000000" w:themeColor="text1"/>
        </w:rPr>
        <w:t>Table 2: Search terms</w:t>
      </w:r>
      <w:r w:rsidR="005F23B6" w:rsidRPr="00A3309E">
        <w:rPr>
          <w:rFonts w:asciiTheme="minorHAnsi" w:hAnsiTheme="minorHAnsi" w:cstheme="minorHAnsi"/>
          <w:b/>
          <w:bCs/>
          <w:color w:val="000000" w:themeColor="text1"/>
        </w:rPr>
        <w:t xml:space="preserve"> </w:t>
      </w:r>
    </w:p>
    <w:p w14:paraId="594D4F82" w14:textId="77777777" w:rsidR="006E4826" w:rsidRPr="00A3309E" w:rsidRDefault="006E4826" w:rsidP="007A7C96">
      <w:pPr>
        <w:spacing w:line="360" w:lineRule="auto"/>
        <w:rPr>
          <w:rFonts w:asciiTheme="minorHAnsi" w:hAnsiTheme="minorHAnsi" w:cstheme="minorHAnsi"/>
          <w:color w:val="000000" w:themeColor="text1"/>
        </w:rPr>
      </w:pP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0"/>
      </w:tblGrid>
      <w:tr w:rsidR="006E4826" w:rsidRPr="00A3309E" w14:paraId="6B113B10" w14:textId="77777777" w:rsidTr="007D370B">
        <w:tc>
          <w:tcPr>
            <w:tcW w:w="9010" w:type="dxa"/>
          </w:tcPr>
          <w:p w14:paraId="4B305906" w14:textId="77777777" w:rsidR="005F23B6" w:rsidRPr="00A3309E" w:rsidRDefault="005F23B6" w:rsidP="007A7C96">
            <w:pPr>
              <w:spacing w:line="360" w:lineRule="auto"/>
              <w:rPr>
                <w:rFonts w:asciiTheme="minorHAnsi" w:hAnsiTheme="minorHAnsi" w:cstheme="minorHAnsi"/>
                <w:color w:val="000000" w:themeColor="text1"/>
              </w:rPr>
            </w:pPr>
            <w:r w:rsidRPr="00A3309E">
              <w:rPr>
                <w:rFonts w:asciiTheme="minorHAnsi" w:hAnsiTheme="minorHAnsi" w:cstheme="minorHAnsi"/>
                <w:color w:val="000000" w:themeColor="text1"/>
              </w:rPr>
              <w:t>-13-25-year-olds</w:t>
            </w:r>
          </w:p>
          <w:p w14:paraId="18D41BD7" w14:textId="2D798586" w:rsidR="005F23B6" w:rsidRPr="00A3309E" w:rsidRDefault="005F23B6" w:rsidP="007A7C96">
            <w:pPr>
              <w:spacing w:line="360" w:lineRule="auto"/>
              <w:rPr>
                <w:rFonts w:asciiTheme="minorHAnsi" w:hAnsiTheme="minorHAnsi" w:cstheme="minorHAnsi"/>
                <w:color w:val="000000" w:themeColor="text1"/>
              </w:rPr>
            </w:pPr>
            <w:r w:rsidRPr="00A3309E">
              <w:rPr>
                <w:rFonts w:asciiTheme="minorHAnsi" w:hAnsiTheme="minorHAnsi" w:cstheme="minorHAnsi"/>
                <w:color w:val="000000" w:themeColor="text1"/>
              </w:rPr>
              <w:t xml:space="preserve">- </w:t>
            </w:r>
            <w:proofErr w:type="spellStart"/>
            <w:r w:rsidRPr="00A3309E">
              <w:rPr>
                <w:rFonts w:asciiTheme="minorHAnsi" w:hAnsiTheme="minorHAnsi" w:cstheme="minorHAnsi"/>
                <w:color w:val="000000" w:themeColor="text1"/>
              </w:rPr>
              <w:t>Adolescen</w:t>
            </w:r>
            <w:proofErr w:type="spellEnd"/>
            <w:r w:rsidRPr="00A3309E">
              <w:rPr>
                <w:rFonts w:asciiTheme="minorHAnsi" w:hAnsiTheme="minorHAnsi" w:cstheme="minorHAnsi"/>
                <w:color w:val="000000" w:themeColor="text1"/>
              </w:rPr>
              <w:t xml:space="preserve">* OR </w:t>
            </w:r>
            <w:r w:rsidR="002F26D4">
              <w:rPr>
                <w:rFonts w:asciiTheme="minorHAnsi" w:hAnsiTheme="minorHAnsi" w:cstheme="minorHAnsi"/>
                <w:color w:val="000000" w:themeColor="text1"/>
              </w:rPr>
              <w:t>“</w:t>
            </w:r>
            <w:r w:rsidRPr="00A3309E">
              <w:rPr>
                <w:rFonts w:asciiTheme="minorHAnsi" w:hAnsiTheme="minorHAnsi" w:cstheme="minorHAnsi"/>
                <w:color w:val="000000" w:themeColor="text1"/>
              </w:rPr>
              <w:t>school age</w:t>
            </w:r>
            <w:r w:rsidR="002F26D4">
              <w:rPr>
                <w:rFonts w:asciiTheme="minorHAnsi" w:hAnsiTheme="minorHAnsi" w:cstheme="minorHAnsi"/>
                <w:color w:val="000000" w:themeColor="text1"/>
              </w:rPr>
              <w:t>”</w:t>
            </w:r>
            <w:r w:rsidRPr="00A3309E">
              <w:rPr>
                <w:rFonts w:asciiTheme="minorHAnsi" w:hAnsiTheme="minorHAnsi" w:cstheme="minorHAnsi"/>
                <w:color w:val="000000" w:themeColor="text1"/>
              </w:rPr>
              <w:t xml:space="preserve"> OR </w:t>
            </w:r>
            <w:r w:rsidR="002F26D4">
              <w:rPr>
                <w:rFonts w:asciiTheme="minorHAnsi" w:hAnsiTheme="minorHAnsi" w:cstheme="minorHAnsi"/>
                <w:color w:val="000000" w:themeColor="text1"/>
              </w:rPr>
              <w:t>“</w:t>
            </w:r>
            <w:r w:rsidRPr="00A3309E">
              <w:rPr>
                <w:rFonts w:asciiTheme="minorHAnsi" w:hAnsiTheme="minorHAnsi" w:cstheme="minorHAnsi"/>
                <w:color w:val="000000" w:themeColor="text1"/>
              </w:rPr>
              <w:t>young people</w:t>
            </w:r>
            <w:r w:rsidR="002F26D4">
              <w:rPr>
                <w:rFonts w:asciiTheme="minorHAnsi" w:hAnsiTheme="minorHAnsi" w:cstheme="minorHAnsi"/>
                <w:color w:val="000000" w:themeColor="text1"/>
              </w:rPr>
              <w:t>”</w:t>
            </w:r>
            <w:r w:rsidRPr="00A3309E">
              <w:rPr>
                <w:rFonts w:asciiTheme="minorHAnsi" w:hAnsiTheme="minorHAnsi" w:cstheme="minorHAnsi"/>
                <w:color w:val="000000" w:themeColor="text1"/>
              </w:rPr>
              <w:t xml:space="preserve"> OR teen* OR </w:t>
            </w:r>
            <w:r w:rsidR="002F26D4">
              <w:rPr>
                <w:rFonts w:asciiTheme="minorHAnsi" w:hAnsiTheme="minorHAnsi" w:cstheme="minorHAnsi"/>
                <w:color w:val="000000" w:themeColor="text1"/>
              </w:rPr>
              <w:t>“</w:t>
            </w:r>
            <w:r w:rsidRPr="00A3309E">
              <w:rPr>
                <w:rFonts w:asciiTheme="minorHAnsi" w:hAnsiTheme="minorHAnsi" w:cstheme="minorHAnsi"/>
                <w:color w:val="000000" w:themeColor="text1"/>
              </w:rPr>
              <w:t>gen z</w:t>
            </w:r>
            <w:r w:rsidR="002F26D4">
              <w:rPr>
                <w:rFonts w:asciiTheme="minorHAnsi" w:hAnsiTheme="minorHAnsi" w:cstheme="minorHAnsi"/>
                <w:color w:val="000000" w:themeColor="text1"/>
              </w:rPr>
              <w:t>”</w:t>
            </w:r>
            <w:r w:rsidRPr="00A3309E">
              <w:rPr>
                <w:rFonts w:asciiTheme="minorHAnsi" w:hAnsiTheme="minorHAnsi" w:cstheme="minorHAnsi"/>
                <w:color w:val="000000" w:themeColor="text1"/>
              </w:rPr>
              <w:t xml:space="preserve"> OR millennial* </w:t>
            </w:r>
          </w:p>
          <w:p w14:paraId="1C3CC6B9" w14:textId="77777777" w:rsidR="005F23B6" w:rsidRPr="00A3309E" w:rsidRDefault="005F23B6" w:rsidP="007A7C96">
            <w:pPr>
              <w:spacing w:line="360" w:lineRule="auto"/>
              <w:rPr>
                <w:rFonts w:asciiTheme="minorHAnsi" w:hAnsiTheme="minorHAnsi" w:cstheme="minorHAnsi"/>
                <w:color w:val="000000" w:themeColor="text1"/>
              </w:rPr>
            </w:pPr>
            <w:r w:rsidRPr="00A3309E">
              <w:rPr>
                <w:rFonts w:asciiTheme="minorHAnsi" w:hAnsiTheme="minorHAnsi" w:cstheme="minorHAnsi"/>
                <w:color w:val="000000" w:themeColor="text1"/>
              </w:rPr>
              <w:t>-The Covid-19 pandemic</w:t>
            </w:r>
          </w:p>
          <w:p w14:paraId="62A062D9" w14:textId="438333A0" w:rsidR="005F23B6" w:rsidRPr="00A3309E" w:rsidRDefault="005F23B6" w:rsidP="007A7C96">
            <w:pPr>
              <w:spacing w:line="360" w:lineRule="auto"/>
              <w:rPr>
                <w:rFonts w:asciiTheme="minorHAnsi" w:hAnsiTheme="minorHAnsi" w:cstheme="minorHAnsi"/>
                <w:color w:val="000000" w:themeColor="text1"/>
              </w:rPr>
            </w:pPr>
            <w:r w:rsidRPr="00A3309E">
              <w:rPr>
                <w:rFonts w:asciiTheme="minorHAnsi" w:hAnsiTheme="minorHAnsi" w:cstheme="minorHAnsi"/>
                <w:color w:val="000000" w:themeColor="text1"/>
              </w:rPr>
              <w:t xml:space="preserve">-Covid* OR coronavirus OR pandemic OR </w:t>
            </w:r>
            <w:r w:rsidR="002F26D4">
              <w:rPr>
                <w:rFonts w:asciiTheme="minorHAnsi" w:hAnsiTheme="minorHAnsi" w:cstheme="minorHAnsi"/>
                <w:color w:val="000000" w:themeColor="text1"/>
              </w:rPr>
              <w:t>“</w:t>
            </w:r>
            <w:r w:rsidRPr="00A3309E">
              <w:rPr>
                <w:rFonts w:asciiTheme="minorHAnsi" w:hAnsiTheme="minorHAnsi" w:cstheme="minorHAnsi"/>
                <w:color w:val="000000" w:themeColor="text1"/>
              </w:rPr>
              <w:t>global pandemic</w:t>
            </w:r>
            <w:r w:rsidR="002F26D4">
              <w:rPr>
                <w:rFonts w:asciiTheme="minorHAnsi" w:hAnsiTheme="minorHAnsi" w:cstheme="minorHAnsi"/>
                <w:color w:val="000000" w:themeColor="text1"/>
              </w:rPr>
              <w:t>”</w:t>
            </w:r>
            <w:r w:rsidRPr="00A3309E">
              <w:rPr>
                <w:rFonts w:asciiTheme="minorHAnsi" w:hAnsiTheme="minorHAnsi" w:cstheme="minorHAnsi"/>
                <w:color w:val="000000" w:themeColor="text1"/>
              </w:rPr>
              <w:t xml:space="preserve"> OR lockdown*</w:t>
            </w:r>
          </w:p>
          <w:p w14:paraId="3DFD0F26" w14:textId="77777777" w:rsidR="005F23B6" w:rsidRPr="00A3309E" w:rsidRDefault="005F23B6" w:rsidP="007A7C96">
            <w:pPr>
              <w:spacing w:line="360" w:lineRule="auto"/>
              <w:rPr>
                <w:rFonts w:asciiTheme="minorHAnsi" w:hAnsiTheme="minorHAnsi" w:cstheme="minorHAnsi"/>
                <w:color w:val="000000" w:themeColor="text1"/>
              </w:rPr>
            </w:pPr>
            <w:r w:rsidRPr="00A3309E">
              <w:rPr>
                <w:rFonts w:asciiTheme="minorHAnsi" w:hAnsiTheme="minorHAnsi" w:cstheme="minorHAnsi"/>
                <w:color w:val="000000" w:themeColor="text1"/>
              </w:rPr>
              <w:t>-Mental health</w:t>
            </w:r>
          </w:p>
          <w:p w14:paraId="54E18752" w14:textId="3213DDA3" w:rsidR="006E4826" w:rsidRPr="00A3309E" w:rsidRDefault="005F23B6" w:rsidP="007A7C96">
            <w:pPr>
              <w:spacing w:line="360" w:lineRule="auto"/>
              <w:rPr>
                <w:rFonts w:asciiTheme="minorHAnsi" w:hAnsiTheme="minorHAnsi" w:cstheme="minorHAnsi"/>
                <w:color w:val="000000" w:themeColor="text1"/>
              </w:rPr>
            </w:pPr>
            <w:proofErr w:type="gramStart"/>
            <w:r w:rsidRPr="00A3309E">
              <w:rPr>
                <w:rFonts w:asciiTheme="minorHAnsi" w:hAnsiTheme="minorHAnsi" w:cstheme="minorHAnsi"/>
                <w:color w:val="000000" w:themeColor="text1"/>
              </w:rPr>
              <w:t>-</w:t>
            </w:r>
            <w:r w:rsidR="002F26D4">
              <w:rPr>
                <w:rFonts w:asciiTheme="minorHAnsi" w:hAnsiTheme="minorHAnsi" w:cstheme="minorHAnsi"/>
                <w:color w:val="000000" w:themeColor="text1"/>
              </w:rPr>
              <w:t>“</w:t>
            </w:r>
            <w:proofErr w:type="gramEnd"/>
            <w:r w:rsidRPr="00A3309E">
              <w:rPr>
                <w:rFonts w:asciiTheme="minorHAnsi" w:hAnsiTheme="minorHAnsi" w:cstheme="minorHAnsi"/>
                <w:color w:val="000000" w:themeColor="text1"/>
              </w:rPr>
              <w:t>Mental health</w:t>
            </w:r>
            <w:r w:rsidR="002F26D4">
              <w:rPr>
                <w:rFonts w:asciiTheme="minorHAnsi" w:hAnsiTheme="minorHAnsi" w:cstheme="minorHAnsi"/>
                <w:color w:val="000000" w:themeColor="text1"/>
              </w:rPr>
              <w:t>”</w:t>
            </w:r>
            <w:r w:rsidRPr="00A3309E">
              <w:rPr>
                <w:rFonts w:asciiTheme="minorHAnsi" w:hAnsiTheme="minorHAnsi" w:cstheme="minorHAnsi"/>
                <w:color w:val="000000" w:themeColor="text1"/>
              </w:rPr>
              <w:t xml:space="preserve"> OR </w:t>
            </w:r>
            <w:r w:rsidR="002F26D4">
              <w:rPr>
                <w:rFonts w:asciiTheme="minorHAnsi" w:hAnsiTheme="minorHAnsi" w:cstheme="minorHAnsi"/>
                <w:color w:val="000000" w:themeColor="text1"/>
              </w:rPr>
              <w:t>“</w:t>
            </w:r>
            <w:r w:rsidRPr="00A3309E">
              <w:rPr>
                <w:rFonts w:asciiTheme="minorHAnsi" w:hAnsiTheme="minorHAnsi" w:cstheme="minorHAnsi"/>
                <w:color w:val="000000" w:themeColor="text1"/>
              </w:rPr>
              <w:t>psychological distress</w:t>
            </w:r>
            <w:r w:rsidR="002F26D4">
              <w:rPr>
                <w:rFonts w:asciiTheme="minorHAnsi" w:hAnsiTheme="minorHAnsi" w:cstheme="minorHAnsi"/>
                <w:color w:val="000000" w:themeColor="text1"/>
              </w:rPr>
              <w:t>”</w:t>
            </w:r>
            <w:r w:rsidRPr="00A3309E">
              <w:rPr>
                <w:rFonts w:asciiTheme="minorHAnsi" w:hAnsiTheme="minorHAnsi" w:cstheme="minorHAnsi"/>
                <w:color w:val="000000" w:themeColor="text1"/>
              </w:rPr>
              <w:t xml:space="preserve"> OR wellbeing OR </w:t>
            </w:r>
            <w:r w:rsidR="002F26D4">
              <w:rPr>
                <w:rFonts w:asciiTheme="minorHAnsi" w:hAnsiTheme="minorHAnsi" w:cstheme="minorHAnsi"/>
                <w:color w:val="000000" w:themeColor="text1"/>
              </w:rPr>
              <w:t>“</w:t>
            </w:r>
            <w:r w:rsidRPr="00A3309E">
              <w:rPr>
                <w:rFonts w:asciiTheme="minorHAnsi" w:hAnsiTheme="minorHAnsi" w:cstheme="minorHAnsi"/>
                <w:color w:val="000000" w:themeColor="text1"/>
              </w:rPr>
              <w:t>psychological wellbeing</w:t>
            </w:r>
            <w:r w:rsidR="002F26D4">
              <w:rPr>
                <w:rFonts w:asciiTheme="minorHAnsi" w:hAnsiTheme="minorHAnsi" w:cstheme="minorHAnsi"/>
                <w:color w:val="000000" w:themeColor="text1"/>
              </w:rPr>
              <w:t>”</w:t>
            </w:r>
            <w:r w:rsidRPr="00A3309E">
              <w:rPr>
                <w:rFonts w:asciiTheme="minorHAnsi" w:hAnsiTheme="minorHAnsi" w:cstheme="minorHAnsi"/>
                <w:color w:val="000000" w:themeColor="text1"/>
              </w:rPr>
              <w:t xml:space="preserve"> OR </w:t>
            </w:r>
            <w:r w:rsidR="002F26D4">
              <w:rPr>
                <w:rFonts w:asciiTheme="minorHAnsi" w:hAnsiTheme="minorHAnsi" w:cstheme="minorHAnsi"/>
                <w:color w:val="000000" w:themeColor="text1"/>
              </w:rPr>
              <w:t>“</w:t>
            </w:r>
            <w:r w:rsidRPr="00A3309E">
              <w:rPr>
                <w:rFonts w:asciiTheme="minorHAnsi" w:hAnsiTheme="minorHAnsi" w:cstheme="minorHAnsi"/>
                <w:color w:val="000000" w:themeColor="text1"/>
              </w:rPr>
              <w:t>mental disorder</w:t>
            </w:r>
            <w:r w:rsidR="002F26D4">
              <w:rPr>
                <w:rFonts w:asciiTheme="minorHAnsi" w:hAnsiTheme="minorHAnsi" w:cstheme="minorHAnsi"/>
                <w:color w:val="000000" w:themeColor="text1"/>
              </w:rPr>
              <w:t>”</w:t>
            </w:r>
            <w:r w:rsidRPr="00A3309E">
              <w:rPr>
                <w:rFonts w:asciiTheme="minorHAnsi" w:hAnsiTheme="minorHAnsi" w:cstheme="minorHAnsi"/>
                <w:color w:val="000000" w:themeColor="text1"/>
              </w:rPr>
              <w:t xml:space="preserve"> OR </w:t>
            </w:r>
            <w:r w:rsidR="00B8291F">
              <w:rPr>
                <w:rFonts w:asciiTheme="minorHAnsi" w:hAnsiTheme="minorHAnsi" w:cstheme="minorHAnsi"/>
                <w:color w:val="000000" w:themeColor="text1"/>
              </w:rPr>
              <w:t>“</w:t>
            </w:r>
            <w:r w:rsidRPr="00A3309E">
              <w:rPr>
                <w:rFonts w:asciiTheme="minorHAnsi" w:hAnsiTheme="minorHAnsi" w:cstheme="minorHAnsi"/>
                <w:color w:val="000000" w:themeColor="text1"/>
              </w:rPr>
              <w:t>mental distress</w:t>
            </w:r>
            <w:r w:rsidR="002F26D4">
              <w:rPr>
                <w:rFonts w:asciiTheme="minorHAnsi" w:hAnsiTheme="minorHAnsi" w:cstheme="minorHAnsi"/>
                <w:color w:val="000000" w:themeColor="text1"/>
              </w:rPr>
              <w:t>”</w:t>
            </w:r>
            <w:r w:rsidRPr="00A3309E">
              <w:rPr>
                <w:rFonts w:asciiTheme="minorHAnsi" w:hAnsiTheme="minorHAnsi" w:cstheme="minorHAnsi"/>
                <w:color w:val="000000" w:themeColor="text1"/>
              </w:rPr>
              <w:t xml:space="preserve"> OR </w:t>
            </w:r>
            <w:r w:rsidR="002F26D4">
              <w:rPr>
                <w:rFonts w:asciiTheme="minorHAnsi" w:hAnsiTheme="minorHAnsi" w:cstheme="minorHAnsi"/>
                <w:color w:val="000000" w:themeColor="text1"/>
              </w:rPr>
              <w:pgNum/>
            </w:r>
            <w:r w:rsidR="00B8291F">
              <w:rPr>
                <w:rFonts w:asciiTheme="minorHAnsi" w:hAnsiTheme="minorHAnsi" w:cstheme="minorHAnsi"/>
                <w:color w:val="000000" w:themeColor="text1"/>
              </w:rPr>
              <w:t>a</w:t>
            </w:r>
            <w:r w:rsidR="002F26D4">
              <w:rPr>
                <w:rFonts w:asciiTheme="minorHAnsi" w:hAnsiTheme="minorHAnsi" w:cstheme="minorHAnsi"/>
                <w:color w:val="000000" w:themeColor="text1"/>
              </w:rPr>
              <w:t>nxiety</w:t>
            </w:r>
            <w:r w:rsidRPr="00A3309E">
              <w:rPr>
                <w:rFonts w:asciiTheme="minorHAnsi" w:hAnsiTheme="minorHAnsi" w:cstheme="minorHAnsi"/>
                <w:color w:val="000000" w:themeColor="text1"/>
              </w:rPr>
              <w:t xml:space="preserve">* OR depression OR </w:t>
            </w:r>
            <w:r w:rsidR="002F26D4">
              <w:rPr>
                <w:rFonts w:asciiTheme="minorHAnsi" w:hAnsiTheme="minorHAnsi" w:cstheme="minorHAnsi"/>
                <w:color w:val="000000" w:themeColor="text1"/>
              </w:rPr>
              <w:t>“</w:t>
            </w:r>
            <w:r w:rsidRPr="00A3309E">
              <w:rPr>
                <w:rFonts w:asciiTheme="minorHAnsi" w:hAnsiTheme="minorHAnsi" w:cstheme="minorHAnsi"/>
                <w:color w:val="000000" w:themeColor="text1"/>
              </w:rPr>
              <w:t>low mood</w:t>
            </w:r>
            <w:r w:rsidR="002F26D4">
              <w:rPr>
                <w:rFonts w:asciiTheme="minorHAnsi" w:hAnsiTheme="minorHAnsi" w:cstheme="minorHAnsi"/>
                <w:color w:val="000000" w:themeColor="text1"/>
              </w:rPr>
              <w:t>”</w:t>
            </w:r>
            <w:r w:rsidRPr="00A3309E">
              <w:rPr>
                <w:rFonts w:asciiTheme="minorHAnsi" w:hAnsiTheme="minorHAnsi" w:cstheme="minorHAnsi"/>
                <w:color w:val="000000" w:themeColor="text1"/>
              </w:rPr>
              <w:t xml:space="preserve"> OR stress OR </w:t>
            </w:r>
            <w:proofErr w:type="spellStart"/>
            <w:r w:rsidRPr="00A3309E">
              <w:rPr>
                <w:rFonts w:asciiTheme="minorHAnsi" w:hAnsiTheme="minorHAnsi" w:cstheme="minorHAnsi"/>
                <w:color w:val="000000" w:themeColor="text1"/>
              </w:rPr>
              <w:t>depressi</w:t>
            </w:r>
            <w:proofErr w:type="spellEnd"/>
            <w:r w:rsidRPr="00A3309E">
              <w:rPr>
                <w:rFonts w:asciiTheme="minorHAnsi" w:hAnsiTheme="minorHAnsi" w:cstheme="minorHAnsi"/>
                <w:color w:val="000000" w:themeColor="text1"/>
              </w:rPr>
              <w:t xml:space="preserve">* OR </w:t>
            </w:r>
            <w:r w:rsidR="002F26D4">
              <w:rPr>
                <w:rFonts w:asciiTheme="minorHAnsi" w:hAnsiTheme="minorHAnsi" w:cstheme="minorHAnsi"/>
                <w:color w:val="000000" w:themeColor="text1"/>
              </w:rPr>
              <w:t>“</w:t>
            </w:r>
            <w:r w:rsidRPr="00A3309E">
              <w:rPr>
                <w:rFonts w:asciiTheme="minorHAnsi" w:hAnsiTheme="minorHAnsi" w:cstheme="minorHAnsi"/>
                <w:color w:val="000000" w:themeColor="text1"/>
              </w:rPr>
              <w:t>psychiatric disorder</w:t>
            </w:r>
            <w:r w:rsidR="002F26D4">
              <w:rPr>
                <w:rFonts w:asciiTheme="minorHAnsi" w:hAnsiTheme="minorHAnsi" w:cstheme="minorHAnsi"/>
                <w:color w:val="000000" w:themeColor="text1"/>
              </w:rPr>
              <w:t>”</w:t>
            </w:r>
          </w:p>
        </w:tc>
      </w:tr>
    </w:tbl>
    <w:p w14:paraId="681DBC68" w14:textId="77777777" w:rsidR="007B4325" w:rsidRPr="00A3309E" w:rsidRDefault="007B4325" w:rsidP="007A7C96">
      <w:pPr>
        <w:spacing w:line="360" w:lineRule="auto"/>
        <w:rPr>
          <w:rFonts w:asciiTheme="minorHAnsi" w:hAnsiTheme="minorHAnsi" w:cstheme="minorHAnsi"/>
          <w:color w:val="000000" w:themeColor="text1"/>
        </w:rPr>
      </w:pPr>
    </w:p>
    <w:p w14:paraId="772E6E67" w14:textId="08E39492" w:rsidR="005F23B6" w:rsidRPr="00A3309E" w:rsidRDefault="005F23B6" w:rsidP="007A7C96">
      <w:pPr>
        <w:spacing w:line="360" w:lineRule="auto"/>
        <w:rPr>
          <w:rFonts w:asciiTheme="minorHAnsi" w:hAnsiTheme="minorHAnsi" w:cstheme="minorHAnsi"/>
          <w:b/>
          <w:bCs/>
          <w:color w:val="000000" w:themeColor="text1"/>
        </w:rPr>
      </w:pPr>
      <w:r w:rsidRPr="00A3309E">
        <w:rPr>
          <w:rFonts w:asciiTheme="minorHAnsi" w:hAnsiTheme="minorHAnsi" w:cstheme="minorHAnsi"/>
          <w:b/>
          <w:bCs/>
          <w:color w:val="000000" w:themeColor="text1"/>
        </w:rPr>
        <w:t>Screening guidelines</w:t>
      </w:r>
    </w:p>
    <w:p w14:paraId="1DC75572" w14:textId="77777777" w:rsidR="005F23B6" w:rsidRPr="00A3309E" w:rsidRDefault="005F23B6" w:rsidP="007A7C96">
      <w:pPr>
        <w:spacing w:line="360" w:lineRule="auto"/>
        <w:rPr>
          <w:rFonts w:asciiTheme="minorHAnsi" w:hAnsiTheme="minorHAnsi" w:cstheme="minorHAnsi"/>
          <w:color w:val="000000" w:themeColor="text1"/>
        </w:rPr>
      </w:pPr>
    </w:p>
    <w:p w14:paraId="6DEE0901" w14:textId="58822E43" w:rsidR="002E1BC6" w:rsidRPr="00A3309E" w:rsidRDefault="005F23B6" w:rsidP="007A7C96">
      <w:pPr>
        <w:spacing w:line="360" w:lineRule="auto"/>
        <w:rPr>
          <w:rFonts w:asciiTheme="minorHAnsi" w:hAnsiTheme="minorHAnsi" w:cstheme="minorHAnsi"/>
          <w:color w:val="000000" w:themeColor="text1"/>
        </w:rPr>
      </w:pPr>
      <w:r w:rsidRPr="00A3309E">
        <w:rPr>
          <w:rFonts w:asciiTheme="minorHAnsi" w:hAnsiTheme="minorHAnsi" w:cstheme="minorHAnsi"/>
          <w:color w:val="000000" w:themeColor="text1"/>
        </w:rPr>
        <w:t>PRISMA (Moher et al</w:t>
      </w:r>
      <w:r w:rsidR="0035019B" w:rsidRPr="00A3309E">
        <w:rPr>
          <w:rFonts w:asciiTheme="minorHAnsi" w:hAnsiTheme="minorHAnsi" w:cstheme="minorHAnsi"/>
          <w:color w:val="000000" w:themeColor="text1"/>
        </w:rPr>
        <w:t>.,</w:t>
      </w:r>
      <w:r w:rsidRPr="00A3309E">
        <w:rPr>
          <w:rFonts w:asciiTheme="minorHAnsi" w:hAnsiTheme="minorHAnsi" w:cstheme="minorHAnsi"/>
          <w:color w:val="000000" w:themeColor="text1"/>
        </w:rPr>
        <w:t xml:space="preserve"> 2009) </w:t>
      </w:r>
      <w:r w:rsidR="00A5506C" w:rsidRPr="00A3309E">
        <w:rPr>
          <w:rFonts w:asciiTheme="minorHAnsi" w:hAnsiTheme="minorHAnsi" w:cstheme="minorHAnsi"/>
          <w:color w:val="000000" w:themeColor="text1"/>
        </w:rPr>
        <w:t xml:space="preserve">methods were used to guide the process of the systematic review. After the initial searches, data </w:t>
      </w:r>
      <w:r w:rsidR="008710E3" w:rsidRPr="00A3309E">
        <w:rPr>
          <w:rFonts w:asciiTheme="minorHAnsi" w:hAnsiTheme="minorHAnsi" w:cstheme="minorHAnsi"/>
          <w:color w:val="000000" w:themeColor="text1"/>
        </w:rPr>
        <w:t>were</w:t>
      </w:r>
      <w:r w:rsidR="00A5506C" w:rsidRPr="00A3309E">
        <w:rPr>
          <w:rFonts w:asciiTheme="minorHAnsi" w:hAnsiTheme="minorHAnsi" w:cstheme="minorHAnsi"/>
          <w:color w:val="000000" w:themeColor="text1"/>
        </w:rPr>
        <w:t xml:space="preserve"> stored on Rayan software and duplicates were removed. All </w:t>
      </w:r>
      <w:r w:rsidR="0046455E" w:rsidRPr="00A3309E">
        <w:rPr>
          <w:rFonts w:asciiTheme="minorHAnsi" w:hAnsiTheme="minorHAnsi" w:cstheme="minorHAnsi"/>
          <w:color w:val="000000" w:themeColor="text1"/>
        </w:rPr>
        <w:t>t</w:t>
      </w:r>
      <w:r w:rsidR="00A5506C" w:rsidRPr="00A3309E">
        <w:rPr>
          <w:rFonts w:asciiTheme="minorHAnsi" w:hAnsiTheme="minorHAnsi" w:cstheme="minorHAnsi"/>
          <w:color w:val="000000" w:themeColor="text1"/>
        </w:rPr>
        <w:t xml:space="preserve">he remaining abstracts were reviewed. A selection of </w:t>
      </w:r>
      <w:r w:rsidR="00261A3A">
        <w:rPr>
          <w:rFonts w:asciiTheme="minorHAnsi" w:hAnsiTheme="minorHAnsi" w:cstheme="minorHAnsi"/>
          <w:color w:val="000000" w:themeColor="text1"/>
        </w:rPr>
        <w:t>the original search</w:t>
      </w:r>
      <w:r w:rsidR="00654A83" w:rsidRPr="00A3309E">
        <w:rPr>
          <w:rFonts w:asciiTheme="minorHAnsi" w:hAnsiTheme="minorHAnsi" w:cstheme="minorHAnsi"/>
          <w:color w:val="000000" w:themeColor="text1"/>
        </w:rPr>
        <w:t xml:space="preserve"> </w:t>
      </w:r>
      <w:r w:rsidR="00A5506C" w:rsidRPr="00A3309E">
        <w:rPr>
          <w:rFonts w:asciiTheme="minorHAnsi" w:hAnsiTheme="minorHAnsi" w:cstheme="minorHAnsi"/>
          <w:color w:val="000000" w:themeColor="text1"/>
        </w:rPr>
        <w:t>(</w:t>
      </w:r>
      <w:r w:rsidR="00720E2B" w:rsidRPr="00A3309E">
        <w:rPr>
          <w:rFonts w:asciiTheme="minorHAnsi" w:hAnsiTheme="minorHAnsi" w:cstheme="minorHAnsi"/>
          <w:color w:val="000000" w:themeColor="text1"/>
        </w:rPr>
        <w:t>10%</w:t>
      </w:r>
      <w:r w:rsidR="00A5506C" w:rsidRPr="00A3309E">
        <w:rPr>
          <w:rFonts w:asciiTheme="minorHAnsi" w:hAnsiTheme="minorHAnsi" w:cstheme="minorHAnsi"/>
          <w:color w:val="000000" w:themeColor="text1"/>
        </w:rPr>
        <w:t xml:space="preserve">) was </w:t>
      </w:r>
      <w:r w:rsidR="00720E2B" w:rsidRPr="00A3309E">
        <w:rPr>
          <w:rFonts w:asciiTheme="minorHAnsi" w:hAnsiTheme="minorHAnsi" w:cstheme="minorHAnsi"/>
          <w:color w:val="000000" w:themeColor="text1"/>
        </w:rPr>
        <w:t>re-</w:t>
      </w:r>
      <w:r w:rsidR="00A5506C" w:rsidRPr="00A3309E">
        <w:rPr>
          <w:rFonts w:asciiTheme="minorHAnsi" w:hAnsiTheme="minorHAnsi" w:cstheme="minorHAnsi"/>
          <w:color w:val="000000" w:themeColor="text1"/>
        </w:rPr>
        <w:t>checked by another reviewer</w:t>
      </w:r>
      <w:r w:rsidR="009918AA">
        <w:rPr>
          <w:rFonts w:asciiTheme="minorHAnsi" w:hAnsiTheme="minorHAnsi" w:cstheme="minorHAnsi"/>
          <w:color w:val="000000" w:themeColor="text1"/>
        </w:rPr>
        <w:t xml:space="preserve"> who was a Clinical Psychologist in training</w:t>
      </w:r>
      <w:r w:rsidR="00261A3A">
        <w:rPr>
          <w:rFonts w:asciiTheme="minorHAnsi" w:hAnsiTheme="minorHAnsi" w:cstheme="minorHAnsi"/>
          <w:color w:val="000000" w:themeColor="text1"/>
        </w:rPr>
        <w:t xml:space="preserve"> (190 abstracts in total)</w:t>
      </w:r>
      <w:r w:rsidR="00A5506C" w:rsidRPr="00A3309E">
        <w:rPr>
          <w:rFonts w:asciiTheme="minorHAnsi" w:hAnsiTheme="minorHAnsi" w:cstheme="minorHAnsi"/>
          <w:color w:val="000000" w:themeColor="text1"/>
        </w:rPr>
        <w:t xml:space="preserve">. Any disagreements were </w:t>
      </w:r>
      <w:r w:rsidR="004A6B31" w:rsidRPr="00A3309E">
        <w:rPr>
          <w:rFonts w:asciiTheme="minorHAnsi" w:hAnsiTheme="minorHAnsi" w:cstheme="minorHAnsi"/>
          <w:color w:val="000000" w:themeColor="text1"/>
        </w:rPr>
        <w:t>discussed,</w:t>
      </w:r>
      <w:r w:rsidR="00A5506C" w:rsidRPr="00A3309E">
        <w:rPr>
          <w:rFonts w:asciiTheme="minorHAnsi" w:hAnsiTheme="minorHAnsi" w:cstheme="minorHAnsi"/>
          <w:color w:val="000000" w:themeColor="text1"/>
        </w:rPr>
        <w:t xml:space="preserve"> and final decisions were re-evaluated by both reviewers.</w:t>
      </w:r>
      <w:r w:rsidR="00261A3A">
        <w:rPr>
          <w:rFonts w:asciiTheme="minorHAnsi" w:hAnsiTheme="minorHAnsi" w:cstheme="minorHAnsi"/>
          <w:color w:val="000000" w:themeColor="text1"/>
        </w:rPr>
        <w:t xml:space="preserve"> Only </w:t>
      </w:r>
      <w:r w:rsidR="001529E6">
        <w:rPr>
          <w:rFonts w:asciiTheme="minorHAnsi" w:hAnsiTheme="minorHAnsi" w:cstheme="minorHAnsi"/>
          <w:color w:val="000000" w:themeColor="text1"/>
        </w:rPr>
        <w:t>4</w:t>
      </w:r>
      <w:r w:rsidR="00261A3A">
        <w:rPr>
          <w:rFonts w:asciiTheme="minorHAnsi" w:hAnsiTheme="minorHAnsi" w:cstheme="minorHAnsi"/>
          <w:color w:val="000000" w:themeColor="text1"/>
        </w:rPr>
        <w:t xml:space="preserve"> disagreements were found indicating</w:t>
      </w:r>
      <w:r w:rsidR="002E078D">
        <w:rPr>
          <w:rFonts w:asciiTheme="minorHAnsi" w:hAnsiTheme="minorHAnsi" w:cstheme="minorHAnsi"/>
          <w:color w:val="000000" w:themeColor="text1"/>
        </w:rPr>
        <w:t xml:space="preserve"> a</w:t>
      </w:r>
      <w:r w:rsidR="00261A3A">
        <w:rPr>
          <w:rFonts w:asciiTheme="minorHAnsi" w:hAnsiTheme="minorHAnsi" w:cstheme="minorHAnsi"/>
          <w:color w:val="000000" w:themeColor="text1"/>
        </w:rPr>
        <w:t xml:space="preserve"> high agreement.</w:t>
      </w:r>
      <w:r w:rsidR="00A5506C" w:rsidRPr="00A3309E">
        <w:rPr>
          <w:rFonts w:asciiTheme="minorHAnsi" w:hAnsiTheme="minorHAnsi" w:cstheme="minorHAnsi"/>
          <w:color w:val="000000" w:themeColor="text1"/>
        </w:rPr>
        <w:t xml:space="preserve"> Full text articles of eligible abstracts were retrieved and assessed on whether they answered the research question and fulfilled the inclusion criteria. </w:t>
      </w:r>
      <w:r w:rsidR="00316C54" w:rsidRPr="00A3309E">
        <w:rPr>
          <w:rFonts w:asciiTheme="minorHAnsi" w:hAnsiTheme="minorHAnsi" w:cstheme="minorHAnsi"/>
          <w:color w:val="000000" w:themeColor="text1"/>
        </w:rPr>
        <w:t>A selection of these (10%) w</w:t>
      </w:r>
      <w:r w:rsidR="00743447">
        <w:rPr>
          <w:rFonts w:asciiTheme="minorHAnsi" w:hAnsiTheme="minorHAnsi" w:cstheme="minorHAnsi"/>
          <w:color w:val="000000" w:themeColor="text1"/>
        </w:rPr>
        <w:t>ere</w:t>
      </w:r>
      <w:r w:rsidR="00316C54" w:rsidRPr="00A3309E">
        <w:rPr>
          <w:rFonts w:asciiTheme="minorHAnsi" w:hAnsiTheme="minorHAnsi" w:cstheme="minorHAnsi"/>
          <w:color w:val="000000" w:themeColor="text1"/>
        </w:rPr>
        <w:t xml:space="preserve"> </w:t>
      </w:r>
      <w:r w:rsidR="00156379">
        <w:rPr>
          <w:rFonts w:asciiTheme="minorHAnsi" w:hAnsiTheme="minorHAnsi" w:cstheme="minorHAnsi"/>
          <w:color w:val="000000" w:themeColor="text1"/>
        </w:rPr>
        <w:t xml:space="preserve">also </w:t>
      </w:r>
      <w:r w:rsidR="00316C54" w:rsidRPr="00A3309E">
        <w:rPr>
          <w:rFonts w:asciiTheme="minorHAnsi" w:hAnsiTheme="minorHAnsi" w:cstheme="minorHAnsi"/>
          <w:color w:val="000000" w:themeColor="text1"/>
        </w:rPr>
        <w:t>re-checked by another reviewer. There were no disagreements from these.</w:t>
      </w:r>
      <w:r w:rsidR="00D0097D" w:rsidRPr="00A3309E">
        <w:rPr>
          <w:rFonts w:asciiTheme="minorHAnsi" w:hAnsiTheme="minorHAnsi" w:cstheme="minorHAnsi"/>
          <w:color w:val="000000" w:themeColor="text1"/>
        </w:rPr>
        <w:t xml:space="preserve"> The citations of</w:t>
      </w:r>
      <w:r w:rsidR="00C8565A" w:rsidRPr="00A3309E">
        <w:rPr>
          <w:rFonts w:asciiTheme="minorHAnsi" w:hAnsiTheme="minorHAnsi" w:cstheme="minorHAnsi"/>
          <w:color w:val="000000" w:themeColor="text1"/>
        </w:rPr>
        <w:t xml:space="preserve"> the </w:t>
      </w:r>
      <w:r w:rsidR="00C8565A" w:rsidRPr="00A3309E">
        <w:rPr>
          <w:rFonts w:asciiTheme="minorHAnsi" w:hAnsiTheme="minorHAnsi" w:cstheme="minorHAnsi"/>
          <w:color w:val="000000" w:themeColor="text1"/>
        </w:rPr>
        <w:lastRenderedPageBreak/>
        <w:t>final included</w:t>
      </w:r>
      <w:r w:rsidR="00D0097D" w:rsidRPr="00A3309E">
        <w:rPr>
          <w:rFonts w:asciiTheme="minorHAnsi" w:hAnsiTheme="minorHAnsi" w:cstheme="minorHAnsi"/>
          <w:color w:val="000000" w:themeColor="text1"/>
        </w:rPr>
        <w:t xml:space="preserve"> papers were also searched to see if any were missed from the formal search.</w:t>
      </w:r>
      <w:r w:rsidR="00730520" w:rsidRPr="00A3309E">
        <w:rPr>
          <w:rFonts w:asciiTheme="minorHAnsi" w:hAnsiTheme="minorHAnsi" w:cstheme="minorHAnsi"/>
          <w:color w:val="000000" w:themeColor="text1"/>
        </w:rPr>
        <w:t xml:space="preserve"> </w:t>
      </w:r>
      <w:r w:rsidR="002C4F9D" w:rsidRPr="00A3309E">
        <w:rPr>
          <w:rFonts w:asciiTheme="minorHAnsi" w:hAnsiTheme="minorHAnsi" w:cstheme="minorHAnsi"/>
          <w:color w:val="000000" w:themeColor="text1"/>
        </w:rPr>
        <w:t>Two more studies were found from searching citations. These studies citations were also searched but no further studies were found.</w:t>
      </w:r>
      <w:r w:rsidR="00E24711" w:rsidRPr="00A3309E">
        <w:rPr>
          <w:rFonts w:asciiTheme="minorHAnsi" w:hAnsiTheme="minorHAnsi" w:cstheme="minorHAnsi"/>
          <w:color w:val="000000" w:themeColor="text1"/>
        </w:rPr>
        <w:t xml:space="preserve"> Figure 1 shows the PRISMA flow diagram.</w:t>
      </w:r>
    </w:p>
    <w:p w14:paraId="0257FB7B" w14:textId="77777777" w:rsidR="00954EDA" w:rsidRPr="00A3309E" w:rsidRDefault="00954EDA" w:rsidP="007A7C96">
      <w:pPr>
        <w:spacing w:line="360" w:lineRule="auto"/>
        <w:rPr>
          <w:rFonts w:asciiTheme="minorHAnsi" w:hAnsiTheme="minorHAnsi" w:cstheme="minorHAnsi"/>
          <w:color w:val="000000" w:themeColor="text1"/>
        </w:rPr>
      </w:pPr>
    </w:p>
    <w:p w14:paraId="2AC4E0C9" w14:textId="508F813E" w:rsidR="00546C58" w:rsidRPr="00A3309E" w:rsidRDefault="00E24711" w:rsidP="007A7C96">
      <w:pPr>
        <w:spacing w:line="360" w:lineRule="auto"/>
        <w:rPr>
          <w:rFonts w:asciiTheme="minorHAnsi" w:hAnsiTheme="minorHAnsi" w:cstheme="minorHAnsi"/>
          <w:b/>
          <w:bCs/>
          <w:color w:val="000000" w:themeColor="text1"/>
        </w:rPr>
      </w:pPr>
      <w:r w:rsidRPr="00A3309E">
        <w:rPr>
          <w:rFonts w:asciiTheme="minorHAnsi" w:hAnsiTheme="minorHAnsi" w:cstheme="minorHAnsi"/>
          <w:b/>
          <w:bCs/>
          <w:color w:val="000000" w:themeColor="text1"/>
        </w:rPr>
        <w:t xml:space="preserve">Figure 1: </w:t>
      </w:r>
      <w:r w:rsidR="00546C58" w:rsidRPr="00A3309E">
        <w:rPr>
          <w:rFonts w:asciiTheme="minorHAnsi" w:hAnsiTheme="minorHAnsi" w:cstheme="minorHAnsi"/>
          <w:b/>
          <w:bCs/>
          <w:color w:val="000000" w:themeColor="text1"/>
        </w:rPr>
        <w:t>PRISMA flow diagram</w:t>
      </w:r>
      <w:r w:rsidR="00C330C5">
        <w:rPr>
          <w:rFonts w:asciiTheme="minorHAnsi" w:hAnsiTheme="minorHAnsi" w:cstheme="minorHAnsi"/>
          <w:b/>
          <w:bCs/>
          <w:color w:val="000000" w:themeColor="text1"/>
        </w:rPr>
        <w:t xml:space="preserve"> adapted from Moher et al., (2009)</w:t>
      </w:r>
    </w:p>
    <w:p w14:paraId="62B1542A" w14:textId="77777777" w:rsidR="00F16063" w:rsidRPr="00A3309E" w:rsidRDefault="00F16063" w:rsidP="00F16063">
      <w:pPr>
        <w:rPr>
          <w:rFonts w:asciiTheme="minorHAnsi" w:hAnsiTheme="minorHAnsi" w:cstheme="minorHAnsi"/>
          <w:color w:val="000000" w:themeColor="text1"/>
        </w:rPr>
      </w:pPr>
    </w:p>
    <w:p w14:paraId="47F6BF80" w14:textId="77777777" w:rsidR="00F16063" w:rsidRPr="00A3309E" w:rsidRDefault="00F16063" w:rsidP="00F16063">
      <w:pPr>
        <w:rPr>
          <w:rFonts w:asciiTheme="minorHAnsi" w:hAnsiTheme="minorHAnsi" w:cstheme="minorHAnsi"/>
          <w:color w:val="000000" w:themeColor="text1"/>
        </w:rPr>
      </w:pPr>
      <w:r w:rsidRPr="00A3309E">
        <w:rPr>
          <w:rFonts w:asciiTheme="minorHAnsi" w:hAnsiTheme="minorHAnsi" w:cstheme="minorHAnsi"/>
          <w:noProof/>
          <w:color w:val="000000" w:themeColor="text1"/>
        </w:rPr>
        <mc:AlternateContent>
          <mc:Choice Requires="wps">
            <w:drawing>
              <wp:anchor distT="0" distB="0" distL="114300" distR="114300" simplePos="0" relativeHeight="251672576" behindDoc="0" locked="0" layoutInCell="1" allowOverlap="1" wp14:anchorId="2EE66D8B" wp14:editId="5905399F">
                <wp:simplePos x="0" y="0"/>
                <wp:positionH relativeFrom="column">
                  <wp:posOffset>566928</wp:posOffset>
                </wp:positionH>
                <wp:positionV relativeFrom="paragraph">
                  <wp:posOffset>74245</wp:posOffset>
                </wp:positionV>
                <wp:extent cx="4345229" cy="262966"/>
                <wp:effectExtent l="0" t="0" r="17780" b="22860"/>
                <wp:wrapNone/>
                <wp:docPr id="29" name="Flowchart: Alternate Process 29"/>
                <wp:cNvGraphicFramePr/>
                <a:graphic xmlns:a="http://schemas.openxmlformats.org/drawingml/2006/main">
                  <a:graphicData uri="http://schemas.microsoft.com/office/word/2010/wordprocessingShape">
                    <wps:wsp>
                      <wps:cNvSpPr/>
                      <wps:spPr>
                        <a:xfrm>
                          <a:off x="0" y="0"/>
                          <a:ext cx="4345229" cy="262966"/>
                        </a:xfrm>
                        <a:prstGeom prst="flowChartAlternateProcess">
                          <a:avLst/>
                        </a:prstGeom>
                      </wps:spPr>
                      <wps:style>
                        <a:lnRef idx="2">
                          <a:schemeClr val="accent4">
                            <a:shade val="50000"/>
                          </a:schemeClr>
                        </a:lnRef>
                        <a:fillRef idx="1">
                          <a:schemeClr val="accent4"/>
                        </a:fillRef>
                        <a:effectRef idx="0">
                          <a:schemeClr val="accent4"/>
                        </a:effectRef>
                        <a:fontRef idx="minor">
                          <a:schemeClr val="lt1"/>
                        </a:fontRef>
                      </wps:style>
                      <wps:txbx>
                        <w:txbxContent>
                          <w:p w14:paraId="33603B7C" w14:textId="77777777" w:rsidR="002F2FF8" w:rsidRPr="001502CF" w:rsidRDefault="002F2FF8" w:rsidP="00F16063">
                            <w:pPr>
                              <w:jc w:val="center"/>
                              <w:rPr>
                                <w:rFonts w:ascii="Arial" w:hAnsi="Arial" w:cs="Arial"/>
                                <w:b/>
                                <w:color w:val="000000" w:themeColor="text1"/>
                                <w:sz w:val="18"/>
                                <w:szCs w:val="18"/>
                              </w:rPr>
                            </w:pPr>
                            <w:r w:rsidRPr="001502CF">
                              <w:rPr>
                                <w:rFonts w:ascii="Arial" w:hAnsi="Arial" w:cs="Arial"/>
                                <w:b/>
                                <w:color w:val="000000" w:themeColor="text1"/>
                                <w:sz w:val="18"/>
                                <w:szCs w:val="18"/>
                              </w:rPr>
                              <w:t>Identification of studies</w:t>
                            </w:r>
                            <w:r>
                              <w:rPr>
                                <w:rFonts w:ascii="Arial" w:hAnsi="Arial" w:cs="Arial"/>
                                <w:b/>
                                <w:color w:val="000000" w:themeColor="text1"/>
                                <w:sz w:val="18"/>
                                <w:szCs w:val="18"/>
                              </w:rPr>
                              <w:t xml:space="preserve"> via databases and registers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E66D8B"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29" o:spid="_x0000_s1026" type="#_x0000_t176" style="position:absolute;margin-left:44.65pt;margin-top:5.85pt;width:342.15pt;height:20.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" fillcolor="#ffc000 [3207]" strokecolor="#7f5f00 [1607]" strokeweight="1pt">
                <v:textbox>
                  <w:txbxContent>
                    <w:p w14:paraId="33603B7C" w14:textId="77777777" w:rsidR="002F2FF8" w:rsidRPr="001502CF" w:rsidRDefault="002F2FF8" w:rsidP="00F16063">
                      <w:pPr>
                        <w:jc w:val="center"/>
                        <w:rPr>
                          <w:rFonts w:ascii="Arial" w:hAnsi="Arial" w:cs="Arial"/>
                          <w:b/>
                          <w:color w:val="000000" w:themeColor="text1"/>
                          <w:sz w:val="18"/>
                          <w:szCs w:val="18"/>
                        </w:rPr>
                      </w:pPr>
                      <w:r w:rsidRPr="001502CF">
                        <w:rPr>
                          <w:rFonts w:ascii="Arial" w:hAnsi="Arial" w:cs="Arial"/>
                          <w:b/>
                          <w:color w:val="000000" w:themeColor="text1"/>
                          <w:sz w:val="18"/>
                          <w:szCs w:val="18"/>
                        </w:rPr>
                        <w:t>Identification of studies</w:t>
                      </w:r>
                      <w:r>
                        <w:rPr>
                          <w:rFonts w:ascii="Arial" w:hAnsi="Arial" w:cs="Arial"/>
                          <w:b/>
                          <w:color w:val="000000" w:themeColor="text1"/>
                          <w:sz w:val="18"/>
                          <w:szCs w:val="18"/>
                        </w:rPr>
                        <w:t xml:space="preserve"> via databases and registers</w:t>
                      </w:r>
                    </w:p>
                  </w:txbxContent>
                </v:textbox>
              </v:shape>
            </w:pict>
          </mc:Fallback>
        </mc:AlternateContent>
      </w:r>
    </w:p>
    <w:p w14:paraId="601D6F15" w14:textId="77777777" w:rsidR="00F16063" w:rsidRPr="00A3309E" w:rsidRDefault="00F16063" w:rsidP="00F16063">
      <w:pPr>
        <w:rPr>
          <w:rFonts w:asciiTheme="minorHAnsi" w:hAnsiTheme="minorHAnsi" w:cstheme="minorHAnsi"/>
          <w:color w:val="000000" w:themeColor="text1"/>
        </w:rPr>
      </w:pPr>
    </w:p>
    <w:p w14:paraId="643B73CF" w14:textId="77777777" w:rsidR="00F16063" w:rsidRPr="00A3309E" w:rsidRDefault="00F16063" w:rsidP="00F16063">
      <w:pPr>
        <w:rPr>
          <w:rFonts w:asciiTheme="minorHAnsi" w:hAnsiTheme="minorHAnsi" w:cstheme="minorHAnsi"/>
          <w:color w:val="000000" w:themeColor="text1"/>
        </w:rPr>
      </w:pPr>
      <w:r w:rsidRPr="00A3309E">
        <w:rPr>
          <w:rFonts w:asciiTheme="minorHAnsi" w:hAnsiTheme="minorHAnsi" w:cstheme="minorHAnsi"/>
          <w:noProof/>
          <w:color w:val="000000" w:themeColor="text1"/>
        </w:rPr>
        <mc:AlternateContent>
          <mc:Choice Requires="wps">
            <w:drawing>
              <wp:anchor distT="0" distB="0" distL="114300" distR="114300" simplePos="0" relativeHeight="251660288" behindDoc="0" locked="0" layoutInCell="1" allowOverlap="1" wp14:anchorId="38807795" wp14:editId="33785B68">
                <wp:simplePos x="0" y="0"/>
                <wp:positionH relativeFrom="column">
                  <wp:posOffset>3051810</wp:posOffset>
                </wp:positionH>
                <wp:positionV relativeFrom="paragraph">
                  <wp:posOffset>76835</wp:posOffset>
                </wp:positionV>
                <wp:extent cx="1887220" cy="1242999"/>
                <wp:effectExtent l="0" t="0" r="17780" b="14605"/>
                <wp:wrapNone/>
                <wp:docPr id="2" name="Rectangle 2"/>
                <wp:cNvGraphicFramePr/>
                <a:graphic xmlns:a="http://schemas.openxmlformats.org/drawingml/2006/main">
                  <a:graphicData uri="http://schemas.microsoft.com/office/word/2010/wordprocessingShape">
                    <wps:wsp>
                      <wps:cNvSpPr/>
                      <wps:spPr>
                        <a:xfrm>
                          <a:off x="0" y="0"/>
                          <a:ext cx="1887220" cy="1242999"/>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61C89E0" w14:textId="77777777" w:rsidR="002F2FF8" w:rsidRDefault="002F2FF8" w:rsidP="00F16063">
                            <w:pPr>
                              <w:rPr>
                                <w:rFonts w:ascii="Arial" w:hAnsi="Arial" w:cs="Arial"/>
                                <w:color w:val="000000" w:themeColor="text1"/>
                                <w:sz w:val="18"/>
                                <w:szCs w:val="20"/>
                              </w:rPr>
                            </w:pPr>
                            <w:r w:rsidRPr="00560609">
                              <w:rPr>
                                <w:rFonts w:ascii="Arial" w:hAnsi="Arial" w:cs="Arial"/>
                                <w:color w:val="000000" w:themeColor="text1"/>
                                <w:sz w:val="18"/>
                                <w:szCs w:val="20"/>
                              </w:rPr>
                              <w:t>Records</w:t>
                            </w:r>
                            <w:r>
                              <w:rPr>
                                <w:rFonts w:ascii="Arial" w:hAnsi="Arial" w:cs="Arial"/>
                                <w:color w:val="000000" w:themeColor="text1"/>
                                <w:sz w:val="18"/>
                                <w:szCs w:val="20"/>
                              </w:rPr>
                              <w:t xml:space="preserve"> removed </w:t>
                            </w:r>
                            <w:r w:rsidRPr="00A85C0A">
                              <w:rPr>
                                <w:rFonts w:ascii="Arial" w:hAnsi="Arial" w:cs="Arial"/>
                                <w:i/>
                                <w:iCs/>
                                <w:color w:val="000000" w:themeColor="text1"/>
                                <w:sz w:val="18"/>
                                <w:szCs w:val="20"/>
                              </w:rPr>
                              <w:t>before screening</w:t>
                            </w:r>
                            <w:r>
                              <w:rPr>
                                <w:rFonts w:ascii="Arial" w:hAnsi="Arial" w:cs="Arial"/>
                                <w:color w:val="000000" w:themeColor="text1"/>
                                <w:sz w:val="18"/>
                                <w:szCs w:val="20"/>
                              </w:rPr>
                              <w:t>:</w:t>
                            </w:r>
                          </w:p>
                          <w:p w14:paraId="0FE2062F" w14:textId="77777777" w:rsidR="002F2FF8" w:rsidRDefault="002F2FF8" w:rsidP="00F16063">
                            <w:pPr>
                              <w:ind w:left="284"/>
                              <w:rPr>
                                <w:rFonts w:ascii="Arial" w:hAnsi="Arial" w:cs="Arial"/>
                                <w:color w:val="000000" w:themeColor="text1"/>
                                <w:sz w:val="18"/>
                                <w:szCs w:val="20"/>
                              </w:rPr>
                            </w:pPr>
                            <w:r>
                              <w:rPr>
                                <w:rFonts w:ascii="Arial" w:hAnsi="Arial" w:cs="Arial"/>
                                <w:color w:val="000000" w:themeColor="text1"/>
                                <w:sz w:val="18"/>
                                <w:szCs w:val="20"/>
                              </w:rPr>
                              <w:t>Duplicate records removed (n = 181)</w:t>
                            </w:r>
                          </w:p>
                          <w:p w14:paraId="6D13E834" w14:textId="77777777" w:rsidR="002F2FF8" w:rsidRDefault="002F2FF8" w:rsidP="00F16063">
                            <w:pPr>
                              <w:ind w:left="284"/>
                              <w:rPr>
                                <w:rFonts w:ascii="Arial" w:hAnsi="Arial" w:cs="Arial"/>
                                <w:color w:val="000000" w:themeColor="text1"/>
                                <w:sz w:val="18"/>
                                <w:szCs w:val="20"/>
                              </w:rPr>
                            </w:pPr>
                            <w:r>
                              <w:rPr>
                                <w:rFonts w:ascii="Arial" w:hAnsi="Arial" w:cs="Arial"/>
                                <w:color w:val="000000" w:themeColor="text1"/>
                                <w:sz w:val="18"/>
                                <w:szCs w:val="20"/>
                              </w:rPr>
                              <w:t>Records marked as ineligible by automation tools (n = 181)</w:t>
                            </w:r>
                          </w:p>
                          <w:p w14:paraId="2FBFF666" w14:textId="77777777" w:rsidR="002F2FF8" w:rsidRPr="00560609" w:rsidRDefault="002F2FF8" w:rsidP="00F16063">
                            <w:pPr>
                              <w:ind w:left="284"/>
                              <w:rPr>
                                <w:rFonts w:ascii="Arial" w:hAnsi="Arial" w:cs="Arial"/>
                                <w:color w:val="000000" w:themeColor="text1"/>
                                <w:sz w:val="18"/>
                                <w:szCs w:val="20"/>
                              </w:rPr>
                            </w:pPr>
                            <w:r>
                              <w:rPr>
                                <w:rFonts w:ascii="Arial" w:hAnsi="Arial" w:cs="Arial"/>
                                <w:color w:val="000000" w:themeColor="text1"/>
                                <w:sz w:val="18"/>
                                <w:szCs w:val="20"/>
                              </w:rPr>
                              <w:t>Records removed for other reasons (n = 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807795" id="Rectangle 2" o:spid="_x0000_s1027" style="position:absolute;margin-left:240.3pt;margin-top:6.05pt;width:148.6pt;height:97.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" filled="f" strokecolor="black [3213]" strokeweight="1pt">
                <v:textbox>
                  <w:txbxContent>
                    <w:p w14:paraId="061C89E0" w14:textId="77777777" w:rsidR="002F2FF8" w:rsidRDefault="002F2FF8" w:rsidP="00F16063">
                      <w:pPr>
                        <w:rPr>
                          <w:rFonts w:ascii="Arial" w:hAnsi="Arial" w:cs="Arial"/>
                          <w:color w:val="000000" w:themeColor="text1"/>
                          <w:sz w:val="18"/>
                          <w:szCs w:val="20"/>
                        </w:rPr>
                      </w:pPr>
                      <w:r w:rsidRPr="00560609">
                        <w:rPr>
                          <w:rFonts w:ascii="Arial" w:hAnsi="Arial" w:cs="Arial"/>
                          <w:color w:val="000000" w:themeColor="text1"/>
                          <w:sz w:val="18"/>
                          <w:szCs w:val="20"/>
                        </w:rPr>
                        <w:t>Records</w:t>
                      </w:r>
                      <w:r>
                        <w:rPr>
                          <w:rFonts w:ascii="Arial" w:hAnsi="Arial" w:cs="Arial"/>
                          <w:color w:val="000000" w:themeColor="text1"/>
                          <w:sz w:val="18"/>
                          <w:szCs w:val="20"/>
                        </w:rPr>
                        <w:t xml:space="preserve"> removed </w:t>
                      </w:r>
                      <w:r w:rsidRPr="00A85C0A">
                        <w:rPr>
                          <w:rFonts w:ascii="Arial" w:hAnsi="Arial" w:cs="Arial"/>
                          <w:i/>
                          <w:iCs/>
                          <w:color w:val="000000" w:themeColor="text1"/>
                          <w:sz w:val="18"/>
                          <w:szCs w:val="20"/>
                        </w:rPr>
                        <w:t>before screening</w:t>
                      </w:r>
                      <w:r>
                        <w:rPr>
                          <w:rFonts w:ascii="Arial" w:hAnsi="Arial" w:cs="Arial"/>
                          <w:color w:val="000000" w:themeColor="text1"/>
                          <w:sz w:val="18"/>
                          <w:szCs w:val="20"/>
                        </w:rPr>
                        <w:t>:</w:t>
                      </w:r>
                    </w:p>
                    <w:p w14:paraId="0FE2062F" w14:textId="77777777" w:rsidR="002F2FF8" w:rsidRDefault="002F2FF8" w:rsidP="00F16063">
                      <w:pPr>
                        <w:ind w:left="284"/>
                        <w:rPr>
                          <w:rFonts w:ascii="Arial" w:hAnsi="Arial" w:cs="Arial"/>
                          <w:color w:val="000000" w:themeColor="text1"/>
                          <w:sz w:val="18"/>
                          <w:szCs w:val="20"/>
                        </w:rPr>
                      </w:pPr>
                      <w:r>
                        <w:rPr>
                          <w:rFonts w:ascii="Arial" w:hAnsi="Arial" w:cs="Arial"/>
                          <w:color w:val="000000" w:themeColor="text1"/>
                          <w:sz w:val="18"/>
                          <w:szCs w:val="20"/>
                        </w:rPr>
                        <w:t>Duplicate records removed (n = 181)</w:t>
                      </w:r>
                    </w:p>
                    <w:p w14:paraId="6D13E834" w14:textId="77777777" w:rsidR="002F2FF8" w:rsidRDefault="002F2FF8" w:rsidP="00F16063">
                      <w:pPr>
                        <w:ind w:left="284"/>
                        <w:rPr>
                          <w:rFonts w:ascii="Arial" w:hAnsi="Arial" w:cs="Arial"/>
                          <w:color w:val="000000" w:themeColor="text1"/>
                          <w:sz w:val="18"/>
                          <w:szCs w:val="20"/>
                        </w:rPr>
                      </w:pPr>
                      <w:r>
                        <w:rPr>
                          <w:rFonts w:ascii="Arial" w:hAnsi="Arial" w:cs="Arial"/>
                          <w:color w:val="000000" w:themeColor="text1"/>
                          <w:sz w:val="18"/>
                          <w:szCs w:val="20"/>
                        </w:rPr>
                        <w:t>Records marked as ineligible by automation tools (n = 181)</w:t>
                      </w:r>
                    </w:p>
                    <w:p w14:paraId="2FBFF666" w14:textId="77777777" w:rsidR="002F2FF8" w:rsidRPr="00560609" w:rsidRDefault="002F2FF8" w:rsidP="00F16063">
                      <w:pPr>
                        <w:ind w:left="284"/>
                        <w:rPr>
                          <w:rFonts w:ascii="Arial" w:hAnsi="Arial" w:cs="Arial"/>
                          <w:color w:val="000000" w:themeColor="text1"/>
                          <w:sz w:val="18"/>
                          <w:szCs w:val="20"/>
                        </w:rPr>
                      </w:pPr>
                      <w:r>
                        <w:rPr>
                          <w:rFonts w:ascii="Arial" w:hAnsi="Arial" w:cs="Arial"/>
                          <w:color w:val="000000" w:themeColor="text1"/>
                          <w:sz w:val="18"/>
                          <w:szCs w:val="20"/>
                        </w:rPr>
                        <w:t>Records removed for other reasons (n = 0)</w:t>
                      </w:r>
                    </w:p>
                  </w:txbxContent>
                </v:textbox>
              </v:rect>
            </w:pict>
          </mc:Fallback>
        </mc:AlternateContent>
      </w:r>
      <w:r w:rsidRPr="00A3309E">
        <w:rPr>
          <w:rFonts w:asciiTheme="minorHAnsi" w:hAnsiTheme="minorHAnsi" w:cstheme="minorHAnsi"/>
          <w:noProof/>
          <w:color w:val="000000" w:themeColor="text1"/>
        </w:rPr>
        <mc:AlternateContent>
          <mc:Choice Requires="wps">
            <w:drawing>
              <wp:anchor distT="0" distB="0" distL="114300" distR="114300" simplePos="0" relativeHeight="251659264" behindDoc="0" locked="0" layoutInCell="1" allowOverlap="1" wp14:anchorId="2B577B2D" wp14:editId="561D3162">
                <wp:simplePos x="0" y="0"/>
                <wp:positionH relativeFrom="column">
                  <wp:posOffset>559613</wp:posOffset>
                </wp:positionH>
                <wp:positionV relativeFrom="paragraph">
                  <wp:posOffset>77064</wp:posOffset>
                </wp:positionV>
                <wp:extent cx="1887220" cy="1243584"/>
                <wp:effectExtent l="0" t="0" r="17780" b="13970"/>
                <wp:wrapNone/>
                <wp:docPr id="1" name="Rectangle 1"/>
                <wp:cNvGraphicFramePr/>
                <a:graphic xmlns:a="http://schemas.openxmlformats.org/drawingml/2006/main">
                  <a:graphicData uri="http://schemas.microsoft.com/office/word/2010/wordprocessingShape">
                    <wps:wsp>
                      <wps:cNvSpPr/>
                      <wps:spPr>
                        <a:xfrm>
                          <a:off x="0" y="0"/>
                          <a:ext cx="1887220" cy="1243584"/>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D4BD698" w14:textId="77777777" w:rsidR="002F2FF8" w:rsidRDefault="002F2FF8" w:rsidP="00F16063">
                            <w:pPr>
                              <w:rPr>
                                <w:rFonts w:ascii="Arial" w:hAnsi="Arial" w:cs="Arial"/>
                                <w:color w:val="000000" w:themeColor="text1"/>
                                <w:sz w:val="18"/>
                                <w:szCs w:val="20"/>
                              </w:rPr>
                            </w:pPr>
                            <w:r w:rsidRPr="00560609">
                              <w:rPr>
                                <w:rFonts w:ascii="Arial" w:hAnsi="Arial" w:cs="Arial"/>
                                <w:color w:val="000000" w:themeColor="text1"/>
                                <w:sz w:val="18"/>
                                <w:szCs w:val="20"/>
                              </w:rPr>
                              <w:t>Records</w:t>
                            </w:r>
                            <w:r>
                              <w:rPr>
                                <w:rFonts w:ascii="Arial" w:hAnsi="Arial" w:cs="Arial"/>
                                <w:color w:val="000000" w:themeColor="text1"/>
                                <w:sz w:val="18"/>
                                <w:szCs w:val="20"/>
                              </w:rPr>
                              <w:t xml:space="preserve"> identified from database search: 2083</w:t>
                            </w:r>
                          </w:p>
                          <w:p w14:paraId="41745D8F" w14:textId="77777777" w:rsidR="002F2FF8" w:rsidRDefault="002F2FF8" w:rsidP="00F16063">
                            <w:pPr>
                              <w:rPr>
                                <w:rFonts w:ascii="Arial" w:hAnsi="Arial" w:cs="Arial"/>
                                <w:color w:val="000000" w:themeColor="text1"/>
                                <w:sz w:val="18"/>
                                <w:szCs w:val="20"/>
                              </w:rPr>
                            </w:pPr>
                          </w:p>
                          <w:p w14:paraId="283616B6" w14:textId="77777777" w:rsidR="002F2FF8" w:rsidRDefault="002F2FF8" w:rsidP="00F16063">
                            <w:pPr>
                              <w:ind w:left="284"/>
                              <w:rPr>
                                <w:rFonts w:ascii="Arial" w:hAnsi="Arial" w:cs="Arial"/>
                                <w:color w:val="000000" w:themeColor="text1"/>
                                <w:sz w:val="18"/>
                                <w:szCs w:val="20"/>
                              </w:rPr>
                            </w:pPr>
                            <w:r>
                              <w:rPr>
                                <w:rFonts w:ascii="Arial" w:hAnsi="Arial" w:cs="Arial"/>
                                <w:color w:val="000000" w:themeColor="text1"/>
                                <w:sz w:val="18"/>
                                <w:szCs w:val="20"/>
                              </w:rPr>
                              <w:t>Databases (n = 2)</w:t>
                            </w:r>
                          </w:p>
                          <w:p w14:paraId="3E11FCD7" w14:textId="77777777" w:rsidR="002F2FF8" w:rsidRPr="00560609" w:rsidRDefault="002F2FF8" w:rsidP="00F16063">
                            <w:pPr>
                              <w:ind w:left="284"/>
                              <w:rPr>
                                <w:rFonts w:ascii="Arial" w:hAnsi="Arial" w:cs="Arial"/>
                                <w:color w:val="000000" w:themeColor="text1"/>
                                <w:sz w:val="18"/>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577B2D" id="Rectangle 1" o:spid="_x0000_s1028" style="position:absolute;margin-left:44.05pt;margin-top:6.05pt;width:148.6pt;height:97.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" filled="f" strokecolor="black [3213]" strokeweight="1pt">
                <v:textbox>
                  <w:txbxContent>
                    <w:p w14:paraId="5D4BD698" w14:textId="77777777" w:rsidR="002F2FF8" w:rsidRDefault="002F2FF8" w:rsidP="00F16063">
                      <w:pPr>
                        <w:rPr>
                          <w:rFonts w:ascii="Arial" w:hAnsi="Arial" w:cs="Arial"/>
                          <w:color w:val="000000" w:themeColor="text1"/>
                          <w:sz w:val="18"/>
                          <w:szCs w:val="20"/>
                        </w:rPr>
                      </w:pPr>
                      <w:r w:rsidRPr="00560609">
                        <w:rPr>
                          <w:rFonts w:ascii="Arial" w:hAnsi="Arial" w:cs="Arial"/>
                          <w:color w:val="000000" w:themeColor="text1"/>
                          <w:sz w:val="18"/>
                          <w:szCs w:val="20"/>
                        </w:rPr>
                        <w:t>Records</w:t>
                      </w:r>
                      <w:r>
                        <w:rPr>
                          <w:rFonts w:ascii="Arial" w:hAnsi="Arial" w:cs="Arial"/>
                          <w:color w:val="000000" w:themeColor="text1"/>
                          <w:sz w:val="18"/>
                          <w:szCs w:val="20"/>
                        </w:rPr>
                        <w:t xml:space="preserve"> identified from database search: 2083</w:t>
                      </w:r>
                    </w:p>
                    <w:p w14:paraId="41745D8F" w14:textId="77777777" w:rsidR="002F2FF8" w:rsidRDefault="002F2FF8" w:rsidP="00F16063">
                      <w:pPr>
                        <w:rPr>
                          <w:rFonts w:ascii="Arial" w:hAnsi="Arial" w:cs="Arial"/>
                          <w:color w:val="000000" w:themeColor="text1"/>
                          <w:sz w:val="18"/>
                          <w:szCs w:val="20"/>
                        </w:rPr>
                      </w:pPr>
                    </w:p>
                    <w:p w14:paraId="283616B6" w14:textId="77777777" w:rsidR="002F2FF8" w:rsidRDefault="002F2FF8" w:rsidP="00F16063">
                      <w:pPr>
                        <w:ind w:left="284"/>
                        <w:rPr>
                          <w:rFonts w:ascii="Arial" w:hAnsi="Arial" w:cs="Arial"/>
                          <w:color w:val="000000" w:themeColor="text1"/>
                          <w:sz w:val="18"/>
                          <w:szCs w:val="20"/>
                        </w:rPr>
                      </w:pPr>
                      <w:r>
                        <w:rPr>
                          <w:rFonts w:ascii="Arial" w:hAnsi="Arial" w:cs="Arial"/>
                          <w:color w:val="000000" w:themeColor="text1"/>
                          <w:sz w:val="18"/>
                          <w:szCs w:val="20"/>
                        </w:rPr>
                        <w:t>Databases (n = 2)</w:t>
                      </w:r>
                    </w:p>
                    <w:p w14:paraId="3E11FCD7" w14:textId="77777777" w:rsidR="002F2FF8" w:rsidRPr="00560609" w:rsidRDefault="002F2FF8" w:rsidP="00F16063">
                      <w:pPr>
                        <w:ind w:left="284"/>
                        <w:rPr>
                          <w:rFonts w:ascii="Arial" w:hAnsi="Arial" w:cs="Arial"/>
                          <w:color w:val="000000" w:themeColor="text1"/>
                          <w:sz w:val="18"/>
                          <w:szCs w:val="20"/>
                        </w:rPr>
                      </w:pPr>
                    </w:p>
                  </w:txbxContent>
                </v:textbox>
              </v:rect>
            </w:pict>
          </mc:Fallback>
        </mc:AlternateContent>
      </w:r>
    </w:p>
    <w:p w14:paraId="57D6BDB7" w14:textId="77777777" w:rsidR="00F16063" w:rsidRPr="00A3309E" w:rsidRDefault="00F16063" w:rsidP="00F16063">
      <w:pPr>
        <w:rPr>
          <w:rFonts w:asciiTheme="minorHAnsi" w:hAnsiTheme="minorHAnsi" w:cstheme="minorHAnsi"/>
          <w:color w:val="000000" w:themeColor="text1"/>
        </w:rPr>
      </w:pPr>
    </w:p>
    <w:p w14:paraId="6438F670" w14:textId="77777777" w:rsidR="00F16063" w:rsidRPr="00A3309E" w:rsidRDefault="00F16063" w:rsidP="00F16063">
      <w:pPr>
        <w:rPr>
          <w:rFonts w:asciiTheme="minorHAnsi" w:hAnsiTheme="minorHAnsi" w:cstheme="minorHAnsi"/>
          <w:color w:val="000000" w:themeColor="text1"/>
        </w:rPr>
      </w:pPr>
      <w:r w:rsidRPr="00A3309E">
        <w:rPr>
          <w:rFonts w:asciiTheme="minorHAnsi" w:hAnsiTheme="minorHAnsi" w:cstheme="minorHAnsi"/>
          <w:noProof/>
          <w:color w:val="000000" w:themeColor="text1"/>
        </w:rPr>
        <mc:AlternateContent>
          <mc:Choice Requires="wps">
            <w:drawing>
              <wp:anchor distT="0" distB="0" distL="114300" distR="114300" simplePos="0" relativeHeight="251673600" behindDoc="0" locked="0" layoutInCell="1" allowOverlap="1" wp14:anchorId="38FC53BE" wp14:editId="43258361">
                <wp:simplePos x="0" y="0"/>
                <wp:positionH relativeFrom="column">
                  <wp:posOffset>-403543</wp:posOffset>
                </wp:positionH>
                <wp:positionV relativeFrom="paragraph">
                  <wp:posOffset>222567</wp:posOffset>
                </wp:positionV>
                <wp:extent cx="1276985" cy="262890"/>
                <wp:effectExtent l="0" t="7302" r="11112" b="11113"/>
                <wp:wrapNone/>
                <wp:docPr id="31" name="Flowchart: Alternate Process 31"/>
                <wp:cNvGraphicFramePr/>
                <a:graphic xmlns:a="http://schemas.openxmlformats.org/drawingml/2006/main">
                  <a:graphicData uri="http://schemas.microsoft.com/office/word/2010/wordprocessingShape">
                    <wps:wsp>
                      <wps:cNvSpPr/>
                      <wps:spPr>
                        <a:xfrm rot="16200000">
                          <a:off x="0" y="0"/>
                          <a:ext cx="1276985" cy="262890"/>
                        </a:xfrm>
                        <a:prstGeom prst="flowChartAlternateProcess">
                          <a:avLst/>
                        </a:prstGeom>
                        <a:solidFill>
                          <a:schemeClr val="accent5">
                            <a:lumMod val="60000"/>
                            <a:lumOff val="40000"/>
                          </a:schemeClr>
                        </a:solidFill>
                        <a:ln>
                          <a:solidFill>
                            <a:schemeClr val="tx1"/>
                          </a:solidFill>
                        </a:ln>
                      </wps:spPr>
                      <wps:style>
                        <a:lnRef idx="2">
                          <a:schemeClr val="accent4">
                            <a:shade val="50000"/>
                          </a:schemeClr>
                        </a:lnRef>
                        <a:fillRef idx="1">
                          <a:schemeClr val="accent4"/>
                        </a:fillRef>
                        <a:effectRef idx="0">
                          <a:schemeClr val="accent4"/>
                        </a:effectRef>
                        <a:fontRef idx="minor">
                          <a:schemeClr val="lt1"/>
                        </a:fontRef>
                      </wps:style>
                      <wps:txbx>
                        <w:txbxContent>
                          <w:p w14:paraId="2F641F91" w14:textId="77777777" w:rsidR="002F2FF8" w:rsidRPr="001502CF" w:rsidRDefault="002F2FF8" w:rsidP="00F16063">
                            <w:pPr>
                              <w:jc w:val="center"/>
                              <w:rPr>
                                <w:rFonts w:ascii="Arial" w:hAnsi="Arial" w:cs="Arial"/>
                                <w:b/>
                                <w:color w:val="000000" w:themeColor="text1"/>
                                <w:sz w:val="18"/>
                                <w:szCs w:val="18"/>
                              </w:rPr>
                            </w:pPr>
                            <w:r w:rsidRPr="001502CF">
                              <w:rPr>
                                <w:rFonts w:ascii="Arial" w:hAnsi="Arial" w:cs="Arial"/>
                                <w:b/>
                                <w:color w:val="000000" w:themeColor="text1"/>
                                <w:sz w:val="18"/>
                                <w:szCs w:val="18"/>
                              </w:rPr>
                              <w:t>Identification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FC53BE" id="Flowchart: Alternate Process 31" o:spid="_x0000_s1029" type="#_x0000_t176" style="position:absolute;margin-left:-31.8pt;margin-top:17.5pt;width:100.55pt;height:20.7pt;rotation:-9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" fillcolor="#9cc2e5 [1944]" strokecolor="black [3213]" strokeweight="1pt">
                <v:textbox>
                  <w:txbxContent>
                    <w:p w14:paraId="2F641F91" w14:textId="77777777" w:rsidR="002F2FF8" w:rsidRPr="001502CF" w:rsidRDefault="002F2FF8" w:rsidP="00F16063">
                      <w:pPr>
                        <w:jc w:val="center"/>
                        <w:rPr>
                          <w:rFonts w:ascii="Arial" w:hAnsi="Arial" w:cs="Arial"/>
                          <w:b/>
                          <w:color w:val="000000" w:themeColor="text1"/>
                          <w:sz w:val="18"/>
                          <w:szCs w:val="18"/>
                        </w:rPr>
                      </w:pPr>
                      <w:r w:rsidRPr="001502CF">
                        <w:rPr>
                          <w:rFonts w:ascii="Arial" w:hAnsi="Arial" w:cs="Arial"/>
                          <w:b/>
                          <w:color w:val="000000" w:themeColor="text1"/>
                          <w:sz w:val="18"/>
                          <w:szCs w:val="18"/>
                        </w:rPr>
                        <w:t>Identification</w:t>
                      </w:r>
                    </w:p>
                  </w:txbxContent>
                </v:textbox>
              </v:shape>
            </w:pict>
          </mc:Fallback>
        </mc:AlternateContent>
      </w:r>
    </w:p>
    <w:p w14:paraId="7853022C" w14:textId="77777777" w:rsidR="00F16063" w:rsidRPr="00A3309E" w:rsidRDefault="00F16063" w:rsidP="00F16063">
      <w:pPr>
        <w:rPr>
          <w:rFonts w:asciiTheme="minorHAnsi" w:hAnsiTheme="minorHAnsi" w:cstheme="minorHAnsi"/>
          <w:color w:val="000000" w:themeColor="text1"/>
        </w:rPr>
      </w:pPr>
    </w:p>
    <w:p w14:paraId="238749DF" w14:textId="77777777" w:rsidR="00F16063" w:rsidRPr="00A3309E" w:rsidRDefault="00F16063" w:rsidP="00F16063">
      <w:pPr>
        <w:rPr>
          <w:rFonts w:asciiTheme="minorHAnsi" w:hAnsiTheme="minorHAnsi" w:cstheme="minorHAnsi"/>
          <w:color w:val="000000" w:themeColor="text1"/>
        </w:rPr>
      </w:pPr>
      <w:r w:rsidRPr="00A3309E">
        <w:rPr>
          <w:rFonts w:asciiTheme="minorHAnsi" w:hAnsiTheme="minorHAnsi" w:cstheme="minorHAnsi"/>
          <w:noProof/>
          <w:color w:val="000000" w:themeColor="text1"/>
        </w:rPr>
        <mc:AlternateContent>
          <mc:Choice Requires="wps">
            <w:drawing>
              <wp:anchor distT="0" distB="0" distL="114300" distR="114300" simplePos="0" relativeHeight="251668480" behindDoc="0" locked="0" layoutInCell="1" allowOverlap="1" wp14:anchorId="112DF489" wp14:editId="2B0AEC82">
                <wp:simplePos x="0" y="0"/>
                <wp:positionH relativeFrom="column">
                  <wp:posOffset>2454250</wp:posOffset>
                </wp:positionH>
                <wp:positionV relativeFrom="paragraph">
                  <wp:posOffset>9550</wp:posOffset>
                </wp:positionV>
                <wp:extent cx="563270" cy="0"/>
                <wp:effectExtent l="0" t="76200" r="27305" b="95250"/>
                <wp:wrapNone/>
                <wp:docPr id="14" name="Straight Arrow Connector 14"/>
                <wp:cNvGraphicFramePr/>
                <a:graphic xmlns:a="http://schemas.openxmlformats.org/drawingml/2006/main">
                  <a:graphicData uri="http://schemas.microsoft.com/office/word/2010/wordprocessingShape">
                    <wps:wsp>
                      <wps:cNvCnPr/>
                      <wps:spPr>
                        <a:xfrm>
                          <a:off x="0" y="0"/>
                          <a:ext cx="56327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w:pict>
              <v:shapetype w14:anchorId="23610BBD" id="_x0000_t32" coordsize="21600,21600" o:spt="32" o:oned="t" path="m,l21600,21600e" filled="f">
                <v:path arrowok="t" fillok="f" o:connecttype="none"/>
                <o:lock v:ext="edit" shapetype="t"/>
              </v:shapetype>
              <v:shape id="Straight Arrow Connector 14" o:spid="_x0000_s1026" type="#_x0000_t32" style="position:absolute;margin-left:193.25pt;margin-top:.75pt;width:44.35pt;height:0;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" strokecolor="black [3213]" strokeweight=".5pt">
                <v:stroke endarrow="block" joinstyle="miter"/>
              </v:shape>
            </w:pict>
          </mc:Fallback>
        </mc:AlternateContent>
      </w:r>
    </w:p>
    <w:p w14:paraId="1829BB78" w14:textId="77777777" w:rsidR="00F16063" w:rsidRPr="00A3309E" w:rsidRDefault="00F16063" w:rsidP="00F16063">
      <w:pPr>
        <w:rPr>
          <w:rFonts w:asciiTheme="minorHAnsi" w:hAnsiTheme="minorHAnsi" w:cstheme="minorHAnsi"/>
          <w:color w:val="000000" w:themeColor="text1"/>
        </w:rPr>
      </w:pPr>
    </w:p>
    <w:p w14:paraId="14099AB3" w14:textId="77777777" w:rsidR="00F16063" w:rsidRPr="00A3309E" w:rsidRDefault="00F16063" w:rsidP="00F16063">
      <w:pPr>
        <w:rPr>
          <w:rFonts w:asciiTheme="minorHAnsi" w:hAnsiTheme="minorHAnsi" w:cstheme="minorHAnsi"/>
          <w:color w:val="000000" w:themeColor="text1"/>
        </w:rPr>
      </w:pPr>
    </w:p>
    <w:p w14:paraId="4F809008" w14:textId="77777777" w:rsidR="00F16063" w:rsidRPr="00A3309E" w:rsidRDefault="00F16063" w:rsidP="00F16063">
      <w:pPr>
        <w:rPr>
          <w:rFonts w:asciiTheme="minorHAnsi" w:hAnsiTheme="minorHAnsi" w:cstheme="minorHAnsi"/>
          <w:color w:val="000000" w:themeColor="text1"/>
        </w:rPr>
      </w:pPr>
      <w:r w:rsidRPr="00A3309E">
        <w:rPr>
          <w:rFonts w:asciiTheme="minorHAnsi" w:hAnsiTheme="minorHAnsi" w:cstheme="minorHAnsi"/>
          <w:noProof/>
          <w:color w:val="000000" w:themeColor="text1"/>
        </w:rPr>
        <mc:AlternateContent>
          <mc:Choice Requires="wps">
            <w:drawing>
              <wp:anchor distT="0" distB="0" distL="114300" distR="114300" simplePos="0" relativeHeight="251676672" behindDoc="0" locked="0" layoutInCell="1" allowOverlap="1" wp14:anchorId="5D200EAB" wp14:editId="31DF8EFD">
                <wp:simplePos x="0" y="0"/>
                <wp:positionH relativeFrom="column">
                  <wp:posOffset>1400175</wp:posOffset>
                </wp:positionH>
                <wp:positionV relativeFrom="paragraph">
                  <wp:posOffset>128905</wp:posOffset>
                </wp:positionV>
                <wp:extent cx="0" cy="281305"/>
                <wp:effectExtent l="76200" t="0" r="57150" b="61595"/>
                <wp:wrapNone/>
                <wp:docPr id="27" name="Straight Arrow Connector 27"/>
                <wp:cNvGraphicFramePr/>
                <a:graphic xmlns:a="http://schemas.openxmlformats.org/drawingml/2006/main">
                  <a:graphicData uri="http://schemas.microsoft.com/office/word/2010/wordprocessingShape">
                    <wps:wsp>
                      <wps:cNvCnPr/>
                      <wps:spPr>
                        <a:xfrm>
                          <a:off x="0" y="0"/>
                          <a:ext cx="0" cy="28130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w:pict>
              <v:shape w14:anchorId="451BB869" id="Straight Arrow Connector 27" o:spid="_x0000_s1026" type="#_x0000_t32" style="position:absolute;margin-left:110.25pt;margin-top:10.15pt;width:0;height:22.15pt;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" strokecolor="black [3213]" strokeweight=".5pt">
                <v:stroke endarrow="block" joinstyle="miter"/>
              </v:shape>
            </w:pict>
          </mc:Fallback>
        </mc:AlternateContent>
      </w:r>
    </w:p>
    <w:p w14:paraId="122255EE" w14:textId="77777777" w:rsidR="00F16063" w:rsidRPr="00A3309E" w:rsidRDefault="00F16063" w:rsidP="00F16063">
      <w:pPr>
        <w:rPr>
          <w:rFonts w:asciiTheme="minorHAnsi" w:hAnsiTheme="minorHAnsi" w:cstheme="minorHAnsi"/>
          <w:color w:val="000000" w:themeColor="text1"/>
        </w:rPr>
      </w:pPr>
    </w:p>
    <w:p w14:paraId="4A4748D4" w14:textId="77777777" w:rsidR="00F16063" w:rsidRPr="00A3309E" w:rsidRDefault="00F16063" w:rsidP="00F16063">
      <w:pPr>
        <w:rPr>
          <w:rFonts w:asciiTheme="minorHAnsi" w:hAnsiTheme="minorHAnsi" w:cstheme="minorHAnsi"/>
          <w:color w:val="000000" w:themeColor="text1"/>
        </w:rPr>
      </w:pPr>
      <w:r w:rsidRPr="00A3309E">
        <w:rPr>
          <w:rFonts w:asciiTheme="minorHAnsi" w:hAnsiTheme="minorHAnsi" w:cstheme="minorHAnsi"/>
          <w:noProof/>
          <w:color w:val="000000" w:themeColor="text1"/>
        </w:rPr>
        <mc:AlternateContent>
          <mc:Choice Requires="wps">
            <w:drawing>
              <wp:anchor distT="0" distB="0" distL="114300" distR="114300" simplePos="0" relativeHeight="251669504" behindDoc="0" locked="0" layoutInCell="1" allowOverlap="1" wp14:anchorId="687D43B8" wp14:editId="289BD272">
                <wp:simplePos x="0" y="0"/>
                <wp:positionH relativeFrom="column">
                  <wp:posOffset>2453640</wp:posOffset>
                </wp:positionH>
                <wp:positionV relativeFrom="paragraph">
                  <wp:posOffset>328295</wp:posOffset>
                </wp:positionV>
                <wp:extent cx="563245" cy="0"/>
                <wp:effectExtent l="0" t="76200" r="27305" b="95250"/>
                <wp:wrapNone/>
                <wp:docPr id="15" name="Straight Arrow Connector 15"/>
                <wp:cNvGraphicFramePr/>
                <a:graphic xmlns:a="http://schemas.openxmlformats.org/drawingml/2006/main">
                  <a:graphicData uri="http://schemas.microsoft.com/office/word/2010/wordprocessingShape">
                    <wps:wsp>
                      <wps:cNvCnPr/>
                      <wps:spPr>
                        <a:xfrm>
                          <a:off x="0" y="0"/>
                          <a:ext cx="56324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w:pict>
              <v:shape w14:anchorId="097BBDD4" id="Straight Arrow Connector 15" o:spid="_x0000_s1026" type="#_x0000_t32" style="position:absolute;margin-left:193.2pt;margin-top:25.85pt;width:44.35pt;height:0;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" strokecolor="black [3213]" strokeweight=".5pt">
                <v:stroke endarrow="block" joinstyle="miter"/>
              </v:shape>
            </w:pict>
          </mc:Fallback>
        </mc:AlternateContent>
      </w:r>
      <w:r w:rsidRPr="00A3309E">
        <w:rPr>
          <w:rFonts w:asciiTheme="minorHAnsi" w:hAnsiTheme="minorHAnsi" w:cstheme="minorHAnsi"/>
          <w:noProof/>
          <w:color w:val="000000" w:themeColor="text1"/>
        </w:rPr>
        <mc:AlternateContent>
          <mc:Choice Requires="wps">
            <w:drawing>
              <wp:anchor distT="0" distB="0" distL="114300" distR="114300" simplePos="0" relativeHeight="251661312" behindDoc="0" locked="0" layoutInCell="1" allowOverlap="1" wp14:anchorId="7CE528C4" wp14:editId="7E59E0BC">
                <wp:simplePos x="0" y="0"/>
                <wp:positionH relativeFrom="column">
                  <wp:posOffset>559435</wp:posOffset>
                </wp:positionH>
                <wp:positionV relativeFrom="paragraph">
                  <wp:posOffset>74930</wp:posOffset>
                </wp:positionV>
                <wp:extent cx="1887220" cy="526415"/>
                <wp:effectExtent l="0" t="0" r="17780" b="26035"/>
                <wp:wrapNone/>
                <wp:docPr id="3" name="Rectangle 3"/>
                <wp:cNvGraphicFramePr/>
                <a:graphic xmlns:a="http://schemas.openxmlformats.org/drawingml/2006/main">
                  <a:graphicData uri="http://schemas.microsoft.com/office/word/2010/wordprocessingShape">
                    <wps:wsp>
                      <wps:cNvSpPr/>
                      <wps:spPr>
                        <a:xfrm>
                          <a:off x="0" y="0"/>
                          <a:ext cx="1887220" cy="52641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6987D9F" w14:textId="77777777" w:rsidR="002F2FF8" w:rsidRDefault="002F2FF8" w:rsidP="00F16063">
                            <w:pPr>
                              <w:rPr>
                                <w:rFonts w:ascii="Arial" w:hAnsi="Arial" w:cs="Arial"/>
                                <w:color w:val="000000" w:themeColor="text1"/>
                                <w:sz w:val="18"/>
                                <w:szCs w:val="20"/>
                              </w:rPr>
                            </w:pPr>
                            <w:r w:rsidRPr="00560609">
                              <w:rPr>
                                <w:rFonts w:ascii="Arial" w:hAnsi="Arial" w:cs="Arial"/>
                                <w:color w:val="000000" w:themeColor="text1"/>
                                <w:sz w:val="18"/>
                                <w:szCs w:val="20"/>
                              </w:rPr>
                              <w:t>Records</w:t>
                            </w:r>
                            <w:r>
                              <w:rPr>
                                <w:rFonts w:ascii="Arial" w:hAnsi="Arial" w:cs="Arial"/>
                                <w:color w:val="000000" w:themeColor="text1"/>
                                <w:sz w:val="18"/>
                                <w:szCs w:val="20"/>
                              </w:rPr>
                              <w:t xml:space="preserve"> screened</w:t>
                            </w:r>
                          </w:p>
                          <w:p w14:paraId="3318182D" w14:textId="77777777" w:rsidR="002F2FF8" w:rsidRPr="00560609" w:rsidRDefault="002F2FF8" w:rsidP="00F16063">
                            <w:pPr>
                              <w:rPr>
                                <w:rFonts w:ascii="Arial" w:hAnsi="Arial" w:cs="Arial"/>
                                <w:color w:val="000000" w:themeColor="text1"/>
                                <w:sz w:val="18"/>
                                <w:szCs w:val="20"/>
                              </w:rPr>
                            </w:pPr>
                            <w:r>
                              <w:rPr>
                                <w:rFonts w:ascii="Arial" w:hAnsi="Arial" w:cs="Arial"/>
                                <w:color w:val="000000" w:themeColor="text1"/>
                                <w:sz w:val="18"/>
                                <w:szCs w:val="20"/>
                              </w:rPr>
                              <w:t>(n = 1901)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E528C4" id="Rectangle 3" o:spid="_x0000_s1030" style="position:absolute;margin-left:44.05pt;margin-top:5.9pt;width:148.6pt;height:41.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" filled="f" strokecolor="black [3213]" strokeweight="1pt">
                <v:textbox>
                  <w:txbxContent>
                    <w:p w14:paraId="56987D9F" w14:textId="77777777" w:rsidR="002F2FF8" w:rsidRDefault="002F2FF8" w:rsidP="00F16063">
                      <w:pPr>
                        <w:rPr>
                          <w:rFonts w:ascii="Arial" w:hAnsi="Arial" w:cs="Arial"/>
                          <w:color w:val="000000" w:themeColor="text1"/>
                          <w:sz w:val="18"/>
                          <w:szCs w:val="20"/>
                        </w:rPr>
                      </w:pPr>
                      <w:r w:rsidRPr="00560609">
                        <w:rPr>
                          <w:rFonts w:ascii="Arial" w:hAnsi="Arial" w:cs="Arial"/>
                          <w:color w:val="000000" w:themeColor="text1"/>
                          <w:sz w:val="18"/>
                          <w:szCs w:val="20"/>
                        </w:rPr>
                        <w:t>Records</w:t>
                      </w:r>
                      <w:r>
                        <w:rPr>
                          <w:rFonts w:ascii="Arial" w:hAnsi="Arial" w:cs="Arial"/>
                          <w:color w:val="000000" w:themeColor="text1"/>
                          <w:sz w:val="18"/>
                          <w:szCs w:val="20"/>
                        </w:rPr>
                        <w:t xml:space="preserve"> screened</w:t>
                      </w:r>
                    </w:p>
                    <w:p w14:paraId="3318182D" w14:textId="77777777" w:rsidR="002F2FF8" w:rsidRPr="00560609" w:rsidRDefault="002F2FF8" w:rsidP="00F16063">
                      <w:pPr>
                        <w:rPr>
                          <w:rFonts w:ascii="Arial" w:hAnsi="Arial" w:cs="Arial"/>
                          <w:color w:val="000000" w:themeColor="text1"/>
                          <w:sz w:val="18"/>
                          <w:szCs w:val="20"/>
                        </w:rPr>
                      </w:pPr>
                      <w:r>
                        <w:rPr>
                          <w:rFonts w:ascii="Arial" w:hAnsi="Arial" w:cs="Arial"/>
                          <w:color w:val="000000" w:themeColor="text1"/>
                          <w:sz w:val="18"/>
                          <w:szCs w:val="20"/>
                        </w:rPr>
                        <w:t>(n = 1901)</w:t>
                      </w:r>
                    </w:p>
                  </w:txbxContent>
                </v:textbox>
              </v:rect>
            </w:pict>
          </mc:Fallback>
        </mc:AlternateContent>
      </w:r>
      <w:r w:rsidRPr="00A3309E">
        <w:rPr>
          <w:rFonts w:asciiTheme="minorHAnsi" w:hAnsiTheme="minorHAnsi" w:cstheme="minorHAnsi"/>
          <w:noProof/>
          <w:color w:val="000000" w:themeColor="text1"/>
        </w:rPr>
        <mc:AlternateContent>
          <mc:Choice Requires="wps">
            <w:drawing>
              <wp:anchor distT="0" distB="0" distL="114300" distR="114300" simplePos="0" relativeHeight="251662336" behindDoc="0" locked="0" layoutInCell="1" allowOverlap="1" wp14:anchorId="590F7E1D" wp14:editId="4265F514">
                <wp:simplePos x="0" y="0"/>
                <wp:positionH relativeFrom="column">
                  <wp:posOffset>3048000</wp:posOffset>
                </wp:positionH>
                <wp:positionV relativeFrom="paragraph">
                  <wp:posOffset>74930</wp:posOffset>
                </wp:positionV>
                <wp:extent cx="1887220" cy="526415"/>
                <wp:effectExtent l="0" t="0" r="17780" b="26035"/>
                <wp:wrapNone/>
                <wp:docPr id="4" name="Rectangle 4"/>
                <wp:cNvGraphicFramePr/>
                <a:graphic xmlns:a="http://schemas.openxmlformats.org/drawingml/2006/main">
                  <a:graphicData uri="http://schemas.microsoft.com/office/word/2010/wordprocessingShape">
                    <wps:wsp>
                      <wps:cNvSpPr/>
                      <wps:spPr>
                        <a:xfrm>
                          <a:off x="0" y="0"/>
                          <a:ext cx="1887220" cy="52641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1AAD7E" w14:textId="77777777" w:rsidR="002F2FF8" w:rsidRDefault="002F2FF8" w:rsidP="00F16063">
                            <w:pPr>
                              <w:rPr>
                                <w:rFonts w:ascii="Arial" w:hAnsi="Arial" w:cs="Arial"/>
                                <w:color w:val="000000" w:themeColor="text1"/>
                                <w:sz w:val="18"/>
                                <w:szCs w:val="20"/>
                              </w:rPr>
                            </w:pPr>
                            <w:r w:rsidRPr="00560609">
                              <w:rPr>
                                <w:rFonts w:ascii="Arial" w:hAnsi="Arial" w:cs="Arial"/>
                                <w:color w:val="000000" w:themeColor="text1"/>
                                <w:sz w:val="18"/>
                                <w:szCs w:val="20"/>
                              </w:rPr>
                              <w:t>Records</w:t>
                            </w:r>
                            <w:r>
                              <w:rPr>
                                <w:rFonts w:ascii="Arial" w:hAnsi="Arial" w:cs="Arial"/>
                                <w:color w:val="000000" w:themeColor="text1"/>
                                <w:sz w:val="18"/>
                                <w:szCs w:val="20"/>
                              </w:rPr>
                              <w:t xml:space="preserve"> excluded** Did not match criteria</w:t>
                            </w:r>
                          </w:p>
                          <w:p w14:paraId="457E90DE" w14:textId="77777777" w:rsidR="002F2FF8" w:rsidRPr="00560609" w:rsidRDefault="002F2FF8" w:rsidP="00F16063">
                            <w:pPr>
                              <w:rPr>
                                <w:rFonts w:ascii="Arial" w:hAnsi="Arial" w:cs="Arial"/>
                                <w:color w:val="000000" w:themeColor="text1"/>
                                <w:sz w:val="18"/>
                                <w:szCs w:val="20"/>
                              </w:rPr>
                            </w:pPr>
                            <w:r>
                              <w:rPr>
                                <w:rFonts w:ascii="Arial" w:hAnsi="Arial" w:cs="Arial"/>
                                <w:color w:val="000000" w:themeColor="text1"/>
                                <w:sz w:val="18"/>
                                <w:szCs w:val="20"/>
                              </w:rPr>
                              <w:t xml:space="preserve">(n = 1835)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0F7E1D" id="Rectangle 4" o:spid="_x0000_s1031" style="position:absolute;margin-left:240pt;margin-top:5.9pt;width:148.6pt;height:41.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" filled="f" strokecolor="black [3213]" strokeweight="1pt">
                <v:textbox>
                  <w:txbxContent>
                    <w:p w14:paraId="271AAD7E" w14:textId="77777777" w:rsidR="002F2FF8" w:rsidRDefault="002F2FF8" w:rsidP="00F16063">
                      <w:pPr>
                        <w:rPr>
                          <w:rFonts w:ascii="Arial" w:hAnsi="Arial" w:cs="Arial"/>
                          <w:color w:val="000000" w:themeColor="text1"/>
                          <w:sz w:val="18"/>
                          <w:szCs w:val="20"/>
                        </w:rPr>
                      </w:pPr>
                      <w:r w:rsidRPr="00560609">
                        <w:rPr>
                          <w:rFonts w:ascii="Arial" w:hAnsi="Arial" w:cs="Arial"/>
                          <w:color w:val="000000" w:themeColor="text1"/>
                          <w:sz w:val="18"/>
                          <w:szCs w:val="20"/>
                        </w:rPr>
                        <w:t>Records</w:t>
                      </w:r>
                      <w:r>
                        <w:rPr>
                          <w:rFonts w:ascii="Arial" w:hAnsi="Arial" w:cs="Arial"/>
                          <w:color w:val="000000" w:themeColor="text1"/>
                          <w:sz w:val="18"/>
                          <w:szCs w:val="20"/>
                        </w:rPr>
                        <w:t xml:space="preserve"> excluded** Did not match criteria</w:t>
                      </w:r>
                    </w:p>
                    <w:p w14:paraId="457E90DE" w14:textId="77777777" w:rsidR="002F2FF8" w:rsidRPr="00560609" w:rsidRDefault="002F2FF8" w:rsidP="00F16063">
                      <w:pPr>
                        <w:rPr>
                          <w:rFonts w:ascii="Arial" w:hAnsi="Arial" w:cs="Arial"/>
                          <w:color w:val="000000" w:themeColor="text1"/>
                          <w:sz w:val="18"/>
                          <w:szCs w:val="20"/>
                        </w:rPr>
                      </w:pPr>
                      <w:r>
                        <w:rPr>
                          <w:rFonts w:ascii="Arial" w:hAnsi="Arial" w:cs="Arial"/>
                          <w:color w:val="000000" w:themeColor="text1"/>
                          <w:sz w:val="18"/>
                          <w:szCs w:val="20"/>
                        </w:rPr>
                        <w:t xml:space="preserve">(n = 1835) </w:t>
                      </w:r>
                    </w:p>
                  </w:txbxContent>
                </v:textbox>
              </v:rect>
            </w:pict>
          </mc:Fallback>
        </mc:AlternateContent>
      </w:r>
    </w:p>
    <w:p w14:paraId="2BC1BDCA" w14:textId="77777777" w:rsidR="00F16063" w:rsidRPr="00A3309E" w:rsidRDefault="00F16063" w:rsidP="00F16063">
      <w:pPr>
        <w:rPr>
          <w:rFonts w:asciiTheme="minorHAnsi" w:hAnsiTheme="minorHAnsi" w:cstheme="minorHAnsi"/>
          <w:color w:val="000000" w:themeColor="text1"/>
        </w:rPr>
      </w:pPr>
    </w:p>
    <w:p w14:paraId="429AC0E1" w14:textId="77777777" w:rsidR="00F16063" w:rsidRPr="00A3309E" w:rsidRDefault="00F16063" w:rsidP="00F16063">
      <w:pPr>
        <w:rPr>
          <w:rFonts w:asciiTheme="minorHAnsi" w:hAnsiTheme="minorHAnsi" w:cstheme="minorHAnsi"/>
          <w:color w:val="000000" w:themeColor="text1"/>
        </w:rPr>
      </w:pPr>
    </w:p>
    <w:p w14:paraId="45E6510E" w14:textId="77777777" w:rsidR="00F16063" w:rsidRPr="00A3309E" w:rsidRDefault="00F16063" w:rsidP="00F16063">
      <w:pPr>
        <w:rPr>
          <w:rFonts w:asciiTheme="minorHAnsi" w:hAnsiTheme="minorHAnsi" w:cstheme="minorHAnsi"/>
          <w:color w:val="000000" w:themeColor="text1"/>
        </w:rPr>
      </w:pPr>
      <w:r w:rsidRPr="00A3309E">
        <w:rPr>
          <w:rFonts w:asciiTheme="minorHAnsi" w:hAnsiTheme="minorHAnsi" w:cstheme="minorHAnsi"/>
          <w:noProof/>
          <w:color w:val="000000" w:themeColor="text1"/>
        </w:rPr>
        <mc:AlternateContent>
          <mc:Choice Requires="wps">
            <w:drawing>
              <wp:anchor distT="0" distB="0" distL="114300" distR="114300" simplePos="0" relativeHeight="251677696" behindDoc="0" locked="0" layoutInCell="1" allowOverlap="1" wp14:anchorId="5C77D23C" wp14:editId="7BC93D0E">
                <wp:simplePos x="0" y="0"/>
                <wp:positionH relativeFrom="column">
                  <wp:posOffset>1400175</wp:posOffset>
                </wp:positionH>
                <wp:positionV relativeFrom="paragraph">
                  <wp:posOffset>99695</wp:posOffset>
                </wp:positionV>
                <wp:extent cx="0" cy="281305"/>
                <wp:effectExtent l="76200" t="0" r="57150" b="61595"/>
                <wp:wrapNone/>
                <wp:docPr id="35" name="Straight Arrow Connector 35"/>
                <wp:cNvGraphicFramePr/>
                <a:graphic xmlns:a="http://schemas.openxmlformats.org/drawingml/2006/main">
                  <a:graphicData uri="http://schemas.microsoft.com/office/word/2010/wordprocessingShape">
                    <wps:wsp>
                      <wps:cNvCnPr/>
                      <wps:spPr>
                        <a:xfrm>
                          <a:off x="0" y="0"/>
                          <a:ext cx="0" cy="28130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w:pict>
              <v:shape w14:anchorId="1A1DF0C8" id="Straight Arrow Connector 35" o:spid="_x0000_s1026" type="#_x0000_t32" style="position:absolute;margin-left:110.25pt;margin-top:7.85pt;width:0;height:22.15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" strokecolor="black [3213]" strokeweight=".5pt">
                <v:stroke endarrow="block" joinstyle="miter"/>
              </v:shape>
            </w:pict>
          </mc:Fallback>
        </mc:AlternateContent>
      </w:r>
    </w:p>
    <w:p w14:paraId="2FC04D58" w14:textId="77777777" w:rsidR="00F16063" w:rsidRPr="00A3309E" w:rsidRDefault="00F16063" w:rsidP="00F16063">
      <w:pPr>
        <w:rPr>
          <w:rFonts w:asciiTheme="minorHAnsi" w:hAnsiTheme="minorHAnsi" w:cstheme="minorHAnsi"/>
          <w:color w:val="000000" w:themeColor="text1"/>
        </w:rPr>
      </w:pPr>
    </w:p>
    <w:p w14:paraId="7F63F8D7" w14:textId="77777777" w:rsidR="00F16063" w:rsidRPr="00A3309E" w:rsidRDefault="00F16063" w:rsidP="00F16063">
      <w:pPr>
        <w:rPr>
          <w:rFonts w:asciiTheme="minorHAnsi" w:hAnsiTheme="minorHAnsi" w:cstheme="minorHAnsi"/>
          <w:color w:val="000000" w:themeColor="text1"/>
        </w:rPr>
      </w:pPr>
      <w:r w:rsidRPr="00A3309E">
        <w:rPr>
          <w:rFonts w:asciiTheme="minorHAnsi" w:hAnsiTheme="minorHAnsi" w:cstheme="minorHAnsi"/>
          <w:noProof/>
          <w:color w:val="000000" w:themeColor="text1"/>
        </w:rPr>
        <mc:AlternateContent>
          <mc:Choice Requires="wps">
            <w:drawing>
              <wp:anchor distT="0" distB="0" distL="114300" distR="114300" simplePos="0" relativeHeight="251663360" behindDoc="0" locked="0" layoutInCell="1" allowOverlap="1" wp14:anchorId="72384C8D" wp14:editId="74DDB0D6">
                <wp:simplePos x="0" y="0"/>
                <wp:positionH relativeFrom="column">
                  <wp:posOffset>560705</wp:posOffset>
                </wp:positionH>
                <wp:positionV relativeFrom="paragraph">
                  <wp:posOffset>47625</wp:posOffset>
                </wp:positionV>
                <wp:extent cx="1887220" cy="526415"/>
                <wp:effectExtent l="0" t="0" r="17780" b="26035"/>
                <wp:wrapNone/>
                <wp:docPr id="5" name="Rectangle 5"/>
                <wp:cNvGraphicFramePr/>
                <a:graphic xmlns:a="http://schemas.openxmlformats.org/drawingml/2006/main">
                  <a:graphicData uri="http://schemas.microsoft.com/office/word/2010/wordprocessingShape">
                    <wps:wsp>
                      <wps:cNvSpPr/>
                      <wps:spPr>
                        <a:xfrm>
                          <a:off x="0" y="0"/>
                          <a:ext cx="1887220" cy="52641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251769C" w14:textId="575CCB4B" w:rsidR="002F2FF8" w:rsidRDefault="002F2FF8" w:rsidP="00F16063">
                            <w:pPr>
                              <w:rPr>
                                <w:rFonts w:ascii="Arial" w:hAnsi="Arial" w:cs="Arial"/>
                                <w:color w:val="000000" w:themeColor="text1"/>
                                <w:sz w:val="18"/>
                                <w:szCs w:val="20"/>
                              </w:rPr>
                            </w:pPr>
                            <w:r w:rsidRPr="00560609">
                              <w:rPr>
                                <w:rFonts w:ascii="Arial" w:hAnsi="Arial" w:cs="Arial"/>
                                <w:color w:val="000000" w:themeColor="text1"/>
                                <w:sz w:val="18"/>
                                <w:szCs w:val="20"/>
                              </w:rPr>
                              <w:t>Re</w:t>
                            </w:r>
                            <w:r>
                              <w:rPr>
                                <w:rFonts w:ascii="Arial" w:hAnsi="Arial" w:cs="Arial"/>
                                <w:color w:val="000000" w:themeColor="text1"/>
                                <w:sz w:val="18"/>
                                <w:szCs w:val="20"/>
                              </w:rPr>
                              <w:t>p</w:t>
                            </w:r>
                            <w:r w:rsidRPr="00560609">
                              <w:rPr>
                                <w:rFonts w:ascii="Arial" w:hAnsi="Arial" w:cs="Arial"/>
                                <w:color w:val="000000" w:themeColor="text1"/>
                                <w:sz w:val="18"/>
                                <w:szCs w:val="20"/>
                              </w:rPr>
                              <w:t>or</w:t>
                            </w:r>
                            <w:r>
                              <w:rPr>
                                <w:rFonts w:ascii="Arial" w:hAnsi="Arial" w:cs="Arial"/>
                                <w:color w:val="000000" w:themeColor="text1"/>
                                <w:sz w:val="18"/>
                                <w:szCs w:val="20"/>
                              </w:rPr>
                              <w:t>t</w:t>
                            </w:r>
                            <w:r w:rsidRPr="00560609">
                              <w:rPr>
                                <w:rFonts w:ascii="Arial" w:hAnsi="Arial" w:cs="Arial"/>
                                <w:color w:val="000000" w:themeColor="text1"/>
                                <w:sz w:val="18"/>
                                <w:szCs w:val="20"/>
                              </w:rPr>
                              <w:t>s</w:t>
                            </w:r>
                            <w:r>
                              <w:rPr>
                                <w:rFonts w:ascii="Arial" w:hAnsi="Arial" w:cs="Arial"/>
                                <w:color w:val="000000" w:themeColor="text1"/>
                                <w:sz w:val="18"/>
                                <w:szCs w:val="20"/>
                              </w:rPr>
                              <w:t xml:space="preserve"> sought for retrieval of full text:</w:t>
                            </w:r>
                          </w:p>
                          <w:p w14:paraId="4A402087" w14:textId="77777777" w:rsidR="002F2FF8" w:rsidRPr="00560609" w:rsidRDefault="002F2FF8" w:rsidP="00F16063">
                            <w:pPr>
                              <w:rPr>
                                <w:rFonts w:ascii="Arial" w:hAnsi="Arial" w:cs="Arial"/>
                                <w:color w:val="000000" w:themeColor="text1"/>
                                <w:sz w:val="18"/>
                                <w:szCs w:val="20"/>
                              </w:rPr>
                            </w:pPr>
                            <w:r>
                              <w:rPr>
                                <w:rFonts w:ascii="Arial" w:hAnsi="Arial" w:cs="Arial"/>
                                <w:color w:val="000000" w:themeColor="text1"/>
                                <w:sz w:val="18"/>
                                <w:szCs w:val="20"/>
                              </w:rPr>
                              <w:t>(n = 66)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384C8D" id="Rectangle 5" o:spid="_x0000_s1032" style="position:absolute;margin-left:44.15pt;margin-top:3.75pt;width:148.6pt;height:41.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" filled="f" strokecolor="black [3213]" strokeweight="1pt">
                <v:textbox>
                  <w:txbxContent>
                    <w:p w14:paraId="4251769C" w14:textId="575CCB4B" w:rsidR="002F2FF8" w:rsidRDefault="002F2FF8" w:rsidP="00F16063">
                      <w:pPr>
                        <w:rPr>
                          <w:rFonts w:ascii="Arial" w:hAnsi="Arial" w:cs="Arial"/>
                          <w:color w:val="000000" w:themeColor="text1"/>
                          <w:sz w:val="18"/>
                          <w:szCs w:val="20"/>
                        </w:rPr>
                      </w:pPr>
                      <w:r w:rsidRPr="00560609">
                        <w:rPr>
                          <w:rFonts w:ascii="Arial" w:hAnsi="Arial" w:cs="Arial"/>
                          <w:color w:val="000000" w:themeColor="text1"/>
                          <w:sz w:val="18"/>
                          <w:szCs w:val="20"/>
                        </w:rPr>
                        <w:t>Re</w:t>
                      </w:r>
                      <w:r>
                        <w:rPr>
                          <w:rFonts w:ascii="Arial" w:hAnsi="Arial" w:cs="Arial"/>
                          <w:color w:val="000000" w:themeColor="text1"/>
                          <w:sz w:val="18"/>
                          <w:szCs w:val="20"/>
                        </w:rPr>
                        <w:t>p</w:t>
                      </w:r>
                      <w:r w:rsidRPr="00560609">
                        <w:rPr>
                          <w:rFonts w:ascii="Arial" w:hAnsi="Arial" w:cs="Arial"/>
                          <w:color w:val="000000" w:themeColor="text1"/>
                          <w:sz w:val="18"/>
                          <w:szCs w:val="20"/>
                        </w:rPr>
                        <w:t>or</w:t>
                      </w:r>
                      <w:r>
                        <w:rPr>
                          <w:rFonts w:ascii="Arial" w:hAnsi="Arial" w:cs="Arial"/>
                          <w:color w:val="000000" w:themeColor="text1"/>
                          <w:sz w:val="18"/>
                          <w:szCs w:val="20"/>
                        </w:rPr>
                        <w:t>t</w:t>
                      </w:r>
                      <w:r w:rsidRPr="00560609">
                        <w:rPr>
                          <w:rFonts w:ascii="Arial" w:hAnsi="Arial" w:cs="Arial"/>
                          <w:color w:val="000000" w:themeColor="text1"/>
                          <w:sz w:val="18"/>
                          <w:szCs w:val="20"/>
                        </w:rPr>
                        <w:t>s</w:t>
                      </w:r>
                      <w:r>
                        <w:rPr>
                          <w:rFonts w:ascii="Arial" w:hAnsi="Arial" w:cs="Arial"/>
                          <w:color w:val="000000" w:themeColor="text1"/>
                          <w:sz w:val="18"/>
                          <w:szCs w:val="20"/>
                        </w:rPr>
                        <w:t xml:space="preserve"> sought for retrieval of full text:</w:t>
                      </w:r>
                    </w:p>
                    <w:p w14:paraId="4A402087" w14:textId="77777777" w:rsidR="002F2FF8" w:rsidRPr="00560609" w:rsidRDefault="002F2FF8" w:rsidP="00F16063">
                      <w:pPr>
                        <w:rPr>
                          <w:rFonts w:ascii="Arial" w:hAnsi="Arial" w:cs="Arial"/>
                          <w:color w:val="000000" w:themeColor="text1"/>
                          <w:sz w:val="18"/>
                          <w:szCs w:val="20"/>
                        </w:rPr>
                      </w:pPr>
                      <w:r>
                        <w:rPr>
                          <w:rFonts w:ascii="Arial" w:hAnsi="Arial" w:cs="Arial"/>
                          <w:color w:val="000000" w:themeColor="text1"/>
                          <w:sz w:val="18"/>
                          <w:szCs w:val="20"/>
                        </w:rPr>
                        <w:t>(n = 66)</w:t>
                      </w:r>
                    </w:p>
                  </w:txbxContent>
                </v:textbox>
              </v:rect>
            </w:pict>
          </mc:Fallback>
        </mc:AlternateContent>
      </w:r>
      <w:r w:rsidRPr="00A3309E">
        <w:rPr>
          <w:rFonts w:asciiTheme="minorHAnsi" w:hAnsiTheme="minorHAnsi" w:cstheme="minorHAnsi"/>
          <w:noProof/>
          <w:color w:val="000000" w:themeColor="text1"/>
        </w:rPr>
        <mc:AlternateContent>
          <mc:Choice Requires="wps">
            <w:drawing>
              <wp:anchor distT="0" distB="0" distL="114300" distR="114300" simplePos="0" relativeHeight="251670528" behindDoc="0" locked="0" layoutInCell="1" allowOverlap="1" wp14:anchorId="77D5E611" wp14:editId="63E822C5">
                <wp:simplePos x="0" y="0"/>
                <wp:positionH relativeFrom="column">
                  <wp:posOffset>2463165</wp:posOffset>
                </wp:positionH>
                <wp:positionV relativeFrom="paragraph">
                  <wp:posOffset>320675</wp:posOffset>
                </wp:positionV>
                <wp:extent cx="563245" cy="0"/>
                <wp:effectExtent l="0" t="76200" r="27305" b="95250"/>
                <wp:wrapNone/>
                <wp:docPr id="16" name="Straight Arrow Connector 16"/>
                <wp:cNvGraphicFramePr/>
                <a:graphic xmlns:a="http://schemas.openxmlformats.org/drawingml/2006/main">
                  <a:graphicData uri="http://schemas.microsoft.com/office/word/2010/wordprocessingShape">
                    <wps:wsp>
                      <wps:cNvCnPr/>
                      <wps:spPr>
                        <a:xfrm>
                          <a:off x="0" y="0"/>
                          <a:ext cx="56324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w:pict>
              <v:shape w14:anchorId="327F7824" id="Straight Arrow Connector 16" o:spid="_x0000_s1026" type="#_x0000_t32" style="position:absolute;margin-left:193.95pt;margin-top:25.25pt;width:44.35pt;height:0;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" strokecolor="black [3213]" strokeweight=".5pt">
                <v:stroke endarrow="block" joinstyle="miter"/>
              </v:shape>
            </w:pict>
          </mc:Fallback>
        </mc:AlternateContent>
      </w:r>
      <w:r w:rsidRPr="00A3309E">
        <w:rPr>
          <w:rFonts w:asciiTheme="minorHAnsi" w:hAnsiTheme="minorHAnsi" w:cstheme="minorHAnsi"/>
          <w:noProof/>
          <w:color w:val="000000" w:themeColor="text1"/>
        </w:rPr>
        <mc:AlternateContent>
          <mc:Choice Requires="wps">
            <w:drawing>
              <wp:anchor distT="0" distB="0" distL="114300" distR="114300" simplePos="0" relativeHeight="251664384" behindDoc="0" locked="0" layoutInCell="1" allowOverlap="1" wp14:anchorId="5B8ABE80" wp14:editId="74BB13A8">
                <wp:simplePos x="0" y="0"/>
                <wp:positionH relativeFrom="column">
                  <wp:posOffset>3049270</wp:posOffset>
                </wp:positionH>
                <wp:positionV relativeFrom="paragraph">
                  <wp:posOffset>66675</wp:posOffset>
                </wp:positionV>
                <wp:extent cx="1887220" cy="526415"/>
                <wp:effectExtent l="0" t="0" r="17780" b="26035"/>
                <wp:wrapNone/>
                <wp:docPr id="6" name="Rectangle 6"/>
                <wp:cNvGraphicFramePr/>
                <a:graphic xmlns:a="http://schemas.openxmlformats.org/drawingml/2006/main">
                  <a:graphicData uri="http://schemas.microsoft.com/office/word/2010/wordprocessingShape">
                    <wps:wsp>
                      <wps:cNvSpPr/>
                      <wps:spPr>
                        <a:xfrm>
                          <a:off x="0" y="0"/>
                          <a:ext cx="1887220" cy="52641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46BC507" w14:textId="77777777" w:rsidR="002F2FF8" w:rsidRDefault="002F2FF8" w:rsidP="00F16063">
                            <w:pPr>
                              <w:rPr>
                                <w:rFonts w:ascii="Arial" w:hAnsi="Arial" w:cs="Arial"/>
                                <w:color w:val="000000" w:themeColor="text1"/>
                                <w:sz w:val="18"/>
                                <w:szCs w:val="20"/>
                              </w:rPr>
                            </w:pPr>
                            <w:r w:rsidRPr="00560609">
                              <w:rPr>
                                <w:rFonts w:ascii="Arial" w:hAnsi="Arial" w:cs="Arial"/>
                                <w:color w:val="000000" w:themeColor="text1"/>
                                <w:sz w:val="18"/>
                                <w:szCs w:val="20"/>
                              </w:rPr>
                              <w:t>Re</w:t>
                            </w:r>
                            <w:r>
                              <w:rPr>
                                <w:rFonts w:ascii="Arial" w:hAnsi="Arial" w:cs="Arial"/>
                                <w:color w:val="000000" w:themeColor="text1"/>
                                <w:sz w:val="18"/>
                                <w:szCs w:val="20"/>
                              </w:rPr>
                              <w:t>p</w:t>
                            </w:r>
                            <w:r w:rsidRPr="00560609">
                              <w:rPr>
                                <w:rFonts w:ascii="Arial" w:hAnsi="Arial" w:cs="Arial"/>
                                <w:color w:val="000000" w:themeColor="text1"/>
                                <w:sz w:val="18"/>
                                <w:szCs w:val="20"/>
                              </w:rPr>
                              <w:t>or</w:t>
                            </w:r>
                            <w:r>
                              <w:rPr>
                                <w:rFonts w:ascii="Arial" w:hAnsi="Arial" w:cs="Arial"/>
                                <w:color w:val="000000" w:themeColor="text1"/>
                                <w:sz w:val="18"/>
                                <w:szCs w:val="20"/>
                              </w:rPr>
                              <w:t>t</w:t>
                            </w:r>
                            <w:r w:rsidRPr="00560609">
                              <w:rPr>
                                <w:rFonts w:ascii="Arial" w:hAnsi="Arial" w:cs="Arial"/>
                                <w:color w:val="000000" w:themeColor="text1"/>
                                <w:sz w:val="18"/>
                                <w:szCs w:val="20"/>
                              </w:rPr>
                              <w:t>s</w:t>
                            </w:r>
                            <w:r>
                              <w:rPr>
                                <w:rFonts w:ascii="Arial" w:hAnsi="Arial" w:cs="Arial"/>
                                <w:color w:val="000000" w:themeColor="text1"/>
                                <w:sz w:val="18"/>
                                <w:szCs w:val="20"/>
                              </w:rPr>
                              <w:t xml:space="preserve"> not retrieved</w:t>
                            </w:r>
                          </w:p>
                          <w:p w14:paraId="157293DC" w14:textId="77777777" w:rsidR="002F2FF8" w:rsidRPr="00560609" w:rsidRDefault="002F2FF8" w:rsidP="00F16063">
                            <w:pPr>
                              <w:rPr>
                                <w:rFonts w:ascii="Arial" w:hAnsi="Arial" w:cs="Arial"/>
                                <w:color w:val="000000" w:themeColor="text1"/>
                                <w:sz w:val="18"/>
                                <w:szCs w:val="20"/>
                              </w:rPr>
                            </w:pPr>
                            <w:r>
                              <w:rPr>
                                <w:rFonts w:ascii="Arial" w:hAnsi="Arial" w:cs="Arial"/>
                                <w:color w:val="000000" w:themeColor="text1"/>
                                <w:sz w:val="18"/>
                                <w:szCs w:val="20"/>
                              </w:rPr>
                              <w:t>(n =0)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8ABE80" id="Rectangle 6" o:spid="_x0000_s1033" style="position:absolute;margin-left:240.1pt;margin-top:5.25pt;width:148.6pt;height:41.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" filled="f" strokecolor="black [3213]" strokeweight="1pt">
                <v:textbox>
                  <w:txbxContent>
                    <w:p w14:paraId="646BC507" w14:textId="77777777" w:rsidR="002F2FF8" w:rsidRDefault="002F2FF8" w:rsidP="00F16063">
                      <w:pPr>
                        <w:rPr>
                          <w:rFonts w:ascii="Arial" w:hAnsi="Arial" w:cs="Arial"/>
                          <w:color w:val="000000" w:themeColor="text1"/>
                          <w:sz w:val="18"/>
                          <w:szCs w:val="20"/>
                        </w:rPr>
                      </w:pPr>
                      <w:r w:rsidRPr="00560609">
                        <w:rPr>
                          <w:rFonts w:ascii="Arial" w:hAnsi="Arial" w:cs="Arial"/>
                          <w:color w:val="000000" w:themeColor="text1"/>
                          <w:sz w:val="18"/>
                          <w:szCs w:val="20"/>
                        </w:rPr>
                        <w:t>Re</w:t>
                      </w:r>
                      <w:r>
                        <w:rPr>
                          <w:rFonts w:ascii="Arial" w:hAnsi="Arial" w:cs="Arial"/>
                          <w:color w:val="000000" w:themeColor="text1"/>
                          <w:sz w:val="18"/>
                          <w:szCs w:val="20"/>
                        </w:rPr>
                        <w:t>p</w:t>
                      </w:r>
                      <w:r w:rsidRPr="00560609">
                        <w:rPr>
                          <w:rFonts w:ascii="Arial" w:hAnsi="Arial" w:cs="Arial"/>
                          <w:color w:val="000000" w:themeColor="text1"/>
                          <w:sz w:val="18"/>
                          <w:szCs w:val="20"/>
                        </w:rPr>
                        <w:t>or</w:t>
                      </w:r>
                      <w:r>
                        <w:rPr>
                          <w:rFonts w:ascii="Arial" w:hAnsi="Arial" w:cs="Arial"/>
                          <w:color w:val="000000" w:themeColor="text1"/>
                          <w:sz w:val="18"/>
                          <w:szCs w:val="20"/>
                        </w:rPr>
                        <w:t>t</w:t>
                      </w:r>
                      <w:r w:rsidRPr="00560609">
                        <w:rPr>
                          <w:rFonts w:ascii="Arial" w:hAnsi="Arial" w:cs="Arial"/>
                          <w:color w:val="000000" w:themeColor="text1"/>
                          <w:sz w:val="18"/>
                          <w:szCs w:val="20"/>
                        </w:rPr>
                        <w:t>s</w:t>
                      </w:r>
                      <w:r>
                        <w:rPr>
                          <w:rFonts w:ascii="Arial" w:hAnsi="Arial" w:cs="Arial"/>
                          <w:color w:val="000000" w:themeColor="text1"/>
                          <w:sz w:val="18"/>
                          <w:szCs w:val="20"/>
                        </w:rPr>
                        <w:t xml:space="preserve"> not retrieved</w:t>
                      </w:r>
                    </w:p>
                    <w:p w14:paraId="157293DC" w14:textId="77777777" w:rsidR="002F2FF8" w:rsidRPr="00560609" w:rsidRDefault="002F2FF8" w:rsidP="00F16063">
                      <w:pPr>
                        <w:rPr>
                          <w:rFonts w:ascii="Arial" w:hAnsi="Arial" w:cs="Arial"/>
                          <w:color w:val="000000" w:themeColor="text1"/>
                          <w:sz w:val="18"/>
                          <w:szCs w:val="20"/>
                        </w:rPr>
                      </w:pPr>
                      <w:r>
                        <w:rPr>
                          <w:rFonts w:ascii="Arial" w:hAnsi="Arial" w:cs="Arial"/>
                          <w:color w:val="000000" w:themeColor="text1"/>
                          <w:sz w:val="18"/>
                          <w:szCs w:val="20"/>
                        </w:rPr>
                        <w:t>(n =0)</w:t>
                      </w:r>
                    </w:p>
                  </w:txbxContent>
                </v:textbox>
              </v:rect>
            </w:pict>
          </mc:Fallback>
        </mc:AlternateContent>
      </w:r>
    </w:p>
    <w:p w14:paraId="394E4212" w14:textId="77777777" w:rsidR="00F16063" w:rsidRPr="00A3309E" w:rsidRDefault="00F16063" w:rsidP="00F16063">
      <w:pPr>
        <w:rPr>
          <w:rFonts w:asciiTheme="minorHAnsi" w:hAnsiTheme="minorHAnsi" w:cstheme="minorHAnsi"/>
          <w:color w:val="000000" w:themeColor="text1"/>
        </w:rPr>
      </w:pPr>
    </w:p>
    <w:p w14:paraId="0A499106" w14:textId="77777777" w:rsidR="00F16063" w:rsidRPr="00A3309E" w:rsidRDefault="00F16063" w:rsidP="00F16063">
      <w:pPr>
        <w:rPr>
          <w:rFonts w:asciiTheme="minorHAnsi" w:hAnsiTheme="minorHAnsi" w:cstheme="minorHAnsi"/>
          <w:color w:val="000000" w:themeColor="text1"/>
        </w:rPr>
      </w:pPr>
      <w:r w:rsidRPr="00A3309E">
        <w:rPr>
          <w:rFonts w:asciiTheme="minorHAnsi" w:hAnsiTheme="minorHAnsi" w:cstheme="minorHAnsi"/>
          <w:noProof/>
          <w:color w:val="000000" w:themeColor="text1"/>
        </w:rPr>
        <mc:AlternateContent>
          <mc:Choice Requires="wps">
            <w:drawing>
              <wp:anchor distT="0" distB="0" distL="114300" distR="114300" simplePos="0" relativeHeight="251674624" behindDoc="0" locked="0" layoutInCell="1" allowOverlap="1" wp14:anchorId="47EE0818" wp14:editId="11B9687F">
                <wp:simplePos x="0" y="0"/>
                <wp:positionH relativeFrom="column">
                  <wp:posOffset>-1160940</wp:posOffset>
                </wp:positionH>
                <wp:positionV relativeFrom="paragraph">
                  <wp:posOffset>140495</wp:posOffset>
                </wp:positionV>
                <wp:extent cx="2787335" cy="262890"/>
                <wp:effectExtent l="4763" t="0" r="18097" b="18098"/>
                <wp:wrapNone/>
                <wp:docPr id="32" name="Flowchart: Alternate Process 32"/>
                <wp:cNvGraphicFramePr/>
                <a:graphic xmlns:a="http://schemas.openxmlformats.org/drawingml/2006/main">
                  <a:graphicData uri="http://schemas.microsoft.com/office/word/2010/wordprocessingShape">
                    <wps:wsp>
                      <wps:cNvSpPr/>
                      <wps:spPr>
                        <a:xfrm rot="16200000">
                          <a:off x="0" y="0"/>
                          <a:ext cx="2787335" cy="262890"/>
                        </a:xfrm>
                        <a:prstGeom prst="flowChartAlternateProcess">
                          <a:avLst/>
                        </a:prstGeom>
                        <a:solidFill>
                          <a:schemeClr val="accent5">
                            <a:lumMod val="60000"/>
                            <a:lumOff val="40000"/>
                          </a:schemeClr>
                        </a:solidFill>
                        <a:ln>
                          <a:solidFill>
                            <a:schemeClr val="tx1"/>
                          </a:solidFill>
                        </a:ln>
                      </wps:spPr>
                      <wps:style>
                        <a:lnRef idx="2">
                          <a:schemeClr val="accent4">
                            <a:shade val="50000"/>
                          </a:schemeClr>
                        </a:lnRef>
                        <a:fillRef idx="1">
                          <a:schemeClr val="accent4"/>
                        </a:fillRef>
                        <a:effectRef idx="0">
                          <a:schemeClr val="accent4"/>
                        </a:effectRef>
                        <a:fontRef idx="minor">
                          <a:schemeClr val="lt1"/>
                        </a:fontRef>
                      </wps:style>
                      <wps:txbx>
                        <w:txbxContent>
                          <w:p w14:paraId="5B7AD145" w14:textId="77777777" w:rsidR="002F2FF8" w:rsidRDefault="002F2FF8" w:rsidP="00F16063">
                            <w:pPr>
                              <w:jc w:val="center"/>
                              <w:rPr>
                                <w:rFonts w:ascii="Arial" w:hAnsi="Arial" w:cs="Arial"/>
                                <w:b/>
                                <w:color w:val="000000" w:themeColor="text1"/>
                                <w:sz w:val="18"/>
                                <w:szCs w:val="18"/>
                              </w:rPr>
                            </w:pPr>
                            <w:r>
                              <w:rPr>
                                <w:rFonts w:ascii="Arial" w:hAnsi="Arial" w:cs="Arial"/>
                                <w:b/>
                                <w:color w:val="000000" w:themeColor="text1"/>
                                <w:sz w:val="18"/>
                                <w:szCs w:val="18"/>
                              </w:rPr>
                              <w:t>Screening</w:t>
                            </w:r>
                          </w:p>
                          <w:p w14:paraId="11BB2D92" w14:textId="77777777" w:rsidR="002F2FF8" w:rsidRPr="001502CF" w:rsidRDefault="002F2FF8" w:rsidP="00F16063">
                            <w:pPr>
                              <w:rPr>
                                <w:rFonts w:ascii="Arial" w:hAnsi="Arial" w:cs="Arial"/>
                                <w:b/>
                                <w:color w:val="000000" w:themeColor="text1"/>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EE0818" id="Flowchart: Alternate Process 32" o:spid="_x0000_s1034" type="#_x0000_t176" style="position:absolute;margin-left:-91.4pt;margin-top:11.05pt;width:219.5pt;height:20.7pt;rotation:-9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" fillcolor="#9cc2e5 [1944]" strokecolor="black [3213]" strokeweight="1pt">
                <v:textbox>
                  <w:txbxContent>
                    <w:p w14:paraId="5B7AD145" w14:textId="77777777" w:rsidR="002F2FF8" w:rsidRDefault="002F2FF8" w:rsidP="00F16063">
                      <w:pPr>
                        <w:jc w:val="center"/>
                        <w:rPr>
                          <w:rFonts w:ascii="Arial" w:hAnsi="Arial" w:cs="Arial"/>
                          <w:b/>
                          <w:color w:val="000000" w:themeColor="text1"/>
                          <w:sz w:val="18"/>
                          <w:szCs w:val="18"/>
                        </w:rPr>
                      </w:pPr>
                      <w:r>
                        <w:rPr>
                          <w:rFonts w:ascii="Arial" w:hAnsi="Arial" w:cs="Arial"/>
                          <w:b/>
                          <w:color w:val="000000" w:themeColor="text1"/>
                          <w:sz w:val="18"/>
                          <w:szCs w:val="18"/>
                        </w:rPr>
                        <w:t>Screening</w:t>
                      </w:r>
                    </w:p>
                    <w:p w14:paraId="11BB2D92" w14:textId="77777777" w:rsidR="002F2FF8" w:rsidRPr="001502CF" w:rsidRDefault="002F2FF8" w:rsidP="00F16063">
                      <w:pPr>
                        <w:rPr>
                          <w:rFonts w:ascii="Arial" w:hAnsi="Arial" w:cs="Arial"/>
                          <w:b/>
                          <w:color w:val="000000" w:themeColor="text1"/>
                          <w:sz w:val="18"/>
                          <w:szCs w:val="18"/>
                        </w:rPr>
                      </w:pPr>
                    </w:p>
                  </w:txbxContent>
                </v:textbox>
              </v:shape>
            </w:pict>
          </mc:Fallback>
        </mc:AlternateContent>
      </w:r>
    </w:p>
    <w:p w14:paraId="434D368C" w14:textId="77777777" w:rsidR="00F16063" w:rsidRPr="00A3309E" w:rsidRDefault="00F16063" w:rsidP="00F16063">
      <w:pPr>
        <w:rPr>
          <w:rFonts w:asciiTheme="minorHAnsi" w:hAnsiTheme="minorHAnsi" w:cstheme="minorHAnsi"/>
          <w:color w:val="000000" w:themeColor="text1"/>
        </w:rPr>
      </w:pPr>
      <w:r w:rsidRPr="00A3309E">
        <w:rPr>
          <w:rFonts w:asciiTheme="minorHAnsi" w:hAnsiTheme="minorHAnsi" w:cstheme="minorHAnsi"/>
          <w:noProof/>
          <w:color w:val="000000" w:themeColor="text1"/>
        </w:rPr>
        <mc:AlternateContent>
          <mc:Choice Requires="wps">
            <w:drawing>
              <wp:anchor distT="0" distB="0" distL="114300" distR="114300" simplePos="0" relativeHeight="251678720" behindDoc="0" locked="0" layoutInCell="1" allowOverlap="1" wp14:anchorId="10EA9992" wp14:editId="131229D1">
                <wp:simplePos x="0" y="0"/>
                <wp:positionH relativeFrom="column">
                  <wp:posOffset>1409700</wp:posOffset>
                </wp:positionH>
                <wp:positionV relativeFrom="paragraph">
                  <wp:posOffset>56515</wp:posOffset>
                </wp:positionV>
                <wp:extent cx="0" cy="281305"/>
                <wp:effectExtent l="76200" t="0" r="57150" b="61595"/>
                <wp:wrapNone/>
                <wp:docPr id="36" name="Straight Arrow Connector 36"/>
                <wp:cNvGraphicFramePr/>
                <a:graphic xmlns:a="http://schemas.openxmlformats.org/drawingml/2006/main">
                  <a:graphicData uri="http://schemas.microsoft.com/office/word/2010/wordprocessingShape">
                    <wps:wsp>
                      <wps:cNvCnPr/>
                      <wps:spPr>
                        <a:xfrm>
                          <a:off x="0" y="0"/>
                          <a:ext cx="0" cy="28130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w:pict>
              <v:shape w14:anchorId="15C9C896" id="Straight Arrow Connector 36" o:spid="_x0000_s1026" type="#_x0000_t32" style="position:absolute;margin-left:111pt;margin-top:4.45pt;width:0;height:22.15pt;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" strokecolor="black [3213]" strokeweight=".5pt">
                <v:stroke endarrow="block" joinstyle="miter"/>
              </v:shape>
            </w:pict>
          </mc:Fallback>
        </mc:AlternateContent>
      </w:r>
    </w:p>
    <w:p w14:paraId="04326883" w14:textId="77777777" w:rsidR="00F16063" w:rsidRPr="00A3309E" w:rsidRDefault="00F16063" w:rsidP="00F16063">
      <w:pPr>
        <w:rPr>
          <w:rFonts w:asciiTheme="minorHAnsi" w:hAnsiTheme="minorHAnsi" w:cstheme="minorHAnsi"/>
          <w:color w:val="000000" w:themeColor="text1"/>
        </w:rPr>
      </w:pPr>
      <w:r w:rsidRPr="00A3309E">
        <w:rPr>
          <w:rFonts w:asciiTheme="minorHAnsi" w:hAnsiTheme="minorHAnsi" w:cstheme="minorHAnsi"/>
          <w:noProof/>
          <w:color w:val="000000" w:themeColor="text1"/>
        </w:rPr>
        <mc:AlternateContent>
          <mc:Choice Requires="wps">
            <w:drawing>
              <wp:anchor distT="0" distB="0" distL="114300" distR="114300" simplePos="0" relativeHeight="251666432" behindDoc="0" locked="0" layoutInCell="1" allowOverlap="1" wp14:anchorId="3ADAFE1C" wp14:editId="587DCCB7">
                <wp:simplePos x="0" y="0"/>
                <wp:positionH relativeFrom="column">
                  <wp:posOffset>3060700</wp:posOffset>
                </wp:positionH>
                <wp:positionV relativeFrom="paragraph">
                  <wp:posOffset>172720</wp:posOffset>
                </wp:positionV>
                <wp:extent cx="1874520" cy="2667000"/>
                <wp:effectExtent l="0" t="0" r="17780" b="12700"/>
                <wp:wrapNone/>
                <wp:docPr id="9" name="Rectangle 9"/>
                <wp:cNvGraphicFramePr/>
                <a:graphic xmlns:a="http://schemas.openxmlformats.org/drawingml/2006/main">
                  <a:graphicData uri="http://schemas.microsoft.com/office/word/2010/wordprocessingShape">
                    <wps:wsp>
                      <wps:cNvSpPr/>
                      <wps:spPr>
                        <a:xfrm>
                          <a:off x="0" y="0"/>
                          <a:ext cx="1874520" cy="2667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667C32E" w14:textId="77777777" w:rsidR="002F2FF8" w:rsidRDefault="002F2FF8" w:rsidP="00F16063">
                            <w:pPr>
                              <w:rPr>
                                <w:rFonts w:ascii="Arial" w:hAnsi="Arial" w:cs="Arial"/>
                                <w:color w:val="000000" w:themeColor="text1"/>
                                <w:sz w:val="18"/>
                                <w:szCs w:val="20"/>
                              </w:rPr>
                            </w:pPr>
                            <w:r w:rsidRPr="00560609">
                              <w:rPr>
                                <w:rFonts w:ascii="Arial" w:hAnsi="Arial" w:cs="Arial"/>
                                <w:color w:val="000000" w:themeColor="text1"/>
                                <w:sz w:val="18"/>
                                <w:szCs w:val="20"/>
                              </w:rPr>
                              <w:t>Re</w:t>
                            </w:r>
                            <w:r>
                              <w:rPr>
                                <w:rFonts w:ascii="Arial" w:hAnsi="Arial" w:cs="Arial"/>
                                <w:color w:val="000000" w:themeColor="text1"/>
                                <w:sz w:val="18"/>
                                <w:szCs w:val="20"/>
                              </w:rPr>
                              <w:t>p</w:t>
                            </w:r>
                            <w:r w:rsidRPr="00560609">
                              <w:rPr>
                                <w:rFonts w:ascii="Arial" w:hAnsi="Arial" w:cs="Arial"/>
                                <w:color w:val="000000" w:themeColor="text1"/>
                                <w:sz w:val="18"/>
                                <w:szCs w:val="20"/>
                              </w:rPr>
                              <w:t>or</w:t>
                            </w:r>
                            <w:r>
                              <w:rPr>
                                <w:rFonts w:ascii="Arial" w:hAnsi="Arial" w:cs="Arial"/>
                                <w:color w:val="000000" w:themeColor="text1"/>
                                <w:sz w:val="18"/>
                                <w:szCs w:val="20"/>
                              </w:rPr>
                              <w:t>t</w:t>
                            </w:r>
                            <w:r w:rsidRPr="00560609">
                              <w:rPr>
                                <w:rFonts w:ascii="Arial" w:hAnsi="Arial" w:cs="Arial"/>
                                <w:color w:val="000000" w:themeColor="text1"/>
                                <w:sz w:val="18"/>
                                <w:szCs w:val="20"/>
                              </w:rPr>
                              <w:t>s</w:t>
                            </w:r>
                            <w:r>
                              <w:rPr>
                                <w:rFonts w:ascii="Arial" w:hAnsi="Arial" w:cs="Arial"/>
                                <w:color w:val="000000" w:themeColor="text1"/>
                                <w:sz w:val="18"/>
                                <w:szCs w:val="20"/>
                              </w:rPr>
                              <w:t xml:space="preserve"> excluded (n=51):</w:t>
                            </w:r>
                          </w:p>
                          <w:p w14:paraId="15B78B83" w14:textId="33E6A3CE" w:rsidR="002F2FF8" w:rsidRDefault="002F2FF8" w:rsidP="00F16063">
                            <w:pPr>
                              <w:ind w:left="284"/>
                              <w:rPr>
                                <w:rFonts w:ascii="Arial" w:hAnsi="Arial" w:cs="Arial"/>
                                <w:color w:val="000000" w:themeColor="text1"/>
                                <w:sz w:val="18"/>
                                <w:szCs w:val="20"/>
                              </w:rPr>
                            </w:pPr>
                            <w:r>
                              <w:rPr>
                                <w:rFonts w:ascii="Arial" w:hAnsi="Arial" w:cs="Arial"/>
                                <w:color w:val="000000" w:themeColor="text1"/>
                                <w:sz w:val="18"/>
                                <w:szCs w:val="20"/>
                              </w:rPr>
                              <w:t>Reason 1: sample younger than age remit either at baseline or follow up (n = 29)</w:t>
                            </w:r>
                          </w:p>
                          <w:p w14:paraId="3D6FE53A" w14:textId="694FE5F4" w:rsidR="002F2FF8" w:rsidRDefault="002F2FF8" w:rsidP="00F16063">
                            <w:pPr>
                              <w:ind w:left="284"/>
                              <w:rPr>
                                <w:rFonts w:ascii="Arial" w:hAnsi="Arial" w:cs="Arial"/>
                                <w:color w:val="000000" w:themeColor="text1"/>
                                <w:sz w:val="18"/>
                                <w:szCs w:val="20"/>
                              </w:rPr>
                            </w:pPr>
                            <w:r>
                              <w:rPr>
                                <w:rFonts w:ascii="Arial" w:hAnsi="Arial" w:cs="Arial"/>
                                <w:color w:val="000000" w:themeColor="text1"/>
                                <w:sz w:val="18"/>
                                <w:szCs w:val="20"/>
                              </w:rPr>
                              <w:t>Reason 2: no pre-pandemic measure or uses a different sample as a comparison group (n =14)</w:t>
                            </w:r>
                          </w:p>
                          <w:p w14:paraId="08B9A43C" w14:textId="04EC7259" w:rsidR="002F2FF8" w:rsidRDefault="002F2FF8" w:rsidP="00F16063">
                            <w:pPr>
                              <w:ind w:left="284"/>
                              <w:rPr>
                                <w:rFonts w:ascii="Arial" w:hAnsi="Arial" w:cs="Arial"/>
                                <w:color w:val="000000" w:themeColor="text1"/>
                                <w:sz w:val="18"/>
                                <w:szCs w:val="20"/>
                              </w:rPr>
                            </w:pPr>
                            <w:r>
                              <w:rPr>
                                <w:rFonts w:ascii="Arial" w:hAnsi="Arial" w:cs="Arial"/>
                                <w:color w:val="000000" w:themeColor="text1"/>
                                <w:sz w:val="18"/>
                                <w:szCs w:val="20"/>
                              </w:rPr>
                              <w:t>Reason 3: main focus was not mental health (n=9)</w:t>
                            </w:r>
                          </w:p>
                          <w:p w14:paraId="54DE542F" w14:textId="77777777" w:rsidR="002F2FF8" w:rsidRDefault="002F2FF8" w:rsidP="00F16063">
                            <w:pPr>
                              <w:ind w:left="284"/>
                              <w:rPr>
                                <w:rFonts w:ascii="Arial" w:hAnsi="Arial" w:cs="Arial"/>
                                <w:color w:val="000000" w:themeColor="text1"/>
                                <w:sz w:val="18"/>
                                <w:szCs w:val="20"/>
                              </w:rPr>
                            </w:pPr>
                            <w:r>
                              <w:rPr>
                                <w:rFonts w:ascii="Arial" w:hAnsi="Arial" w:cs="Arial"/>
                                <w:color w:val="000000" w:themeColor="text1"/>
                                <w:sz w:val="18"/>
                                <w:szCs w:val="20"/>
                              </w:rPr>
                              <w:t>Reason 4: Design of study did not meet criteria: 2</w:t>
                            </w:r>
                          </w:p>
                          <w:p w14:paraId="7050665D" w14:textId="77777777" w:rsidR="002F2FF8" w:rsidRDefault="002F2FF8" w:rsidP="00F16063">
                            <w:pPr>
                              <w:ind w:left="284"/>
                              <w:rPr>
                                <w:rFonts w:ascii="Arial" w:hAnsi="Arial" w:cs="Arial"/>
                                <w:color w:val="000000" w:themeColor="text1"/>
                                <w:sz w:val="18"/>
                                <w:szCs w:val="20"/>
                              </w:rPr>
                            </w:pPr>
                            <w:r>
                              <w:rPr>
                                <w:rFonts w:ascii="Arial" w:hAnsi="Arial" w:cs="Arial"/>
                                <w:color w:val="000000" w:themeColor="text1"/>
                                <w:sz w:val="18"/>
                                <w:szCs w:val="20"/>
                              </w:rPr>
                              <w:t>Reason 5: sample university students only (n=1)</w:t>
                            </w:r>
                          </w:p>
                          <w:p w14:paraId="5773EF13" w14:textId="480E5E3D" w:rsidR="002F2FF8" w:rsidRDefault="002F2FF8" w:rsidP="00F16063">
                            <w:pPr>
                              <w:ind w:left="284"/>
                              <w:rPr>
                                <w:rFonts w:ascii="Arial" w:hAnsi="Arial" w:cs="Arial"/>
                                <w:color w:val="000000" w:themeColor="text1"/>
                                <w:sz w:val="18"/>
                                <w:szCs w:val="20"/>
                              </w:rPr>
                            </w:pPr>
                            <w:r>
                              <w:rPr>
                                <w:rFonts w:ascii="Arial" w:hAnsi="Arial" w:cs="Arial"/>
                                <w:color w:val="000000" w:themeColor="text1"/>
                                <w:sz w:val="18"/>
                                <w:szCs w:val="20"/>
                              </w:rPr>
                              <w:t>Reason 6: used parent reports (n=1)</w:t>
                            </w:r>
                          </w:p>
                          <w:p w14:paraId="6A4216CF" w14:textId="26A109F5" w:rsidR="002F2FF8" w:rsidRDefault="002F2FF8" w:rsidP="00F16063">
                            <w:pPr>
                              <w:ind w:left="284"/>
                              <w:rPr>
                                <w:rFonts w:ascii="Arial" w:hAnsi="Arial" w:cs="Arial"/>
                                <w:color w:val="000000" w:themeColor="text1"/>
                                <w:sz w:val="18"/>
                                <w:szCs w:val="20"/>
                              </w:rPr>
                            </w:pPr>
                            <w:r>
                              <w:rPr>
                                <w:rFonts w:ascii="Arial" w:hAnsi="Arial" w:cs="Arial"/>
                                <w:color w:val="000000" w:themeColor="text1"/>
                                <w:sz w:val="18"/>
                                <w:szCs w:val="20"/>
                              </w:rPr>
                              <w:t>Reason 7: duplicate found (n=1)</w:t>
                            </w:r>
                          </w:p>
                          <w:p w14:paraId="15A79E52" w14:textId="77777777" w:rsidR="002F2FF8" w:rsidRPr="00560609" w:rsidRDefault="002F2FF8" w:rsidP="00F16063">
                            <w:pPr>
                              <w:ind w:left="284"/>
                              <w:rPr>
                                <w:rFonts w:ascii="Arial" w:hAnsi="Arial" w:cs="Arial"/>
                                <w:color w:val="000000" w:themeColor="text1"/>
                                <w:sz w:val="18"/>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DAFE1C" id="Rectangle 9" o:spid="_x0000_s1035" style="position:absolute;margin-left:241pt;margin-top:13.6pt;width:147.6pt;height:210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" filled="f" strokecolor="black [3213]" strokeweight="1pt">
                <v:textbox>
                  <w:txbxContent>
                    <w:p w14:paraId="4667C32E" w14:textId="77777777" w:rsidR="002F2FF8" w:rsidRDefault="002F2FF8" w:rsidP="00F16063">
                      <w:pPr>
                        <w:rPr>
                          <w:rFonts w:ascii="Arial" w:hAnsi="Arial" w:cs="Arial"/>
                          <w:color w:val="000000" w:themeColor="text1"/>
                          <w:sz w:val="18"/>
                          <w:szCs w:val="20"/>
                        </w:rPr>
                      </w:pPr>
                      <w:r w:rsidRPr="00560609">
                        <w:rPr>
                          <w:rFonts w:ascii="Arial" w:hAnsi="Arial" w:cs="Arial"/>
                          <w:color w:val="000000" w:themeColor="text1"/>
                          <w:sz w:val="18"/>
                          <w:szCs w:val="20"/>
                        </w:rPr>
                        <w:t>Re</w:t>
                      </w:r>
                      <w:r>
                        <w:rPr>
                          <w:rFonts w:ascii="Arial" w:hAnsi="Arial" w:cs="Arial"/>
                          <w:color w:val="000000" w:themeColor="text1"/>
                          <w:sz w:val="18"/>
                          <w:szCs w:val="20"/>
                        </w:rPr>
                        <w:t>p</w:t>
                      </w:r>
                      <w:r w:rsidRPr="00560609">
                        <w:rPr>
                          <w:rFonts w:ascii="Arial" w:hAnsi="Arial" w:cs="Arial"/>
                          <w:color w:val="000000" w:themeColor="text1"/>
                          <w:sz w:val="18"/>
                          <w:szCs w:val="20"/>
                        </w:rPr>
                        <w:t>or</w:t>
                      </w:r>
                      <w:r>
                        <w:rPr>
                          <w:rFonts w:ascii="Arial" w:hAnsi="Arial" w:cs="Arial"/>
                          <w:color w:val="000000" w:themeColor="text1"/>
                          <w:sz w:val="18"/>
                          <w:szCs w:val="20"/>
                        </w:rPr>
                        <w:t>t</w:t>
                      </w:r>
                      <w:r w:rsidRPr="00560609">
                        <w:rPr>
                          <w:rFonts w:ascii="Arial" w:hAnsi="Arial" w:cs="Arial"/>
                          <w:color w:val="000000" w:themeColor="text1"/>
                          <w:sz w:val="18"/>
                          <w:szCs w:val="20"/>
                        </w:rPr>
                        <w:t>s</w:t>
                      </w:r>
                      <w:r>
                        <w:rPr>
                          <w:rFonts w:ascii="Arial" w:hAnsi="Arial" w:cs="Arial"/>
                          <w:color w:val="000000" w:themeColor="text1"/>
                          <w:sz w:val="18"/>
                          <w:szCs w:val="20"/>
                        </w:rPr>
                        <w:t xml:space="preserve"> excluded (n=51):</w:t>
                      </w:r>
                    </w:p>
                    <w:p w14:paraId="15B78B83" w14:textId="33E6A3CE" w:rsidR="002F2FF8" w:rsidRDefault="002F2FF8" w:rsidP="00F16063">
                      <w:pPr>
                        <w:ind w:left="284"/>
                        <w:rPr>
                          <w:rFonts w:ascii="Arial" w:hAnsi="Arial" w:cs="Arial"/>
                          <w:color w:val="000000" w:themeColor="text1"/>
                          <w:sz w:val="18"/>
                          <w:szCs w:val="20"/>
                        </w:rPr>
                      </w:pPr>
                      <w:r>
                        <w:rPr>
                          <w:rFonts w:ascii="Arial" w:hAnsi="Arial" w:cs="Arial"/>
                          <w:color w:val="000000" w:themeColor="text1"/>
                          <w:sz w:val="18"/>
                          <w:szCs w:val="20"/>
                        </w:rPr>
                        <w:t>Reason 1: sample younger than age remit either at baseline or follow up (n = 29)</w:t>
                      </w:r>
                    </w:p>
                    <w:p w14:paraId="3D6FE53A" w14:textId="694FE5F4" w:rsidR="002F2FF8" w:rsidRDefault="002F2FF8" w:rsidP="00F16063">
                      <w:pPr>
                        <w:ind w:left="284"/>
                        <w:rPr>
                          <w:rFonts w:ascii="Arial" w:hAnsi="Arial" w:cs="Arial"/>
                          <w:color w:val="000000" w:themeColor="text1"/>
                          <w:sz w:val="18"/>
                          <w:szCs w:val="20"/>
                        </w:rPr>
                      </w:pPr>
                      <w:r>
                        <w:rPr>
                          <w:rFonts w:ascii="Arial" w:hAnsi="Arial" w:cs="Arial"/>
                          <w:color w:val="000000" w:themeColor="text1"/>
                          <w:sz w:val="18"/>
                          <w:szCs w:val="20"/>
                        </w:rPr>
                        <w:t>Reason 2: no pre-pandemic measure or uses a different sample as a comparison group (n =14)</w:t>
                      </w:r>
                    </w:p>
                    <w:p w14:paraId="08B9A43C" w14:textId="04EC7259" w:rsidR="002F2FF8" w:rsidRDefault="002F2FF8" w:rsidP="00F16063">
                      <w:pPr>
                        <w:ind w:left="284"/>
                        <w:rPr>
                          <w:rFonts w:ascii="Arial" w:hAnsi="Arial" w:cs="Arial"/>
                          <w:color w:val="000000" w:themeColor="text1"/>
                          <w:sz w:val="18"/>
                          <w:szCs w:val="20"/>
                        </w:rPr>
                      </w:pPr>
                      <w:r>
                        <w:rPr>
                          <w:rFonts w:ascii="Arial" w:hAnsi="Arial" w:cs="Arial"/>
                          <w:color w:val="000000" w:themeColor="text1"/>
                          <w:sz w:val="18"/>
                          <w:szCs w:val="20"/>
                        </w:rPr>
                        <w:t>Reason 3: main focus was not mental health (n=9)</w:t>
                      </w:r>
                    </w:p>
                    <w:p w14:paraId="54DE542F" w14:textId="77777777" w:rsidR="002F2FF8" w:rsidRDefault="002F2FF8" w:rsidP="00F16063">
                      <w:pPr>
                        <w:ind w:left="284"/>
                        <w:rPr>
                          <w:rFonts w:ascii="Arial" w:hAnsi="Arial" w:cs="Arial"/>
                          <w:color w:val="000000" w:themeColor="text1"/>
                          <w:sz w:val="18"/>
                          <w:szCs w:val="20"/>
                        </w:rPr>
                      </w:pPr>
                      <w:r>
                        <w:rPr>
                          <w:rFonts w:ascii="Arial" w:hAnsi="Arial" w:cs="Arial"/>
                          <w:color w:val="000000" w:themeColor="text1"/>
                          <w:sz w:val="18"/>
                          <w:szCs w:val="20"/>
                        </w:rPr>
                        <w:t>Reason 4: Design of study did not meet criteria: 2</w:t>
                      </w:r>
                    </w:p>
                    <w:p w14:paraId="7050665D" w14:textId="77777777" w:rsidR="002F2FF8" w:rsidRDefault="002F2FF8" w:rsidP="00F16063">
                      <w:pPr>
                        <w:ind w:left="284"/>
                        <w:rPr>
                          <w:rFonts w:ascii="Arial" w:hAnsi="Arial" w:cs="Arial"/>
                          <w:color w:val="000000" w:themeColor="text1"/>
                          <w:sz w:val="18"/>
                          <w:szCs w:val="20"/>
                        </w:rPr>
                      </w:pPr>
                      <w:r>
                        <w:rPr>
                          <w:rFonts w:ascii="Arial" w:hAnsi="Arial" w:cs="Arial"/>
                          <w:color w:val="000000" w:themeColor="text1"/>
                          <w:sz w:val="18"/>
                          <w:szCs w:val="20"/>
                        </w:rPr>
                        <w:t>Reason 5: sample university students only (n=1)</w:t>
                      </w:r>
                    </w:p>
                    <w:p w14:paraId="5773EF13" w14:textId="480E5E3D" w:rsidR="002F2FF8" w:rsidRDefault="002F2FF8" w:rsidP="00F16063">
                      <w:pPr>
                        <w:ind w:left="284"/>
                        <w:rPr>
                          <w:rFonts w:ascii="Arial" w:hAnsi="Arial" w:cs="Arial"/>
                          <w:color w:val="000000" w:themeColor="text1"/>
                          <w:sz w:val="18"/>
                          <w:szCs w:val="20"/>
                        </w:rPr>
                      </w:pPr>
                      <w:r>
                        <w:rPr>
                          <w:rFonts w:ascii="Arial" w:hAnsi="Arial" w:cs="Arial"/>
                          <w:color w:val="000000" w:themeColor="text1"/>
                          <w:sz w:val="18"/>
                          <w:szCs w:val="20"/>
                        </w:rPr>
                        <w:t>Reason 6: used parent reports (n=1)</w:t>
                      </w:r>
                    </w:p>
                    <w:p w14:paraId="6A4216CF" w14:textId="26A109F5" w:rsidR="002F2FF8" w:rsidRDefault="002F2FF8" w:rsidP="00F16063">
                      <w:pPr>
                        <w:ind w:left="284"/>
                        <w:rPr>
                          <w:rFonts w:ascii="Arial" w:hAnsi="Arial" w:cs="Arial"/>
                          <w:color w:val="000000" w:themeColor="text1"/>
                          <w:sz w:val="18"/>
                          <w:szCs w:val="20"/>
                        </w:rPr>
                      </w:pPr>
                      <w:r>
                        <w:rPr>
                          <w:rFonts w:ascii="Arial" w:hAnsi="Arial" w:cs="Arial"/>
                          <w:color w:val="000000" w:themeColor="text1"/>
                          <w:sz w:val="18"/>
                          <w:szCs w:val="20"/>
                        </w:rPr>
                        <w:t>Reason 7: duplicate found (n=1)</w:t>
                      </w:r>
                    </w:p>
                    <w:p w14:paraId="15A79E52" w14:textId="77777777" w:rsidR="002F2FF8" w:rsidRPr="00560609" w:rsidRDefault="002F2FF8" w:rsidP="00F16063">
                      <w:pPr>
                        <w:ind w:left="284"/>
                        <w:rPr>
                          <w:rFonts w:ascii="Arial" w:hAnsi="Arial" w:cs="Arial"/>
                          <w:color w:val="000000" w:themeColor="text1"/>
                          <w:sz w:val="18"/>
                          <w:szCs w:val="20"/>
                        </w:rPr>
                      </w:pPr>
                    </w:p>
                  </w:txbxContent>
                </v:textbox>
              </v:rect>
            </w:pict>
          </mc:Fallback>
        </mc:AlternateContent>
      </w:r>
    </w:p>
    <w:p w14:paraId="1CE0204A" w14:textId="77777777" w:rsidR="00F16063" w:rsidRPr="00A3309E" w:rsidRDefault="00F16063" w:rsidP="00F16063">
      <w:pPr>
        <w:rPr>
          <w:rFonts w:asciiTheme="minorHAnsi" w:hAnsiTheme="minorHAnsi" w:cstheme="minorHAnsi"/>
          <w:color w:val="000000" w:themeColor="text1"/>
        </w:rPr>
      </w:pPr>
      <w:r w:rsidRPr="00A3309E">
        <w:rPr>
          <w:rFonts w:asciiTheme="minorHAnsi" w:hAnsiTheme="minorHAnsi" w:cstheme="minorHAnsi"/>
          <w:noProof/>
          <w:color w:val="000000" w:themeColor="text1"/>
        </w:rPr>
        <mc:AlternateContent>
          <mc:Choice Requires="wps">
            <w:drawing>
              <wp:anchor distT="0" distB="0" distL="114300" distR="114300" simplePos="0" relativeHeight="251671552" behindDoc="0" locked="0" layoutInCell="1" allowOverlap="1" wp14:anchorId="5AF46BFD" wp14:editId="6DDFACF0">
                <wp:simplePos x="0" y="0"/>
                <wp:positionH relativeFrom="column">
                  <wp:posOffset>2476500</wp:posOffset>
                </wp:positionH>
                <wp:positionV relativeFrom="paragraph">
                  <wp:posOffset>294640</wp:posOffset>
                </wp:positionV>
                <wp:extent cx="563245" cy="0"/>
                <wp:effectExtent l="0" t="76200" r="27305" b="95250"/>
                <wp:wrapNone/>
                <wp:docPr id="17" name="Straight Arrow Connector 17"/>
                <wp:cNvGraphicFramePr/>
                <a:graphic xmlns:a="http://schemas.openxmlformats.org/drawingml/2006/main">
                  <a:graphicData uri="http://schemas.microsoft.com/office/word/2010/wordprocessingShape">
                    <wps:wsp>
                      <wps:cNvCnPr/>
                      <wps:spPr>
                        <a:xfrm>
                          <a:off x="0" y="0"/>
                          <a:ext cx="56324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w:pict>
              <v:shape w14:anchorId="60E3EBC4" id="Straight Arrow Connector 17" o:spid="_x0000_s1026" type="#_x0000_t32" style="position:absolute;margin-left:195pt;margin-top:23.2pt;width:44.35pt;height:0;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" strokecolor="black [3213]" strokeweight=".5pt">
                <v:stroke endarrow="block" joinstyle="miter"/>
              </v:shape>
            </w:pict>
          </mc:Fallback>
        </mc:AlternateContent>
      </w:r>
      <w:r w:rsidRPr="00A3309E">
        <w:rPr>
          <w:rFonts w:asciiTheme="minorHAnsi" w:hAnsiTheme="minorHAnsi" w:cstheme="minorHAnsi"/>
          <w:noProof/>
          <w:color w:val="000000" w:themeColor="text1"/>
        </w:rPr>
        <mc:AlternateContent>
          <mc:Choice Requires="wps">
            <w:drawing>
              <wp:anchor distT="0" distB="0" distL="114300" distR="114300" simplePos="0" relativeHeight="251665408" behindDoc="0" locked="0" layoutInCell="1" allowOverlap="1" wp14:anchorId="38FA5FD6" wp14:editId="783B56E7">
                <wp:simplePos x="0" y="0"/>
                <wp:positionH relativeFrom="column">
                  <wp:posOffset>561975</wp:posOffset>
                </wp:positionH>
                <wp:positionV relativeFrom="paragraph">
                  <wp:posOffset>13335</wp:posOffset>
                </wp:positionV>
                <wp:extent cx="1887220" cy="526415"/>
                <wp:effectExtent l="0" t="0" r="17780" b="26035"/>
                <wp:wrapNone/>
                <wp:docPr id="8" name="Rectangle 8"/>
                <wp:cNvGraphicFramePr/>
                <a:graphic xmlns:a="http://schemas.openxmlformats.org/drawingml/2006/main">
                  <a:graphicData uri="http://schemas.microsoft.com/office/word/2010/wordprocessingShape">
                    <wps:wsp>
                      <wps:cNvSpPr/>
                      <wps:spPr>
                        <a:xfrm>
                          <a:off x="0" y="0"/>
                          <a:ext cx="1887220" cy="52641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D138131" w14:textId="77777777" w:rsidR="002F2FF8" w:rsidRDefault="002F2FF8" w:rsidP="00F16063">
                            <w:pPr>
                              <w:rPr>
                                <w:rFonts w:ascii="Arial" w:hAnsi="Arial" w:cs="Arial"/>
                                <w:color w:val="000000" w:themeColor="text1"/>
                                <w:sz w:val="18"/>
                                <w:szCs w:val="20"/>
                              </w:rPr>
                            </w:pPr>
                            <w:r w:rsidRPr="00560609">
                              <w:rPr>
                                <w:rFonts w:ascii="Arial" w:hAnsi="Arial" w:cs="Arial"/>
                                <w:color w:val="000000" w:themeColor="text1"/>
                                <w:sz w:val="18"/>
                                <w:szCs w:val="20"/>
                              </w:rPr>
                              <w:t>Re</w:t>
                            </w:r>
                            <w:r>
                              <w:rPr>
                                <w:rFonts w:ascii="Arial" w:hAnsi="Arial" w:cs="Arial"/>
                                <w:color w:val="000000" w:themeColor="text1"/>
                                <w:sz w:val="18"/>
                                <w:szCs w:val="20"/>
                              </w:rPr>
                              <w:t>p</w:t>
                            </w:r>
                            <w:r w:rsidRPr="00560609">
                              <w:rPr>
                                <w:rFonts w:ascii="Arial" w:hAnsi="Arial" w:cs="Arial"/>
                                <w:color w:val="000000" w:themeColor="text1"/>
                                <w:sz w:val="18"/>
                                <w:szCs w:val="20"/>
                              </w:rPr>
                              <w:t>or</w:t>
                            </w:r>
                            <w:r>
                              <w:rPr>
                                <w:rFonts w:ascii="Arial" w:hAnsi="Arial" w:cs="Arial"/>
                                <w:color w:val="000000" w:themeColor="text1"/>
                                <w:sz w:val="18"/>
                                <w:szCs w:val="20"/>
                              </w:rPr>
                              <w:t>t</w:t>
                            </w:r>
                            <w:r w:rsidRPr="00560609">
                              <w:rPr>
                                <w:rFonts w:ascii="Arial" w:hAnsi="Arial" w:cs="Arial"/>
                                <w:color w:val="000000" w:themeColor="text1"/>
                                <w:sz w:val="18"/>
                                <w:szCs w:val="20"/>
                              </w:rPr>
                              <w:t>s</w:t>
                            </w:r>
                            <w:r>
                              <w:rPr>
                                <w:rFonts w:ascii="Arial" w:hAnsi="Arial" w:cs="Arial"/>
                                <w:color w:val="000000" w:themeColor="text1"/>
                                <w:sz w:val="18"/>
                                <w:szCs w:val="20"/>
                              </w:rPr>
                              <w:t xml:space="preserve"> assessed for eligibility</w:t>
                            </w:r>
                          </w:p>
                          <w:p w14:paraId="0E2BF0B5" w14:textId="120930B9" w:rsidR="002F2FF8" w:rsidRPr="00560609" w:rsidRDefault="002F2FF8" w:rsidP="00F16063">
                            <w:pPr>
                              <w:rPr>
                                <w:rFonts w:ascii="Arial" w:hAnsi="Arial" w:cs="Arial"/>
                                <w:color w:val="000000" w:themeColor="text1"/>
                                <w:sz w:val="18"/>
                                <w:szCs w:val="20"/>
                              </w:rPr>
                            </w:pPr>
                            <w:r>
                              <w:rPr>
                                <w:rFonts w:ascii="Arial" w:hAnsi="Arial" w:cs="Arial"/>
                                <w:color w:val="000000" w:themeColor="text1"/>
                                <w:sz w:val="18"/>
                                <w:szCs w:val="20"/>
                              </w:rPr>
                              <w:t xml:space="preserve">(n = 66)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FA5FD6" id="Rectangle 8" o:spid="_x0000_s1036" style="position:absolute;margin-left:44.25pt;margin-top:1.05pt;width:148.6pt;height:41.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" filled="f" strokecolor="black [3213]" strokeweight="1pt">
                <v:textbox>
                  <w:txbxContent>
                    <w:p w14:paraId="4D138131" w14:textId="77777777" w:rsidR="002F2FF8" w:rsidRDefault="002F2FF8" w:rsidP="00F16063">
                      <w:pPr>
                        <w:rPr>
                          <w:rFonts w:ascii="Arial" w:hAnsi="Arial" w:cs="Arial"/>
                          <w:color w:val="000000" w:themeColor="text1"/>
                          <w:sz w:val="18"/>
                          <w:szCs w:val="20"/>
                        </w:rPr>
                      </w:pPr>
                      <w:r w:rsidRPr="00560609">
                        <w:rPr>
                          <w:rFonts w:ascii="Arial" w:hAnsi="Arial" w:cs="Arial"/>
                          <w:color w:val="000000" w:themeColor="text1"/>
                          <w:sz w:val="18"/>
                          <w:szCs w:val="20"/>
                        </w:rPr>
                        <w:t>Re</w:t>
                      </w:r>
                      <w:r>
                        <w:rPr>
                          <w:rFonts w:ascii="Arial" w:hAnsi="Arial" w:cs="Arial"/>
                          <w:color w:val="000000" w:themeColor="text1"/>
                          <w:sz w:val="18"/>
                          <w:szCs w:val="20"/>
                        </w:rPr>
                        <w:t>p</w:t>
                      </w:r>
                      <w:r w:rsidRPr="00560609">
                        <w:rPr>
                          <w:rFonts w:ascii="Arial" w:hAnsi="Arial" w:cs="Arial"/>
                          <w:color w:val="000000" w:themeColor="text1"/>
                          <w:sz w:val="18"/>
                          <w:szCs w:val="20"/>
                        </w:rPr>
                        <w:t>or</w:t>
                      </w:r>
                      <w:r>
                        <w:rPr>
                          <w:rFonts w:ascii="Arial" w:hAnsi="Arial" w:cs="Arial"/>
                          <w:color w:val="000000" w:themeColor="text1"/>
                          <w:sz w:val="18"/>
                          <w:szCs w:val="20"/>
                        </w:rPr>
                        <w:t>t</w:t>
                      </w:r>
                      <w:r w:rsidRPr="00560609">
                        <w:rPr>
                          <w:rFonts w:ascii="Arial" w:hAnsi="Arial" w:cs="Arial"/>
                          <w:color w:val="000000" w:themeColor="text1"/>
                          <w:sz w:val="18"/>
                          <w:szCs w:val="20"/>
                        </w:rPr>
                        <w:t>s</w:t>
                      </w:r>
                      <w:r>
                        <w:rPr>
                          <w:rFonts w:ascii="Arial" w:hAnsi="Arial" w:cs="Arial"/>
                          <w:color w:val="000000" w:themeColor="text1"/>
                          <w:sz w:val="18"/>
                          <w:szCs w:val="20"/>
                        </w:rPr>
                        <w:t xml:space="preserve"> assessed for eligibility</w:t>
                      </w:r>
                    </w:p>
                    <w:p w14:paraId="0E2BF0B5" w14:textId="120930B9" w:rsidR="002F2FF8" w:rsidRPr="00560609" w:rsidRDefault="002F2FF8" w:rsidP="00F16063">
                      <w:pPr>
                        <w:rPr>
                          <w:rFonts w:ascii="Arial" w:hAnsi="Arial" w:cs="Arial"/>
                          <w:color w:val="000000" w:themeColor="text1"/>
                          <w:sz w:val="18"/>
                          <w:szCs w:val="20"/>
                        </w:rPr>
                      </w:pPr>
                      <w:r>
                        <w:rPr>
                          <w:rFonts w:ascii="Arial" w:hAnsi="Arial" w:cs="Arial"/>
                          <w:color w:val="000000" w:themeColor="text1"/>
                          <w:sz w:val="18"/>
                          <w:szCs w:val="20"/>
                        </w:rPr>
                        <w:t xml:space="preserve">(n = 66) </w:t>
                      </w:r>
                    </w:p>
                  </w:txbxContent>
                </v:textbox>
              </v:rect>
            </w:pict>
          </mc:Fallback>
        </mc:AlternateContent>
      </w:r>
    </w:p>
    <w:p w14:paraId="5D438149" w14:textId="77777777" w:rsidR="00F16063" w:rsidRPr="00A3309E" w:rsidRDefault="00F16063" w:rsidP="00F16063">
      <w:pPr>
        <w:rPr>
          <w:rFonts w:asciiTheme="minorHAnsi" w:hAnsiTheme="minorHAnsi" w:cstheme="minorHAnsi"/>
          <w:color w:val="000000" w:themeColor="text1"/>
        </w:rPr>
      </w:pPr>
    </w:p>
    <w:p w14:paraId="01C3B586" w14:textId="77777777" w:rsidR="00F16063" w:rsidRPr="00A3309E" w:rsidRDefault="00F16063" w:rsidP="00F16063">
      <w:pPr>
        <w:rPr>
          <w:rFonts w:asciiTheme="minorHAnsi" w:hAnsiTheme="minorHAnsi" w:cstheme="minorHAnsi"/>
          <w:color w:val="000000" w:themeColor="text1"/>
        </w:rPr>
      </w:pPr>
    </w:p>
    <w:p w14:paraId="4C178DA7" w14:textId="77777777" w:rsidR="00F16063" w:rsidRPr="00A3309E" w:rsidRDefault="00F16063" w:rsidP="00F16063">
      <w:pPr>
        <w:rPr>
          <w:rFonts w:asciiTheme="minorHAnsi" w:hAnsiTheme="minorHAnsi" w:cstheme="minorHAnsi"/>
          <w:color w:val="000000" w:themeColor="text1"/>
        </w:rPr>
      </w:pPr>
      <w:r w:rsidRPr="00A3309E">
        <w:rPr>
          <w:rFonts w:asciiTheme="minorHAnsi" w:hAnsiTheme="minorHAnsi" w:cstheme="minorHAnsi"/>
          <w:noProof/>
          <w:color w:val="000000" w:themeColor="text1"/>
        </w:rPr>
        <mc:AlternateContent>
          <mc:Choice Requires="wps">
            <w:drawing>
              <wp:anchor distT="0" distB="0" distL="114300" distR="114300" simplePos="0" relativeHeight="251679744" behindDoc="0" locked="0" layoutInCell="1" allowOverlap="1" wp14:anchorId="1781C4AC" wp14:editId="6862AB8F">
                <wp:simplePos x="0" y="0"/>
                <wp:positionH relativeFrom="column">
                  <wp:posOffset>1400861</wp:posOffset>
                </wp:positionH>
                <wp:positionV relativeFrom="paragraph">
                  <wp:posOffset>29667</wp:posOffset>
                </wp:positionV>
                <wp:extent cx="0" cy="746151"/>
                <wp:effectExtent l="76200" t="0" r="57150" b="53975"/>
                <wp:wrapNone/>
                <wp:docPr id="19" name="Straight Arrow Connector 19"/>
                <wp:cNvGraphicFramePr/>
                <a:graphic xmlns:a="http://schemas.openxmlformats.org/drawingml/2006/main">
                  <a:graphicData uri="http://schemas.microsoft.com/office/word/2010/wordprocessingShape">
                    <wps:wsp>
                      <wps:cNvCnPr/>
                      <wps:spPr>
                        <a:xfrm>
                          <a:off x="0" y="0"/>
                          <a:ext cx="0" cy="746151"/>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w:pict>
              <v:shape w14:anchorId="1C9EFBE8" id="Straight Arrow Connector 19" o:spid="_x0000_s1026" type="#_x0000_t32" style="position:absolute;margin-left:110.3pt;margin-top:2.35pt;width:0;height:58.75pt;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" strokecolor="black [3213]" strokeweight=".5pt">
                <v:stroke endarrow="block" joinstyle="miter"/>
              </v:shape>
            </w:pict>
          </mc:Fallback>
        </mc:AlternateContent>
      </w:r>
    </w:p>
    <w:p w14:paraId="3EA20D72" w14:textId="77777777" w:rsidR="00F16063" w:rsidRPr="00A3309E" w:rsidRDefault="00F16063" w:rsidP="00F16063">
      <w:pPr>
        <w:rPr>
          <w:rFonts w:asciiTheme="minorHAnsi" w:hAnsiTheme="minorHAnsi" w:cstheme="minorHAnsi"/>
          <w:color w:val="000000" w:themeColor="text1"/>
        </w:rPr>
      </w:pPr>
    </w:p>
    <w:p w14:paraId="69EAADB8" w14:textId="77777777" w:rsidR="00F16063" w:rsidRPr="00A3309E" w:rsidRDefault="00F16063" w:rsidP="00F16063">
      <w:pPr>
        <w:rPr>
          <w:rFonts w:asciiTheme="minorHAnsi" w:hAnsiTheme="minorHAnsi" w:cstheme="minorHAnsi"/>
          <w:color w:val="000000" w:themeColor="text1"/>
        </w:rPr>
      </w:pPr>
    </w:p>
    <w:p w14:paraId="6B176DD8" w14:textId="77777777" w:rsidR="00F16063" w:rsidRPr="00A3309E" w:rsidRDefault="00F16063" w:rsidP="00F16063">
      <w:pPr>
        <w:rPr>
          <w:rFonts w:asciiTheme="minorHAnsi" w:hAnsiTheme="minorHAnsi" w:cstheme="minorHAnsi"/>
          <w:color w:val="000000" w:themeColor="text1"/>
        </w:rPr>
      </w:pPr>
    </w:p>
    <w:p w14:paraId="7CDDD6ED" w14:textId="77777777" w:rsidR="00F16063" w:rsidRPr="00A3309E" w:rsidRDefault="00F16063" w:rsidP="00F16063">
      <w:pPr>
        <w:rPr>
          <w:rFonts w:asciiTheme="minorHAnsi" w:hAnsiTheme="minorHAnsi" w:cstheme="minorHAnsi"/>
          <w:color w:val="000000" w:themeColor="text1"/>
        </w:rPr>
      </w:pPr>
      <w:r w:rsidRPr="00A3309E">
        <w:rPr>
          <w:rFonts w:asciiTheme="minorHAnsi" w:hAnsiTheme="minorHAnsi" w:cstheme="minorHAnsi"/>
          <w:noProof/>
          <w:color w:val="000000" w:themeColor="text1"/>
        </w:rPr>
        <mc:AlternateContent>
          <mc:Choice Requires="wps">
            <w:drawing>
              <wp:anchor distT="0" distB="0" distL="114300" distR="114300" simplePos="0" relativeHeight="251667456" behindDoc="0" locked="0" layoutInCell="1" allowOverlap="1" wp14:anchorId="2C5C8C2E" wp14:editId="4ABA30A5">
                <wp:simplePos x="0" y="0"/>
                <wp:positionH relativeFrom="column">
                  <wp:posOffset>545910</wp:posOffset>
                </wp:positionH>
                <wp:positionV relativeFrom="paragraph">
                  <wp:posOffset>106121</wp:posOffset>
                </wp:positionV>
                <wp:extent cx="1887220" cy="1146412"/>
                <wp:effectExtent l="0" t="0" r="17780" b="9525"/>
                <wp:wrapNone/>
                <wp:docPr id="13" name="Rectangle 13"/>
                <wp:cNvGraphicFramePr/>
                <a:graphic xmlns:a="http://schemas.openxmlformats.org/drawingml/2006/main">
                  <a:graphicData uri="http://schemas.microsoft.com/office/word/2010/wordprocessingShape">
                    <wps:wsp>
                      <wps:cNvSpPr/>
                      <wps:spPr>
                        <a:xfrm>
                          <a:off x="0" y="0"/>
                          <a:ext cx="1887220" cy="1146412"/>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D40737" w14:textId="77777777" w:rsidR="002F2FF8" w:rsidRDefault="002F2FF8" w:rsidP="00F16063">
                            <w:pPr>
                              <w:rPr>
                                <w:rFonts w:ascii="Arial" w:hAnsi="Arial" w:cs="Arial"/>
                                <w:color w:val="000000" w:themeColor="text1"/>
                                <w:sz w:val="18"/>
                                <w:szCs w:val="20"/>
                              </w:rPr>
                            </w:pPr>
                            <w:r>
                              <w:rPr>
                                <w:rFonts w:ascii="Arial" w:hAnsi="Arial" w:cs="Arial"/>
                                <w:color w:val="000000" w:themeColor="text1"/>
                                <w:sz w:val="18"/>
                                <w:szCs w:val="20"/>
                              </w:rPr>
                              <w:t>Studies included in review</w:t>
                            </w:r>
                          </w:p>
                          <w:p w14:paraId="7C25B8D4" w14:textId="059EF3C4" w:rsidR="002F2FF8" w:rsidRDefault="002F2FF8" w:rsidP="00F16063">
                            <w:pPr>
                              <w:rPr>
                                <w:rFonts w:ascii="Arial" w:hAnsi="Arial" w:cs="Arial"/>
                                <w:color w:val="000000" w:themeColor="text1"/>
                                <w:sz w:val="18"/>
                                <w:szCs w:val="20"/>
                              </w:rPr>
                            </w:pPr>
                            <w:r>
                              <w:rPr>
                                <w:rFonts w:ascii="Arial" w:hAnsi="Arial" w:cs="Arial"/>
                                <w:color w:val="000000" w:themeColor="text1"/>
                                <w:sz w:val="18"/>
                                <w:szCs w:val="20"/>
                              </w:rPr>
                              <w:t>(n = 9)</w:t>
                            </w:r>
                          </w:p>
                          <w:p w14:paraId="3DFA4F6A" w14:textId="6809A582" w:rsidR="002F2FF8" w:rsidRDefault="002F2FF8" w:rsidP="00F16063">
                            <w:pPr>
                              <w:rPr>
                                <w:rFonts w:ascii="Arial" w:hAnsi="Arial" w:cs="Arial"/>
                                <w:color w:val="000000" w:themeColor="text1"/>
                                <w:sz w:val="18"/>
                                <w:szCs w:val="20"/>
                              </w:rPr>
                            </w:pPr>
                            <w:r>
                              <w:rPr>
                                <w:rFonts w:ascii="Arial" w:hAnsi="Arial" w:cs="Arial"/>
                                <w:color w:val="000000" w:themeColor="text1"/>
                                <w:sz w:val="18"/>
                                <w:szCs w:val="20"/>
                              </w:rPr>
                              <w:t xml:space="preserve">Reports found in citations of included texts that were included (n=2) </w:t>
                            </w:r>
                          </w:p>
                          <w:p w14:paraId="4E3085FD" w14:textId="77777777" w:rsidR="002F2FF8" w:rsidRDefault="002F2FF8" w:rsidP="00F16063">
                            <w:pPr>
                              <w:rPr>
                                <w:rFonts w:ascii="Arial" w:hAnsi="Arial" w:cs="Arial"/>
                                <w:color w:val="000000" w:themeColor="text1"/>
                                <w:sz w:val="18"/>
                                <w:szCs w:val="20"/>
                              </w:rPr>
                            </w:pPr>
                            <w:r>
                              <w:rPr>
                                <w:rFonts w:ascii="Arial" w:hAnsi="Arial" w:cs="Arial"/>
                                <w:color w:val="000000" w:themeColor="text1"/>
                                <w:sz w:val="18"/>
                                <w:szCs w:val="20"/>
                              </w:rPr>
                              <w:t>Reports of included studies</w:t>
                            </w:r>
                          </w:p>
                          <w:p w14:paraId="3691272F" w14:textId="37984131" w:rsidR="002F2FF8" w:rsidRPr="00560609" w:rsidRDefault="002F2FF8" w:rsidP="00F16063">
                            <w:pPr>
                              <w:rPr>
                                <w:rFonts w:ascii="Arial" w:hAnsi="Arial" w:cs="Arial"/>
                                <w:color w:val="000000" w:themeColor="text1"/>
                                <w:sz w:val="18"/>
                                <w:szCs w:val="20"/>
                              </w:rPr>
                            </w:pPr>
                            <w:r>
                              <w:rPr>
                                <w:rFonts w:ascii="Arial" w:hAnsi="Arial" w:cs="Arial"/>
                                <w:color w:val="000000" w:themeColor="text1"/>
                                <w:sz w:val="18"/>
                                <w:szCs w:val="20"/>
                              </w:rPr>
                              <w:t>(n =11)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5C8C2E" id="Rectangle 13" o:spid="_x0000_s1037" style="position:absolute;margin-left:43pt;margin-top:8.35pt;width:148.6pt;height:90.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" filled="f" strokecolor="black [3213]" strokeweight="1pt">
                <v:textbox>
                  <w:txbxContent>
                    <w:p w14:paraId="57D40737" w14:textId="77777777" w:rsidR="002F2FF8" w:rsidRDefault="002F2FF8" w:rsidP="00F16063">
                      <w:pPr>
                        <w:rPr>
                          <w:rFonts w:ascii="Arial" w:hAnsi="Arial" w:cs="Arial"/>
                          <w:color w:val="000000" w:themeColor="text1"/>
                          <w:sz w:val="18"/>
                          <w:szCs w:val="20"/>
                        </w:rPr>
                      </w:pPr>
                      <w:r>
                        <w:rPr>
                          <w:rFonts w:ascii="Arial" w:hAnsi="Arial" w:cs="Arial"/>
                          <w:color w:val="000000" w:themeColor="text1"/>
                          <w:sz w:val="18"/>
                          <w:szCs w:val="20"/>
                        </w:rPr>
                        <w:t>Studies included in review</w:t>
                      </w:r>
                    </w:p>
                    <w:p w14:paraId="7C25B8D4" w14:textId="059EF3C4" w:rsidR="002F2FF8" w:rsidRDefault="002F2FF8" w:rsidP="00F16063">
                      <w:pPr>
                        <w:rPr>
                          <w:rFonts w:ascii="Arial" w:hAnsi="Arial" w:cs="Arial"/>
                          <w:color w:val="000000" w:themeColor="text1"/>
                          <w:sz w:val="18"/>
                          <w:szCs w:val="20"/>
                        </w:rPr>
                      </w:pPr>
                      <w:r>
                        <w:rPr>
                          <w:rFonts w:ascii="Arial" w:hAnsi="Arial" w:cs="Arial"/>
                          <w:color w:val="000000" w:themeColor="text1"/>
                          <w:sz w:val="18"/>
                          <w:szCs w:val="20"/>
                        </w:rPr>
                        <w:t>(n = 9)</w:t>
                      </w:r>
                    </w:p>
                    <w:p w14:paraId="3DFA4F6A" w14:textId="6809A582" w:rsidR="002F2FF8" w:rsidRDefault="002F2FF8" w:rsidP="00F16063">
                      <w:pPr>
                        <w:rPr>
                          <w:rFonts w:ascii="Arial" w:hAnsi="Arial" w:cs="Arial"/>
                          <w:color w:val="000000" w:themeColor="text1"/>
                          <w:sz w:val="18"/>
                          <w:szCs w:val="20"/>
                        </w:rPr>
                      </w:pPr>
                      <w:r>
                        <w:rPr>
                          <w:rFonts w:ascii="Arial" w:hAnsi="Arial" w:cs="Arial"/>
                          <w:color w:val="000000" w:themeColor="text1"/>
                          <w:sz w:val="18"/>
                          <w:szCs w:val="20"/>
                        </w:rPr>
                        <w:t xml:space="preserve">Reports found in citations of included texts that were included (n=2) </w:t>
                      </w:r>
                    </w:p>
                    <w:p w14:paraId="4E3085FD" w14:textId="77777777" w:rsidR="002F2FF8" w:rsidRDefault="002F2FF8" w:rsidP="00F16063">
                      <w:pPr>
                        <w:rPr>
                          <w:rFonts w:ascii="Arial" w:hAnsi="Arial" w:cs="Arial"/>
                          <w:color w:val="000000" w:themeColor="text1"/>
                          <w:sz w:val="18"/>
                          <w:szCs w:val="20"/>
                        </w:rPr>
                      </w:pPr>
                      <w:r>
                        <w:rPr>
                          <w:rFonts w:ascii="Arial" w:hAnsi="Arial" w:cs="Arial"/>
                          <w:color w:val="000000" w:themeColor="text1"/>
                          <w:sz w:val="18"/>
                          <w:szCs w:val="20"/>
                        </w:rPr>
                        <w:t>Reports of included studies</w:t>
                      </w:r>
                    </w:p>
                    <w:p w14:paraId="3691272F" w14:textId="37984131" w:rsidR="002F2FF8" w:rsidRPr="00560609" w:rsidRDefault="002F2FF8" w:rsidP="00F16063">
                      <w:pPr>
                        <w:rPr>
                          <w:rFonts w:ascii="Arial" w:hAnsi="Arial" w:cs="Arial"/>
                          <w:color w:val="000000" w:themeColor="text1"/>
                          <w:sz w:val="18"/>
                          <w:szCs w:val="20"/>
                        </w:rPr>
                      </w:pPr>
                      <w:r>
                        <w:rPr>
                          <w:rFonts w:ascii="Arial" w:hAnsi="Arial" w:cs="Arial"/>
                          <w:color w:val="000000" w:themeColor="text1"/>
                          <w:sz w:val="18"/>
                          <w:szCs w:val="20"/>
                        </w:rPr>
                        <w:t>(n =11)</w:t>
                      </w:r>
                    </w:p>
                  </w:txbxContent>
                </v:textbox>
              </v:rect>
            </w:pict>
          </mc:Fallback>
        </mc:AlternateContent>
      </w:r>
    </w:p>
    <w:p w14:paraId="658B2BD2" w14:textId="77777777" w:rsidR="00F16063" w:rsidRPr="00A3309E" w:rsidRDefault="00F16063" w:rsidP="00F16063">
      <w:pPr>
        <w:rPr>
          <w:rFonts w:asciiTheme="minorHAnsi" w:hAnsiTheme="minorHAnsi" w:cstheme="minorHAnsi"/>
          <w:color w:val="000000" w:themeColor="text1"/>
        </w:rPr>
      </w:pPr>
      <w:r w:rsidRPr="00A3309E">
        <w:rPr>
          <w:rFonts w:asciiTheme="minorHAnsi" w:hAnsiTheme="minorHAnsi" w:cstheme="minorHAnsi"/>
          <w:noProof/>
          <w:color w:val="000000" w:themeColor="text1"/>
        </w:rPr>
        <mc:AlternateContent>
          <mc:Choice Requires="wps">
            <w:drawing>
              <wp:anchor distT="0" distB="0" distL="114300" distR="114300" simplePos="0" relativeHeight="251675648" behindDoc="0" locked="0" layoutInCell="1" allowOverlap="1" wp14:anchorId="783ACAEA" wp14:editId="028762BB">
                <wp:simplePos x="0" y="0"/>
                <wp:positionH relativeFrom="column">
                  <wp:posOffset>-133509</wp:posOffset>
                </wp:positionH>
                <wp:positionV relativeFrom="paragraph">
                  <wp:posOffset>170656</wp:posOffset>
                </wp:positionV>
                <wp:extent cx="764223" cy="262890"/>
                <wp:effectExtent l="2858" t="0" r="20002" b="20003"/>
                <wp:wrapNone/>
                <wp:docPr id="33" name="Flowchart: Alternate Process 33"/>
                <wp:cNvGraphicFramePr/>
                <a:graphic xmlns:a="http://schemas.openxmlformats.org/drawingml/2006/main">
                  <a:graphicData uri="http://schemas.microsoft.com/office/word/2010/wordprocessingShape">
                    <wps:wsp>
                      <wps:cNvSpPr/>
                      <wps:spPr>
                        <a:xfrm rot="16200000">
                          <a:off x="0" y="0"/>
                          <a:ext cx="764223" cy="262890"/>
                        </a:xfrm>
                        <a:prstGeom prst="flowChartAlternateProcess">
                          <a:avLst/>
                        </a:prstGeom>
                        <a:solidFill>
                          <a:schemeClr val="accent5">
                            <a:lumMod val="60000"/>
                            <a:lumOff val="40000"/>
                          </a:schemeClr>
                        </a:solidFill>
                        <a:ln>
                          <a:solidFill>
                            <a:schemeClr val="tx1"/>
                          </a:solidFill>
                        </a:ln>
                      </wps:spPr>
                      <wps:style>
                        <a:lnRef idx="2">
                          <a:schemeClr val="accent4">
                            <a:shade val="50000"/>
                          </a:schemeClr>
                        </a:lnRef>
                        <a:fillRef idx="1">
                          <a:schemeClr val="accent4"/>
                        </a:fillRef>
                        <a:effectRef idx="0">
                          <a:schemeClr val="accent4"/>
                        </a:effectRef>
                        <a:fontRef idx="minor">
                          <a:schemeClr val="lt1"/>
                        </a:fontRef>
                      </wps:style>
                      <wps:txbx>
                        <w:txbxContent>
                          <w:p w14:paraId="7CF958B9" w14:textId="77777777" w:rsidR="002F2FF8" w:rsidRPr="001502CF" w:rsidRDefault="002F2FF8" w:rsidP="00F16063">
                            <w:pPr>
                              <w:jc w:val="center"/>
                              <w:rPr>
                                <w:rFonts w:ascii="Arial" w:hAnsi="Arial" w:cs="Arial"/>
                                <w:b/>
                                <w:color w:val="000000" w:themeColor="text1"/>
                                <w:sz w:val="18"/>
                                <w:szCs w:val="18"/>
                              </w:rPr>
                            </w:pPr>
                            <w:r>
                              <w:rPr>
                                <w:rFonts w:ascii="Arial" w:hAnsi="Arial" w:cs="Arial"/>
                                <w:b/>
                                <w:color w:val="000000" w:themeColor="text1"/>
                                <w:sz w:val="18"/>
                                <w:szCs w:val="18"/>
                              </w:rPr>
                              <w:t>Included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3ACAEA" id="Flowchart: Alternate Process 33" o:spid="_x0000_s1038" type="#_x0000_t176" style="position:absolute;margin-left:-10.5pt;margin-top:13.45pt;width:60.2pt;height:20.7pt;rotation:-90;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" fillcolor="#9cc2e5 [1944]" strokecolor="black [3213]" strokeweight="1pt">
                <v:textbox>
                  <w:txbxContent>
                    <w:p w14:paraId="7CF958B9" w14:textId="77777777" w:rsidR="002F2FF8" w:rsidRPr="001502CF" w:rsidRDefault="002F2FF8" w:rsidP="00F16063">
                      <w:pPr>
                        <w:jc w:val="center"/>
                        <w:rPr>
                          <w:rFonts w:ascii="Arial" w:hAnsi="Arial" w:cs="Arial"/>
                          <w:b/>
                          <w:color w:val="000000" w:themeColor="text1"/>
                          <w:sz w:val="18"/>
                          <w:szCs w:val="18"/>
                        </w:rPr>
                      </w:pPr>
                      <w:r>
                        <w:rPr>
                          <w:rFonts w:ascii="Arial" w:hAnsi="Arial" w:cs="Arial"/>
                          <w:b/>
                          <w:color w:val="000000" w:themeColor="text1"/>
                          <w:sz w:val="18"/>
                          <w:szCs w:val="18"/>
                        </w:rPr>
                        <w:t>Included</w:t>
                      </w:r>
                    </w:p>
                  </w:txbxContent>
                </v:textbox>
              </v:shape>
            </w:pict>
          </mc:Fallback>
        </mc:AlternateContent>
      </w:r>
    </w:p>
    <w:p w14:paraId="271CFC85" w14:textId="77777777" w:rsidR="00F16063" w:rsidRPr="00A3309E" w:rsidRDefault="00F16063" w:rsidP="00F16063">
      <w:pPr>
        <w:rPr>
          <w:rFonts w:asciiTheme="minorHAnsi" w:hAnsiTheme="minorHAnsi" w:cstheme="minorHAnsi"/>
          <w:color w:val="000000" w:themeColor="text1"/>
        </w:rPr>
      </w:pPr>
    </w:p>
    <w:p w14:paraId="1E103D01" w14:textId="77777777" w:rsidR="00F16063" w:rsidRPr="00A3309E" w:rsidRDefault="00F16063" w:rsidP="00F16063">
      <w:pPr>
        <w:rPr>
          <w:rFonts w:asciiTheme="minorHAnsi" w:hAnsiTheme="minorHAnsi" w:cstheme="minorHAnsi"/>
          <w:color w:val="000000" w:themeColor="text1"/>
        </w:rPr>
      </w:pPr>
    </w:p>
    <w:p w14:paraId="70011C2A" w14:textId="77777777" w:rsidR="00F16063" w:rsidRPr="00A3309E" w:rsidRDefault="00F16063" w:rsidP="00F16063">
      <w:pPr>
        <w:rPr>
          <w:rFonts w:asciiTheme="minorHAnsi" w:hAnsiTheme="minorHAnsi" w:cstheme="minorHAnsi"/>
          <w:color w:val="000000" w:themeColor="text1"/>
        </w:rPr>
      </w:pPr>
    </w:p>
    <w:p w14:paraId="75A25810" w14:textId="77777777" w:rsidR="00F16063" w:rsidRPr="00A3309E" w:rsidRDefault="00F16063" w:rsidP="00F16063">
      <w:pPr>
        <w:rPr>
          <w:rFonts w:asciiTheme="minorHAnsi" w:hAnsiTheme="minorHAnsi" w:cstheme="minorHAnsi"/>
          <w:color w:val="000000" w:themeColor="text1"/>
        </w:rPr>
      </w:pPr>
    </w:p>
    <w:p w14:paraId="136AF96A" w14:textId="77777777" w:rsidR="003E5584" w:rsidRPr="00A3309E" w:rsidRDefault="003E5584" w:rsidP="007A7C96">
      <w:pPr>
        <w:spacing w:line="360" w:lineRule="auto"/>
        <w:rPr>
          <w:rFonts w:asciiTheme="minorHAnsi" w:hAnsiTheme="minorHAnsi" w:cstheme="minorHAnsi"/>
          <w:b/>
          <w:bCs/>
          <w:color w:val="000000" w:themeColor="text1"/>
        </w:rPr>
      </w:pPr>
    </w:p>
    <w:p w14:paraId="310CBF2A" w14:textId="77777777" w:rsidR="003E5584" w:rsidRPr="00A3309E" w:rsidRDefault="003E5584" w:rsidP="007A7C96">
      <w:pPr>
        <w:spacing w:line="360" w:lineRule="auto"/>
        <w:rPr>
          <w:rFonts w:asciiTheme="minorHAnsi" w:hAnsiTheme="minorHAnsi" w:cstheme="minorHAnsi"/>
          <w:b/>
          <w:bCs/>
          <w:color w:val="000000" w:themeColor="text1"/>
        </w:rPr>
      </w:pPr>
    </w:p>
    <w:p w14:paraId="5B2EB161" w14:textId="77777777" w:rsidR="00743447" w:rsidRDefault="00743447" w:rsidP="007A7C96">
      <w:pPr>
        <w:spacing w:line="360" w:lineRule="auto"/>
        <w:rPr>
          <w:rFonts w:asciiTheme="minorHAnsi" w:hAnsiTheme="minorHAnsi" w:cstheme="minorHAnsi"/>
          <w:b/>
          <w:bCs/>
          <w:color w:val="000000" w:themeColor="text1"/>
        </w:rPr>
      </w:pPr>
    </w:p>
    <w:p w14:paraId="124AA60E" w14:textId="4150FE0B" w:rsidR="006E1C0A" w:rsidRPr="00A3309E" w:rsidRDefault="006E1C0A" w:rsidP="007A7C96">
      <w:pPr>
        <w:spacing w:line="360" w:lineRule="auto"/>
        <w:rPr>
          <w:rFonts w:asciiTheme="minorHAnsi" w:hAnsiTheme="minorHAnsi" w:cstheme="minorHAnsi"/>
          <w:b/>
          <w:bCs/>
          <w:color w:val="000000" w:themeColor="text1"/>
        </w:rPr>
      </w:pPr>
      <w:r w:rsidRPr="00A3309E">
        <w:rPr>
          <w:rFonts w:asciiTheme="minorHAnsi" w:hAnsiTheme="minorHAnsi" w:cstheme="minorHAnsi"/>
          <w:b/>
          <w:bCs/>
          <w:color w:val="000000" w:themeColor="text1"/>
        </w:rPr>
        <w:lastRenderedPageBreak/>
        <w:t xml:space="preserve">Data </w:t>
      </w:r>
      <w:r w:rsidR="006639F4" w:rsidRPr="00A3309E">
        <w:rPr>
          <w:rFonts w:asciiTheme="minorHAnsi" w:hAnsiTheme="minorHAnsi" w:cstheme="minorHAnsi"/>
          <w:b/>
          <w:bCs/>
          <w:color w:val="000000" w:themeColor="text1"/>
        </w:rPr>
        <w:t>e</w:t>
      </w:r>
      <w:r w:rsidRPr="00A3309E">
        <w:rPr>
          <w:rFonts w:asciiTheme="minorHAnsi" w:hAnsiTheme="minorHAnsi" w:cstheme="minorHAnsi"/>
          <w:b/>
          <w:bCs/>
          <w:color w:val="000000" w:themeColor="text1"/>
        </w:rPr>
        <w:t>xtraction</w:t>
      </w:r>
      <w:r w:rsidR="00CF30D6" w:rsidRPr="00A3309E">
        <w:rPr>
          <w:rFonts w:asciiTheme="minorHAnsi" w:hAnsiTheme="minorHAnsi" w:cstheme="minorHAnsi"/>
          <w:b/>
          <w:bCs/>
          <w:color w:val="000000" w:themeColor="text1"/>
        </w:rPr>
        <w:t xml:space="preserve"> process</w:t>
      </w:r>
    </w:p>
    <w:p w14:paraId="5F3249C5" w14:textId="60186C0B" w:rsidR="006639F4" w:rsidRPr="00A3309E" w:rsidRDefault="006639F4" w:rsidP="007A7C96">
      <w:pPr>
        <w:spacing w:line="360" w:lineRule="auto"/>
        <w:rPr>
          <w:rFonts w:asciiTheme="minorHAnsi" w:hAnsiTheme="minorHAnsi" w:cstheme="minorHAnsi"/>
          <w:color w:val="000000" w:themeColor="text1"/>
        </w:rPr>
      </w:pPr>
    </w:p>
    <w:p w14:paraId="03DE07BB" w14:textId="65321F18" w:rsidR="00CF30D6" w:rsidRPr="00A3309E" w:rsidRDefault="006639F4" w:rsidP="005178DC">
      <w:pPr>
        <w:spacing w:line="360" w:lineRule="auto"/>
        <w:rPr>
          <w:rFonts w:asciiTheme="minorHAnsi" w:hAnsiTheme="minorHAnsi" w:cstheme="minorHAnsi"/>
          <w:color w:val="000000" w:themeColor="text1"/>
        </w:rPr>
      </w:pPr>
      <w:r w:rsidRPr="00A3309E">
        <w:rPr>
          <w:rFonts w:asciiTheme="minorHAnsi" w:hAnsiTheme="minorHAnsi" w:cstheme="minorHAnsi"/>
          <w:color w:val="000000" w:themeColor="text1"/>
        </w:rPr>
        <w:t xml:space="preserve">Data from the studies that met criteria required for the critical appraisal of the studies </w:t>
      </w:r>
      <w:r w:rsidR="00D85F9D">
        <w:rPr>
          <w:rFonts w:asciiTheme="minorHAnsi" w:hAnsiTheme="minorHAnsi" w:cstheme="minorHAnsi"/>
          <w:color w:val="000000" w:themeColor="text1"/>
        </w:rPr>
        <w:t>were</w:t>
      </w:r>
      <w:r w:rsidRPr="00A3309E">
        <w:rPr>
          <w:rFonts w:asciiTheme="minorHAnsi" w:hAnsiTheme="minorHAnsi" w:cstheme="minorHAnsi"/>
          <w:color w:val="000000" w:themeColor="text1"/>
        </w:rPr>
        <w:t xml:space="preserve"> extracted </w:t>
      </w:r>
      <w:r w:rsidR="002B4FB0" w:rsidRPr="00A3309E">
        <w:rPr>
          <w:rFonts w:asciiTheme="minorHAnsi" w:hAnsiTheme="minorHAnsi" w:cstheme="minorHAnsi"/>
          <w:color w:val="000000" w:themeColor="text1"/>
        </w:rPr>
        <w:t xml:space="preserve">from </w:t>
      </w:r>
      <w:r w:rsidRPr="00A3309E">
        <w:rPr>
          <w:rFonts w:asciiTheme="minorHAnsi" w:hAnsiTheme="minorHAnsi" w:cstheme="minorHAnsi"/>
          <w:color w:val="000000" w:themeColor="text1"/>
        </w:rPr>
        <w:t xml:space="preserve">the final articles by one researcher using a pre-designed data extraction form and then </w:t>
      </w:r>
      <w:proofErr w:type="gramStart"/>
      <w:r w:rsidRPr="00A3309E">
        <w:rPr>
          <w:rFonts w:asciiTheme="minorHAnsi" w:hAnsiTheme="minorHAnsi" w:cstheme="minorHAnsi"/>
          <w:color w:val="000000" w:themeColor="text1"/>
        </w:rPr>
        <w:t>entered into</w:t>
      </w:r>
      <w:proofErr w:type="gramEnd"/>
      <w:r w:rsidRPr="00A3309E">
        <w:rPr>
          <w:rFonts w:asciiTheme="minorHAnsi" w:hAnsiTheme="minorHAnsi" w:cstheme="minorHAnsi"/>
          <w:color w:val="000000" w:themeColor="text1"/>
        </w:rPr>
        <w:t xml:space="preserve"> a summary table for comparison. The key areas included: </w:t>
      </w:r>
      <w:r w:rsidR="00D85F9D">
        <w:rPr>
          <w:rFonts w:asciiTheme="minorHAnsi" w:hAnsiTheme="minorHAnsi" w:cstheme="minorHAnsi"/>
          <w:color w:val="000000" w:themeColor="text1"/>
        </w:rPr>
        <w:t>sample</w:t>
      </w:r>
      <w:r w:rsidRPr="00A3309E">
        <w:rPr>
          <w:rFonts w:asciiTheme="minorHAnsi" w:hAnsiTheme="minorHAnsi" w:cstheme="minorHAnsi"/>
          <w:color w:val="000000" w:themeColor="text1"/>
        </w:rPr>
        <w:t xml:space="preserve">, </w:t>
      </w:r>
      <w:r w:rsidR="00D85F9D">
        <w:rPr>
          <w:rFonts w:asciiTheme="minorHAnsi" w:hAnsiTheme="minorHAnsi" w:cstheme="minorHAnsi"/>
          <w:color w:val="000000" w:themeColor="text1"/>
        </w:rPr>
        <w:t xml:space="preserve">recruitment rate/attrition, country, </w:t>
      </w:r>
      <w:r w:rsidRPr="00A3309E">
        <w:rPr>
          <w:rFonts w:asciiTheme="minorHAnsi" w:hAnsiTheme="minorHAnsi" w:cstheme="minorHAnsi"/>
          <w:color w:val="000000" w:themeColor="text1"/>
        </w:rPr>
        <w:t>primary measures, length of follow up pre</w:t>
      </w:r>
      <w:r w:rsidR="00C74783">
        <w:rPr>
          <w:rFonts w:asciiTheme="minorHAnsi" w:hAnsiTheme="minorHAnsi" w:cstheme="minorHAnsi"/>
          <w:color w:val="000000" w:themeColor="text1"/>
        </w:rPr>
        <w:t>-</w:t>
      </w:r>
      <w:r w:rsidR="00D85F9D">
        <w:rPr>
          <w:rFonts w:asciiTheme="minorHAnsi" w:hAnsiTheme="minorHAnsi" w:cstheme="minorHAnsi"/>
          <w:color w:val="000000" w:themeColor="text1"/>
        </w:rPr>
        <w:t xml:space="preserve">to </w:t>
      </w:r>
      <w:r w:rsidRPr="00A3309E">
        <w:rPr>
          <w:rFonts w:asciiTheme="minorHAnsi" w:hAnsiTheme="minorHAnsi" w:cstheme="minorHAnsi"/>
          <w:color w:val="000000" w:themeColor="text1"/>
        </w:rPr>
        <w:t>post</w:t>
      </w:r>
      <w:r w:rsidR="00C74783">
        <w:rPr>
          <w:rFonts w:asciiTheme="minorHAnsi" w:hAnsiTheme="minorHAnsi" w:cstheme="minorHAnsi"/>
          <w:color w:val="000000" w:themeColor="text1"/>
        </w:rPr>
        <w:t>-</w:t>
      </w:r>
      <w:r w:rsidRPr="00A3309E">
        <w:rPr>
          <w:rFonts w:asciiTheme="minorHAnsi" w:hAnsiTheme="minorHAnsi" w:cstheme="minorHAnsi"/>
          <w:color w:val="000000" w:themeColor="text1"/>
        </w:rPr>
        <w:t>pandemic, analysis methods</w:t>
      </w:r>
      <w:r w:rsidR="00D85F9D">
        <w:rPr>
          <w:rFonts w:asciiTheme="minorHAnsi" w:hAnsiTheme="minorHAnsi" w:cstheme="minorHAnsi"/>
          <w:color w:val="000000" w:themeColor="text1"/>
        </w:rPr>
        <w:t xml:space="preserve"> and</w:t>
      </w:r>
      <w:r w:rsidRPr="00A3309E">
        <w:rPr>
          <w:rFonts w:asciiTheme="minorHAnsi" w:hAnsiTheme="minorHAnsi" w:cstheme="minorHAnsi"/>
          <w:color w:val="000000" w:themeColor="text1"/>
        </w:rPr>
        <w:t xml:space="preserve"> </w:t>
      </w:r>
      <w:r w:rsidR="00D85F9D">
        <w:rPr>
          <w:rFonts w:asciiTheme="minorHAnsi" w:hAnsiTheme="minorHAnsi" w:cstheme="minorHAnsi"/>
          <w:color w:val="000000" w:themeColor="text1"/>
        </w:rPr>
        <w:t>summary of results</w:t>
      </w:r>
      <w:r w:rsidR="00D70335" w:rsidRPr="00A3309E">
        <w:rPr>
          <w:rFonts w:asciiTheme="minorHAnsi" w:hAnsiTheme="minorHAnsi" w:cstheme="minorHAnsi"/>
          <w:color w:val="000000" w:themeColor="text1"/>
        </w:rPr>
        <w:t>.</w:t>
      </w:r>
    </w:p>
    <w:p w14:paraId="6F59223A" w14:textId="77777777" w:rsidR="00D70335" w:rsidRPr="00A3309E" w:rsidRDefault="00D70335" w:rsidP="005178DC">
      <w:pPr>
        <w:spacing w:line="360" w:lineRule="auto"/>
        <w:rPr>
          <w:rFonts w:asciiTheme="minorHAnsi" w:hAnsiTheme="minorHAnsi" w:cstheme="minorHAnsi"/>
          <w:color w:val="000000" w:themeColor="text1"/>
        </w:rPr>
      </w:pPr>
    </w:p>
    <w:p w14:paraId="7993D689" w14:textId="1E7BB0D1" w:rsidR="005178DC" w:rsidRPr="00A3309E" w:rsidRDefault="00546C58" w:rsidP="005178DC">
      <w:pPr>
        <w:spacing w:line="360" w:lineRule="auto"/>
        <w:rPr>
          <w:rFonts w:asciiTheme="minorHAnsi" w:hAnsiTheme="minorHAnsi" w:cstheme="minorHAnsi"/>
          <w:b/>
          <w:bCs/>
          <w:color w:val="000000" w:themeColor="text1"/>
        </w:rPr>
      </w:pPr>
      <w:r w:rsidRPr="00A3309E">
        <w:rPr>
          <w:rFonts w:asciiTheme="minorHAnsi" w:hAnsiTheme="minorHAnsi" w:cstheme="minorHAnsi"/>
          <w:b/>
          <w:bCs/>
          <w:color w:val="000000" w:themeColor="text1"/>
        </w:rPr>
        <w:t xml:space="preserve">Quality assessment </w:t>
      </w:r>
      <w:r w:rsidR="00AF3C87" w:rsidRPr="00A3309E">
        <w:rPr>
          <w:rFonts w:asciiTheme="minorHAnsi" w:hAnsiTheme="minorHAnsi" w:cstheme="minorHAnsi"/>
          <w:b/>
          <w:bCs/>
          <w:color w:val="000000" w:themeColor="text1"/>
        </w:rPr>
        <w:t>of studies</w:t>
      </w:r>
    </w:p>
    <w:p w14:paraId="4C0F58BE" w14:textId="17C385E7" w:rsidR="000B5A5F" w:rsidRPr="00A3309E" w:rsidRDefault="000B5A5F" w:rsidP="005178DC">
      <w:pPr>
        <w:spacing w:line="360" w:lineRule="auto"/>
        <w:rPr>
          <w:rFonts w:asciiTheme="minorHAnsi" w:hAnsiTheme="minorHAnsi" w:cstheme="minorHAnsi"/>
          <w:color w:val="000000" w:themeColor="text1"/>
        </w:rPr>
      </w:pPr>
    </w:p>
    <w:p w14:paraId="4E387EDF" w14:textId="34F59408" w:rsidR="00953C97" w:rsidRPr="00D62E42" w:rsidRDefault="009315B0" w:rsidP="00D62E42">
      <w:pPr>
        <w:spacing w:line="360" w:lineRule="auto"/>
        <w:rPr>
          <w:rFonts w:asciiTheme="minorHAnsi" w:hAnsiTheme="minorHAnsi" w:cstheme="minorHAnsi"/>
          <w:color w:val="7030A0"/>
        </w:rPr>
      </w:pPr>
      <w:r w:rsidRPr="00A3309E">
        <w:rPr>
          <w:rFonts w:asciiTheme="minorHAnsi" w:hAnsiTheme="minorHAnsi" w:cstheme="minorHAnsi"/>
          <w:color w:val="000000" w:themeColor="text1"/>
        </w:rPr>
        <w:t xml:space="preserve">A similar </w:t>
      </w:r>
      <w:r w:rsidR="00506802">
        <w:rPr>
          <w:rFonts w:asciiTheme="minorHAnsi" w:hAnsiTheme="minorHAnsi" w:cstheme="minorHAnsi"/>
          <w:color w:val="000000" w:themeColor="text1"/>
        </w:rPr>
        <w:t>s</w:t>
      </w:r>
      <w:r w:rsidR="000B5A5F" w:rsidRPr="00A3309E">
        <w:rPr>
          <w:rFonts w:asciiTheme="minorHAnsi" w:hAnsiTheme="minorHAnsi" w:cstheme="minorHAnsi"/>
          <w:color w:val="000000" w:themeColor="text1"/>
        </w:rPr>
        <w:t>ystem</w:t>
      </w:r>
      <w:r w:rsidR="005A2F89">
        <w:rPr>
          <w:rFonts w:asciiTheme="minorHAnsi" w:hAnsiTheme="minorHAnsi" w:cstheme="minorHAnsi"/>
          <w:color w:val="000000" w:themeColor="text1"/>
        </w:rPr>
        <w:t>at</w:t>
      </w:r>
      <w:r w:rsidR="000B5A5F" w:rsidRPr="00A3309E">
        <w:rPr>
          <w:rFonts w:asciiTheme="minorHAnsi" w:hAnsiTheme="minorHAnsi" w:cstheme="minorHAnsi"/>
          <w:color w:val="000000" w:themeColor="text1"/>
        </w:rPr>
        <w:t xml:space="preserve">ic </w:t>
      </w:r>
      <w:r w:rsidR="00506802">
        <w:rPr>
          <w:rFonts w:asciiTheme="minorHAnsi" w:hAnsiTheme="minorHAnsi" w:cstheme="minorHAnsi"/>
          <w:color w:val="000000" w:themeColor="text1"/>
        </w:rPr>
        <w:t>r</w:t>
      </w:r>
      <w:r w:rsidR="000B5A5F" w:rsidRPr="00A3309E">
        <w:rPr>
          <w:rFonts w:asciiTheme="minorHAnsi" w:hAnsiTheme="minorHAnsi" w:cstheme="minorHAnsi"/>
          <w:color w:val="000000" w:themeColor="text1"/>
        </w:rPr>
        <w:t xml:space="preserve">eview </w:t>
      </w:r>
      <w:r w:rsidR="005A2F89">
        <w:rPr>
          <w:rFonts w:asciiTheme="minorHAnsi" w:hAnsiTheme="minorHAnsi" w:cstheme="minorHAnsi"/>
          <w:color w:val="000000" w:themeColor="text1"/>
        </w:rPr>
        <w:t>including only</w:t>
      </w:r>
      <w:r w:rsidR="000B5A5F" w:rsidRPr="00A3309E">
        <w:rPr>
          <w:rFonts w:asciiTheme="minorHAnsi" w:hAnsiTheme="minorHAnsi" w:cstheme="minorHAnsi"/>
          <w:color w:val="000000" w:themeColor="text1"/>
        </w:rPr>
        <w:t xml:space="preserve"> longitudinal studies </w:t>
      </w:r>
      <w:r w:rsidR="001F057E" w:rsidRPr="00A3309E">
        <w:rPr>
          <w:rFonts w:asciiTheme="minorHAnsi" w:hAnsiTheme="minorHAnsi" w:cstheme="minorHAnsi"/>
          <w:color w:val="000000" w:themeColor="text1"/>
        </w:rPr>
        <w:t xml:space="preserve">in relation to </w:t>
      </w:r>
      <w:r w:rsidRPr="00A3309E">
        <w:rPr>
          <w:rFonts w:asciiTheme="minorHAnsi" w:hAnsiTheme="minorHAnsi" w:cstheme="minorHAnsi"/>
          <w:color w:val="000000" w:themeColor="text1"/>
        </w:rPr>
        <w:t xml:space="preserve">mental health and </w:t>
      </w:r>
      <w:r w:rsidR="001F057E" w:rsidRPr="00A3309E">
        <w:rPr>
          <w:rFonts w:asciiTheme="minorHAnsi" w:hAnsiTheme="minorHAnsi" w:cstheme="minorHAnsi"/>
          <w:color w:val="000000" w:themeColor="text1"/>
        </w:rPr>
        <w:t>the Covid-19 pandemic</w:t>
      </w:r>
      <w:r w:rsidRPr="00A3309E">
        <w:rPr>
          <w:rFonts w:asciiTheme="minorHAnsi" w:hAnsiTheme="minorHAnsi" w:cstheme="minorHAnsi"/>
          <w:color w:val="000000" w:themeColor="text1"/>
        </w:rPr>
        <w:t xml:space="preserve"> (for all ages)</w:t>
      </w:r>
      <w:r w:rsidR="00AD28A1" w:rsidRPr="00A3309E">
        <w:rPr>
          <w:rFonts w:asciiTheme="minorHAnsi" w:hAnsiTheme="minorHAnsi" w:cstheme="minorHAnsi"/>
          <w:color w:val="000000" w:themeColor="text1"/>
        </w:rPr>
        <w:t xml:space="preserve"> created their own method</w:t>
      </w:r>
      <w:r w:rsidRPr="00A3309E">
        <w:rPr>
          <w:rFonts w:asciiTheme="minorHAnsi" w:hAnsiTheme="minorHAnsi" w:cstheme="minorHAnsi"/>
          <w:color w:val="000000" w:themeColor="text1"/>
        </w:rPr>
        <w:t>s</w:t>
      </w:r>
      <w:r w:rsidR="00AD28A1" w:rsidRPr="00A3309E">
        <w:rPr>
          <w:rFonts w:asciiTheme="minorHAnsi" w:hAnsiTheme="minorHAnsi" w:cstheme="minorHAnsi"/>
          <w:color w:val="000000" w:themeColor="text1"/>
        </w:rPr>
        <w:t xml:space="preserve"> to review quality and risk of bias.</w:t>
      </w:r>
      <w:r w:rsidRPr="00A3309E">
        <w:rPr>
          <w:rFonts w:asciiTheme="minorHAnsi" w:hAnsiTheme="minorHAnsi" w:cstheme="minorHAnsi"/>
          <w:color w:val="000000" w:themeColor="text1"/>
        </w:rPr>
        <w:t xml:space="preserve"> This was specifically for the unique longitudinal studies </w:t>
      </w:r>
      <w:r w:rsidR="00506802">
        <w:rPr>
          <w:rFonts w:asciiTheme="minorHAnsi" w:hAnsiTheme="minorHAnsi" w:cstheme="minorHAnsi"/>
          <w:color w:val="000000" w:themeColor="text1"/>
        </w:rPr>
        <w:t>examining the impact of the</w:t>
      </w:r>
      <w:r w:rsidRPr="00A3309E">
        <w:rPr>
          <w:rFonts w:asciiTheme="minorHAnsi" w:hAnsiTheme="minorHAnsi" w:cstheme="minorHAnsi"/>
          <w:color w:val="000000" w:themeColor="text1"/>
        </w:rPr>
        <w:t xml:space="preserve"> pandemic, which need to use samples recruited f</w:t>
      </w:r>
      <w:r w:rsidR="005A2F89">
        <w:rPr>
          <w:rFonts w:asciiTheme="minorHAnsi" w:hAnsiTheme="minorHAnsi" w:cstheme="minorHAnsi"/>
          <w:color w:val="000000" w:themeColor="text1"/>
        </w:rPr>
        <w:t>rom</w:t>
      </w:r>
      <w:r w:rsidRPr="00A3309E">
        <w:rPr>
          <w:rFonts w:asciiTheme="minorHAnsi" w:hAnsiTheme="minorHAnsi" w:cstheme="minorHAnsi"/>
          <w:color w:val="000000" w:themeColor="text1"/>
        </w:rPr>
        <w:t xml:space="preserve"> previous mental health studies</w:t>
      </w:r>
      <w:r w:rsidR="00C33CC5" w:rsidRPr="00A3309E">
        <w:rPr>
          <w:rFonts w:asciiTheme="minorHAnsi" w:hAnsiTheme="minorHAnsi" w:cstheme="minorHAnsi"/>
          <w:color w:val="000000" w:themeColor="text1"/>
        </w:rPr>
        <w:t xml:space="preserve"> </w:t>
      </w:r>
      <w:r w:rsidRPr="00A3309E">
        <w:rPr>
          <w:rFonts w:asciiTheme="minorHAnsi" w:hAnsiTheme="minorHAnsi" w:cstheme="minorHAnsi"/>
          <w:color w:val="000000" w:themeColor="text1"/>
        </w:rPr>
        <w:t xml:space="preserve">(Robinson et al., 2022). </w:t>
      </w:r>
      <w:r w:rsidR="00AD28A1" w:rsidRPr="00A3309E">
        <w:rPr>
          <w:rFonts w:asciiTheme="minorHAnsi" w:hAnsiTheme="minorHAnsi" w:cstheme="minorHAnsi"/>
          <w:color w:val="000000" w:themeColor="text1"/>
        </w:rPr>
        <w:t xml:space="preserve"> </w:t>
      </w:r>
      <w:r w:rsidRPr="00A3309E">
        <w:rPr>
          <w:rFonts w:asciiTheme="minorHAnsi" w:hAnsiTheme="minorHAnsi" w:cstheme="minorHAnsi"/>
          <w:color w:val="000000" w:themeColor="text1"/>
        </w:rPr>
        <w:t>Robinson et al.,</w:t>
      </w:r>
      <w:r w:rsidR="00506802">
        <w:rPr>
          <w:rFonts w:asciiTheme="minorHAnsi" w:hAnsiTheme="minorHAnsi" w:cstheme="minorHAnsi"/>
          <w:color w:val="000000" w:themeColor="text1"/>
        </w:rPr>
        <w:t xml:space="preserve"> (2022)</w:t>
      </w:r>
      <w:r w:rsidR="00AD28A1" w:rsidRPr="00A3309E">
        <w:rPr>
          <w:rFonts w:asciiTheme="minorHAnsi" w:hAnsiTheme="minorHAnsi" w:cstheme="minorHAnsi"/>
          <w:color w:val="000000" w:themeColor="text1"/>
        </w:rPr>
        <w:t xml:space="preserve"> </w:t>
      </w:r>
      <w:r w:rsidR="00636AFE" w:rsidRPr="00A3309E">
        <w:rPr>
          <w:rFonts w:asciiTheme="minorHAnsi" w:hAnsiTheme="minorHAnsi" w:cstheme="minorHAnsi"/>
          <w:color w:val="000000" w:themeColor="text1"/>
        </w:rPr>
        <w:t>“</w:t>
      </w:r>
      <w:r w:rsidR="00AD28A1" w:rsidRPr="00A3309E">
        <w:rPr>
          <w:rFonts w:asciiTheme="minorHAnsi" w:hAnsiTheme="minorHAnsi" w:cstheme="minorHAnsi"/>
          <w:color w:val="000000" w:themeColor="text1"/>
        </w:rPr>
        <w:t>reviewed widely used methodological quality scales and risk of bias measures (e.g., Newcastle Ottawa Scale) to develop a list of bias indicators relevant to the included studies</w:t>
      </w:r>
      <w:r w:rsidR="005135F0" w:rsidRPr="00A3309E">
        <w:rPr>
          <w:rFonts w:asciiTheme="minorHAnsi" w:hAnsiTheme="minorHAnsi" w:cstheme="minorHAnsi"/>
          <w:color w:val="000000" w:themeColor="text1"/>
        </w:rPr>
        <w:t>…</w:t>
      </w:r>
      <w:r w:rsidR="00B1140E" w:rsidRPr="00A3309E">
        <w:rPr>
          <w:rFonts w:asciiTheme="minorHAnsi" w:hAnsiTheme="minorHAnsi" w:cstheme="minorHAnsi"/>
          <w:color w:val="000000" w:themeColor="text1"/>
        </w:rPr>
        <w:t>I</w:t>
      </w:r>
      <w:r w:rsidR="000B5A5F" w:rsidRPr="00A3309E">
        <w:rPr>
          <w:rFonts w:asciiTheme="minorHAnsi" w:hAnsiTheme="minorHAnsi" w:cstheme="minorHAnsi"/>
          <w:color w:val="000000" w:themeColor="text1"/>
        </w:rPr>
        <w:t>ndicators were rated</w:t>
      </w:r>
      <w:r w:rsidR="00636AFE" w:rsidRPr="00A3309E">
        <w:rPr>
          <w:rFonts w:asciiTheme="minorHAnsi" w:hAnsiTheme="minorHAnsi" w:cstheme="minorHAnsi"/>
          <w:color w:val="000000" w:themeColor="text1"/>
        </w:rPr>
        <w:t>.</w:t>
      </w:r>
      <w:r w:rsidR="008803D2" w:rsidRPr="00A3309E">
        <w:rPr>
          <w:rFonts w:asciiTheme="minorHAnsi" w:hAnsiTheme="minorHAnsi" w:cstheme="minorHAnsi"/>
          <w:color w:val="000000" w:themeColor="text1"/>
        </w:rPr>
        <w:t>.</w:t>
      </w:r>
      <w:r w:rsidR="00636AFE" w:rsidRPr="00A3309E">
        <w:rPr>
          <w:rFonts w:asciiTheme="minorHAnsi" w:hAnsiTheme="minorHAnsi" w:cstheme="minorHAnsi"/>
          <w:color w:val="000000" w:themeColor="text1"/>
        </w:rPr>
        <w:t>.</w:t>
      </w:r>
      <w:r w:rsidR="000B5A5F" w:rsidRPr="00A3309E">
        <w:rPr>
          <w:rFonts w:asciiTheme="minorHAnsi" w:hAnsiTheme="minorHAnsi" w:cstheme="minorHAnsi"/>
          <w:color w:val="000000" w:themeColor="text1"/>
        </w:rPr>
        <w:t>; (i) whether the study reported representative sampling (yes = lower in risk of bias), (ii) whether the study underwent peer review (yes = lower in risk of bias), (iii) relatively low level of attrition (25%) to minimize bias on study results (yes = lower in risk of bias), (iv) whether the study had a relatively large (N ≥ 1000) sample size (yes = lower in risk of bias), (v) whether the pre-pandemic measure of mental health was collected within the last 12 months of the post</w:t>
      </w:r>
      <w:r w:rsidR="004873BB" w:rsidRPr="00A3309E">
        <w:rPr>
          <w:rFonts w:asciiTheme="minorHAnsi" w:hAnsiTheme="minorHAnsi" w:cstheme="minorHAnsi"/>
          <w:color w:val="000000" w:themeColor="text1"/>
        </w:rPr>
        <w:t>-</w:t>
      </w:r>
      <w:r w:rsidR="000B5A5F" w:rsidRPr="00A3309E">
        <w:rPr>
          <w:rFonts w:asciiTheme="minorHAnsi" w:hAnsiTheme="minorHAnsi" w:cstheme="minorHAnsi"/>
          <w:color w:val="000000" w:themeColor="text1"/>
        </w:rPr>
        <w:t>pandemic outbreak measure (yes = lower in risk of bias), (vi), whether survey delivery mode (e.g. online) was consistent across pre and post outbreak waves of data collection (yes = lower in risk of bias), (vii) whether conflicts of interest were reported (no conflicts = lower in risk of bias</w:t>
      </w:r>
      <w:r w:rsidR="00B1140E" w:rsidRPr="00A3309E">
        <w:rPr>
          <w:rFonts w:asciiTheme="minorHAnsi" w:hAnsiTheme="minorHAnsi" w:cstheme="minorHAnsi"/>
          <w:color w:val="000000" w:themeColor="text1"/>
        </w:rPr>
        <w:t xml:space="preserve"> “ </w:t>
      </w:r>
      <w:r w:rsidR="00506802">
        <w:rPr>
          <w:rFonts w:asciiTheme="minorHAnsi" w:hAnsiTheme="minorHAnsi" w:cstheme="minorHAnsi"/>
          <w:color w:val="000000" w:themeColor="text1"/>
        </w:rPr>
        <w:t xml:space="preserve">extracted from </w:t>
      </w:r>
      <w:r w:rsidR="00B1140E" w:rsidRPr="00A3309E">
        <w:rPr>
          <w:rFonts w:asciiTheme="minorHAnsi" w:hAnsiTheme="minorHAnsi" w:cstheme="minorHAnsi"/>
          <w:color w:val="000000" w:themeColor="text1"/>
        </w:rPr>
        <w:t>Robinson et al</w:t>
      </w:r>
      <w:r w:rsidR="00506802">
        <w:rPr>
          <w:rFonts w:asciiTheme="minorHAnsi" w:hAnsiTheme="minorHAnsi" w:cstheme="minorHAnsi"/>
          <w:color w:val="000000" w:themeColor="text1"/>
        </w:rPr>
        <w:t>.,</w:t>
      </w:r>
      <w:r w:rsidR="00B1140E" w:rsidRPr="00A3309E">
        <w:rPr>
          <w:rFonts w:asciiTheme="minorHAnsi" w:hAnsiTheme="minorHAnsi" w:cstheme="minorHAnsi"/>
          <w:color w:val="000000" w:themeColor="text1"/>
        </w:rPr>
        <w:t xml:space="preserve"> </w:t>
      </w:r>
      <w:r w:rsidR="00506802">
        <w:rPr>
          <w:rFonts w:asciiTheme="minorHAnsi" w:hAnsiTheme="minorHAnsi" w:cstheme="minorHAnsi"/>
          <w:color w:val="000000" w:themeColor="text1"/>
        </w:rPr>
        <w:t>(</w:t>
      </w:r>
      <w:r w:rsidR="00B1140E" w:rsidRPr="00A3309E">
        <w:rPr>
          <w:rFonts w:asciiTheme="minorHAnsi" w:hAnsiTheme="minorHAnsi" w:cstheme="minorHAnsi"/>
          <w:color w:val="000000" w:themeColor="text1"/>
        </w:rPr>
        <w:t>2022</w:t>
      </w:r>
      <w:r w:rsidR="00506802">
        <w:rPr>
          <w:rFonts w:asciiTheme="minorHAnsi" w:hAnsiTheme="minorHAnsi" w:cstheme="minorHAnsi"/>
          <w:color w:val="000000" w:themeColor="text1"/>
        </w:rPr>
        <w:t>)</w:t>
      </w:r>
      <w:r w:rsidR="00B1140E" w:rsidRPr="00A3309E">
        <w:rPr>
          <w:rFonts w:asciiTheme="minorHAnsi" w:hAnsiTheme="minorHAnsi" w:cstheme="minorHAnsi"/>
          <w:color w:val="000000" w:themeColor="text1"/>
        </w:rPr>
        <w:t xml:space="preserve"> pp 568. </w:t>
      </w:r>
    </w:p>
    <w:p w14:paraId="37BF8C10" w14:textId="77777777" w:rsidR="00635122" w:rsidRPr="00A3309E" w:rsidRDefault="00635122">
      <w:pPr>
        <w:rPr>
          <w:rFonts w:asciiTheme="minorHAnsi" w:hAnsiTheme="minorHAnsi" w:cstheme="minorHAnsi"/>
          <w:color w:val="000000" w:themeColor="text1"/>
        </w:rPr>
      </w:pPr>
    </w:p>
    <w:p w14:paraId="2AB018B3" w14:textId="602FCFD6" w:rsidR="004440A6" w:rsidRPr="00635122" w:rsidRDefault="00ED7468" w:rsidP="00635122">
      <w:pPr>
        <w:pStyle w:val="Heading2"/>
        <w:jc w:val="center"/>
        <w:rPr>
          <w:rFonts w:ascii="Calibri" w:eastAsia="Calibri" w:hAnsi="Calibri"/>
          <w:b/>
          <w:bCs/>
          <w:color w:val="auto"/>
          <w:sz w:val="24"/>
          <w:szCs w:val="24"/>
        </w:rPr>
      </w:pPr>
      <w:bookmarkStart w:id="13" w:name="_Toc104797496"/>
      <w:r w:rsidRPr="00635122">
        <w:rPr>
          <w:rFonts w:ascii="Calibri" w:eastAsia="Calibri" w:hAnsi="Calibri"/>
          <w:b/>
          <w:bCs/>
          <w:color w:val="auto"/>
          <w:sz w:val="24"/>
          <w:szCs w:val="24"/>
        </w:rPr>
        <w:t>Results</w:t>
      </w:r>
      <w:bookmarkEnd w:id="13"/>
    </w:p>
    <w:p w14:paraId="5F333925" w14:textId="77777777" w:rsidR="00F63763" w:rsidRPr="00A3309E" w:rsidRDefault="00F63763" w:rsidP="00B0169E">
      <w:pPr>
        <w:spacing w:line="360" w:lineRule="auto"/>
        <w:rPr>
          <w:rFonts w:asciiTheme="minorHAnsi" w:hAnsiTheme="minorHAnsi" w:cstheme="minorHAnsi"/>
          <w:b/>
          <w:bCs/>
          <w:color w:val="000000" w:themeColor="text1"/>
        </w:rPr>
      </w:pPr>
    </w:p>
    <w:p w14:paraId="1663755A" w14:textId="1ED5F52F" w:rsidR="00F325B3" w:rsidRPr="00A3309E" w:rsidRDefault="002C4F9D" w:rsidP="00B0169E">
      <w:pPr>
        <w:spacing w:line="360" w:lineRule="auto"/>
        <w:rPr>
          <w:rFonts w:asciiTheme="minorHAnsi" w:hAnsiTheme="minorHAnsi" w:cstheme="minorHAnsi"/>
          <w:color w:val="000000" w:themeColor="text1"/>
        </w:rPr>
      </w:pPr>
      <w:r w:rsidRPr="00A3309E">
        <w:rPr>
          <w:rFonts w:asciiTheme="minorHAnsi" w:hAnsiTheme="minorHAnsi" w:cstheme="minorHAnsi"/>
          <w:color w:val="000000" w:themeColor="text1"/>
        </w:rPr>
        <w:t>Eleven</w:t>
      </w:r>
      <w:r w:rsidR="00F63763" w:rsidRPr="00A3309E">
        <w:rPr>
          <w:rFonts w:asciiTheme="minorHAnsi" w:hAnsiTheme="minorHAnsi" w:cstheme="minorHAnsi"/>
          <w:color w:val="000000" w:themeColor="text1"/>
        </w:rPr>
        <w:t xml:space="preserve"> longitudinal studies were included</w:t>
      </w:r>
      <w:r w:rsidR="00A269DC" w:rsidRPr="00A3309E">
        <w:rPr>
          <w:rFonts w:asciiTheme="minorHAnsi" w:hAnsiTheme="minorHAnsi" w:cstheme="minorHAnsi"/>
          <w:color w:val="000000" w:themeColor="text1"/>
        </w:rPr>
        <w:t xml:space="preserve"> </w:t>
      </w:r>
      <w:r w:rsidR="00EB0EE4" w:rsidRPr="00A3309E">
        <w:rPr>
          <w:rFonts w:asciiTheme="minorHAnsi" w:hAnsiTheme="minorHAnsi" w:cstheme="minorHAnsi"/>
          <w:color w:val="000000" w:themeColor="text1"/>
        </w:rPr>
        <w:t xml:space="preserve">in </w:t>
      </w:r>
      <w:r w:rsidR="00B0169E" w:rsidRPr="00A3309E">
        <w:rPr>
          <w:rFonts w:asciiTheme="minorHAnsi" w:hAnsiTheme="minorHAnsi" w:cstheme="minorHAnsi"/>
          <w:color w:val="000000" w:themeColor="text1"/>
        </w:rPr>
        <w:t xml:space="preserve">the review (see Table </w:t>
      </w:r>
      <w:r w:rsidR="001F0447">
        <w:rPr>
          <w:rFonts w:asciiTheme="minorHAnsi" w:hAnsiTheme="minorHAnsi" w:cstheme="minorHAnsi"/>
          <w:color w:val="000000" w:themeColor="text1"/>
        </w:rPr>
        <w:t>3</w:t>
      </w:r>
      <w:r w:rsidR="00B0169E" w:rsidRPr="00A3309E">
        <w:rPr>
          <w:rFonts w:asciiTheme="minorHAnsi" w:hAnsiTheme="minorHAnsi" w:cstheme="minorHAnsi"/>
          <w:color w:val="000000" w:themeColor="text1"/>
        </w:rPr>
        <w:t xml:space="preserve">). All studies measured pre and post pandemic mental health of </w:t>
      </w:r>
      <w:r w:rsidR="004A0A4D" w:rsidRPr="00A3309E">
        <w:rPr>
          <w:rFonts w:asciiTheme="minorHAnsi" w:hAnsiTheme="minorHAnsi" w:cstheme="minorHAnsi"/>
          <w:color w:val="000000" w:themeColor="text1"/>
        </w:rPr>
        <w:t>adolescents and emerging adults</w:t>
      </w:r>
      <w:r w:rsidR="000A04D1" w:rsidRPr="00A3309E">
        <w:rPr>
          <w:rFonts w:asciiTheme="minorHAnsi" w:hAnsiTheme="minorHAnsi" w:cstheme="minorHAnsi"/>
          <w:color w:val="000000" w:themeColor="text1"/>
        </w:rPr>
        <w:t xml:space="preserve"> and</w:t>
      </w:r>
      <w:r w:rsidR="000B404C" w:rsidRPr="00A3309E">
        <w:rPr>
          <w:rFonts w:asciiTheme="minorHAnsi" w:hAnsiTheme="minorHAnsi" w:cstheme="minorHAnsi"/>
          <w:color w:val="000000" w:themeColor="text1"/>
        </w:rPr>
        <w:t xml:space="preserve"> used data from previously registered longitudinal studies</w:t>
      </w:r>
      <w:r w:rsidR="00B0169E" w:rsidRPr="00A3309E">
        <w:rPr>
          <w:rFonts w:asciiTheme="minorHAnsi" w:hAnsiTheme="minorHAnsi" w:cstheme="minorHAnsi"/>
          <w:color w:val="000000" w:themeColor="text1"/>
        </w:rPr>
        <w:t xml:space="preserve">. </w:t>
      </w:r>
      <w:r w:rsidR="000B404C" w:rsidRPr="00A3309E">
        <w:rPr>
          <w:rFonts w:asciiTheme="minorHAnsi" w:hAnsiTheme="minorHAnsi" w:cstheme="minorHAnsi"/>
          <w:color w:val="000000" w:themeColor="text1"/>
        </w:rPr>
        <w:t>Most of the studies measure</w:t>
      </w:r>
      <w:r w:rsidR="006948E2" w:rsidRPr="00A3309E">
        <w:rPr>
          <w:rFonts w:asciiTheme="minorHAnsi" w:hAnsiTheme="minorHAnsi" w:cstheme="minorHAnsi"/>
          <w:color w:val="000000" w:themeColor="text1"/>
        </w:rPr>
        <w:t>d</w:t>
      </w:r>
      <w:r w:rsidR="000B404C" w:rsidRPr="00A3309E">
        <w:rPr>
          <w:rFonts w:asciiTheme="minorHAnsi" w:hAnsiTheme="minorHAnsi" w:cstheme="minorHAnsi"/>
          <w:color w:val="000000" w:themeColor="text1"/>
        </w:rPr>
        <w:t xml:space="preserve"> their post</w:t>
      </w:r>
      <w:r w:rsidR="00527359">
        <w:rPr>
          <w:rFonts w:asciiTheme="minorHAnsi" w:hAnsiTheme="minorHAnsi" w:cstheme="minorHAnsi"/>
          <w:color w:val="000000" w:themeColor="text1"/>
        </w:rPr>
        <w:t>-</w:t>
      </w:r>
      <w:r w:rsidR="000B404C" w:rsidRPr="00A3309E">
        <w:rPr>
          <w:rFonts w:asciiTheme="minorHAnsi" w:hAnsiTheme="minorHAnsi" w:cstheme="minorHAnsi"/>
          <w:color w:val="000000" w:themeColor="text1"/>
        </w:rPr>
        <w:lastRenderedPageBreak/>
        <w:t xml:space="preserve">pandemic follow up in the early stages of the pandemic in 2020 </w:t>
      </w:r>
      <w:r w:rsidR="006948E2" w:rsidRPr="00A3309E">
        <w:rPr>
          <w:rFonts w:asciiTheme="minorHAnsi" w:hAnsiTheme="minorHAnsi" w:cstheme="minorHAnsi"/>
          <w:color w:val="000000" w:themeColor="text1"/>
        </w:rPr>
        <w:t xml:space="preserve">when </w:t>
      </w:r>
      <w:r w:rsidR="000B404C" w:rsidRPr="00A3309E">
        <w:rPr>
          <w:rFonts w:asciiTheme="minorHAnsi" w:hAnsiTheme="minorHAnsi" w:cstheme="minorHAnsi"/>
          <w:color w:val="000000" w:themeColor="text1"/>
        </w:rPr>
        <w:t xml:space="preserve">most countries had their first lockdown. </w:t>
      </w:r>
      <w:r w:rsidR="00F325B3" w:rsidRPr="00A3309E">
        <w:rPr>
          <w:rFonts w:asciiTheme="minorHAnsi" w:hAnsiTheme="minorHAnsi" w:cstheme="minorHAnsi"/>
          <w:color w:val="000000" w:themeColor="text1"/>
        </w:rPr>
        <w:t>Time 1 (pre</w:t>
      </w:r>
      <w:r w:rsidR="001F0447">
        <w:rPr>
          <w:rFonts w:asciiTheme="minorHAnsi" w:hAnsiTheme="minorHAnsi" w:cstheme="minorHAnsi"/>
          <w:color w:val="000000" w:themeColor="text1"/>
        </w:rPr>
        <w:t>-</w:t>
      </w:r>
      <w:r w:rsidR="00F325B3" w:rsidRPr="00A3309E">
        <w:rPr>
          <w:rFonts w:asciiTheme="minorHAnsi" w:hAnsiTheme="minorHAnsi" w:cstheme="minorHAnsi"/>
          <w:color w:val="000000" w:themeColor="text1"/>
        </w:rPr>
        <w:t>pandemic) ranged from 2015-2019, with 2018/2019 being the most common. Time 2 (post</w:t>
      </w:r>
      <w:r w:rsidR="001F0447">
        <w:rPr>
          <w:rFonts w:asciiTheme="minorHAnsi" w:hAnsiTheme="minorHAnsi" w:cstheme="minorHAnsi"/>
          <w:color w:val="000000" w:themeColor="text1"/>
        </w:rPr>
        <w:t>-</w:t>
      </w:r>
      <w:r w:rsidR="00F325B3" w:rsidRPr="00A3309E">
        <w:rPr>
          <w:rFonts w:asciiTheme="minorHAnsi" w:hAnsiTheme="minorHAnsi" w:cstheme="minorHAnsi"/>
          <w:color w:val="000000" w:themeColor="text1"/>
        </w:rPr>
        <w:t xml:space="preserve">pandemic) ranged from March 2020-November 2020 with </w:t>
      </w:r>
      <w:r w:rsidR="001F0447">
        <w:rPr>
          <w:rFonts w:asciiTheme="minorHAnsi" w:hAnsiTheme="minorHAnsi" w:cstheme="minorHAnsi"/>
          <w:color w:val="000000" w:themeColor="text1"/>
        </w:rPr>
        <w:t>May</w:t>
      </w:r>
      <w:r w:rsidR="00F325B3" w:rsidRPr="00A3309E">
        <w:rPr>
          <w:rFonts w:asciiTheme="minorHAnsi" w:hAnsiTheme="minorHAnsi" w:cstheme="minorHAnsi"/>
          <w:color w:val="000000" w:themeColor="text1"/>
        </w:rPr>
        <w:t xml:space="preserve"> 2020 being the most common follow up date.</w:t>
      </w:r>
    </w:p>
    <w:p w14:paraId="222EE22B" w14:textId="77777777" w:rsidR="00F325B3" w:rsidRPr="00A3309E" w:rsidRDefault="00F325B3" w:rsidP="00B0169E">
      <w:pPr>
        <w:spacing w:line="360" w:lineRule="auto"/>
        <w:rPr>
          <w:rFonts w:asciiTheme="minorHAnsi" w:hAnsiTheme="minorHAnsi" w:cstheme="minorHAnsi"/>
          <w:color w:val="000000" w:themeColor="text1"/>
        </w:rPr>
      </w:pPr>
    </w:p>
    <w:p w14:paraId="12010C3D" w14:textId="6AA1B85D" w:rsidR="00C50611" w:rsidRPr="00A3309E" w:rsidRDefault="00C50611" w:rsidP="00C50611">
      <w:pPr>
        <w:spacing w:line="360" w:lineRule="auto"/>
        <w:rPr>
          <w:rFonts w:asciiTheme="minorHAnsi" w:hAnsiTheme="minorHAnsi" w:cstheme="minorHAnsi"/>
          <w:color w:val="000000" w:themeColor="text1"/>
        </w:rPr>
      </w:pPr>
      <w:r w:rsidRPr="00A3309E">
        <w:rPr>
          <w:rFonts w:asciiTheme="minorHAnsi" w:hAnsiTheme="minorHAnsi" w:cstheme="minorHAnsi"/>
          <w:color w:val="000000" w:themeColor="text1"/>
        </w:rPr>
        <w:t>Key constructs measured included depression (</w:t>
      </w:r>
      <w:r w:rsidR="00537947" w:rsidRPr="00A3309E">
        <w:rPr>
          <w:rFonts w:asciiTheme="minorHAnsi" w:hAnsiTheme="minorHAnsi" w:cstheme="minorHAnsi"/>
          <w:color w:val="000000" w:themeColor="text1"/>
        </w:rPr>
        <w:t>n=8</w:t>
      </w:r>
      <w:r w:rsidRPr="00A3309E">
        <w:rPr>
          <w:rFonts w:asciiTheme="minorHAnsi" w:hAnsiTheme="minorHAnsi" w:cstheme="minorHAnsi"/>
          <w:color w:val="000000" w:themeColor="text1"/>
        </w:rPr>
        <w:t xml:space="preserve">), anxiety </w:t>
      </w:r>
      <w:r w:rsidR="00537947" w:rsidRPr="00A3309E">
        <w:rPr>
          <w:rFonts w:asciiTheme="minorHAnsi" w:hAnsiTheme="minorHAnsi" w:cstheme="minorHAnsi"/>
          <w:color w:val="000000" w:themeColor="text1"/>
        </w:rPr>
        <w:t>(n=4</w:t>
      </w:r>
      <w:r w:rsidRPr="00A3309E">
        <w:rPr>
          <w:rFonts w:asciiTheme="minorHAnsi" w:hAnsiTheme="minorHAnsi" w:cstheme="minorHAnsi"/>
          <w:color w:val="000000" w:themeColor="text1"/>
        </w:rPr>
        <w:t>), psychological wellbeing and positive affect (</w:t>
      </w:r>
      <w:r w:rsidR="00537947" w:rsidRPr="00A3309E">
        <w:rPr>
          <w:rFonts w:asciiTheme="minorHAnsi" w:hAnsiTheme="minorHAnsi" w:cstheme="minorHAnsi"/>
          <w:color w:val="000000" w:themeColor="text1"/>
        </w:rPr>
        <w:t>n=</w:t>
      </w:r>
      <w:r w:rsidR="00F43D32" w:rsidRPr="00A3309E">
        <w:rPr>
          <w:rFonts w:asciiTheme="minorHAnsi" w:hAnsiTheme="minorHAnsi" w:cstheme="minorHAnsi"/>
          <w:color w:val="000000" w:themeColor="text1"/>
        </w:rPr>
        <w:t>5</w:t>
      </w:r>
      <w:r w:rsidRPr="00A3309E">
        <w:rPr>
          <w:rFonts w:asciiTheme="minorHAnsi" w:hAnsiTheme="minorHAnsi" w:cstheme="minorHAnsi"/>
          <w:color w:val="000000" w:themeColor="text1"/>
        </w:rPr>
        <w:t>) psychotic-like experiences (</w:t>
      </w:r>
      <w:r w:rsidR="00537947" w:rsidRPr="00A3309E">
        <w:rPr>
          <w:rFonts w:asciiTheme="minorHAnsi" w:hAnsiTheme="minorHAnsi" w:cstheme="minorHAnsi"/>
          <w:color w:val="000000" w:themeColor="text1"/>
        </w:rPr>
        <w:t>n=1</w:t>
      </w:r>
      <w:r w:rsidRPr="00A3309E">
        <w:rPr>
          <w:rFonts w:asciiTheme="minorHAnsi" w:hAnsiTheme="minorHAnsi" w:cstheme="minorHAnsi"/>
          <w:color w:val="000000" w:themeColor="text1"/>
        </w:rPr>
        <w:t xml:space="preserve">), personality factors (including extroversion and neuroticism) </w:t>
      </w:r>
      <w:r w:rsidR="00537947" w:rsidRPr="00A3309E">
        <w:rPr>
          <w:rFonts w:asciiTheme="minorHAnsi" w:hAnsiTheme="minorHAnsi" w:cstheme="minorHAnsi"/>
          <w:color w:val="000000" w:themeColor="text1"/>
        </w:rPr>
        <w:t>n=2</w:t>
      </w:r>
      <w:r w:rsidRPr="00A3309E">
        <w:rPr>
          <w:rFonts w:asciiTheme="minorHAnsi" w:hAnsiTheme="minorHAnsi" w:cstheme="minorHAnsi"/>
          <w:color w:val="000000" w:themeColor="text1"/>
        </w:rPr>
        <w:t xml:space="preserve">), </w:t>
      </w:r>
      <w:r w:rsidR="00802B5A" w:rsidRPr="00A3309E">
        <w:rPr>
          <w:rFonts w:asciiTheme="minorHAnsi" w:hAnsiTheme="minorHAnsi" w:cstheme="minorHAnsi"/>
          <w:color w:val="000000" w:themeColor="text1"/>
        </w:rPr>
        <w:t>stress (</w:t>
      </w:r>
      <w:r w:rsidR="00537947" w:rsidRPr="00A3309E">
        <w:rPr>
          <w:rFonts w:asciiTheme="minorHAnsi" w:hAnsiTheme="minorHAnsi" w:cstheme="minorHAnsi"/>
          <w:color w:val="000000" w:themeColor="text1"/>
        </w:rPr>
        <w:t>n=2</w:t>
      </w:r>
      <w:r w:rsidR="00802B5A" w:rsidRPr="00A3309E">
        <w:rPr>
          <w:rFonts w:asciiTheme="minorHAnsi" w:hAnsiTheme="minorHAnsi" w:cstheme="minorHAnsi"/>
          <w:color w:val="000000" w:themeColor="text1"/>
        </w:rPr>
        <w:t xml:space="preserve">), </w:t>
      </w:r>
      <w:r w:rsidRPr="00A3309E">
        <w:rPr>
          <w:rFonts w:asciiTheme="minorHAnsi" w:hAnsiTheme="minorHAnsi" w:cstheme="minorHAnsi"/>
          <w:color w:val="000000" w:themeColor="text1"/>
        </w:rPr>
        <w:t>loneliness (</w:t>
      </w:r>
      <w:r w:rsidR="00537947" w:rsidRPr="00A3309E">
        <w:rPr>
          <w:rFonts w:asciiTheme="minorHAnsi" w:hAnsiTheme="minorHAnsi" w:cstheme="minorHAnsi"/>
          <w:color w:val="000000" w:themeColor="text1"/>
        </w:rPr>
        <w:t>n=2</w:t>
      </w:r>
      <w:r w:rsidRPr="00A3309E">
        <w:rPr>
          <w:rFonts w:asciiTheme="minorHAnsi" w:hAnsiTheme="minorHAnsi" w:cstheme="minorHAnsi"/>
          <w:color w:val="000000" w:themeColor="text1"/>
        </w:rPr>
        <w:t>)</w:t>
      </w:r>
      <w:r w:rsidR="00935B0C" w:rsidRPr="00A3309E">
        <w:rPr>
          <w:rFonts w:asciiTheme="minorHAnsi" w:hAnsiTheme="minorHAnsi" w:cstheme="minorHAnsi"/>
          <w:color w:val="000000" w:themeColor="text1"/>
        </w:rPr>
        <w:t xml:space="preserve">, </w:t>
      </w:r>
      <w:r w:rsidRPr="00A3309E">
        <w:rPr>
          <w:rFonts w:asciiTheme="minorHAnsi" w:hAnsiTheme="minorHAnsi" w:cstheme="minorHAnsi"/>
          <w:color w:val="000000" w:themeColor="text1"/>
        </w:rPr>
        <w:t xml:space="preserve">emotional </w:t>
      </w:r>
      <w:r w:rsidR="00EF3BC2" w:rsidRPr="00A3309E">
        <w:rPr>
          <w:rFonts w:asciiTheme="minorHAnsi" w:hAnsiTheme="minorHAnsi" w:cstheme="minorHAnsi"/>
          <w:color w:val="000000" w:themeColor="text1"/>
        </w:rPr>
        <w:t>dys</w:t>
      </w:r>
      <w:r w:rsidRPr="00A3309E">
        <w:rPr>
          <w:rFonts w:asciiTheme="minorHAnsi" w:hAnsiTheme="minorHAnsi" w:cstheme="minorHAnsi"/>
          <w:color w:val="000000" w:themeColor="text1"/>
        </w:rPr>
        <w:t>regulation (</w:t>
      </w:r>
      <w:r w:rsidR="00537947" w:rsidRPr="00A3309E">
        <w:rPr>
          <w:rFonts w:asciiTheme="minorHAnsi" w:hAnsiTheme="minorHAnsi" w:cstheme="minorHAnsi"/>
          <w:color w:val="000000" w:themeColor="text1"/>
        </w:rPr>
        <w:t>n=1</w:t>
      </w:r>
      <w:r w:rsidRPr="00A3309E">
        <w:rPr>
          <w:rFonts w:asciiTheme="minorHAnsi" w:hAnsiTheme="minorHAnsi" w:cstheme="minorHAnsi"/>
          <w:color w:val="000000" w:themeColor="text1"/>
        </w:rPr>
        <w:t>)</w:t>
      </w:r>
      <w:r w:rsidR="00EA72CC" w:rsidRPr="00A3309E">
        <w:rPr>
          <w:rFonts w:asciiTheme="minorHAnsi" w:hAnsiTheme="minorHAnsi" w:cstheme="minorHAnsi"/>
          <w:color w:val="000000" w:themeColor="text1"/>
        </w:rPr>
        <w:t>,</w:t>
      </w:r>
      <w:r w:rsidR="00802B5A" w:rsidRPr="00A3309E">
        <w:rPr>
          <w:rFonts w:asciiTheme="minorHAnsi" w:hAnsiTheme="minorHAnsi" w:cstheme="minorHAnsi"/>
          <w:color w:val="000000" w:themeColor="text1"/>
        </w:rPr>
        <w:t xml:space="preserve"> anger (</w:t>
      </w:r>
      <w:r w:rsidR="00537947" w:rsidRPr="00A3309E">
        <w:rPr>
          <w:rFonts w:asciiTheme="minorHAnsi" w:hAnsiTheme="minorHAnsi" w:cstheme="minorHAnsi"/>
          <w:color w:val="000000" w:themeColor="text1"/>
        </w:rPr>
        <w:t>n=1</w:t>
      </w:r>
      <w:r w:rsidR="00802B5A" w:rsidRPr="00A3309E">
        <w:rPr>
          <w:rFonts w:asciiTheme="minorHAnsi" w:hAnsiTheme="minorHAnsi" w:cstheme="minorHAnsi"/>
          <w:color w:val="000000" w:themeColor="text1"/>
        </w:rPr>
        <w:t>)</w:t>
      </w:r>
      <w:r w:rsidR="00EA72CC" w:rsidRPr="00A3309E">
        <w:rPr>
          <w:rFonts w:asciiTheme="minorHAnsi" w:hAnsiTheme="minorHAnsi" w:cstheme="minorHAnsi"/>
          <w:color w:val="000000" w:themeColor="text1"/>
        </w:rPr>
        <w:t xml:space="preserve"> and internalising symptoms (in reference to </w:t>
      </w:r>
      <w:r w:rsidR="00673CB1">
        <w:rPr>
          <w:rFonts w:asciiTheme="minorHAnsi" w:hAnsiTheme="minorHAnsi" w:cstheme="minorHAnsi"/>
          <w:color w:val="000000" w:themeColor="text1"/>
        </w:rPr>
        <w:t>anxiety and</w:t>
      </w:r>
      <w:r w:rsidR="00CB2649">
        <w:rPr>
          <w:rFonts w:asciiTheme="minorHAnsi" w:hAnsiTheme="minorHAnsi" w:cstheme="minorHAnsi"/>
          <w:color w:val="000000" w:themeColor="text1"/>
        </w:rPr>
        <w:t xml:space="preserve"> </w:t>
      </w:r>
      <w:r w:rsidR="00CB2649" w:rsidRPr="00A3309E">
        <w:rPr>
          <w:rFonts w:asciiTheme="minorHAnsi" w:hAnsiTheme="minorHAnsi" w:cstheme="minorHAnsi"/>
          <w:color w:val="000000" w:themeColor="text1"/>
        </w:rPr>
        <w:t>depression</w:t>
      </w:r>
      <w:r w:rsidR="00EA72CC" w:rsidRPr="00A3309E">
        <w:rPr>
          <w:rFonts w:asciiTheme="minorHAnsi" w:hAnsiTheme="minorHAnsi" w:cstheme="minorHAnsi"/>
          <w:color w:val="000000" w:themeColor="text1"/>
        </w:rPr>
        <w:t xml:space="preserve"> n=1)</w:t>
      </w:r>
      <w:r w:rsidRPr="00A3309E">
        <w:rPr>
          <w:rFonts w:asciiTheme="minorHAnsi" w:hAnsiTheme="minorHAnsi" w:cstheme="minorHAnsi"/>
          <w:color w:val="000000" w:themeColor="text1"/>
        </w:rPr>
        <w:t xml:space="preserve">.  Sample sizes varied from 136-7639, with sample sizes under 1000 being the most common. The samples were representative of many different countries including Sweden, Iceland, Germany, China, Ukraine, USA, Canada, </w:t>
      </w:r>
      <w:r w:rsidR="007B198B" w:rsidRPr="00A3309E">
        <w:rPr>
          <w:rFonts w:asciiTheme="minorHAnsi" w:hAnsiTheme="minorHAnsi" w:cstheme="minorHAnsi"/>
          <w:color w:val="000000" w:themeColor="text1"/>
        </w:rPr>
        <w:t>UK,</w:t>
      </w:r>
      <w:r w:rsidRPr="00A3309E">
        <w:rPr>
          <w:rFonts w:asciiTheme="minorHAnsi" w:hAnsiTheme="minorHAnsi" w:cstheme="minorHAnsi"/>
          <w:color w:val="000000" w:themeColor="text1"/>
        </w:rPr>
        <w:t xml:space="preserve"> </w:t>
      </w:r>
      <w:r w:rsidR="00802B5A" w:rsidRPr="00A3309E">
        <w:rPr>
          <w:rFonts w:asciiTheme="minorHAnsi" w:hAnsiTheme="minorHAnsi" w:cstheme="minorHAnsi"/>
          <w:color w:val="000000" w:themeColor="text1"/>
        </w:rPr>
        <w:t xml:space="preserve">Switzerland, </w:t>
      </w:r>
      <w:r w:rsidRPr="00A3309E">
        <w:rPr>
          <w:rFonts w:asciiTheme="minorHAnsi" w:hAnsiTheme="minorHAnsi" w:cstheme="minorHAnsi"/>
          <w:color w:val="000000" w:themeColor="text1"/>
        </w:rPr>
        <w:t xml:space="preserve">and Australia. The mean ages of the sample ranged from 13-22, with mid-teens being the most common age reported in the studies overall. Between 48.8% and 70.8% of each sample were female. </w:t>
      </w:r>
      <w:r w:rsidR="00857CCE" w:rsidRPr="00A3309E">
        <w:rPr>
          <w:rFonts w:asciiTheme="minorHAnsi" w:hAnsiTheme="minorHAnsi" w:cstheme="minorHAnsi"/>
          <w:color w:val="000000" w:themeColor="text1"/>
        </w:rPr>
        <w:t xml:space="preserve">Table </w:t>
      </w:r>
      <w:r w:rsidR="00443745" w:rsidRPr="00A3309E">
        <w:rPr>
          <w:rFonts w:asciiTheme="minorHAnsi" w:hAnsiTheme="minorHAnsi" w:cstheme="minorHAnsi"/>
          <w:color w:val="000000" w:themeColor="text1"/>
        </w:rPr>
        <w:t>3</w:t>
      </w:r>
      <w:r w:rsidR="00857CCE" w:rsidRPr="00A3309E">
        <w:rPr>
          <w:rFonts w:asciiTheme="minorHAnsi" w:hAnsiTheme="minorHAnsi" w:cstheme="minorHAnsi"/>
          <w:color w:val="000000" w:themeColor="text1"/>
        </w:rPr>
        <w:t xml:space="preserve"> shows a summary of the key findings for the included studies.</w:t>
      </w:r>
      <w:r w:rsidR="00EF1B52" w:rsidRPr="00A3309E">
        <w:rPr>
          <w:rFonts w:asciiTheme="minorHAnsi" w:hAnsiTheme="minorHAnsi" w:cstheme="minorHAnsi"/>
          <w:color w:val="000000" w:themeColor="text1"/>
        </w:rPr>
        <w:t xml:space="preserve"> </w:t>
      </w:r>
    </w:p>
    <w:p w14:paraId="40052B0F" w14:textId="77777777" w:rsidR="005B22C5" w:rsidRPr="00A3309E" w:rsidRDefault="005B22C5" w:rsidP="00B0169E">
      <w:pPr>
        <w:spacing w:line="360" w:lineRule="auto"/>
        <w:rPr>
          <w:rFonts w:asciiTheme="minorHAnsi" w:hAnsiTheme="minorHAnsi" w:cstheme="minorHAnsi"/>
          <w:color w:val="000000" w:themeColor="text1"/>
        </w:rPr>
      </w:pPr>
    </w:p>
    <w:p w14:paraId="248BBD42" w14:textId="1FE8573C" w:rsidR="00ED7468" w:rsidRPr="00A3309E" w:rsidRDefault="00ED7468" w:rsidP="00B0169E">
      <w:pPr>
        <w:spacing w:line="360" w:lineRule="auto"/>
        <w:rPr>
          <w:rFonts w:asciiTheme="minorHAnsi" w:hAnsiTheme="minorHAnsi" w:cstheme="minorHAnsi"/>
          <w:b/>
          <w:bCs/>
          <w:color w:val="000000" w:themeColor="text1"/>
        </w:rPr>
      </w:pPr>
    </w:p>
    <w:p w14:paraId="2F674C80" w14:textId="11D7F18F" w:rsidR="00ED7468" w:rsidRPr="00A3309E" w:rsidRDefault="00ED7468">
      <w:pPr>
        <w:rPr>
          <w:rFonts w:asciiTheme="minorHAnsi" w:hAnsiTheme="minorHAnsi" w:cstheme="minorHAnsi"/>
          <w:b/>
          <w:bCs/>
          <w:color w:val="000000" w:themeColor="text1"/>
        </w:rPr>
      </w:pPr>
    </w:p>
    <w:p w14:paraId="245AA356" w14:textId="4438F069" w:rsidR="00CF5549" w:rsidRPr="00A3309E" w:rsidRDefault="00CF5549">
      <w:pPr>
        <w:rPr>
          <w:rFonts w:asciiTheme="minorHAnsi" w:hAnsiTheme="minorHAnsi" w:cstheme="minorHAnsi"/>
          <w:b/>
          <w:bCs/>
          <w:color w:val="000000" w:themeColor="text1"/>
        </w:rPr>
      </w:pPr>
    </w:p>
    <w:p w14:paraId="31CA0882" w14:textId="77777777" w:rsidR="005D0568" w:rsidRPr="00A3309E" w:rsidRDefault="005D0568">
      <w:pPr>
        <w:rPr>
          <w:rFonts w:asciiTheme="minorHAnsi" w:hAnsiTheme="minorHAnsi" w:cstheme="minorHAnsi"/>
          <w:b/>
          <w:bCs/>
          <w:color w:val="000000" w:themeColor="text1"/>
        </w:rPr>
      </w:pPr>
    </w:p>
    <w:p w14:paraId="17DF3205" w14:textId="7A6D416A" w:rsidR="004A0610" w:rsidRPr="00A3309E" w:rsidRDefault="004A0610">
      <w:pPr>
        <w:rPr>
          <w:rFonts w:asciiTheme="minorHAnsi" w:hAnsiTheme="minorHAnsi" w:cstheme="minorHAnsi"/>
          <w:b/>
          <w:bCs/>
          <w:color w:val="000000" w:themeColor="text1"/>
        </w:rPr>
        <w:sectPr w:rsidR="004A0610" w:rsidRPr="00A3309E" w:rsidSect="00F40BCB">
          <w:footerReference w:type="even" r:id="rId9"/>
          <w:footerReference w:type="default" r:id="rId10"/>
          <w:pgSz w:w="11900" w:h="16840"/>
          <w:pgMar w:top="1440" w:right="1440" w:bottom="1440" w:left="1440" w:header="720" w:footer="720" w:gutter="0"/>
          <w:cols w:space="720"/>
          <w:docGrid w:linePitch="360"/>
        </w:sectPr>
      </w:pPr>
    </w:p>
    <w:p w14:paraId="55827265" w14:textId="74357759" w:rsidR="00CB7D4F" w:rsidRPr="004B5CD0" w:rsidRDefault="00CB7D4F">
      <w:pPr>
        <w:rPr>
          <w:rFonts w:asciiTheme="minorHAnsi" w:hAnsiTheme="minorHAnsi" w:cstheme="minorHAnsi"/>
          <w:color w:val="000000" w:themeColor="text1"/>
        </w:rPr>
      </w:pPr>
      <w:r w:rsidRPr="00A3309E">
        <w:rPr>
          <w:rFonts w:asciiTheme="minorHAnsi" w:hAnsiTheme="minorHAnsi" w:cstheme="minorHAnsi"/>
          <w:b/>
          <w:bCs/>
          <w:color w:val="000000" w:themeColor="text1"/>
        </w:rPr>
        <w:lastRenderedPageBreak/>
        <w:t xml:space="preserve">Table </w:t>
      </w:r>
      <w:r w:rsidR="00443745" w:rsidRPr="00A3309E">
        <w:rPr>
          <w:rFonts w:asciiTheme="minorHAnsi" w:hAnsiTheme="minorHAnsi" w:cstheme="minorHAnsi"/>
          <w:b/>
          <w:bCs/>
          <w:color w:val="000000" w:themeColor="text1"/>
        </w:rPr>
        <w:t>3</w:t>
      </w:r>
      <w:r w:rsidR="00540A55" w:rsidRPr="00A3309E">
        <w:rPr>
          <w:rFonts w:asciiTheme="minorHAnsi" w:hAnsiTheme="minorHAnsi" w:cstheme="minorHAnsi"/>
          <w:b/>
          <w:bCs/>
          <w:color w:val="000000" w:themeColor="text1"/>
        </w:rPr>
        <w:t xml:space="preserve">: </w:t>
      </w:r>
      <w:r w:rsidR="00540A55" w:rsidRPr="004B5CD0">
        <w:rPr>
          <w:rFonts w:asciiTheme="minorHAnsi" w:hAnsiTheme="minorHAnsi" w:cstheme="minorHAnsi"/>
          <w:color w:val="000000" w:themeColor="text1"/>
        </w:rPr>
        <w:t xml:space="preserve">A summary of the results </w:t>
      </w:r>
      <w:r w:rsidR="00857CCE" w:rsidRPr="004B5CD0">
        <w:rPr>
          <w:rFonts w:asciiTheme="minorHAnsi" w:hAnsiTheme="minorHAnsi" w:cstheme="minorHAnsi"/>
          <w:color w:val="000000" w:themeColor="text1"/>
        </w:rPr>
        <w:t xml:space="preserve">for the final included </w:t>
      </w:r>
      <w:r w:rsidR="007E00EE" w:rsidRPr="004B5CD0">
        <w:rPr>
          <w:rFonts w:asciiTheme="minorHAnsi" w:hAnsiTheme="minorHAnsi" w:cstheme="minorHAnsi"/>
          <w:color w:val="000000" w:themeColor="text1"/>
        </w:rPr>
        <w:t xml:space="preserve">longitudinal </w:t>
      </w:r>
      <w:r w:rsidR="00857CCE" w:rsidRPr="004B5CD0">
        <w:rPr>
          <w:rFonts w:asciiTheme="minorHAnsi" w:hAnsiTheme="minorHAnsi" w:cstheme="minorHAnsi"/>
          <w:color w:val="000000" w:themeColor="text1"/>
        </w:rPr>
        <w:t>studies</w:t>
      </w:r>
      <w:r w:rsidR="007E00EE" w:rsidRPr="004B5CD0">
        <w:rPr>
          <w:rFonts w:asciiTheme="minorHAnsi" w:hAnsiTheme="minorHAnsi" w:cstheme="minorHAnsi"/>
          <w:color w:val="000000" w:themeColor="text1"/>
        </w:rPr>
        <w:t xml:space="preserve"> evaluating mental health pre and post the start of the Covid-19 pandemic</w:t>
      </w:r>
    </w:p>
    <w:p w14:paraId="0535E801" w14:textId="77777777" w:rsidR="00CB7D4F" w:rsidRPr="00A3309E" w:rsidRDefault="00CB7D4F">
      <w:pPr>
        <w:rPr>
          <w:rFonts w:asciiTheme="minorHAnsi" w:hAnsiTheme="minorHAnsi" w:cstheme="minorHAnsi"/>
          <w:b/>
          <w:bCs/>
          <w:color w:val="000000" w:themeColor="text1"/>
        </w:rPr>
      </w:pPr>
    </w:p>
    <w:tbl>
      <w:tblPr>
        <w:tblStyle w:val="TableGrid"/>
        <w:tblW w:w="15345" w:type="dxa"/>
        <w:tblInd w:w="-749"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74"/>
        <w:gridCol w:w="1614"/>
        <w:gridCol w:w="1613"/>
        <w:gridCol w:w="1437"/>
        <w:gridCol w:w="1628"/>
        <w:gridCol w:w="1625"/>
        <w:gridCol w:w="1843"/>
        <w:gridCol w:w="4111"/>
      </w:tblGrid>
      <w:tr w:rsidR="00EE4AB8" w:rsidRPr="00A3309E" w14:paraId="40D350B0" w14:textId="77777777" w:rsidTr="00463A88">
        <w:trPr>
          <w:trHeight w:val="2967"/>
        </w:trPr>
        <w:tc>
          <w:tcPr>
            <w:tcW w:w="1474" w:type="dxa"/>
          </w:tcPr>
          <w:p w14:paraId="315EC14B" w14:textId="2D591A27" w:rsidR="00EE4AB8" w:rsidRPr="00A3309E" w:rsidRDefault="00EE4AB8" w:rsidP="00EE4AB8">
            <w:pPr>
              <w:spacing w:line="276" w:lineRule="auto"/>
              <w:rPr>
                <w:rFonts w:asciiTheme="minorHAnsi" w:hAnsiTheme="minorHAnsi" w:cstheme="minorHAnsi"/>
                <w:b/>
                <w:bCs/>
                <w:color w:val="000000" w:themeColor="text1"/>
                <w:sz w:val="22"/>
                <w:szCs w:val="22"/>
              </w:rPr>
            </w:pPr>
            <w:r w:rsidRPr="00A3309E">
              <w:rPr>
                <w:rFonts w:asciiTheme="minorHAnsi" w:hAnsiTheme="minorHAnsi" w:cstheme="minorHAnsi"/>
                <w:b/>
                <w:bCs/>
                <w:color w:val="000000" w:themeColor="text1"/>
                <w:sz w:val="22"/>
                <w:szCs w:val="22"/>
              </w:rPr>
              <w:t>Authors</w:t>
            </w:r>
          </w:p>
        </w:tc>
        <w:tc>
          <w:tcPr>
            <w:tcW w:w="1614" w:type="dxa"/>
          </w:tcPr>
          <w:p w14:paraId="02E5D6E6" w14:textId="5A9AC9F4" w:rsidR="00EE4AB8" w:rsidRPr="00A3309E" w:rsidRDefault="00EE4AB8" w:rsidP="00EE4AB8">
            <w:pPr>
              <w:spacing w:line="276" w:lineRule="auto"/>
              <w:rPr>
                <w:rFonts w:asciiTheme="minorHAnsi" w:hAnsiTheme="minorHAnsi" w:cstheme="minorHAnsi"/>
                <w:b/>
                <w:bCs/>
                <w:color w:val="000000" w:themeColor="text1"/>
                <w:sz w:val="22"/>
                <w:szCs w:val="22"/>
              </w:rPr>
            </w:pPr>
            <w:r w:rsidRPr="00A3309E">
              <w:rPr>
                <w:rFonts w:asciiTheme="minorHAnsi" w:hAnsiTheme="minorHAnsi" w:cstheme="minorHAnsi"/>
                <w:b/>
                <w:bCs/>
                <w:color w:val="000000" w:themeColor="text1"/>
                <w:sz w:val="22"/>
                <w:szCs w:val="22"/>
              </w:rPr>
              <w:t>Sample</w:t>
            </w:r>
          </w:p>
        </w:tc>
        <w:tc>
          <w:tcPr>
            <w:tcW w:w="1613" w:type="dxa"/>
          </w:tcPr>
          <w:p w14:paraId="41A6505D" w14:textId="6E810A77" w:rsidR="00EE4AB8" w:rsidRPr="00A3309E" w:rsidRDefault="00EE4AB8" w:rsidP="00EE4AB8">
            <w:pPr>
              <w:spacing w:line="276" w:lineRule="auto"/>
              <w:rPr>
                <w:rFonts w:asciiTheme="minorHAnsi" w:hAnsiTheme="minorHAnsi" w:cstheme="minorHAnsi"/>
                <w:b/>
                <w:bCs/>
                <w:color w:val="000000" w:themeColor="text1"/>
                <w:sz w:val="22"/>
                <w:szCs w:val="22"/>
              </w:rPr>
            </w:pPr>
            <w:r w:rsidRPr="00A3309E">
              <w:rPr>
                <w:rFonts w:asciiTheme="minorHAnsi" w:hAnsiTheme="minorHAnsi" w:cstheme="minorHAnsi"/>
                <w:b/>
                <w:bCs/>
                <w:color w:val="000000" w:themeColor="text1"/>
                <w:sz w:val="22"/>
                <w:szCs w:val="22"/>
              </w:rPr>
              <w:t>Recruitment rate from original sample</w:t>
            </w:r>
          </w:p>
        </w:tc>
        <w:tc>
          <w:tcPr>
            <w:tcW w:w="1437" w:type="dxa"/>
          </w:tcPr>
          <w:p w14:paraId="0A542BC9" w14:textId="28AAD6AF" w:rsidR="00EE4AB8" w:rsidRPr="00A3309E" w:rsidRDefault="00EE4AB8" w:rsidP="00EE4AB8">
            <w:pPr>
              <w:spacing w:line="276" w:lineRule="auto"/>
              <w:rPr>
                <w:rFonts w:asciiTheme="minorHAnsi" w:hAnsiTheme="minorHAnsi" w:cstheme="minorHAnsi"/>
                <w:b/>
                <w:bCs/>
                <w:color w:val="000000" w:themeColor="text1"/>
                <w:sz w:val="22"/>
                <w:szCs w:val="22"/>
              </w:rPr>
            </w:pPr>
            <w:r w:rsidRPr="00A3309E">
              <w:rPr>
                <w:rFonts w:asciiTheme="minorHAnsi" w:hAnsiTheme="minorHAnsi" w:cstheme="minorHAnsi"/>
                <w:b/>
                <w:bCs/>
                <w:color w:val="000000" w:themeColor="text1"/>
                <w:sz w:val="22"/>
                <w:szCs w:val="22"/>
              </w:rPr>
              <w:t>Country</w:t>
            </w:r>
          </w:p>
        </w:tc>
        <w:tc>
          <w:tcPr>
            <w:tcW w:w="1628" w:type="dxa"/>
          </w:tcPr>
          <w:p w14:paraId="3CFA8337" w14:textId="2EB8175E" w:rsidR="00EE4AB8" w:rsidRPr="00A3309E" w:rsidRDefault="00EE4AB8" w:rsidP="00EE4AB8">
            <w:pPr>
              <w:spacing w:line="276" w:lineRule="auto"/>
              <w:rPr>
                <w:rFonts w:asciiTheme="minorHAnsi" w:hAnsiTheme="minorHAnsi" w:cstheme="minorHAnsi"/>
                <w:b/>
                <w:bCs/>
                <w:color w:val="000000" w:themeColor="text1"/>
                <w:sz w:val="22"/>
                <w:szCs w:val="22"/>
              </w:rPr>
            </w:pPr>
            <w:r w:rsidRPr="00A3309E">
              <w:rPr>
                <w:rFonts w:asciiTheme="minorHAnsi" w:hAnsiTheme="minorHAnsi" w:cstheme="minorHAnsi"/>
                <w:b/>
                <w:bCs/>
                <w:color w:val="000000" w:themeColor="text1"/>
                <w:sz w:val="22"/>
                <w:szCs w:val="22"/>
              </w:rPr>
              <w:t>Primary measures</w:t>
            </w:r>
          </w:p>
        </w:tc>
        <w:tc>
          <w:tcPr>
            <w:tcW w:w="1625" w:type="dxa"/>
          </w:tcPr>
          <w:p w14:paraId="253FAD99" w14:textId="77777777" w:rsidR="00EE4AB8" w:rsidRPr="00A3309E" w:rsidRDefault="00EE4AB8" w:rsidP="00EE4AB8">
            <w:pPr>
              <w:spacing w:line="276" w:lineRule="auto"/>
              <w:rPr>
                <w:rFonts w:asciiTheme="minorHAnsi" w:hAnsiTheme="minorHAnsi" w:cstheme="minorHAnsi"/>
                <w:b/>
                <w:bCs/>
                <w:color w:val="000000" w:themeColor="text1"/>
                <w:sz w:val="22"/>
                <w:szCs w:val="22"/>
              </w:rPr>
            </w:pPr>
            <w:r w:rsidRPr="00A3309E">
              <w:rPr>
                <w:rFonts w:asciiTheme="minorHAnsi" w:hAnsiTheme="minorHAnsi" w:cstheme="minorHAnsi"/>
                <w:b/>
                <w:bCs/>
                <w:color w:val="000000" w:themeColor="text1"/>
                <w:sz w:val="22"/>
                <w:szCs w:val="22"/>
              </w:rPr>
              <w:t>Length of follow up and dates pre-post pandemic start</w:t>
            </w:r>
          </w:p>
        </w:tc>
        <w:tc>
          <w:tcPr>
            <w:tcW w:w="1843" w:type="dxa"/>
          </w:tcPr>
          <w:p w14:paraId="16F3963C" w14:textId="77777777" w:rsidR="00EE4AB8" w:rsidRPr="00A3309E" w:rsidRDefault="00EE4AB8" w:rsidP="00EE4AB8">
            <w:pPr>
              <w:spacing w:line="276" w:lineRule="auto"/>
              <w:rPr>
                <w:rFonts w:asciiTheme="minorHAnsi" w:hAnsiTheme="minorHAnsi" w:cstheme="minorHAnsi"/>
                <w:b/>
                <w:bCs/>
                <w:color w:val="000000" w:themeColor="text1"/>
                <w:sz w:val="22"/>
                <w:szCs w:val="22"/>
              </w:rPr>
            </w:pPr>
            <w:r w:rsidRPr="00A3309E">
              <w:rPr>
                <w:rFonts w:asciiTheme="minorHAnsi" w:hAnsiTheme="minorHAnsi" w:cstheme="minorHAnsi"/>
                <w:b/>
                <w:bCs/>
                <w:color w:val="000000" w:themeColor="text1"/>
                <w:sz w:val="22"/>
                <w:szCs w:val="22"/>
              </w:rPr>
              <w:t>Analysis methods</w:t>
            </w:r>
          </w:p>
        </w:tc>
        <w:tc>
          <w:tcPr>
            <w:tcW w:w="4111" w:type="dxa"/>
          </w:tcPr>
          <w:p w14:paraId="19D7327F" w14:textId="77777777" w:rsidR="00EE4AB8" w:rsidRPr="00A3309E" w:rsidRDefault="00EE4AB8" w:rsidP="00EE4AB8">
            <w:pPr>
              <w:spacing w:line="276" w:lineRule="auto"/>
              <w:rPr>
                <w:rFonts w:asciiTheme="minorHAnsi" w:hAnsiTheme="minorHAnsi" w:cstheme="minorHAnsi"/>
                <w:b/>
                <w:bCs/>
                <w:color w:val="000000" w:themeColor="text1"/>
                <w:sz w:val="22"/>
                <w:szCs w:val="22"/>
              </w:rPr>
            </w:pPr>
            <w:r w:rsidRPr="00A3309E">
              <w:rPr>
                <w:rFonts w:asciiTheme="minorHAnsi" w:hAnsiTheme="minorHAnsi" w:cstheme="minorHAnsi"/>
                <w:b/>
                <w:bCs/>
                <w:color w:val="000000" w:themeColor="text1"/>
                <w:sz w:val="22"/>
                <w:szCs w:val="22"/>
              </w:rPr>
              <w:t>Summary of results</w:t>
            </w:r>
          </w:p>
        </w:tc>
      </w:tr>
      <w:tr w:rsidR="00EE4AB8" w:rsidRPr="00A3309E" w14:paraId="188D8FA0" w14:textId="77777777" w:rsidTr="00463A88">
        <w:trPr>
          <w:trHeight w:val="590"/>
        </w:trPr>
        <w:tc>
          <w:tcPr>
            <w:tcW w:w="1474" w:type="dxa"/>
          </w:tcPr>
          <w:p w14:paraId="05CB3DB8" w14:textId="2B71FC24" w:rsidR="00EE4AB8" w:rsidRPr="00A3309E" w:rsidRDefault="00EE4AB8" w:rsidP="00EE4AB8">
            <w:pPr>
              <w:spacing w:line="276" w:lineRule="auto"/>
              <w:rPr>
                <w:rFonts w:asciiTheme="minorHAnsi" w:hAnsiTheme="minorHAnsi" w:cstheme="minorHAnsi"/>
                <w:color w:val="000000" w:themeColor="text1"/>
                <w:sz w:val="22"/>
                <w:szCs w:val="22"/>
              </w:rPr>
            </w:pPr>
            <w:r w:rsidRPr="00A3309E">
              <w:rPr>
                <w:rFonts w:asciiTheme="minorHAnsi" w:hAnsiTheme="minorHAnsi" w:cstheme="minorHAnsi"/>
                <w:b/>
                <w:bCs/>
                <w:i/>
                <w:iCs/>
                <w:color w:val="000000" w:themeColor="text1"/>
                <w:sz w:val="22"/>
                <w:szCs w:val="22"/>
              </w:rPr>
              <w:t>Upton et al., (2021</w:t>
            </w:r>
            <w:r w:rsidRPr="00A3309E">
              <w:rPr>
                <w:rFonts w:asciiTheme="minorHAnsi" w:hAnsiTheme="minorHAnsi" w:cstheme="minorHAnsi"/>
                <w:color w:val="000000" w:themeColor="text1"/>
                <w:sz w:val="22"/>
                <w:szCs w:val="22"/>
              </w:rPr>
              <w:t>)</w:t>
            </w:r>
          </w:p>
        </w:tc>
        <w:tc>
          <w:tcPr>
            <w:tcW w:w="1614" w:type="dxa"/>
          </w:tcPr>
          <w:p w14:paraId="375BDE13" w14:textId="6E146858" w:rsidR="00EE4AB8" w:rsidRPr="00A3309E" w:rsidRDefault="00EE4AB8" w:rsidP="00EE4AB8">
            <w:pPr>
              <w:spacing w:line="276" w:lineRule="auto"/>
              <w:rPr>
                <w:rFonts w:asciiTheme="minorHAnsi" w:hAnsiTheme="minorHAnsi" w:cstheme="minorHAnsi"/>
                <w:b/>
                <w:bCs/>
                <w:i/>
                <w:iCs/>
                <w:color w:val="000000" w:themeColor="text1"/>
                <w:sz w:val="22"/>
                <w:szCs w:val="22"/>
              </w:rPr>
            </w:pPr>
            <w:r w:rsidRPr="00A3309E">
              <w:rPr>
                <w:rFonts w:asciiTheme="minorHAnsi" w:hAnsiTheme="minorHAnsi" w:cstheme="minorHAnsi"/>
                <w:color w:val="000000" w:themeColor="text1"/>
                <w:sz w:val="22"/>
                <w:szCs w:val="22"/>
              </w:rPr>
              <w:t>443</w:t>
            </w:r>
            <w:r w:rsidR="00570EB6" w:rsidRPr="00A3309E">
              <w:rPr>
                <w:rFonts w:asciiTheme="minorHAnsi" w:hAnsiTheme="minorHAnsi" w:cstheme="minorHAnsi"/>
                <w:color w:val="000000" w:themeColor="text1"/>
                <w:sz w:val="22"/>
                <w:szCs w:val="22"/>
              </w:rPr>
              <w:t xml:space="preserve"> participants </w:t>
            </w:r>
          </w:p>
          <w:p w14:paraId="5A634E8D" w14:textId="77777777" w:rsidR="00EE4AB8" w:rsidRPr="00A3309E" w:rsidRDefault="00EE4AB8" w:rsidP="00EE4AB8">
            <w:pPr>
              <w:spacing w:line="276" w:lineRule="auto"/>
              <w:rPr>
                <w:rFonts w:asciiTheme="minorHAnsi" w:hAnsiTheme="minorHAnsi" w:cstheme="minorHAnsi"/>
                <w:b/>
                <w:bCs/>
                <w:i/>
                <w:iCs/>
                <w:color w:val="000000" w:themeColor="text1"/>
                <w:sz w:val="22"/>
                <w:szCs w:val="22"/>
              </w:rPr>
            </w:pPr>
          </w:p>
          <w:p w14:paraId="2571C9A2" w14:textId="5A641E12" w:rsidR="00EE4AB8" w:rsidRPr="00A3309E" w:rsidRDefault="00EE4AB8" w:rsidP="00EE4AB8">
            <w:pPr>
              <w:spacing w:line="276" w:lineRule="auto"/>
              <w:rPr>
                <w:rFonts w:asciiTheme="minorHAnsi" w:hAnsiTheme="minorHAnsi" w:cstheme="minorHAnsi"/>
                <w:color w:val="000000" w:themeColor="text1"/>
                <w:sz w:val="22"/>
                <w:szCs w:val="22"/>
              </w:rPr>
            </w:pPr>
            <w:r w:rsidRPr="00A3309E">
              <w:rPr>
                <w:rFonts w:asciiTheme="minorHAnsi" w:hAnsiTheme="minorHAnsi" w:cstheme="minorHAnsi"/>
                <w:color w:val="000000" w:themeColor="text1"/>
                <w:sz w:val="22"/>
                <w:szCs w:val="22"/>
              </w:rPr>
              <w:t>Mean ag</w:t>
            </w:r>
            <w:r w:rsidR="00570EB6" w:rsidRPr="00A3309E">
              <w:rPr>
                <w:rFonts w:asciiTheme="minorHAnsi" w:hAnsiTheme="minorHAnsi" w:cstheme="minorHAnsi"/>
                <w:color w:val="000000" w:themeColor="text1"/>
                <w:sz w:val="22"/>
                <w:szCs w:val="22"/>
              </w:rPr>
              <w:t>e</w:t>
            </w:r>
            <w:r w:rsidRPr="00A3309E">
              <w:rPr>
                <w:rFonts w:asciiTheme="minorHAnsi" w:hAnsiTheme="minorHAnsi" w:cstheme="minorHAnsi"/>
                <w:color w:val="000000" w:themeColor="text1"/>
                <w:sz w:val="22"/>
                <w:szCs w:val="22"/>
              </w:rPr>
              <w:t xml:space="preserve"> (at post-pandemic follow up) 22.0 years, SD 0.7</w:t>
            </w:r>
          </w:p>
          <w:p w14:paraId="195119A1" w14:textId="77777777" w:rsidR="00EE4AB8" w:rsidRPr="00A3309E" w:rsidRDefault="00EE4AB8" w:rsidP="00EE4AB8">
            <w:pPr>
              <w:spacing w:line="276" w:lineRule="auto"/>
              <w:rPr>
                <w:rFonts w:asciiTheme="minorHAnsi" w:hAnsiTheme="minorHAnsi" w:cstheme="minorHAnsi"/>
                <w:color w:val="000000" w:themeColor="text1"/>
                <w:sz w:val="22"/>
                <w:szCs w:val="22"/>
              </w:rPr>
            </w:pPr>
          </w:p>
          <w:p w14:paraId="1C95379B" w14:textId="6D4A8B24" w:rsidR="00EE4AB8" w:rsidRPr="00A3309E" w:rsidRDefault="00EE4AB8" w:rsidP="00EE4AB8">
            <w:pPr>
              <w:spacing w:line="276" w:lineRule="auto"/>
              <w:rPr>
                <w:rFonts w:asciiTheme="minorHAnsi" w:hAnsiTheme="minorHAnsi" w:cstheme="minorHAnsi"/>
                <w:color w:val="000000" w:themeColor="text1"/>
                <w:sz w:val="22"/>
                <w:szCs w:val="22"/>
              </w:rPr>
            </w:pPr>
            <w:r w:rsidRPr="00A3309E">
              <w:rPr>
                <w:rFonts w:asciiTheme="minorHAnsi" w:hAnsiTheme="minorHAnsi" w:cstheme="minorHAnsi"/>
                <w:color w:val="000000" w:themeColor="text1"/>
                <w:sz w:val="22"/>
                <w:szCs w:val="22"/>
              </w:rPr>
              <w:t>Recruited from a previous longitudinal study (APSALS)</w:t>
            </w:r>
            <w:r w:rsidR="00570EB6" w:rsidRPr="00A3309E">
              <w:rPr>
                <w:rFonts w:asciiTheme="minorHAnsi" w:hAnsiTheme="minorHAnsi" w:cstheme="minorHAnsi"/>
                <w:color w:val="000000" w:themeColor="text1"/>
                <w:sz w:val="22"/>
                <w:szCs w:val="22"/>
              </w:rPr>
              <w:t xml:space="preserve"> which were originally r</w:t>
            </w:r>
            <w:r w:rsidRPr="00A3309E">
              <w:rPr>
                <w:rFonts w:asciiTheme="minorHAnsi" w:hAnsiTheme="minorHAnsi" w:cstheme="minorHAnsi"/>
                <w:color w:val="000000" w:themeColor="text1"/>
                <w:sz w:val="22"/>
                <w:szCs w:val="22"/>
              </w:rPr>
              <w:t xml:space="preserve">ecruited from </w:t>
            </w:r>
            <w:r w:rsidRPr="00A3309E">
              <w:rPr>
                <w:rFonts w:asciiTheme="minorHAnsi" w:hAnsiTheme="minorHAnsi" w:cstheme="minorHAnsi"/>
                <w:color w:val="000000" w:themeColor="text1"/>
                <w:sz w:val="22"/>
                <w:szCs w:val="22"/>
              </w:rPr>
              <w:lastRenderedPageBreak/>
              <w:t>secondary schools</w:t>
            </w:r>
            <w:r w:rsidR="00776C30" w:rsidRPr="00A3309E">
              <w:rPr>
                <w:rFonts w:asciiTheme="minorHAnsi" w:hAnsiTheme="minorHAnsi" w:cstheme="minorHAnsi"/>
                <w:color w:val="000000" w:themeColor="text1"/>
                <w:sz w:val="22"/>
                <w:szCs w:val="22"/>
              </w:rPr>
              <w:t xml:space="preserve"> </w:t>
            </w:r>
          </w:p>
        </w:tc>
        <w:tc>
          <w:tcPr>
            <w:tcW w:w="1613" w:type="dxa"/>
          </w:tcPr>
          <w:p w14:paraId="04D5C3C4" w14:textId="77777777" w:rsidR="00EE4AB8" w:rsidRPr="00A3309E" w:rsidRDefault="00EE4AB8" w:rsidP="00EE4AB8">
            <w:pPr>
              <w:spacing w:line="276" w:lineRule="auto"/>
              <w:rPr>
                <w:rFonts w:asciiTheme="minorHAnsi" w:hAnsiTheme="minorHAnsi" w:cstheme="minorHAnsi"/>
                <w:color w:val="000000" w:themeColor="text1"/>
                <w:sz w:val="22"/>
                <w:szCs w:val="22"/>
                <w:shd w:val="clear" w:color="auto" w:fill="FFFFFF"/>
              </w:rPr>
            </w:pPr>
            <w:r w:rsidRPr="00A3309E">
              <w:rPr>
                <w:rFonts w:asciiTheme="minorHAnsi" w:hAnsiTheme="minorHAnsi" w:cstheme="minorHAnsi"/>
                <w:color w:val="000000" w:themeColor="text1"/>
                <w:sz w:val="22"/>
                <w:szCs w:val="22"/>
                <w:shd w:val="clear" w:color="auto" w:fill="FFFFFF"/>
              </w:rPr>
              <w:lastRenderedPageBreak/>
              <w:t xml:space="preserve">813 participants invited, </w:t>
            </w:r>
          </w:p>
          <w:p w14:paraId="17C3F765" w14:textId="77777777" w:rsidR="00EE4AB8" w:rsidRPr="00A3309E" w:rsidRDefault="00EE4AB8" w:rsidP="00EE4AB8">
            <w:pPr>
              <w:spacing w:line="276" w:lineRule="auto"/>
              <w:rPr>
                <w:rFonts w:asciiTheme="minorHAnsi" w:hAnsiTheme="minorHAnsi" w:cstheme="minorHAnsi"/>
                <w:color w:val="000000" w:themeColor="text1"/>
                <w:sz w:val="22"/>
                <w:szCs w:val="22"/>
                <w:shd w:val="clear" w:color="auto" w:fill="FFFFFF"/>
              </w:rPr>
            </w:pPr>
            <w:r w:rsidRPr="00A3309E">
              <w:rPr>
                <w:rFonts w:asciiTheme="minorHAnsi" w:hAnsiTheme="minorHAnsi" w:cstheme="minorHAnsi"/>
                <w:color w:val="000000" w:themeColor="text1"/>
                <w:sz w:val="22"/>
                <w:szCs w:val="22"/>
                <w:shd w:val="clear" w:color="auto" w:fill="FFFFFF"/>
              </w:rPr>
              <w:t>443 took part</w:t>
            </w:r>
          </w:p>
          <w:p w14:paraId="53F69237" w14:textId="77777777" w:rsidR="00EE4AB8" w:rsidRPr="00A3309E" w:rsidRDefault="00EE4AB8" w:rsidP="00EE4AB8">
            <w:pPr>
              <w:spacing w:line="276" w:lineRule="auto"/>
              <w:rPr>
                <w:rFonts w:asciiTheme="minorHAnsi" w:hAnsiTheme="minorHAnsi" w:cstheme="minorHAnsi"/>
                <w:color w:val="000000" w:themeColor="text1"/>
                <w:sz w:val="22"/>
                <w:szCs w:val="22"/>
                <w:shd w:val="clear" w:color="auto" w:fill="FFFFFF"/>
              </w:rPr>
            </w:pPr>
          </w:p>
          <w:p w14:paraId="35542E7C" w14:textId="77777777" w:rsidR="00EE4AB8" w:rsidRPr="00A3309E" w:rsidRDefault="00EE4AB8" w:rsidP="00EE4AB8">
            <w:pPr>
              <w:spacing w:line="276" w:lineRule="auto"/>
              <w:rPr>
                <w:rFonts w:asciiTheme="minorHAnsi" w:hAnsiTheme="minorHAnsi" w:cstheme="minorHAnsi"/>
                <w:color w:val="000000" w:themeColor="text1"/>
                <w:sz w:val="22"/>
                <w:szCs w:val="22"/>
              </w:rPr>
            </w:pPr>
            <w:r w:rsidRPr="00A3309E">
              <w:rPr>
                <w:rFonts w:asciiTheme="minorHAnsi" w:hAnsiTheme="minorHAnsi" w:cstheme="minorHAnsi"/>
                <w:color w:val="000000" w:themeColor="text1"/>
                <w:sz w:val="22"/>
                <w:szCs w:val="22"/>
                <w:shd w:val="clear" w:color="auto" w:fill="FFFFFF"/>
              </w:rPr>
              <w:t>(54% response rate)</w:t>
            </w:r>
          </w:p>
          <w:p w14:paraId="7988111A" w14:textId="77777777" w:rsidR="00EE4AB8" w:rsidRPr="00A3309E" w:rsidRDefault="00EE4AB8" w:rsidP="00EE4AB8">
            <w:pPr>
              <w:spacing w:line="276" w:lineRule="auto"/>
              <w:rPr>
                <w:rFonts w:asciiTheme="minorHAnsi" w:hAnsiTheme="minorHAnsi" w:cstheme="minorHAnsi"/>
                <w:color w:val="000000" w:themeColor="text1"/>
                <w:sz w:val="22"/>
                <w:szCs w:val="22"/>
              </w:rPr>
            </w:pPr>
            <w:r w:rsidRPr="00A3309E">
              <w:rPr>
                <w:rFonts w:asciiTheme="minorHAnsi" w:hAnsiTheme="minorHAnsi" w:cstheme="minorHAnsi"/>
                <w:color w:val="000000" w:themeColor="text1"/>
                <w:sz w:val="22"/>
                <w:szCs w:val="22"/>
                <w:shd w:val="clear" w:color="auto" w:fill="FFFFFF"/>
              </w:rPr>
              <w:t> </w:t>
            </w:r>
          </w:p>
          <w:p w14:paraId="722CA2DD" w14:textId="77777777" w:rsidR="00EE4AB8" w:rsidRPr="00A3309E" w:rsidRDefault="00EE4AB8" w:rsidP="00EE4AB8">
            <w:pPr>
              <w:spacing w:line="276" w:lineRule="auto"/>
              <w:rPr>
                <w:rFonts w:asciiTheme="minorHAnsi" w:hAnsiTheme="minorHAnsi" w:cstheme="minorHAnsi"/>
                <w:b/>
                <w:bCs/>
                <w:i/>
                <w:iCs/>
                <w:color w:val="000000" w:themeColor="text1"/>
                <w:sz w:val="22"/>
                <w:szCs w:val="22"/>
              </w:rPr>
            </w:pPr>
          </w:p>
        </w:tc>
        <w:tc>
          <w:tcPr>
            <w:tcW w:w="1437" w:type="dxa"/>
          </w:tcPr>
          <w:p w14:paraId="2C0A8BA7" w14:textId="3BE80665" w:rsidR="00EE4AB8" w:rsidRPr="00A3309E" w:rsidRDefault="00EE4AB8" w:rsidP="00EE4AB8">
            <w:pPr>
              <w:spacing w:line="276" w:lineRule="auto"/>
              <w:rPr>
                <w:rFonts w:asciiTheme="minorHAnsi" w:hAnsiTheme="minorHAnsi" w:cstheme="minorHAnsi"/>
                <w:b/>
                <w:bCs/>
                <w:i/>
                <w:iCs/>
                <w:color w:val="000000" w:themeColor="text1"/>
                <w:sz w:val="22"/>
                <w:szCs w:val="22"/>
              </w:rPr>
            </w:pPr>
            <w:r w:rsidRPr="00A3309E">
              <w:rPr>
                <w:rFonts w:asciiTheme="minorHAnsi" w:hAnsiTheme="minorHAnsi" w:cstheme="minorHAnsi"/>
                <w:color w:val="000000" w:themeColor="text1"/>
                <w:sz w:val="22"/>
                <w:szCs w:val="22"/>
              </w:rPr>
              <w:t>Australia</w:t>
            </w:r>
          </w:p>
        </w:tc>
        <w:tc>
          <w:tcPr>
            <w:tcW w:w="1628" w:type="dxa"/>
          </w:tcPr>
          <w:p w14:paraId="28AF524D" w14:textId="5A20813B" w:rsidR="00EE4AB8" w:rsidRPr="00A3309E" w:rsidRDefault="00EE4AB8" w:rsidP="00EE4AB8">
            <w:pPr>
              <w:spacing w:line="276" w:lineRule="auto"/>
              <w:rPr>
                <w:rFonts w:asciiTheme="minorHAnsi" w:hAnsiTheme="minorHAnsi" w:cstheme="minorHAnsi"/>
                <w:color w:val="000000" w:themeColor="text1"/>
                <w:sz w:val="22"/>
                <w:szCs w:val="22"/>
              </w:rPr>
            </w:pPr>
            <w:r w:rsidRPr="00A3309E">
              <w:rPr>
                <w:rFonts w:asciiTheme="minorHAnsi" w:hAnsiTheme="minorHAnsi" w:cstheme="minorHAnsi"/>
                <w:b/>
                <w:bCs/>
                <w:i/>
                <w:iCs/>
                <w:color w:val="000000" w:themeColor="text1"/>
                <w:sz w:val="22"/>
                <w:szCs w:val="22"/>
              </w:rPr>
              <w:t xml:space="preserve">Depression: </w:t>
            </w:r>
            <w:r w:rsidRPr="00A3309E">
              <w:rPr>
                <w:rFonts w:asciiTheme="minorHAnsi" w:hAnsiTheme="minorHAnsi" w:cstheme="minorHAnsi"/>
                <w:color w:val="000000" w:themeColor="text1"/>
                <w:sz w:val="22"/>
                <w:szCs w:val="22"/>
              </w:rPr>
              <w:t>PHQ-9</w:t>
            </w:r>
          </w:p>
          <w:p w14:paraId="3588DF3E" w14:textId="77777777" w:rsidR="00EE4AB8" w:rsidRPr="00A3309E" w:rsidRDefault="00EE4AB8" w:rsidP="00EE4AB8">
            <w:pPr>
              <w:spacing w:line="276" w:lineRule="auto"/>
              <w:rPr>
                <w:rFonts w:asciiTheme="minorHAnsi" w:hAnsiTheme="minorHAnsi" w:cstheme="minorHAnsi"/>
                <w:color w:val="000000" w:themeColor="text1"/>
                <w:sz w:val="22"/>
                <w:szCs w:val="22"/>
              </w:rPr>
            </w:pPr>
          </w:p>
          <w:p w14:paraId="68F513CF" w14:textId="77777777" w:rsidR="00EE4AB8" w:rsidRPr="00A3309E" w:rsidRDefault="00EE4AB8" w:rsidP="00EE4AB8">
            <w:pPr>
              <w:spacing w:line="276" w:lineRule="auto"/>
              <w:rPr>
                <w:rFonts w:asciiTheme="minorHAnsi" w:hAnsiTheme="minorHAnsi" w:cstheme="minorHAnsi"/>
                <w:color w:val="000000" w:themeColor="text1"/>
                <w:sz w:val="22"/>
                <w:szCs w:val="22"/>
              </w:rPr>
            </w:pPr>
            <w:r w:rsidRPr="00A3309E">
              <w:rPr>
                <w:rFonts w:asciiTheme="minorHAnsi" w:hAnsiTheme="minorHAnsi" w:cstheme="minorHAnsi"/>
                <w:b/>
                <w:bCs/>
                <w:i/>
                <w:iCs/>
                <w:color w:val="000000" w:themeColor="text1"/>
                <w:sz w:val="22"/>
                <w:szCs w:val="22"/>
              </w:rPr>
              <w:t>Generalised Anxiety:</w:t>
            </w:r>
            <w:r w:rsidRPr="00A3309E">
              <w:rPr>
                <w:rFonts w:asciiTheme="minorHAnsi" w:hAnsiTheme="minorHAnsi" w:cstheme="minorHAnsi"/>
                <w:color w:val="000000" w:themeColor="text1"/>
                <w:sz w:val="22"/>
                <w:szCs w:val="22"/>
              </w:rPr>
              <w:t xml:space="preserve"> GAD-7</w:t>
            </w:r>
          </w:p>
          <w:p w14:paraId="1D05E31D" w14:textId="77777777" w:rsidR="00EE4AB8" w:rsidRPr="00A3309E" w:rsidRDefault="00EE4AB8" w:rsidP="00EE4AB8">
            <w:pPr>
              <w:spacing w:line="276" w:lineRule="auto"/>
              <w:rPr>
                <w:rFonts w:asciiTheme="minorHAnsi" w:hAnsiTheme="minorHAnsi" w:cstheme="minorHAnsi"/>
                <w:color w:val="000000" w:themeColor="text1"/>
                <w:sz w:val="22"/>
                <w:szCs w:val="22"/>
              </w:rPr>
            </w:pPr>
          </w:p>
          <w:p w14:paraId="0A0B0A46" w14:textId="77777777" w:rsidR="00EE4AB8" w:rsidRPr="00A3309E" w:rsidRDefault="00EE4AB8" w:rsidP="00EE4AB8">
            <w:pPr>
              <w:spacing w:line="276" w:lineRule="auto"/>
              <w:rPr>
                <w:rFonts w:asciiTheme="minorHAnsi" w:hAnsiTheme="minorHAnsi" w:cstheme="minorHAnsi"/>
                <w:color w:val="000000" w:themeColor="text1"/>
                <w:sz w:val="22"/>
                <w:szCs w:val="22"/>
              </w:rPr>
            </w:pPr>
          </w:p>
          <w:p w14:paraId="6495E004" w14:textId="77777777" w:rsidR="00EE4AB8" w:rsidRPr="00A3309E" w:rsidRDefault="00EE4AB8" w:rsidP="00EE4AB8">
            <w:pPr>
              <w:spacing w:line="276" w:lineRule="auto"/>
              <w:rPr>
                <w:rFonts w:asciiTheme="minorHAnsi" w:hAnsiTheme="minorHAnsi" w:cstheme="minorHAnsi"/>
                <w:color w:val="000000" w:themeColor="text1"/>
                <w:sz w:val="22"/>
                <w:szCs w:val="22"/>
              </w:rPr>
            </w:pPr>
          </w:p>
        </w:tc>
        <w:tc>
          <w:tcPr>
            <w:tcW w:w="1625" w:type="dxa"/>
          </w:tcPr>
          <w:p w14:paraId="29B8D728" w14:textId="77777777" w:rsidR="00EE4AB8" w:rsidRPr="00A3309E" w:rsidRDefault="00EE4AB8" w:rsidP="00EE4AB8">
            <w:pPr>
              <w:spacing w:line="276" w:lineRule="auto"/>
              <w:rPr>
                <w:rFonts w:asciiTheme="minorHAnsi" w:hAnsiTheme="minorHAnsi" w:cstheme="minorHAnsi"/>
                <w:color w:val="000000" w:themeColor="text1"/>
                <w:sz w:val="22"/>
                <w:szCs w:val="22"/>
                <w:shd w:val="clear" w:color="auto" w:fill="FFFFFF"/>
              </w:rPr>
            </w:pPr>
            <w:r w:rsidRPr="00A3309E">
              <w:rPr>
                <w:rFonts w:asciiTheme="minorHAnsi" w:hAnsiTheme="minorHAnsi" w:cstheme="minorHAnsi"/>
                <w:b/>
                <w:bCs/>
                <w:i/>
                <w:iCs/>
                <w:color w:val="000000" w:themeColor="text1"/>
                <w:sz w:val="22"/>
                <w:szCs w:val="22"/>
                <w:shd w:val="clear" w:color="auto" w:fill="FFFFFF"/>
              </w:rPr>
              <w:t>Time 1:</w:t>
            </w:r>
            <w:r w:rsidRPr="00A3309E">
              <w:rPr>
                <w:rFonts w:asciiTheme="minorHAnsi" w:hAnsiTheme="minorHAnsi" w:cstheme="minorHAnsi"/>
                <w:color w:val="000000" w:themeColor="text1"/>
                <w:sz w:val="22"/>
                <w:szCs w:val="22"/>
                <w:shd w:val="clear" w:color="auto" w:fill="FFFFFF"/>
              </w:rPr>
              <w:t xml:space="preserve"> August 2018–December 2019)</w:t>
            </w:r>
          </w:p>
          <w:p w14:paraId="3322DC12" w14:textId="77777777" w:rsidR="00EE4AB8" w:rsidRPr="00A3309E" w:rsidRDefault="00EE4AB8" w:rsidP="00EE4AB8">
            <w:pPr>
              <w:spacing w:line="276" w:lineRule="auto"/>
              <w:rPr>
                <w:rFonts w:asciiTheme="minorHAnsi" w:hAnsiTheme="minorHAnsi" w:cstheme="minorHAnsi"/>
                <w:color w:val="000000" w:themeColor="text1"/>
                <w:sz w:val="22"/>
                <w:szCs w:val="22"/>
                <w:shd w:val="clear" w:color="auto" w:fill="FFFFFF"/>
              </w:rPr>
            </w:pPr>
          </w:p>
          <w:p w14:paraId="5B615D67" w14:textId="77777777" w:rsidR="00EE4AB8" w:rsidRPr="00A3309E" w:rsidRDefault="00EE4AB8" w:rsidP="00EE4AB8">
            <w:pPr>
              <w:spacing w:line="276" w:lineRule="auto"/>
              <w:rPr>
                <w:rFonts w:asciiTheme="minorHAnsi" w:hAnsiTheme="minorHAnsi" w:cstheme="minorHAnsi"/>
                <w:b/>
                <w:bCs/>
                <w:i/>
                <w:iCs/>
                <w:color w:val="000000" w:themeColor="text1"/>
                <w:sz w:val="22"/>
                <w:szCs w:val="22"/>
              </w:rPr>
            </w:pPr>
            <w:r w:rsidRPr="00A3309E">
              <w:rPr>
                <w:rFonts w:asciiTheme="minorHAnsi" w:hAnsiTheme="minorHAnsi" w:cstheme="minorHAnsi"/>
                <w:b/>
                <w:bCs/>
                <w:i/>
                <w:iCs/>
                <w:color w:val="000000" w:themeColor="text1"/>
                <w:sz w:val="22"/>
                <w:szCs w:val="22"/>
              </w:rPr>
              <w:t>Time 2:</w:t>
            </w:r>
          </w:p>
          <w:p w14:paraId="41492178" w14:textId="77777777" w:rsidR="00EE4AB8" w:rsidRPr="00A3309E" w:rsidRDefault="00EE4AB8" w:rsidP="00EE4AB8">
            <w:pPr>
              <w:spacing w:line="276" w:lineRule="auto"/>
              <w:rPr>
                <w:rFonts w:asciiTheme="minorHAnsi" w:hAnsiTheme="minorHAnsi" w:cstheme="minorHAnsi"/>
                <w:color w:val="000000" w:themeColor="text1"/>
                <w:sz w:val="22"/>
                <w:szCs w:val="22"/>
              </w:rPr>
            </w:pPr>
            <w:r w:rsidRPr="00A3309E">
              <w:rPr>
                <w:rFonts w:asciiTheme="minorHAnsi" w:hAnsiTheme="minorHAnsi" w:cstheme="minorHAnsi"/>
                <w:color w:val="000000" w:themeColor="text1"/>
                <w:sz w:val="22"/>
                <w:szCs w:val="22"/>
                <w:shd w:val="clear" w:color="auto" w:fill="FFFFFF"/>
              </w:rPr>
              <w:t>18 May and 25 June 2020 </w:t>
            </w:r>
          </w:p>
          <w:p w14:paraId="2D95C566" w14:textId="77777777" w:rsidR="00EE4AB8" w:rsidRPr="00A3309E" w:rsidRDefault="00EE4AB8" w:rsidP="00EE4AB8">
            <w:pPr>
              <w:spacing w:line="276" w:lineRule="auto"/>
              <w:rPr>
                <w:rFonts w:asciiTheme="minorHAnsi" w:hAnsiTheme="minorHAnsi" w:cstheme="minorHAnsi"/>
                <w:color w:val="000000" w:themeColor="text1"/>
                <w:sz w:val="22"/>
                <w:szCs w:val="22"/>
              </w:rPr>
            </w:pPr>
          </w:p>
        </w:tc>
        <w:tc>
          <w:tcPr>
            <w:tcW w:w="1843" w:type="dxa"/>
          </w:tcPr>
          <w:p w14:paraId="65C2947F" w14:textId="007E522D" w:rsidR="00EE4AB8" w:rsidRPr="00A3309E" w:rsidRDefault="00EE4AB8" w:rsidP="00EE4AB8">
            <w:pPr>
              <w:spacing w:line="276" w:lineRule="auto"/>
              <w:rPr>
                <w:rFonts w:asciiTheme="minorHAnsi" w:hAnsiTheme="minorHAnsi" w:cstheme="minorHAnsi"/>
                <w:color w:val="000000" w:themeColor="text1"/>
                <w:sz w:val="22"/>
                <w:szCs w:val="22"/>
              </w:rPr>
            </w:pPr>
            <w:r w:rsidRPr="00A3309E">
              <w:rPr>
                <w:rFonts w:asciiTheme="minorHAnsi" w:hAnsiTheme="minorHAnsi" w:cstheme="minorHAnsi"/>
                <w:color w:val="000000" w:themeColor="text1"/>
                <w:sz w:val="22"/>
                <w:szCs w:val="22"/>
              </w:rPr>
              <w:t>Analysis of change and logistic regression</w:t>
            </w:r>
          </w:p>
          <w:p w14:paraId="74C7C00C" w14:textId="77777777" w:rsidR="00EE4AB8" w:rsidRPr="00A3309E" w:rsidRDefault="00EE4AB8" w:rsidP="00EE4AB8">
            <w:pPr>
              <w:spacing w:line="276" w:lineRule="auto"/>
              <w:rPr>
                <w:rFonts w:asciiTheme="minorHAnsi" w:hAnsiTheme="minorHAnsi" w:cstheme="minorHAnsi"/>
                <w:color w:val="000000" w:themeColor="text1"/>
                <w:sz w:val="22"/>
                <w:szCs w:val="22"/>
              </w:rPr>
            </w:pPr>
          </w:p>
          <w:p w14:paraId="2E1F8C7D" w14:textId="09233BAD" w:rsidR="00EE4AB8" w:rsidRPr="00A3309E" w:rsidRDefault="00EE4AB8" w:rsidP="00EE4AB8">
            <w:pPr>
              <w:spacing w:line="276" w:lineRule="auto"/>
              <w:rPr>
                <w:rFonts w:asciiTheme="minorHAnsi" w:hAnsiTheme="minorHAnsi" w:cstheme="minorHAnsi"/>
                <w:color w:val="000000" w:themeColor="text1"/>
                <w:sz w:val="22"/>
                <w:szCs w:val="22"/>
              </w:rPr>
            </w:pPr>
            <w:r w:rsidRPr="00A3309E">
              <w:rPr>
                <w:rFonts w:asciiTheme="minorHAnsi" w:hAnsiTheme="minorHAnsi" w:cstheme="minorHAnsi"/>
                <w:color w:val="000000" w:themeColor="text1"/>
                <w:sz w:val="22"/>
                <w:szCs w:val="22"/>
              </w:rPr>
              <w:t>Mixed effects logistic regression</w:t>
            </w:r>
          </w:p>
          <w:p w14:paraId="0B5D6244" w14:textId="77777777" w:rsidR="00EE4AB8" w:rsidRPr="00A3309E" w:rsidRDefault="00EE4AB8" w:rsidP="00EE4AB8">
            <w:pPr>
              <w:spacing w:line="276" w:lineRule="auto"/>
              <w:rPr>
                <w:rFonts w:asciiTheme="minorHAnsi" w:hAnsiTheme="minorHAnsi" w:cstheme="minorHAnsi"/>
                <w:color w:val="000000" w:themeColor="text1"/>
                <w:sz w:val="22"/>
                <w:szCs w:val="22"/>
              </w:rPr>
            </w:pPr>
          </w:p>
          <w:p w14:paraId="188F8FCA" w14:textId="27B51F96" w:rsidR="00EE4AB8" w:rsidRPr="00A3309E" w:rsidRDefault="00EE4AB8" w:rsidP="00EE4AB8">
            <w:pPr>
              <w:spacing w:line="276" w:lineRule="auto"/>
              <w:rPr>
                <w:rFonts w:asciiTheme="minorHAnsi" w:hAnsiTheme="minorHAnsi" w:cstheme="minorHAnsi"/>
                <w:color w:val="000000" w:themeColor="text1"/>
                <w:sz w:val="22"/>
                <w:szCs w:val="22"/>
              </w:rPr>
            </w:pPr>
            <w:r w:rsidRPr="00A3309E">
              <w:rPr>
                <w:rFonts w:asciiTheme="minorHAnsi" w:hAnsiTheme="minorHAnsi" w:cstheme="minorHAnsi"/>
                <w:color w:val="000000" w:themeColor="text1"/>
                <w:sz w:val="22"/>
                <w:szCs w:val="22"/>
              </w:rPr>
              <w:t>Considered age by time interaction effect</w:t>
            </w:r>
          </w:p>
        </w:tc>
        <w:tc>
          <w:tcPr>
            <w:tcW w:w="4111" w:type="dxa"/>
          </w:tcPr>
          <w:p w14:paraId="568BFDFD" w14:textId="6904EA13" w:rsidR="00EE4AB8" w:rsidRPr="00A3309E" w:rsidRDefault="00C33CC5" w:rsidP="00EE4AB8">
            <w:pPr>
              <w:spacing w:line="276" w:lineRule="auto"/>
              <w:rPr>
                <w:rFonts w:asciiTheme="minorHAnsi" w:hAnsiTheme="minorHAnsi" w:cstheme="minorHAnsi"/>
                <w:color w:val="000000" w:themeColor="text1"/>
                <w:sz w:val="22"/>
                <w:szCs w:val="22"/>
                <w:shd w:val="clear" w:color="auto" w:fill="FFFFFF"/>
              </w:rPr>
            </w:pPr>
            <w:r w:rsidRPr="00A3309E">
              <w:rPr>
                <w:rFonts w:asciiTheme="minorHAnsi" w:hAnsiTheme="minorHAnsi" w:cstheme="minorHAnsi"/>
                <w:color w:val="000000" w:themeColor="text1"/>
                <w:sz w:val="22"/>
                <w:szCs w:val="22"/>
                <w:shd w:val="clear" w:color="auto" w:fill="FFFFFF"/>
              </w:rPr>
              <w:t>S</w:t>
            </w:r>
            <w:r w:rsidR="00EE4AB8" w:rsidRPr="00A3309E">
              <w:rPr>
                <w:rFonts w:asciiTheme="minorHAnsi" w:hAnsiTheme="minorHAnsi" w:cstheme="minorHAnsi"/>
                <w:color w:val="000000" w:themeColor="text1"/>
                <w:sz w:val="22"/>
                <w:szCs w:val="22"/>
                <w:shd w:val="clear" w:color="auto" w:fill="FFFFFF"/>
              </w:rPr>
              <w:t>ignificant increase in</w:t>
            </w:r>
            <w:r w:rsidR="00776C30" w:rsidRPr="00A3309E">
              <w:rPr>
                <w:rFonts w:asciiTheme="minorHAnsi" w:hAnsiTheme="minorHAnsi" w:cstheme="minorHAnsi"/>
                <w:color w:val="000000" w:themeColor="text1"/>
                <w:sz w:val="22"/>
                <w:szCs w:val="22"/>
                <w:shd w:val="clear" w:color="auto" w:fill="FFFFFF"/>
              </w:rPr>
              <w:t xml:space="preserve"> </w:t>
            </w:r>
            <w:r w:rsidR="00EE4AB8" w:rsidRPr="00A3309E">
              <w:rPr>
                <w:rFonts w:asciiTheme="minorHAnsi" w:hAnsiTheme="minorHAnsi" w:cstheme="minorHAnsi"/>
                <w:color w:val="000000" w:themeColor="text1"/>
                <w:sz w:val="22"/>
                <w:szCs w:val="22"/>
                <w:shd w:val="clear" w:color="auto" w:fill="FFFFFF"/>
              </w:rPr>
              <w:t>depression pre (</w:t>
            </w:r>
            <w:r w:rsidR="00EE4AB8" w:rsidRPr="00A3309E">
              <w:rPr>
                <w:rStyle w:val="Emphasis"/>
                <w:rFonts w:asciiTheme="minorHAnsi" w:hAnsiTheme="minorHAnsi" w:cstheme="minorHAnsi"/>
                <w:color w:val="000000" w:themeColor="text1"/>
                <w:sz w:val="22"/>
                <w:szCs w:val="22"/>
                <w:shd w:val="clear" w:color="auto" w:fill="FFFFFF"/>
              </w:rPr>
              <w:t>M</w:t>
            </w:r>
            <w:r w:rsidR="00EE4AB8" w:rsidRPr="00A3309E">
              <w:rPr>
                <w:rFonts w:asciiTheme="minorHAnsi" w:hAnsiTheme="minorHAnsi" w:cstheme="minorHAnsi"/>
                <w:color w:val="000000" w:themeColor="text1"/>
                <w:sz w:val="22"/>
                <w:szCs w:val="22"/>
                <w:shd w:val="clear" w:color="auto" w:fill="FFFFFF"/>
              </w:rPr>
              <w:t> = 6.0, </w:t>
            </w:r>
            <w:proofErr w:type="spellStart"/>
            <w:r w:rsidR="00EE4AB8" w:rsidRPr="00A3309E">
              <w:rPr>
                <w:rStyle w:val="small-caps"/>
                <w:rFonts w:asciiTheme="minorHAnsi" w:hAnsiTheme="minorHAnsi" w:cstheme="minorHAnsi"/>
                <w:smallCaps/>
                <w:color w:val="000000" w:themeColor="text1"/>
                <w:spacing w:val="5"/>
                <w:sz w:val="22"/>
                <w:szCs w:val="22"/>
                <w:shd w:val="clear" w:color="auto" w:fill="FFFFFF"/>
              </w:rPr>
              <w:t>s.d.</w:t>
            </w:r>
            <w:proofErr w:type="spellEnd"/>
            <w:r w:rsidR="00EE4AB8" w:rsidRPr="00A3309E">
              <w:rPr>
                <w:rFonts w:asciiTheme="minorHAnsi" w:hAnsiTheme="minorHAnsi" w:cstheme="minorHAnsi"/>
                <w:color w:val="000000" w:themeColor="text1"/>
                <w:sz w:val="22"/>
                <w:szCs w:val="22"/>
                <w:shd w:val="clear" w:color="auto" w:fill="FFFFFF"/>
              </w:rPr>
              <w:t> = 5.9) to during the pandemic (</w:t>
            </w:r>
            <w:r w:rsidR="00EE4AB8" w:rsidRPr="00A3309E">
              <w:rPr>
                <w:rStyle w:val="Emphasis"/>
                <w:rFonts w:asciiTheme="minorHAnsi" w:hAnsiTheme="minorHAnsi" w:cstheme="minorHAnsi"/>
                <w:color w:val="000000" w:themeColor="text1"/>
                <w:sz w:val="22"/>
                <w:szCs w:val="22"/>
                <w:shd w:val="clear" w:color="auto" w:fill="FFFFFF"/>
              </w:rPr>
              <w:t>M</w:t>
            </w:r>
            <w:r w:rsidR="00EE4AB8" w:rsidRPr="00A3309E">
              <w:rPr>
                <w:rFonts w:asciiTheme="minorHAnsi" w:hAnsiTheme="minorHAnsi" w:cstheme="minorHAnsi"/>
                <w:color w:val="000000" w:themeColor="text1"/>
                <w:sz w:val="22"/>
                <w:szCs w:val="22"/>
                <w:shd w:val="clear" w:color="auto" w:fill="FFFFFF"/>
              </w:rPr>
              <w:t> = 7.2, </w:t>
            </w:r>
            <w:proofErr w:type="spellStart"/>
            <w:r w:rsidR="00EE4AB8" w:rsidRPr="00A3309E">
              <w:rPr>
                <w:rStyle w:val="small-caps"/>
                <w:rFonts w:asciiTheme="minorHAnsi" w:hAnsiTheme="minorHAnsi" w:cstheme="minorHAnsi"/>
                <w:smallCaps/>
                <w:color w:val="000000" w:themeColor="text1"/>
                <w:spacing w:val="5"/>
                <w:sz w:val="22"/>
                <w:szCs w:val="22"/>
                <w:shd w:val="clear" w:color="auto" w:fill="FFFFFF"/>
              </w:rPr>
              <w:t>s.d.</w:t>
            </w:r>
            <w:proofErr w:type="spellEnd"/>
            <w:r w:rsidR="00EE4AB8" w:rsidRPr="00A3309E">
              <w:rPr>
                <w:rFonts w:asciiTheme="minorHAnsi" w:hAnsiTheme="minorHAnsi" w:cstheme="minorHAnsi"/>
                <w:color w:val="000000" w:themeColor="text1"/>
                <w:sz w:val="22"/>
                <w:szCs w:val="22"/>
                <w:shd w:val="clear" w:color="auto" w:fill="FFFFFF"/>
              </w:rPr>
              <w:t> = 6.2)</w:t>
            </w:r>
          </w:p>
          <w:p w14:paraId="539BC94C" w14:textId="405FFF8F" w:rsidR="00EE4AB8" w:rsidRPr="00A3309E" w:rsidRDefault="00EE4AB8" w:rsidP="00EE4AB8">
            <w:pPr>
              <w:spacing w:line="276" w:lineRule="auto"/>
              <w:rPr>
                <w:rFonts w:asciiTheme="minorHAnsi" w:hAnsiTheme="minorHAnsi" w:cstheme="minorHAnsi"/>
                <w:color w:val="000000" w:themeColor="text1"/>
                <w:sz w:val="22"/>
                <w:szCs w:val="22"/>
                <w:shd w:val="clear" w:color="auto" w:fill="FFFFFF"/>
              </w:rPr>
            </w:pPr>
            <w:r w:rsidRPr="00A3309E">
              <w:rPr>
                <w:rFonts w:asciiTheme="minorHAnsi" w:hAnsiTheme="minorHAnsi" w:cstheme="minorHAnsi"/>
                <w:color w:val="000000" w:themeColor="text1"/>
                <w:sz w:val="22"/>
                <w:szCs w:val="22"/>
                <w:shd w:val="clear" w:color="auto" w:fill="FFFFFF"/>
              </w:rPr>
              <w:t>after adjusting for covariates (</w:t>
            </w:r>
            <w:proofErr w:type="spellStart"/>
            <w:r w:rsidRPr="00A3309E">
              <w:rPr>
                <w:rFonts w:asciiTheme="minorHAnsi" w:hAnsiTheme="minorHAnsi" w:cstheme="minorHAnsi"/>
                <w:color w:val="000000" w:themeColor="text1"/>
                <w:sz w:val="22"/>
                <w:szCs w:val="22"/>
                <w:shd w:val="clear" w:color="auto" w:fill="FFFFFF"/>
              </w:rPr>
              <w:t>coef</w:t>
            </w:r>
            <w:proofErr w:type="spellEnd"/>
            <w:r w:rsidRPr="00A3309E">
              <w:rPr>
                <w:rFonts w:asciiTheme="minorHAnsi" w:hAnsiTheme="minorHAnsi" w:cstheme="minorHAnsi"/>
                <w:color w:val="000000" w:themeColor="text1"/>
                <w:sz w:val="22"/>
                <w:szCs w:val="22"/>
                <w:shd w:val="clear" w:color="auto" w:fill="FFFFFF"/>
              </w:rPr>
              <w:t xml:space="preserve"> 1.29; 95% CI 0.72–1.86)</w:t>
            </w:r>
            <w:r w:rsidR="00333883" w:rsidRPr="00A3309E">
              <w:rPr>
                <w:rFonts w:asciiTheme="minorHAnsi" w:hAnsiTheme="minorHAnsi" w:cstheme="minorHAnsi"/>
                <w:color w:val="000000" w:themeColor="text1"/>
                <w:sz w:val="22"/>
                <w:szCs w:val="22"/>
                <w:shd w:val="clear" w:color="auto" w:fill="FFFFFF"/>
              </w:rPr>
              <w:t>.</w:t>
            </w:r>
          </w:p>
          <w:p w14:paraId="3DDBEE9C" w14:textId="395DB276" w:rsidR="00333883" w:rsidRPr="00A3309E" w:rsidRDefault="00333883" w:rsidP="00EE4AB8">
            <w:pPr>
              <w:spacing w:line="276" w:lineRule="auto"/>
              <w:rPr>
                <w:rFonts w:asciiTheme="minorHAnsi" w:hAnsiTheme="minorHAnsi" w:cstheme="minorHAnsi"/>
                <w:color w:val="000000" w:themeColor="text1"/>
                <w:sz w:val="22"/>
                <w:szCs w:val="22"/>
                <w:shd w:val="clear" w:color="auto" w:fill="FFFFFF"/>
              </w:rPr>
            </w:pPr>
          </w:p>
          <w:p w14:paraId="6200F89A" w14:textId="7A39BC0C" w:rsidR="00EE4AB8" w:rsidRPr="00A3309E" w:rsidRDefault="00333883" w:rsidP="00EE4AB8">
            <w:pPr>
              <w:spacing w:line="276" w:lineRule="auto"/>
              <w:rPr>
                <w:rFonts w:asciiTheme="minorHAnsi" w:hAnsiTheme="minorHAnsi" w:cstheme="minorHAnsi"/>
                <w:color w:val="000000" w:themeColor="text1"/>
                <w:sz w:val="22"/>
                <w:szCs w:val="22"/>
                <w:shd w:val="clear" w:color="auto" w:fill="FFFFFF"/>
              </w:rPr>
            </w:pPr>
            <w:r w:rsidRPr="00A3309E">
              <w:rPr>
                <w:rFonts w:asciiTheme="minorHAnsi" w:hAnsiTheme="minorHAnsi" w:cstheme="minorHAnsi"/>
                <w:color w:val="000000" w:themeColor="text1"/>
                <w:sz w:val="22"/>
                <w:szCs w:val="22"/>
                <w:shd w:val="clear" w:color="auto" w:fill="FFFFFF"/>
              </w:rPr>
              <w:t xml:space="preserve">The likelihood of meeting the depression cut-off was significantly higher during the pandemic </w:t>
            </w:r>
            <w:r w:rsidR="00EE4AB8" w:rsidRPr="00A3309E">
              <w:rPr>
                <w:rFonts w:asciiTheme="minorHAnsi" w:hAnsiTheme="minorHAnsi" w:cstheme="minorHAnsi"/>
                <w:color w:val="000000" w:themeColor="text1"/>
                <w:sz w:val="22"/>
                <w:szCs w:val="22"/>
                <w:shd w:val="clear" w:color="auto" w:fill="FFFFFF"/>
              </w:rPr>
              <w:t>(2.56; 95% CI 1.54–4.28) </w:t>
            </w:r>
          </w:p>
          <w:p w14:paraId="5A4E1F09" w14:textId="77777777" w:rsidR="00EE4AB8" w:rsidRPr="00A3309E" w:rsidRDefault="00EE4AB8" w:rsidP="00EE4AB8">
            <w:pPr>
              <w:spacing w:line="276" w:lineRule="auto"/>
              <w:rPr>
                <w:rFonts w:asciiTheme="minorHAnsi" w:hAnsiTheme="minorHAnsi" w:cstheme="minorHAnsi"/>
                <w:color w:val="000000" w:themeColor="text1"/>
                <w:sz w:val="22"/>
                <w:szCs w:val="22"/>
              </w:rPr>
            </w:pPr>
          </w:p>
          <w:p w14:paraId="663E025A" w14:textId="6752256A" w:rsidR="00333883" w:rsidRPr="00A3309E" w:rsidRDefault="00333883" w:rsidP="00EE4AB8">
            <w:pPr>
              <w:spacing w:line="276" w:lineRule="auto"/>
              <w:rPr>
                <w:rFonts w:asciiTheme="minorHAnsi" w:hAnsiTheme="minorHAnsi" w:cstheme="minorHAnsi"/>
                <w:color w:val="000000" w:themeColor="text1"/>
                <w:sz w:val="22"/>
                <w:szCs w:val="22"/>
                <w:shd w:val="clear" w:color="auto" w:fill="FFFFFF"/>
              </w:rPr>
            </w:pPr>
            <w:r w:rsidRPr="00A3309E">
              <w:rPr>
                <w:rFonts w:asciiTheme="minorHAnsi" w:hAnsiTheme="minorHAnsi" w:cstheme="minorHAnsi"/>
                <w:color w:val="000000" w:themeColor="text1"/>
                <w:sz w:val="22"/>
                <w:szCs w:val="22"/>
                <w:shd w:val="clear" w:color="auto" w:fill="FFFFFF"/>
              </w:rPr>
              <w:t>S</w:t>
            </w:r>
            <w:r w:rsidR="00EE4AB8" w:rsidRPr="00A3309E">
              <w:rPr>
                <w:rFonts w:asciiTheme="minorHAnsi" w:hAnsiTheme="minorHAnsi" w:cstheme="minorHAnsi"/>
                <w:color w:val="000000" w:themeColor="text1"/>
                <w:sz w:val="22"/>
                <w:szCs w:val="22"/>
                <w:shd w:val="clear" w:color="auto" w:fill="FFFFFF"/>
              </w:rPr>
              <w:t xml:space="preserve">ignificant increase in </w:t>
            </w:r>
            <w:r w:rsidRPr="00A3309E">
              <w:rPr>
                <w:rFonts w:asciiTheme="minorHAnsi" w:hAnsiTheme="minorHAnsi" w:cstheme="minorHAnsi"/>
                <w:color w:val="000000" w:themeColor="text1"/>
                <w:sz w:val="22"/>
                <w:szCs w:val="22"/>
                <w:shd w:val="clear" w:color="auto" w:fill="FFFFFF"/>
              </w:rPr>
              <w:t>anxiety</w:t>
            </w:r>
            <w:r w:rsidR="00EE4AB8" w:rsidRPr="00A3309E">
              <w:rPr>
                <w:rFonts w:asciiTheme="minorHAnsi" w:hAnsiTheme="minorHAnsi" w:cstheme="minorHAnsi"/>
                <w:color w:val="000000" w:themeColor="text1"/>
                <w:sz w:val="22"/>
                <w:szCs w:val="22"/>
                <w:shd w:val="clear" w:color="auto" w:fill="FFFFFF"/>
              </w:rPr>
              <w:t xml:space="preserve"> </w:t>
            </w:r>
            <w:r w:rsidRPr="00A3309E">
              <w:rPr>
                <w:rFonts w:asciiTheme="minorHAnsi" w:hAnsiTheme="minorHAnsi" w:cstheme="minorHAnsi"/>
                <w:color w:val="000000" w:themeColor="text1"/>
                <w:sz w:val="22"/>
                <w:szCs w:val="22"/>
                <w:shd w:val="clear" w:color="auto" w:fill="FFFFFF"/>
              </w:rPr>
              <w:t>pre</w:t>
            </w:r>
            <w:r w:rsidR="00EE4AB8" w:rsidRPr="00A3309E">
              <w:rPr>
                <w:rFonts w:asciiTheme="minorHAnsi" w:hAnsiTheme="minorHAnsi" w:cstheme="minorHAnsi"/>
                <w:color w:val="000000" w:themeColor="text1"/>
                <w:sz w:val="22"/>
                <w:szCs w:val="22"/>
                <w:shd w:val="clear" w:color="auto" w:fill="FFFFFF"/>
              </w:rPr>
              <w:t xml:space="preserve"> (</w:t>
            </w:r>
            <w:r w:rsidR="00EE4AB8" w:rsidRPr="00A3309E">
              <w:rPr>
                <w:rStyle w:val="Emphasis"/>
                <w:rFonts w:asciiTheme="minorHAnsi" w:hAnsiTheme="minorHAnsi" w:cstheme="minorHAnsi"/>
                <w:color w:val="000000" w:themeColor="text1"/>
                <w:sz w:val="22"/>
                <w:szCs w:val="22"/>
                <w:shd w:val="clear" w:color="auto" w:fill="FFFFFF"/>
              </w:rPr>
              <w:t>M</w:t>
            </w:r>
            <w:r w:rsidR="00EE4AB8" w:rsidRPr="00A3309E">
              <w:rPr>
                <w:rFonts w:asciiTheme="minorHAnsi" w:hAnsiTheme="minorHAnsi" w:cstheme="minorHAnsi"/>
                <w:color w:val="000000" w:themeColor="text1"/>
                <w:sz w:val="22"/>
                <w:szCs w:val="22"/>
                <w:shd w:val="clear" w:color="auto" w:fill="FFFFFF"/>
              </w:rPr>
              <w:t> = 5.0, </w:t>
            </w:r>
            <w:proofErr w:type="spellStart"/>
            <w:r w:rsidR="00EE4AB8" w:rsidRPr="00A3309E">
              <w:rPr>
                <w:rStyle w:val="small-caps"/>
                <w:rFonts w:asciiTheme="minorHAnsi" w:hAnsiTheme="minorHAnsi" w:cstheme="minorHAnsi"/>
                <w:smallCaps/>
                <w:color w:val="000000" w:themeColor="text1"/>
                <w:spacing w:val="5"/>
                <w:sz w:val="22"/>
                <w:szCs w:val="22"/>
                <w:shd w:val="clear" w:color="auto" w:fill="FFFFFF"/>
              </w:rPr>
              <w:t>s.d.</w:t>
            </w:r>
            <w:proofErr w:type="spellEnd"/>
            <w:r w:rsidR="00EE4AB8" w:rsidRPr="00A3309E">
              <w:rPr>
                <w:rFonts w:asciiTheme="minorHAnsi" w:hAnsiTheme="minorHAnsi" w:cstheme="minorHAnsi"/>
                <w:color w:val="000000" w:themeColor="text1"/>
                <w:sz w:val="22"/>
                <w:szCs w:val="22"/>
                <w:shd w:val="clear" w:color="auto" w:fill="FFFFFF"/>
              </w:rPr>
              <w:t> = 5.2) to during the pandemic (</w:t>
            </w:r>
            <w:r w:rsidR="00EE4AB8" w:rsidRPr="00A3309E">
              <w:rPr>
                <w:rStyle w:val="Emphasis"/>
                <w:rFonts w:asciiTheme="minorHAnsi" w:hAnsiTheme="minorHAnsi" w:cstheme="minorHAnsi"/>
                <w:color w:val="000000" w:themeColor="text1"/>
                <w:sz w:val="22"/>
                <w:szCs w:val="22"/>
                <w:shd w:val="clear" w:color="auto" w:fill="FFFFFF"/>
              </w:rPr>
              <w:t>M</w:t>
            </w:r>
            <w:r w:rsidR="00EE4AB8" w:rsidRPr="00A3309E">
              <w:rPr>
                <w:rFonts w:asciiTheme="minorHAnsi" w:hAnsiTheme="minorHAnsi" w:cstheme="minorHAnsi"/>
                <w:color w:val="000000" w:themeColor="text1"/>
                <w:sz w:val="22"/>
                <w:szCs w:val="22"/>
                <w:shd w:val="clear" w:color="auto" w:fill="FFFFFF"/>
              </w:rPr>
              <w:t> = 5.7, </w:t>
            </w:r>
            <w:proofErr w:type="spellStart"/>
            <w:r w:rsidR="00EE4AB8" w:rsidRPr="00A3309E">
              <w:rPr>
                <w:rStyle w:val="small-caps"/>
                <w:rFonts w:asciiTheme="minorHAnsi" w:hAnsiTheme="minorHAnsi" w:cstheme="minorHAnsi"/>
                <w:smallCaps/>
                <w:color w:val="000000" w:themeColor="text1"/>
                <w:spacing w:val="5"/>
                <w:sz w:val="22"/>
                <w:szCs w:val="22"/>
                <w:shd w:val="clear" w:color="auto" w:fill="FFFFFF"/>
              </w:rPr>
              <w:t>s.d.</w:t>
            </w:r>
            <w:proofErr w:type="spellEnd"/>
            <w:r w:rsidR="00EE4AB8" w:rsidRPr="00A3309E">
              <w:rPr>
                <w:rFonts w:asciiTheme="minorHAnsi" w:hAnsiTheme="minorHAnsi" w:cstheme="minorHAnsi"/>
                <w:color w:val="000000" w:themeColor="text1"/>
                <w:sz w:val="22"/>
                <w:szCs w:val="22"/>
                <w:shd w:val="clear" w:color="auto" w:fill="FFFFFF"/>
              </w:rPr>
              <w:t xml:space="preserve"> = 5.7), after </w:t>
            </w:r>
            <w:r w:rsidRPr="00A3309E">
              <w:rPr>
                <w:rFonts w:asciiTheme="minorHAnsi" w:hAnsiTheme="minorHAnsi" w:cstheme="minorHAnsi"/>
                <w:color w:val="000000" w:themeColor="text1"/>
                <w:sz w:val="22"/>
                <w:szCs w:val="22"/>
                <w:shd w:val="clear" w:color="auto" w:fill="FFFFFF"/>
              </w:rPr>
              <w:t xml:space="preserve">adjusting </w:t>
            </w:r>
            <w:r w:rsidR="00EE4AB8" w:rsidRPr="00A3309E">
              <w:rPr>
                <w:rFonts w:asciiTheme="minorHAnsi" w:hAnsiTheme="minorHAnsi" w:cstheme="minorHAnsi"/>
                <w:color w:val="000000" w:themeColor="text1"/>
                <w:sz w:val="22"/>
                <w:szCs w:val="22"/>
                <w:shd w:val="clear" w:color="auto" w:fill="FFFFFF"/>
              </w:rPr>
              <w:t>for covariates (</w:t>
            </w:r>
            <w:proofErr w:type="spellStart"/>
            <w:r w:rsidR="00EE4AB8" w:rsidRPr="00A3309E">
              <w:rPr>
                <w:rFonts w:asciiTheme="minorHAnsi" w:hAnsiTheme="minorHAnsi" w:cstheme="minorHAnsi"/>
                <w:color w:val="000000" w:themeColor="text1"/>
                <w:sz w:val="22"/>
                <w:szCs w:val="22"/>
                <w:shd w:val="clear" w:color="auto" w:fill="FFFFFF"/>
              </w:rPr>
              <w:t>coef</w:t>
            </w:r>
            <w:proofErr w:type="spellEnd"/>
            <w:r w:rsidR="00EE4AB8" w:rsidRPr="00A3309E">
              <w:rPr>
                <w:rFonts w:asciiTheme="minorHAnsi" w:hAnsiTheme="minorHAnsi" w:cstheme="minorHAnsi"/>
                <w:color w:val="000000" w:themeColor="text1"/>
                <w:sz w:val="22"/>
                <w:szCs w:val="22"/>
                <w:shd w:val="clear" w:color="auto" w:fill="FFFFFF"/>
              </w:rPr>
              <w:t xml:space="preserve"> 0.78; 95% CI 0.26–1.31)</w:t>
            </w:r>
            <w:r w:rsidRPr="00A3309E">
              <w:rPr>
                <w:rFonts w:asciiTheme="minorHAnsi" w:hAnsiTheme="minorHAnsi" w:cstheme="minorHAnsi"/>
                <w:color w:val="000000" w:themeColor="text1"/>
                <w:sz w:val="22"/>
                <w:szCs w:val="22"/>
                <w:shd w:val="clear" w:color="auto" w:fill="FFFFFF"/>
              </w:rPr>
              <w:t>.</w:t>
            </w:r>
          </w:p>
          <w:p w14:paraId="55724626" w14:textId="77777777" w:rsidR="00333883" w:rsidRPr="00A3309E" w:rsidRDefault="00333883" w:rsidP="00EE4AB8">
            <w:pPr>
              <w:spacing w:line="276" w:lineRule="auto"/>
              <w:rPr>
                <w:rFonts w:asciiTheme="minorHAnsi" w:hAnsiTheme="minorHAnsi" w:cstheme="minorHAnsi"/>
                <w:color w:val="000000" w:themeColor="text1"/>
                <w:sz w:val="22"/>
                <w:szCs w:val="22"/>
                <w:shd w:val="clear" w:color="auto" w:fill="FFFFFF"/>
              </w:rPr>
            </w:pPr>
          </w:p>
          <w:p w14:paraId="36CD17AE" w14:textId="35F300B5" w:rsidR="00EE4AB8" w:rsidRPr="00A3309E" w:rsidRDefault="00333883" w:rsidP="00EE4AB8">
            <w:pPr>
              <w:spacing w:line="276" w:lineRule="auto"/>
              <w:rPr>
                <w:rFonts w:asciiTheme="minorHAnsi" w:hAnsiTheme="minorHAnsi" w:cstheme="minorHAnsi"/>
                <w:color w:val="000000" w:themeColor="text1"/>
                <w:sz w:val="22"/>
                <w:szCs w:val="22"/>
                <w:shd w:val="clear" w:color="auto" w:fill="FFFFFF"/>
              </w:rPr>
            </w:pPr>
            <w:r w:rsidRPr="00A3309E">
              <w:rPr>
                <w:rFonts w:asciiTheme="minorHAnsi" w:hAnsiTheme="minorHAnsi" w:cstheme="minorHAnsi"/>
                <w:color w:val="000000" w:themeColor="text1"/>
                <w:sz w:val="22"/>
                <w:szCs w:val="22"/>
                <w:shd w:val="clear" w:color="auto" w:fill="FFFFFF"/>
              </w:rPr>
              <w:lastRenderedPageBreak/>
              <w:t>The likelihood of meeting the anxiety cut-off was not significantly higher during the pandemic</w:t>
            </w:r>
            <w:r w:rsidR="00EE4AB8" w:rsidRPr="00A3309E">
              <w:rPr>
                <w:rFonts w:asciiTheme="minorHAnsi" w:hAnsiTheme="minorHAnsi" w:cstheme="minorHAnsi"/>
                <w:color w:val="000000" w:themeColor="text1"/>
                <w:sz w:val="22"/>
                <w:szCs w:val="22"/>
                <w:shd w:val="clear" w:color="auto" w:fill="FFFFFF"/>
              </w:rPr>
              <w:t xml:space="preserve"> (1.25; 95% CI 0.78–2.01).</w:t>
            </w:r>
          </w:p>
          <w:p w14:paraId="679CBAAB" w14:textId="02B22271" w:rsidR="00EE4AB8" w:rsidRPr="00A3309E" w:rsidRDefault="00EE4AB8" w:rsidP="00EE4AB8">
            <w:pPr>
              <w:spacing w:line="276" w:lineRule="auto"/>
              <w:rPr>
                <w:rFonts w:asciiTheme="minorHAnsi" w:hAnsiTheme="minorHAnsi" w:cstheme="minorHAnsi"/>
                <w:color w:val="000000" w:themeColor="text1"/>
                <w:sz w:val="22"/>
                <w:szCs w:val="22"/>
                <w:shd w:val="clear" w:color="auto" w:fill="FFFFFF"/>
              </w:rPr>
            </w:pPr>
          </w:p>
          <w:p w14:paraId="06E0073F" w14:textId="746C3D92" w:rsidR="00EE4AB8" w:rsidRPr="00A3309E" w:rsidRDefault="00EE4AB8" w:rsidP="00EE4AB8">
            <w:pPr>
              <w:spacing w:line="276" w:lineRule="auto"/>
              <w:rPr>
                <w:rFonts w:asciiTheme="minorHAnsi" w:hAnsiTheme="minorHAnsi" w:cstheme="minorHAnsi"/>
                <w:color w:val="000000" w:themeColor="text1"/>
                <w:sz w:val="22"/>
                <w:szCs w:val="22"/>
                <w:shd w:val="clear" w:color="auto" w:fill="FFFFFF"/>
              </w:rPr>
            </w:pPr>
            <w:r w:rsidRPr="00A3309E">
              <w:rPr>
                <w:rFonts w:asciiTheme="minorHAnsi" w:hAnsiTheme="minorHAnsi" w:cstheme="minorHAnsi"/>
                <w:color w:val="000000" w:themeColor="text1"/>
                <w:sz w:val="22"/>
                <w:szCs w:val="22"/>
                <w:shd w:val="clear" w:color="auto" w:fill="FFFFFF"/>
              </w:rPr>
              <w:t>Effect sizes not reported</w:t>
            </w:r>
          </w:p>
          <w:p w14:paraId="66DA3599" w14:textId="3CF895AF" w:rsidR="00EE4AB8" w:rsidRPr="00A3309E" w:rsidRDefault="00EE4AB8" w:rsidP="00EE4AB8">
            <w:pPr>
              <w:spacing w:line="276" w:lineRule="auto"/>
              <w:rPr>
                <w:rFonts w:asciiTheme="minorHAnsi" w:hAnsiTheme="minorHAnsi" w:cstheme="minorHAnsi"/>
                <w:color w:val="000000" w:themeColor="text1"/>
                <w:sz w:val="22"/>
                <w:szCs w:val="22"/>
                <w:shd w:val="clear" w:color="auto" w:fill="FFFFFF"/>
              </w:rPr>
            </w:pPr>
          </w:p>
        </w:tc>
      </w:tr>
      <w:tr w:rsidR="00EE4AB8" w:rsidRPr="00A3309E" w14:paraId="1E3652BC" w14:textId="77777777" w:rsidTr="00463A88">
        <w:trPr>
          <w:trHeight w:val="590"/>
        </w:trPr>
        <w:tc>
          <w:tcPr>
            <w:tcW w:w="1474" w:type="dxa"/>
          </w:tcPr>
          <w:p w14:paraId="093DA4C2" w14:textId="77777777" w:rsidR="00EE4AB8" w:rsidRPr="00A3309E" w:rsidRDefault="00EE4AB8" w:rsidP="00EE4AB8">
            <w:pPr>
              <w:spacing w:line="276" w:lineRule="auto"/>
              <w:rPr>
                <w:rFonts w:asciiTheme="minorHAnsi" w:hAnsiTheme="minorHAnsi" w:cstheme="minorHAnsi"/>
                <w:b/>
                <w:bCs/>
                <w:i/>
                <w:iCs/>
                <w:color w:val="000000" w:themeColor="text1"/>
                <w:sz w:val="22"/>
                <w:szCs w:val="22"/>
              </w:rPr>
            </w:pPr>
            <w:proofErr w:type="spellStart"/>
            <w:r w:rsidRPr="00A3309E">
              <w:rPr>
                <w:rFonts w:asciiTheme="minorHAnsi" w:hAnsiTheme="minorHAnsi" w:cstheme="minorHAnsi"/>
                <w:b/>
                <w:bCs/>
                <w:i/>
                <w:iCs/>
                <w:color w:val="000000" w:themeColor="text1"/>
                <w:sz w:val="22"/>
                <w:szCs w:val="22"/>
              </w:rPr>
              <w:lastRenderedPageBreak/>
              <w:t>Essau</w:t>
            </w:r>
            <w:proofErr w:type="spellEnd"/>
            <w:r w:rsidRPr="00A3309E">
              <w:rPr>
                <w:rFonts w:asciiTheme="minorHAnsi" w:hAnsiTheme="minorHAnsi" w:cstheme="minorHAnsi"/>
                <w:b/>
                <w:bCs/>
                <w:i/>
                <w:iCs/>
                <w:color w:val="000000" w:themeColor="text1"/>
                <w:sz w:val="22"/>
                <w:szCs w:val="22"/>
              </w:rPr>
              <w:t xml:space="preserve"> and de la Torre-Luque, </w:t>
            </w:r>
          </w:p>
          <w:p w14:paraId="09CBAB2B" w14:textId="4970D8E5" w:rsidR="00EE4AB8" w:rsidRPr="00A3309E" w:rsidRDefault="00EE4AB8" w:rsidP="00EE4AB8">
            <w:pPr>
              <w:spacing w:line="276" w:lineRule="auto"/>
              <w:rPr>
                <w:rFonts w:asciiTheme="minorHAnsi" w:hAnsiTheme="minorHAnsi" w:cstheme="minorHAnsi"/>
                <w:b/>
                <w:bCs/>
                <w:i/>
                <w:iCs/>
                <w:color w:val="000000" w:themeColor="text1"/>
                <w:sz w:val="22"/>
                <w:szCs w:val="22"/>
              </w:rPr>
            </w:pPr>
            <w:r w:rsidRPr="00A3309E">
              <w:rPr>
                <w:rFonts w:asciiTheme="minorHAnsi" w:hAnsiTheme="minorHAnsi" w:cstheme="minorHAnsi"/>
                <w:b/>
                <w:bCs/>
                <w:i/>
                <w:iCs/>
                <w:color w:val="000000" w:themeColor="text1"/>
                <w:sz w:val="22"/>
                <w:szCs w:val="22"/>
              </w:rPr>
              <w:t>(2021)</w:t>
            </w:r>
          </w:p>
        </w:tc>
        <w:tc>
          <w:tcPr>
            <w:tcW w:w="1614" w:type="dxa"/>
          </w:tcPr>
          <w:p w14:paraId="74E10340" w14:textId="6566279E" w:rsidR="00EE4AB8" w:rsidRPr="00A3309E" w:rsidRDefault="00570EB6" w:rsidP="00EE4AB8">
            <w:pPr>
              <w:spacing w:line="276" w:lineRule="auto"/>
              <w:rPr>
                <w:rFonts w:asciiTheme="minorHAnsi" w:hAnsiTheme="minorHAnsi" w:cstheme="minorHAnsi"/>
                <w:color w:val="000000" w:themeColor="text1"/>
                <w:sz w:val="22"/>
                <w:szCs w:val="22"/>
                <w:shd w:val="clear" w:color="auto" w:fill="FFFFFF"/>
              </w:rPr>
            </w:pPr>
            <w:r w:rsidRPr="00A3309E">
              <w:rPr>
                <w:rFonts w:asciiTheme="minorHAnsi" w:hAnsiTheme="minorHAnsi" w:cstheme="minorHAnsi"/>
                <w:color w:val="000000" w:themeColor="text1"/>
                <w:sz w:val="22"/>
                <w:szCs w:val="22"/>
                <w:shd w:val="clear" w:color="auto" w:fill="FFFFFF"/>
              </w:rPr>
              <w:t>9</w:t>
            </w:r>
            <w:r w:rsidR="00EE4AB8" w:rsidRPr="00A3309E">
              <w:rPr>
                <w:rFonts w:asciiTheme="minorHAnsi" w:hAnsiTheme="minorHAnsi" w:cstheme="minorHAnsi"/>
                <w:color w:val="000000" w:themeColor="text1"/>
                <w:sz w:val="22"/>
                <w:szCs w:val="22"/>
                <w:shd w:val="clear" w:color="auto" w:fill="FFFFFF"/>
              </w:rPr>
              <w:t xml:space="preserve">04 </w:t>
            </w:r>
            <w:r w:rsidRPr="00A3309E">
              <w:rPr>
                <w:rFonts w:asciiTheme="minorHAnsi" w:hAnsiTheme="minorHAnsi" w:cstheme="minorHAnsi"/>
                <w:color w:val="000000" w:themeColor="text1"/>
                <w:sz w:val="22"/>
                <w:szCs w:val="22"/>
                <w:shd w:val="clear" w:color="auto" w:fill="FFFFFF"/>
              </w:rPr>
              <w:t>participants</w:t>
            </w:r>
          </w:p>
          <w:p w14:paraId="7746950C" w14:textId="77777777" w:rsidR="00EE4AB8" w:rsidRPr="00A3309E" w:rsidRDefault="00EE4AB8" w:rsidP="00EE4AB8">
            <w:pPr>
              <w:spacing w:line="276" w:lineRule="auto"/>
              <w:rPr>
                <w:rFonts w:asciiTheme="minorHAnsi" w:hAnsiTheme="minorHAnsi" w:cstheme="minorHAnsi"/>
                <w:color w:val="000000" w:themeColor="text1"/>
                <w:sz w:val="22"/>
                <w:szCs w:val="22"/>
                <w:shd w:val="clear" w:color="auto" w:fill="FFFFFF"/>
              </w:rPr>
            </w:pPr>
          </w:p>
          <w:p w14:paraId="3E69EF00" w14:textId="682BECA5" w:rsidR="00EE4AB8" w:rsidRPr="00A3309E" w:rsidRDefault="00EE4AB8" w:rsidP="00EE4AB8">
            <w:pPr>
              <w:spacing w:line="276" w:lineRule="auto"/>
              <w:rPr>
                <w:rFonts w:asciiTheme="minorHAnsi" w:hAnsiTheme="minorHAnsi" w:cstheme="minorHAnsi"/>
                <w:color w:val="000000" w:themeColor="text1"/>
                <w:sz w:val="22"/>
                <w:szCs w:val="22"/>
                <w:shd w:val="clear" w:color="auto" w:fill="FFFFFF"/>
              </w:rPr>
            </w:pPr>
            <w:r w:rsidRPr="00A3309E">
              <w:rPr>
                <w:rFonts w:asciiTheme="minorHAnsi" w:hAnsiTheme="minorHAnsi" w:cstheme="minorHAnsi"/>
                <w:color w:val="000000" w:themeColor="text1"/>
                <w:sz w:val="22"/>
                <w:szCs w:val="22"/>
                <w:shd w:val="clear" w:color="auto" w:fill="FFFFFF"/>
              </w:rPr>
              <w:t>Mean age</w:t>
            </w:r>
            <w:r w:rsidR="00570EB6" w:rsidRPr="00A3309E">
              <w:rPr>
                <w:rFonts w:asciiTheme="minorHAnsi" w:hAnsiTheme="minorHAnsi" w:cstheme="minorHAnsi"/>
                <w:color w:val="000000" w:themeColor="text1"/>
                <w:sz w:val="22"/>
                <w:szCs w:val="22"/>
                <w:shd w:val="clear" w:color="auto" w:fill="FFFFFF"/>
              </w:rPr>
              <w:t xml:space="preserve"> at</w:t>
            </w:r>
            <w:r w:rsidRPr="00A3309E">
              <w:rPr>
                <w:rFonts w:asciiTheme="minorHAnsi" w:hAnsiTheme="minorHAnsi" w:cstheme="minorHAnsi"/>
                <w:color w:val="000000" w:themeColor="text1"/>
                <w:sz w:val="22"/>
                <w:szCs w:val="22"/>
                <w:shd w:val="clear" w:color="auto" w:fill="FFFFFF"/>
              </w:rPr>
              <w:t xml:space="preserve"> Time 1</w:t>
            </w:r>
            <w:r w:rsidR="00570EB6" w:rsidRPr="00A3309E">
              <w:rPr>
                <w:rFonts w:asciiTheme="minorHAnsi" w:hAnsiTheme="minorHAnsi" w:cstheme="minorHAnsi"/>
                <w:color w:val="000000" w:themeColor="text1"/>
                <w:sz w:val="22"/>
                <w:szCs w:val="22"/>
                <w:shd w:val="clear" w:color="auto" w:fill="FFFFFF"/>
              </w:rPr>
              <w:t xml:space="preserve"> was</w:t>
            </w:r>
            <w:r w:rsidRPr="00A3309E">
              <w:rPr>
                <w:rFonts w:asciiTheme="minorHAnsi" w:hAnsiTheme="minorHAnsi" w:cstheme="minorHAnsi"/>
                <w:color w:val="000000" w:themeColor="text1"/>
                <w:sz w:val="22"/>
                <w:szCs w:val="22"/>
                <w:shd w:val="clear" w:color="auto" w:fill="FFFFFF"/>
              </w:rPr>
              <w:t xml:space="preserve"> 17.18 years</w:t>
            </w:r>
            <w:r w:rsidR="00570EB6" w:rsidRPr="00A3309E">
              <w:rPr>
                <w:rFonts w:asciiTheme="minorHAnsi" w:hAnsiTheme="minorHAnsi" w:cstheme="minorHAnsi"/>
                <w:color w:val="000000" w:themeColor="text1"/>
                <w:sz w:val="22"/>
                <w:szCs w:val="22"/>
                <w:shd w:val="clear" w:color="auto" w:fill="FFFFFF"/>
              </w:rPr>
              <w:t xml:space="preserve"> and at time 2 was </w:t>
            </w:r>
            <w:r w:rsidRPr="00A3309E">
              <w:rPr>
                <w:rFonts w:asciiTheme="minorHAnsi" w:hAnsiTheme="minorHAnsi" w:cstheme="minorHAnsi"/>
                <w:color w:val="000000" w:themeColor="text1"/>
                <w:sz w:val="22"/>
                <w:szCs w:val="22"/>
                <w:shd w:val="clear" w:color="auto" w:fill="FFFFFF"/>
              </w:rPr>
              <w:t>19.17 years</w:t>
            </w:r>
          </w:p>
          <w:p w14:paraId="01029F35" w14:textId="77777777" w:rsidR="00EE4AB8" w:rsidRPr="00A3309E" w:rsidRDefault="00EE4AB8" w:rsidP="00EE4AB8">
            <w:pPr>
              <w:spacing w:line="276" w:lineRule="auto"/>
              <w:rPr>
                <w:rFonts w:asciiTheme="minorHAnsi" w:hAnsiTheme="minorHAnsi" w:cstheme="minorHAnsi"/>
                <w:color w:val="000000" w:themeColor="text1"/>
                <w:sz w:val="22"/>
                <w:szCs w:val="22"/>
                <w:shd w:val="clear" w:color="auto" w:fill="FFFFFF"/>
              </w:rPr>
            </w:pPr>
          </w:p>
          <w:p w14:paraId="5BE2B495" w14:textId="77777777" w:rsidR="00EE4AB8" w:rsidRPr="00A3309E" w:rsidRDefault="00EE4AB8" w:rsidP="00EE4AB8">
            <w:pPr>
              <w:spacing w:line="276" w:lineRule="auto"/>
              <w:rPr>
                <w:rFonts w:asciiTheme="minorHAnsi" w:hAnsiTheme="minorHAnsi" w:cstheme="minorHAnsi"/>
                <w:color w:val="000000" w:themeColor="text1"/>
                <w:sz w:val="22"/>
                <w:szCs w:val="22"/>
                <w:shd w:val="clear" w:color="auto" w:fill="FFFFFF"/>
              </w:rPr>
            </w:pPr>
          </w:p>
          <w:p w14:paraId="23369A5D" w14:textId="77777777" w:rsidR="00EE4AB8" w:rsidRPr="00A3309E" w:rsidRDefault="00EE4AB8" w:rsidP="00EE4AB8">
            <w:pPr>
              <w:spacing w:line="276" w:lineRule="auto"/>
              <w:rPr>
                <w:rFonts w:asciiTheme="minorHAnsi" w:hAnsiTheme="minorHAnsi" w:cstheme="minorHAnsi"/>
                <w:color w:val="000000" w:themeColor="text1"/>
                <w:sz w:val="22"/>
                <w:szCs w:val="22"/>
                <w:shd w:val="clear" w:color="auto" w:fill="FFFFFF"/>
              </w:rPr>
            </w:pPr>
            <w:r w:rsidRPr="00A3309E">
              <w:rPr>
                <w:rFonts w:asciiTheme="minorHAnsi" w:hAnsiTheme="minorHAnsi" w:cstheme="minorHAnsi"/>
                <w:color w:val="000000" w:themeColor="text1"/>
                <w:sz w:val="22"/>
                <w:szCs w:val="22"/>
                <w:shd w:val="clear" w:color="auto" w:fill="FFFFFF"/>
              </w:rPr>
              <w:t xml:space="preserve">Recruited from previous study Millennium Cohort Study (MCS) ‘sweep 7’ </w:t>
            </w:r>
          </w:p>
          <w:p w14:paraId="00CC9A49" w14:textId="77777777" w:rsidR="00EE4AB8" w:rsidRPr="00A3309E" w:rsidRDefault="00EE4AB8" w:rsidP="00EE4AB8">
            <w:pPr>
              <w:spacing w:line="276" w:lineRule="auto"/>
              <w:rPr>
                <w:rFonts w:asciiTheme="minorHAnsi" w:hAnsiTheme="minorHAnsi" w:cstheme="minorHAnsi"/>
                <w:color w:val="000000" w:themeColor="text1"/>
                <w:sz w:val="22"/>
                <w:szCs w:val="22"/>
                <w:shd w:val="clear" w:color="auto" w:fill="FFFFFF"/>
              </w:rPr>
            </w:pPr>
          </w:p>
          <w:p w14:paraId="44479459" w14:textId="77777777" w:rsidR="00EE4AB8" w:rsidRPr="00A3309E" w:rsidRDefault="00EE4AB8" w:rsidP="00EE4AB8">
            <w:pPr>
              <w:spacing w:line="276" w:lineRule="auto"/>
              <w:rPr>
                <w:rFonts w:asciiTheme="minorHAnsi" w:hAnsiTheme="minorHAnsi" w:cstheme="minorHAnsi"/>
                <w:color w:val="000000" w:themeColor="text1"/>
                <w:sz w:val="22"/>
                <w:szCs w:val="22"/>
                <w:shd w:val="clear" w:color="auto" w:fill="FFFFFF"/>
              </w:rPr>
            </w:pPr>
          </w:p>
          <w:p w14:paraId="73EF0D3C" w14:textId="77777777" w:rsidR="00EE4AB8" w:rsidRPr="00A3309E" w:rsidRDefault="00EE4AB8" w:rsidP="00EE4AB8">
            <w:pPr>
              <w:spacing w:line="276" w:lineRule="auto"/>
              <w:rPr>
                <w:rFonts w:asciiTheme="minorHAnsi" w:hAnsiTheme="minorHAnsi" w:cstheme="minorHAnsi"/>
                <w:b/>
                <w:bCs/>
                <w:i/>
                <w:iCs/>
                <w:color w:val="000000" w:themeColor="text1"/>
                <w:sz w:val="22"/>
                <w:szCs w:val="22"/>
              </w:rPr>
            </w:pPr>
          </w:p>
        </w:tc>
        <w:tc>
          <w:tcPr>
            <w:tcW w:w="1613" w:type="dxa"/>
          </w:tcPr>
          <w:p w14:paraId="74050C47" w14:textId="77777777" w:rsidR="00EE4AB8" w:rsidRPr="00A3309E" w:rsidRDefault="00EE4AB8" w:rsidP="00EE4AB8">
            <w:pPr>
              <w:spacing w:line="276" w:lineRule="auto"/>
              <w:rPr>
                <w:rFonts w:asciiTheme="minorHAnsi" w:hAnsiTheme="minorHAnsi" w:cstheme="minorHAnsi"/>
                <w:color w:val="000000" w:themeColor="text1"/>
                <w:sz w:val="22"/>
                <w:szCs w:val="22"/>
              </w:rPr>
            </w:pPr>
            <w:r w:rsidRPr="00A3309E">
              <w:rPr>
                <w:rFonts w:asciiTheme="minorHAnsi" w:hAnsiTheme="minorHAnsi" w:cstheme="minorHAnsi"/>
                <w:color w:val="000000" w:themeColor="text1"/>
                <w:sz w:val="22"/>
                <w:szCs w:val="22"/>
              </w:rPr>
              <w:t xml:space="preserve">10,533 participants from original study – 904 completed Covid questionnaire </w:t>
            </w:r>
          </w:p>
          <w:p w14:paraId="00B4E720" w14:textId="77777777" w:rsidR="00EE4AB8" w:rsidRPr="00A3309E" w:rsidRDefault="00EE4AB8" w:rsidP="00EE4AB8">
            <w:pPr>
              <w:spacing w:line="276" w:lineRule="auto"/>
              <w:rPr>
                <w:rFonts w:asciiTheme="minorHAnsi" w:hAnsiTheme="minorHAnsi" w:cstheme="minorHAnsi"/>
                <w:color w:val="000000" w:themeColor="text1"/>
                <w:sz w:val="22"/>
                <w:szCs w:val="22"/>
              </w:rPr>
            </w:pPr>
            <w:r w:rsidRPr="00A3309E">
              <w:rPr>
                <w:rFonts w:asciiTheme="minorHAnsi" w:hAnsiTheme="minorHAnsi" w:cstheme="minorHAnsi"/>
                <w:color w:val="000000" w:themeColor="text1"/>
                <w:sz w:val="22"/>
                <w:szCs w:val="22"/>
              </w:rPr>
              <w:t xml:space="preserve"> </w:t>
            </w:r>
          </w:p>
          <w:p w14:paraId="484A788E" w14:textId="37135652" w:rsidR="00EE4AB8" w:rsidRPr="00A3309E" w:rsidRDefault="00EE4AB8" w:rsidP="00EE4AB8">
            <w:pPr>
              <w:spacing w:line="276" w:lineRule="auto"/>
              <w:rPr>
                <w:rFonts w:asciiTheme="minorHAnsi" w:hAnsiTheme="minorHAnsi" w:cstheme="minorHAnsi"/>
                <w:b/>
                <w:bCs/>
                <w:i/>
                <w:iCs/>
                <w:color w:val="000000" w:themeColor="text1"/>
                <w:sz w:val="22"/>
                <w:szCs w:val="22"/>
              </w:rPr>
            </w:pPr>
            <w:r w:rsidRPr="00A3309E">
              <w:rPr>
                <w:rFonts w:asciiTheme="minorHAnsi" w:hAnsiTheme="minorHAnsi" w:cstheme="minorHAnsi"/>
                <w:color w:val="000000" w:themeColor="text1"/>
                <w:sz w:val="22"/>
                <w:szCs w:val="22"/>
              </w:rPr>
              <w:t>(8.6% response rate)</w:t>
            </w:r>
          </w:p>
        </w:tc>
        <w:tc>
          <w:tcPr>
            <w:tcW w:w="1437" w:type="dxa"/>
          </w:tcPr>
          <w:p w14:paraId="354CD8C7" w14:textId="6025197E" w:rsidR="00EE4AB8" w:rsidRPr="00A3309E" w:rsidRDefault="00EE4AB8" w:rsidP="00EE4AB8">
            <w:pPr>
              <w:spacing w:line="276" w:lineRule="auto"/>
              <w:rPr>
                <w:rFonts w:asciiTheme="minorHAnsi" w:hAnsiTheme="minorHAnsi" w:cstheme="minorHAnsi"/>
                <w:color w:val="000000" w:themeColor="text1"/>
                <w:sz w:val="22"/>
                <w:szCs w:val="22"/>
                <w:shd w:val="clear" w:color="auto" w:fill="FFFFFF"/>
              </w:rPr>
            </w:pPr>
            <w:r w:rsidRPr="00A3309E">
              <w:rPr>
                <w:rFonts w:asciiTheme="minorHAnsi" w:hAnsiTheme="minorHAnsi" w:cstheme="minorHAnsi"/>
                <w:color w:val="000000" w:themeColor="text1"/>
                <w:sz w:val="22"/>
                <w:szCs w:val="22"/>
                <w:shd w:val="clear" w:color="auto" w:fill="FFFFFF"/>
              </w:rPr>
              <w:t>United Kingdom</w:t>
            </w:r>
          </w:p>
          <w:p w14:paraId="25C175AA" w14:textId="77777777" w:rsidR="00EE4AB8" w:rsidRPr="00A3309E" w:rsidRDefault="00EE4AB8" w:rsidP="00EE4AB8">
            <w:pPr>
              <w:spacing w:line="276" w:lineRule="auto"/>
              <w:rPr>
                <w:rFonts w:asciiTheme="minorHAnsi" w:hAnsiTheme="minorHAnsi" w:cstheme="minorHAnsi"/>
                <w:b/>
                <w:bCs/>
                <w:i/>
                <w:iCs/>
                <w:color w:val="000000" w:themeColor="text1"/>
                <w:sz w:val="22"/>
                <w:szCs w:val="22"/>
              </w:rPr>
            </w:pPr>
          </w:p>
        </w:tc>
        <w:tc>
          <w:tcPr>
            <w:tcW w:w="1628" w:type="dxa"/>
          </w:tcPr>
          <w:p w14:paraId="73E916F3" w14:textId="2B9C49A1" w:rsidR="00EE4AB8" w:rsidRPr="00A3309E" w:rsidRDefault="00EE4AB8" w:rsidP="00EE4AB8">
            <w:pPr>
              <w:spacing w:line="276" w:lineRule="auto"/>
              <w:rPr>
                <w:rFonts w:asciiTheme="minorHAnsi" w:hAnsiTheme="minorHAnsi" w:cstheme="minorHAnsi"/>
                <w:color w:val="000000" w:themeColor="text1"/>
                <w:sz w:val="22"/>
                <w:szCs w:val="22"/>
              </w:rPr>
            </w:pPr>
            <w:r w:rsidRPr="00A3309E">
              <w:rPr>
                <w:rFonts w:asciiTheme="minorHAnsi" w:hAnsiTheme="minorHAnsi" w:cstheme="minorHAnsi"/>
                <w:b/>
                <w:bCs/>
                <w:i/>
                <w:iCs/>
                <w:color w:val="000000" w:themeColor="text1"/>
                <w:sz w:val="22"/>
                <w:szCs w:val="22"/>
              </w:rPr>
              <w:t>Mental health difficulties:</w:t>
            </w:r>
            <w:r w:rsidRPr="00A3309E">
              <w:rPr>
                <w:rFonts w:asciiTheme="minorHAnsi" w:hAnsiTheme="minorHAnsi" w:cstheme="minorHAnsi"/>
                <w:color w:val="000000" w:themeColor="text1"/>
                <w:sz w:val="22"/>
                <w:szCs w:val="22"/>
              </w:rPr>
              <w:t xml:space="preserve"> Strengths and Difficulties Questionnaire SDQ</w:t>
            </w:r>
          </w:p>
          <w:p w14:paraId="50226E66" w14:textId="77777777" w:rsidR="00EE4AB8" w:rsidRPr="00A3309E" w:rsidRDefault="00EE4AB8" w:rsidP="00EE4AB8">
            <w:pPr>
              <w:spacing w:line="276" w:lineRule="auto"/>
              <w:rPr>
                <w:rFonts w:asciiTheme="minorHAnsi" w:hAnsiTheme="minorHAnsi" w:cstheme="minorHAnsi"/>
                <w:color w:val="000000" w:themeColor="text1"/>
                <w:sz w:val="22"/>
                <w:szCs w:val="22"/>
              </w:rPr>
            </w:pPr>
          </w:p>
          <w:p w14:paraId="53F21E4A" w14:textId="77777777" w:rsidR="00EE4AB8" w:rsidRPr="00A3309E" w:rsidRDefault="00EE4AB8" w:rsidP="00EE4AB8">
            <w:pPr>
              <w:spacing w:line="276" w:lineRule="auto"/>
              <w:rPr>
                <w:rFonts w:asciiTheme="minorHAnsi" w:hAnsiTheme="minorHAnsi" w:cstheme="minorHAnsi"/>
                <w:b/>
                <w:bCs/>
                <w:i/>
                <w:iCs/>
                <w:color w:val="000000" w:themeColor="text1"/>
                <w:sz w:val="22"/>
                <w:szCs w:val="22"/>
              </w:rPr>
            </w:pPr>
            <w:r w:rsidRPr="00A3309E">
              <w:rPr>
                <w:rFonts w:asciiTheme="minorHAnsi" w:hAnsiTheme="minorHAnsi" w:cstheme="minorHAnsi"/>
                <w:b/>
                <w:bCs/>
                <w:i/>
                <w:iCs/>
                <w:color w:val="000000" w:themeColor="text1"/>
                <w:sz w:val="22"/>
                <w:szCs w:val="22"/>
              </w:rPr>
              <w:t>Self-report questions</w:t>
            </w:r>
          </w:p>
          <w:p w14:paraId="0AF3F1CE" w14:textId="77777777" w:rsidR="00EE4AB8" w:rsidRPr="00A3309E" w:rsidRDefault="00EE4AB8" w:rsidP="00EE4AB8">
            <w:pPr>
              <w:spacing w:line="276" w:lineRule="auto"/>
              <w:rPr>
                <w:rFonts w:asciiTheme="minorHAnsi" w:hAnsiTheme="minorHAnsi" w:cstheme="minorHAnsi"/>
                <w:color w:val="000000" w:themeColor="text1"/>
                <w:sz w:val="22"/>
                <w:szCs w:val="22"/>
              </w:rPr>
            </w:pPr>
          </w:p>
          <w:p w14:paraId="4B902EAC" w14:textId="3FDE361A" w:rsidR="00EE4AB8" w:rsidRPr="00A3309E" w:rsidRDefault="00EE4AB8" w:rsidP="00EE4AB8">
            <w:pPr>
              <w:spacing w:line="276" w:lineRule="auto"/>
              <w:rPr>
                <w:rFonts w:asciiTheme="minorHAnsi" w:hAnsiTheme="minorHAnsi" w:cstheme="minorHAnsi"/>
                <w:b/>
                <w:bCs/>
                <w:i/>
                <w:iCs/>
                <w:color w:val="000000" w:themeColor="text1"/>
                <w:sz w:val="22"/>
                <w:szCs w:val="22"/>
              </w:rPr>
            </w:pPr>
            <w:r w:rsidRPr="00A3309E">
              <w:rPr>
                <w:rFonts w:asciiTheme="minorHAnsi" w:hAnsiTheme="minorHAnsi" w:cstheme="minorHAnsi"/>
                <w:b/>
                <w:bCs/>
                <w:i/>
                <w:iCs/>
                <w:color w:val="000000" w:themeColor="text1"/>
                <w:sz w:val="22"/>
                <w:szCs w:val="22"/>
              </w:rPr>
              <w:t>Impact of Covid-19:</w:t>
            </w:r>
          </w:p>
          <w:p w14:paraId="755B5738" w14:textId="4ACE5CE9" w:rsidR="00EE4AB8" w:rsidRPr="00A3309E" w:rsidRDefault="00EE4AB8" w:rsidP="00EE4AB8">
            <w:pPr>
              <w:spacing w:line="276" w:lineRule="auto"/>
              <w:rPr>
                <w:rFonts w:asciiTheme="minorHAnsi" w:hAnsiTheme="minorHAnsi" w:cstheme="minorHAnsi"/>
                <w:color w:val="000000" w:themeColor="text1"/>
                <w:sz w:val="22"/>
                <w:szCs w:val="22"/>
              </w:rPr>
            </w:pPr>
            <w:r w:rsidRPr="00A3309E">
              <w:rPr>
                <w:rFonts w:asciiTheme="minorHAnsi" w:hAnsiTheme="minorHAnsi" w:cstheme="minorHAnsi"/>
                <w:color w:val="000000" w:themeColor="text1"/>
                <w:sz w:val="22"/>
                <w:szCs w:val="22"/>
              </w:rPr>
              <w:t>K6 Kessler Distress Scale, Warwick Edinburg Mental Wellbeing Scale,</w:t>
            </w:r>
          </w:p>
          <w:p w14:paraId="4C2DFE46" w14:textId="77777777" w:rsidR="00EE4AB8" w:rsidRPr="00A3309E" w:rsidRDefault="00EE4AB8" w:rsidP="00EE4AB8">
            <w:pPr>
              <w:spacing w:line="276" w:lineRule="auto"/>
              <w:rPr>
                <w:rFonts w:asciiTheme="minorHAnsi" w:hAnsiTheme="minorHAnsi" w:cstheme="minorHAnsi"/>
                <w:color w:val="000000" w:themeColor="text1"/>
                <w:sz w:val="22"/>
                <w:szCs w:val="22"/>
              </w:rPr>
            </w:pPr>
            <w:r w:rsidRPr="00A3309E">
              <w:rPr>
                <w:rFonts w:asciiTheme="minorHAnsi" w:hAnsiTheme="minorHAnsi" w:cstheme="minorHAnsi"/>
                <w:color w:val="000000" w:themeColor="text1"/>
                <w:sz w:val="22"/>
                <w:szCs w:val="22"/>
                <w:shd w:val="clear" w:color="auto" w:fill="FFFFFF"/>
              </w:rPr>
              <w:t>WEMWBS</w:t>
            </w:r>
            <w:r w:rsidRPr="00A3309E">
              <w:rPr>
                <w:rFonts w:asciiTheme="minorHAnsi" w:hAnsiTheme="minorHAnsi" w:cstheme="minorHAnsi"/>
                <w:color w:val="000000" w:themeColor="text1"/>
                <w:sz w:val="22"/>
                <w:szCs w:val="22"/>
              </w:rPr>
              <w:t>, PHQ-2 and GAD-2</w:t>
            </w:r>
          </w:p>
        </w:tc>
        <w:tc>
          <w:tcPr>
            <w:tcW w:w="1625" w:type="dxa"/>
          </w:tcPr>
          <w:p w14:paraId="0D635568" w14:textId="0A2A781F" w:rsidR="00EE4AB8" w:rsidRPr="00A3309E" w:rsidRDefault="00EE4AB8" w:rsidP="00EE4AB8">
            <w:pPr>
              <w:spacing w:line="276" w:lineRule="auto"/>
              <w:rPr>
                <w:rFonts w:asciiTheme="minorHAnsi" w:hAnsiTheme="minorHAnsi" w:cstheme="minorHAnsi"/>
                <w:color w:val="000000" w:themeColor="text1"/>
                <w:sz w:val="22"/>
                <w:szCs w:val="22"/>
                <w:shd w:val="clear" w:color="auto" w:fill="FFFFFF"/>
              </w:rPr>
            </w:pPr>
            <w:r w:rsidRPr="00A3309E">
              <w:rPr>
                <w:rFonts w:asciiTheme="minorHAnsi" w:hAnsiTheme="minorHAnsi" w:cstheme="minorHAnsi"/>
                <w:b/>
                <w:bCs/>
                <w:i/>
                <w:iCs/>
                <w:color w:val="000000" w:themeColor="text1"/>
                <w:sz w:val="22"/>
                <w:szCs w:val="22"/>
                <w:shd w:val="clear" w:color="auto" w:fill="FFFFFF"/>
              </w:rPr>
              <w:t>Time 1:</w:t>
            </w:r>
            <w:r w:rsidRPr="00A3309E">
              <w:rPr>
                <w:rFonts w:asciiTheme="minorHAnsi" w:hAnsiTheme="minorHAnsi" w:cstheme="minorHAnsi"/>
                <w:color w:val="000000" w:themeColor="text1"/>
                <w:sz w:val="22"/>
                <w:szCs w:val="22"/>
                <w:shd w:val="clear" w:color="auto" w:fill="FFFFFF"/>
              </w:rPr>
              <w:t xml:space="preserve"> (MCS sweep 7) January 2018 </w:t>
            </w:r>
            <w:r w:rsidR="002F26D4">
              <w:rPr>
                <w:rFonts w:asciiTheme="minorHAnsi" w:hAnsiTheme="minorHAnsi" w:cstheme="minorHAnsi"/>
                <w:color w:val="000000" w:themeColor="text1"/>
                <w:sz w:val="22"/>
                <w:szCs w:val="22"/>
                <w:shd w:val="clear" w:color="auto" w:fill="FFFFFF"/>
              </w:rPr>
              <w:t>–</w:t>
            </w:r>
            <w:r w:rsidRPr="00A3309E">
              <w:rPr>
                <w:rFonts w:asciiTheme="minorHAnsi" w:hAnsiTheme="minorHAnsi" w:cstheme="minorHAnsi"/>
                <w:color w:val="000000" w:themeColor="text1"/>
                <w:sz w:val="22"/>
                <w:szCs w:val="22"/>
                <w:shd w:val="clear" w:color="auto" w:fill="FFFFFF"/>
              </w:rPr>
              <w:t xml:space="preserve"> March 2019 </w:t>
            </w:r>
          </w:p>
          <w:p w14:paraId="36D03EA3" w14:textId="77777777" w:rsidR="00EE4AB8" w:rsidRPr="00A3309E" w:rsidRDefault="00EE4AB8" w:rsidP="00EE4AB8">
            <w:pPr>
              <w:spacing w:line="276" w:lineRule="auto"/>
              <w:rPr>
                <w:rFonts w:asciiTheme="minorHAnsi" w:hAnsiTheme="minorHAnsi" w:cstheme="minorHAnsi"/>
                <w:color w:val="000000" w:themeColor="text1"/>
                <w:sz w:val="22"/>
                <w:szCs w:val="22"/>
                <w:shd w:val="clear" w:color="auto" w:fill="FFFFFF"/>
              </w:rPr>
            </w:pPr>
          </w:p>
          <w:p w14:paraId="6DFFD478" w14:textId="77777777" w:rsidR="00EE4AB8" w:rsidRPr="00A3309E" w:rsidRDefault="00EE4AB8" w:rsidP="00EE4AB8">
            <w:pPr>
              <w:spacing w:line="276" w:lineRule="auto"/>
              <w:rPr>
                <w:rFonts w:asciiTheme="minorHAnsi" w:hAnsiTheme="minorHAnsi" w:cstheme="minorHAnsi"/>
                <w:color w:val="000000" w:themeColor="text1"/>
                <w:sz w:val="22"/>
                <w:szCs w:val="22"/>
                <w:shd w:val="clear" w:color="auto" w:fill="FFFFFF"/>
              </w:rPr>
            </w:pPr>
            <w:r w:rsidRPr="00A3309E">
              <w:rPr>
                <w:rFonts w:asciiTheme="minorHAnsi" w:hAnsiTheme="minorHAnsi" w:cstheme="minorHAnsi"/>
                <w:b/>
                <w:bCs/>
                <w:i/>
                <w:iCs/>
                <w:color w:val="000000" w:themeColor="text1"/>
                <w:sz w:val="22"/>
                <w:szCs w:val="22"/>
                <w:shd w:val="clear" w:color="auto" w:fill="FFFFFF"/>
              </w:rPr>
              <w:t>Time 2:</w:t>
            </w:r>
            <w:r w:rsidRPr="00A3309E">
              <w:rPr>
                <w:rFonts w:asciiTheme="minorHAnsi" w:hAnsiTheme="minorHAnsi" w:cstheme="minorHAnsi"/>
                <w:color w:val="000000" w:themeColor="text1"/>
                <w:sz w:val="22"/>
                <w:szCs w:val="22"/>
                <w:shd w:val="clear" w:color="auto" w:fill="FFFFFF"/>
              </w:rPr>
              <w:t xml:space="preserve"> COVID-19 Survey in May 2020.</w:t>
            </w:r>
          </w:p>
          <w:p w14:paraId="0A86F6F5" w14:textId="77777777" w:rsidR="00EE4AB8" w:rsidRPr="00A3309E" w:rsidRDefault="00EE4AB8" w:rsidP="00EE4AB8">
            <w:pPr>
              <w:spacing w:line="276" w:lineRule="auto"/>
              <w:rPr>
                <w:rFonts w:asciiTheme="minorHAnsi" w:hAnsiTheme="minorHAnsi" w:cstheme="minorHAnsi"/>
                <w:color w:val="000000" w:themeColor="text1"/>
                <w:sz w:val="22"/>
                <w:szCs w:val="22"/>
              </w:rPr>
            </w:pPr>
          </w:p>
        </w:tc>
        <w:tc>
          <w:tcPr>
            <w:tcW w:w="1843" w:type="dxa"/>
          </w:tcPr>
          <w:p w14:paraId="5F4DD04F" w14:textId="172D691F" w:rsidR="00EE4AB8" w:rsidRPr="00A3309E" w:rsidRDefault="00EE4AB8" w:rsidP="00EE4AB8">
            <w:pPr>
              <w:spacing w:line="276" w:lineRule="auto"/>
              <w:rPr>
                <w:rFonts w:asciiTheme="minorHAnsi" w:hAnsiTheme="minorHAnsi" w:cstheme="minorHAnsi"/>
                <w:color w:val="000000" w:themeColor="text1"/>
                <w:sz w:val="22"/>
                <w:szCs w:val="22"/>
                <w:shd w:val="clear" w:color="auto" w:fill="FFFFFF"/>
              </w:rPr>
            </w:pPr>
            <w:r w:rsidRPr="00A3309E">
              <w:rPr>
                <w:rFonts w:asciiTheme="minorHAnsi" w:hAnsiTheme="minorHAnsi" w:cstheme="minorHAnsi"/>
                <w:color w:val="000000" w:themeColor="text1"/>
                <w:sz w:val="22"/>
                <w:szCs w:val="22"/>
                <w:shd w:val="clear" w:color="auto" w:fill="FFFFFF"/>
              </w:rPr>
              <w:t>Latent class analysis was used to identify adolescent psycho-</w:t>
            </w:r>
          </w:p>
          <w:p w14:paraId="0935CC2F" w14:textId="45B79A83" w:rsidR="00EE4AB8" w:rsidRPr="00A3309E" w:rsidRDefault="00EE4AB8" w:rsidP="00EE4AB8">
            <w:pPr>
              <w:spacing w:line="276" w:lineRule="auto"/>
              <w:rPr>
                <w:rFonts w:asciiTheme="minorHAnsi" w:hAnsiTheme="minorHAnsi" w:cstheme="minorHAnsi"/>
                <w:color w:val="000000" w:themeColor="text1"/>
                <w:sz w:val="22"/>
                <w:szCs w:val="22"/>
                <w:shd w:val="clear" w:color="auto" w:fill="FFFFFF"/>
              </w:rPr>
            </w:pPr>
            <w:r w:rsidRPr="00A3309E">
              <w:rPr>
                <w:rFonts w:asciiTheme="minorHAnsi" w:hAnsiTheme="minorHAnsi" w:cstheme="minorHAnsi"/>
                <w:color w:val="000000" w:themeColor="text1"/>
                <w:sz w:val="22"/>
                <w:szCs w:val="22"/>
                <w:shd w:val="clear" w:color="auto" w:fill="FFFFFF"/>
              </w:rPr>
              <w:t>pathological profiles at time 1</w:t>
            </w:r>
          </w:p>
          <w:p w14:paraId="2FAF68EF" w14:textId="77777777" w:rsidR="00EE4AB8" w:rsidRPr="00A3309E" w:rsidRDefault="00EE4AB8" w:rsidP="00EE4AB8">
            <w:pPr>
              <w:spacing w:line="276" w:lineRule="auto"/>
              <w:rPr>
                <w:rFonts w:asciiTheme="minorHAnsi" w:hAnsiTheme="minorHAnsi" w:cstheme="minorHAnsi"/>
                <w:color w:val="000000" w:themeColor="text1"/>
                <w:sz w:val="22"/>
                <w:szCs w:val="22"/>
                <w:shd w:val="clear" w:color="auto" w:fill="FFFFFF"/>
              </w:rPr>
            </w:pPr>
          </w:p>
          <w:p w14:paraId="600A8F8B" w14:textId="7A340DEA" w:rsidR="00EE4AB8" w:rsidRPr="00A3309E" w:rsidRDefault="00EE4AB8" w:rsidP="00EE4AB8">
            <w:pPr>
              <w:spacing w:line="276" w:lineRule="auto"/>
              <w:rPr>
                <w:rFonts w:asciiTheme="minorHAnsi" w:hAnsiTheme="minorHAnsi" w:cstheme="minorHAnsi"/>
                <w:color w:val="000000" w:themeColor="text1"/>
                <w:sz w:val="22"/>
                <w:szCs w:val="22"/>
              </w:rPr>
            </w:pPr>
            <w:r w:rsidRPr="00A3309E">
              <w:rPr>
                <w:rFonts w:asciiTheme="minorHAnsi" w:hAnsiTheme="minorHAnsi" w:cstheme="minorHAnsi"/>
                <w:color w:val="000000" w:themeColor="text1"/>
                <w:sz w:val="22"/>
                <w:szCs w:val="22"/>
                <w:shd w:val="clear" w:color="auto" w:fill="FFFFFF"/>
              </w:rPr>
              <w:t>Linear regression (K6 and WEMWBS scores) and generalised linear regression (PHQ-2 and GAD-2 scores, under gamma distribution) were used. </w:t>
            </w:r>
          </w:p>
          <w:p w14:paraId="1031B2CC" w14:textId="77777777" w:rsidR="00EE4AB8" w:rsidRPr="00A3309E" w:rsidRDefault="00EE4AB8" w:rsidP="00EE4AB8">
            <w:pPr>
              <w:spacing w:line="276" w:lineRule="auto"/>
              <w:rPr>
                <w:rFonts w:asciiTheme="minorHAnsi" w:hAnsiTheme="minorHAnsi" w:cstheme="minorHAnsi"/>
                <w:color w:val="000000" w:themeColor="text1"/>
                <w:sz w:val="22"/>
                <w:szCs w:val="22"/>
              </w:rPr>
            </w:pPr>
          </w:p>
        </w:tc>
        <w:tc>
          <w:tcPr>
            <w:tcW w:w="4111" w:type="dxa"/>
          </w:tcPr>
          <w:p w14:paraId="22C861D2" w14:textId="77777777" w:rsidR="00EE4AB8" w:rsidRPr="00A3309E" w:rsidRDefault="00EE4AB8" w:rsidP="00EE4AB8">
            <w:pPr>
              <w:spacing w:line="276" w:lineRule="auto"/>
              <w:rPr>
                <w:rFonts w:asciiTheme="minorHAnsi" w:hAnsiTheme="minorHAnsi" w:cstheme="minorHAnsi"/>
                <w:b/>
                <w:bCs/>
                <w:i/>
                <w:iCs/>
                <w:color w:val="000000" w:themeColor="text1"/>
                <w:sz w:val="22"/>
                <w:szCs w:val="22"/>
                <w:shd w:val="clear" w:color="auto" w:fill="FFFFFF"/>
              </w:rPr>
            </w:pPr>
            <w:r w:rsidRPr="00A3309E">
              <w:rPr>
                <w:rFonts w:asciiTheme="minorHAnsi" w:hAnsiTheme="minorHAnsi" w:cstheme="minorHAnsi"/>
                <w:b/>
                <w:bCs/>
                <w:i/>
                <w:iCs/>
                <w:color w:val="000000" w:themeColor="text1"/>
                <w:sz w:val="22"/>
                <w:szCs w:val="22"/>
                <w:shd w:val="clear" w:color="auto" w:fill="FFFFFF"/>
              </w:rPr>
              <w:t>Outcomes during Covid-19 pandemic</w:t>
            </w:r>
          </w:p>
          <w:p w14:paraId="7C5D7041" w14:textId="77777777" w:rsidR="00EE4AB8" w:rsidRPr="00A3309E" w:rsidRDefault="00EE4AB8" w:rsidP="00EE4AB8">
            <w:pPr>
              <w:spacing w:line="276" w:lineRule="auto"/>
              <w:rPr>
                <w:rFonts w:asciiTheme="minorHAnsi" w:hAnsiTheme="minorHAnsi" w:cstheme="minorHAnsi"/>
                <w:color w:val="000000" w:themeColor="text1"/>
                <w:sz w:val="22"/>
                <w:szCs w:val="22"/>
                <w:shd w:val="clear" w:color="auto" w:fill="FFFFFF"/>
              </w:rPr>
            </w:pPr>
            <w:r w:rsidRPr="00A3309E">
              <w:rPr>
                <w:rFonts w:asciiTheme="minorHAnsi" w:hAnsiTheme="minorHAnsi" w:cstheme="minorHAnsi"/>
                <w:color w:val="000000" w:themeColor="text1"/>
                <w:sz w:val="22"/>
                <w:szCs w:val="22"/>
                <w:shd w:val="clear" w:color="auto" w:fill="FFFFFF"/>
              </w:rPr>
              <w:t>Regression models with the covariates explained a significant proportion of outcome variance (</w:t>
            </w:r>
            <w:r w:rsidRPr="00A3309E">
              <w:rPr>
                <w:rStyle w:val="Emphasis"/>
                <w:rFonts w:asciiTheme="minorHAnsi" w:hAnsiTheme="minorHAnsi" w:cstheme="minorHAnsi"/>
                <w:color w:val="000000" w:themeColor="text1"/>
                <w:sz w:val="22"/>
                <w:szCs w:val="22"/>
                <w:shd w:val="clear" w:color="auto" w:fill="FFFFFF"/>
              </w:rPr>
              <w:t>R</w:t>
            </w:r>
            <w:r w:rsidRPr="00A3309E">
              <w:rPr>
                <w:rFonts w:asciiTheme="minorHAnsi" w:hAnsiTheme="minorHAnsi" w:cstheme="minorHAnsi"/>
                <w:color w:val="000000" w:themeColor="text1"/>
                <w:sz w:val="22"/>
                <w:szCs w:val="22"/>
                <w:shd w:val="clear" w:color="auto" w:fill="FFFFFF"/>
              </w:rPr>
              <w:t> </w:t>
            </w:r>
            <w:r w:rsidRPr="00A3309E">
              <w:rPr>
                <w:rFonts w:asciiTheme="minorHAnsi" w:hAnsiTheme="minorHAnsi" w:cstheme="minorHAnsi"/>
                <w:color w:val="000000" w:themeColor="text1"/>
                <w:sz w:val="22"/>
                <w:szCs w:val="22"/>
                <w:shd w:val="clear" w:color="auto" w:fill="FFFFFF"/>
                <w:vertAlign w:val="superscript"/>
              </w:rPr>
              <w:t>2</w:t>
            </w:r>
            <w:r w:rsidRPr="00A3309E">
              <w:rPr>
                <w:rFonts w:asciiTheme="minorHAnsi" w:hAnsiTheme="minorHAnsi" w:cstheme="minorHAnsi"/>
                <w:color w:val="000000" w:themeColor="text1"/>
                <w:sz w:val="22"/>
                <w:szCs w:val="22"/>
                <w:shd w:val="clear" w:color="auto" w:fill="FFFFFF"/>
              </w:rPr>
              <w:t> </w:t>
            </w:r>
            <w:proofErr w:type="spellStart"/>
            <w:r w:rsidRPr="00A3309E">
              <w:rPr>
                <w:rFonts w:asciiTheme="minorHAnsi" w:hAnsiTheme="minorHAnsi" w:cstheme="minorHAnsi"/>
                <w:color w:val="000000" w:themeColor="text1"/>
                <w:sz w:val="22"/>
                <w:szCs w:val="22"/>
                <w:shd w:val="clear" w:color="auto" w:fill="FFFFFF"/>
                <w:vertAlign w:val="subscript"/>
              </w:rPr>
              <w:t>adj</w:t>
            </w:r>
            <w:proofErr w:type="spellEnd"/>
            <w:r w:rsidRPr="00A3309E">
              <w:rPr>
                <w:rFonts w:asciiTheme="minorHAnsi" w:hAnsiTheme="minorHAnsi" w:cstheme="minorHAnsi"/>
                <w:color w:val="000000" w:themeColor="text1"/>
                <w:sz w:val="22"/>
                <w:szCs w:val="22"/>
                <w:shd w:val="clear" w:color="auto" w:fill="FFFFFF"/>
              </w:rPr>
              <w:t> = 0.50, for mental distress; </w:t>
            </w:r>
            <w:r w:rsidRPr="00A3309E">
              <w:rPr>
                <w:rStyle w:val="Emphasis"/>
                <w:rFonts w:asciiTheme="minorHAnsi" w:hAnsiTheme="minorHAnsi" w:cstheme="minorHAnsi"/>
                <w:color w:val="000000" w:themeColor="text1"/>
                <w:sz w:val="22"/>
                <w:szCs w:val="22"/>
                <w:shd w:val="clear" w:color="auto" w:fill="FFFFFF"/>
              </w:rPr>
              <w:t>R</w:t>
            </w:r>
            <w:r w:rsidRPr="00A3309E">
              <w:rPr>
                <w:rFonts w:asciiTheme="minorHAnsi" w:hAnsiTheme="minorHAnsi" w:cstheme="minorHAnsi"/>
                <w:color w:val="000000" w:themeColor="text1"/>
                <w:sz w:val="22"/>
                <w:szCs w:val="22"/>
                <w:shd w:val="clear" w:color="auto" w:fill="FFFFFF"/>
              </w:rPr>
              <w:t> </w:t>
            </w:r>
            <w:r w:rsidRPr="00A3309E">
              <w:rPr>
                <w:rFonts w:asciiTheme="minorHAnsi" w:hAnsiTheme="minorHAnsi" w:cstheme="minorHAnsi"/>
                <w:color w:val="000000" w:themeColor="text1"/>
                <w:sz w:val="22"/>
                <w:szCs w:val="22"/>
                <w:shd w:val="clear" w:color="auto" w:fill="FFFFFF"/>
                <w:vertAlign w:val="superscript"/>
              </w:rPr>
              <w:t>2</w:t>
            </w:r>
            <w:r w:rsidRPr="00A3309E">
              <w:rPr>
                <w:rFonts w:asciiTheme="minorHAnsi" w:hAnsiTheme="minorHAnsi" w:cstheme="minorHAnsi"/>
                <w:color w:val="000000" w:themeColor="text1"/>
                <w:sz w:val="22"/>
                <w:szCs w:val="22"/>
                <w:shd w:val="clear" w:color="auto" w:fill="FFFFFF"/>
              </w:rPr>
              <w:t> </w:t>
            </w:r>
            <w:proofErr w:type="spellStart"/>
            <w:r w:rsidRPr="00A3309E">
              <w:rPr>
                <w:rFonts w:asciiTheme="minorHAnsi" w:hAnsiTheme="minorHAnsi" w:cstheme="minorHAnsi"/>
                <w:color w:val="000000" w:themeColor="text1"/>
                <w:sz w:val="22"/>
                <w:szCs w:val="22"/>
                <w:shd w:val="clear" w:color="auto" w:fill="FFFFFF"/>
                <w:vertAlign w:val="subscript"/>
              </w:rPr>
              <w:t>adj</w:t>
            </w:r>
            <w:proofErr w:type="spellEnd"/>
            <w:r w:rsidRPr="00A3309E">
              <w:rPr>
                <w:rFonts w:asciiTheme="minorHAnsi" w:hAnsiTheme="minorHAnsi" w:cstheme="minorHAnsi"/>
                <w:color w:val="000000" w:themeColor="text1"/>
                <w:sz w:val="22"/>
                <w:szCs w:val="22"/>
                <w:shd w:val="clear" w:color="auto" w:fill="FFFFFF"/>
              </w:rPr>
              <w:t> = 0.46, for mental wellbeing; </w:t>
            </w:r>
            <w:r w:rsidRPr="00A3309E">
              <w:rPr>
                <w:rStyle w:val="Emphasis"/>
                <w:rFonts w:asciiTheme="minorHAnsi" w:hAnsiTheme="minorHAnsi" w:cstheme="minorHAnsi"/>
                <w:color w:val="000000" w:themeColor="text1"/>
                <w:sz w:val="22"/>
                <w:szCs w:val="22"/>
                <w:shd w:val="clear" w:color="auto" w:fill="FFFFFF"/>
              </w:rPr>
              <w:t>R</w:t>
            </w:r>
            <w:r w:rsidRPr="00A3309E">
              <w:rPr>
                <w:rFonts w:asciiTheme="minorHAnsi" w:hAnsiTheme="minorHAnsi" w:cstheme="minorHAnsi"/>
                <w:color w:val="000000" w:themeColor="text1"/>
                <w:sz w:val="22"/>
                <w:szCs w:val="22"/>
                <w:shd w:val="clear" w:color="auto" w:fill="FFFFFF"/>
              </w:rPr>
              <w:t> </w:t>
            </w:r>
            <w:r w:rsidRPr="00A3309E">
              <w:rPr>
                <w:rFonts w:asciiTheme="minorHAnsi" w:hAnsiTheme="minorHAnsi" w:cstheme="minorHAnsi"/>
                <w:color w:val="000000" w:themeColor="text1"/>
                <w:sz w:val="22"/>
                <w:szCs w:val="22"/>
                <w:shd w:val="clear" w:color="auto" w:fill="FFFFFF"/>
                <w:vertAlign w:val="superscript"/>
              </w:rPr>
              <w:t>2</w:t>
            </w:r>
            <w:r w:rsidRPr="00A3309E">
              <w:rPr>
                <w:rFonts w:asciiTheme="minorHAnsi" w:hAnsiTheme="minorHAnsi" w:cstheme="minorHAnsi"/>
                <w:color w:val="000000" w:themeColor="text1"/>
                <w:sz w:val="22"/>
                <w:szCs w:val="22"/>
                <w:shd w:val="clear" w:color="auto" w:fill="FFFFFF"/>
              </w:rPr>
              <w:t> </w:t>
            </w:r>
            <w:proofErr w:type="spellStart"/>
            <w:r w:rsidRPr="00A3309E">
              <w:rPr>
                <w:rFonts w:asciiTheme="minorHAnsi" w:hAnsiTheme="minorHAnsi" w:cstheme="minorHAnsi"/>
                <w:color w:val="000000" w:themeColor="text1"/>
                <w:sz w:val="22"/>
                <w:szCs w:val="22"/>
                <w:shd w:val="clear" w:color="auto" w:fill="FFFFFF"/>
                <w:vertAlign w:val="subscript"/>
              </w:rPr>
              <w:t>adj</w:t>
            </w:r>
            <w:proofErr w:type="spellEnd"/>
            <w:r w:rsidRPr="00A3309E">
              <w:rPr>
                <w:rFonts w:asciiTheme="minorHAnsi" w:hAnsiTheme="minorHAnsi" w:cstheme="minorHAnsi"/>
                <w:color w:val="000000" w:themeColor="text1"/>
                <w:sz w:val="22"/>
                <w:szCs w:val="22"/>
                <w:shd w:val="clear" w:color="auto" w:fill="FFFFFF"/>
              </w:rPr>
              <w:t> = 0.35, for anxious symptoms; </w:t>
            </w:r>
            <w:r w:rsidRPr="00A3309E">
              <w:rPr>
                <w:rStyle w:val="Emphasis"/>
                <w:rFonts w:asciiTheme="minorHAnsi" w:hAnsiTheme="minorHAnsi" w:cstheme="minorHAnsi"/>
                <w:color w:val="000000" w:themeColor="text1"/>
                <w:sz w:val="22"/>
                <w:szCs w:val="22"/>
                <w:shd w:val="clear" w:color="auto" w:fill="FFFFFF"/>
              </w:rPr>
              <w:t>R</w:t>
            </w:r>
            <w:r w:rsidRPr="00A3309E">
              <w:rPr>
                <w:rFonts w:asciiTheme="minorHAnsi" w:hAnsiTheme="minorHAnsi" w:cstheme="minorHAnsi"/>
                <w:color w:val="000000" w:themeColor="text1"/>
                <w:sz w:val="22"/>
                <w:szCs w:val="22"/>
                <w:shd w:val="clear" w:color="auto" w:fill="FFFFFF"/>
              </w:rPr>
              <w:t> </w:t>
            </w:r>
            <w:r w:rsidRPr="00A3309E">
              <w:rPr>
                <w:rFonts w:asciiTheme="minorHAnsi" w:hAnsiTheme="minorHAnsi" w:cstheme="minorHAnsi"/>
                <w:color w:val="000000" w:themeColor="text1"/>
                <w:sz w:val="22"/>
                <w:szCs w:val="22"/>
                <w:shd w:val="clear" w:color="auto" w:fill="FFFFFF"/>
                <w:vertAlign w:val="superscript"/>
              </w:rPr>
              <w:t>2</w:t>
            </w:r>
            <w:r w:rsidRPr="00A3309E">
              <w:rPr>
                <w:rFonts w:asciiTheme="minorHAnsi" w:hAnsiTheme="minorHAnsi" w:cstheme="minorHAnsi"/>
                <w:color w:val="000000" w:themeColor="text1"/>
                <w:sz w:val="22"/>
                <w:szCs w:val="22"/>
                <w:shd w:val="clear" w:color="auto" w:fill="FFFFFF"/>
              </w:rPr>
              <w:t> </w:t>
            </w:r>
            <w:proofErr w:type="spellStart"/>
            <w:r w:rsidRPr="00A3309E">
              <w:rPr>
                <w:rFonts w:asciiTheme="minorHAnsi" w:hAnsiTheme="minorHAnsi" w:cstheme="minorHAnsi"/>
                <w:color w:val="000000" w:themeColor="text1"/>
                <w:sz w:val="22"/>
                <w:szCs w:val="22"/>
                <w:shd w:val="clear" w:color="auto" w:fill="FFFFFF"/>
                <w:vertAlign w:val="subscript"/>
              </w:rPr>
              <w:t>adj</w:t>
            </w:r>
            <w:proofErr w:type="spellEnd"/>
            <w:r w:rsidRPr="00A3309E">
              <w:rPr>
                <w:rFonts w:asciiTheme="minorHAnsi" w:hAnsiTheme="minorHAnsi" w:cstheme="minorHAnsi"/>
                <w:color w:val="000000" w:themeColor="text1"/>
                <w:sz w:val="22"/>
                <w:szCs w:val="22"/>
                <w:shd w:val="clear" w:color="auto" w:fill="FFFFFF"/>
              </w:rPr>
              <w:t> = 0.42, for depressive symptoms) indicating medium effect sizes.</w:t>
            </w:r>
          </w:p>
          <w:p w14:paraId="10D3A75D" w14:textId="77777777" w:rsidR="00EE4AB8" w:rsidRPr="00A3309E" w:rsidRDefault="00EE4AB8" w:rsidP="00EE4AB8">
            <w:pPr>
              <w:spacing w:line="276" w:lineRule="auto"/>
              <w:rPr>
                <w:rFonts w:asciiTheme="minorHAnsi" w:hAnsiTheme="minorHAnsi" w:cstheme="minorHAnsi"/>
                <w:color w:val="000000" w:themeColor="text1"/>
                <w:sz w:val="22"/>
                <w:szCs w:val="22"/>
              </w:rPr>
            </w:pPr>
          </w:p>
          <w:p w14:paraId="3EE6A4E3" w14:textId="77777777" w:rsidR="00EE4AB8" w:rsidRPr="00A3309E" w:rsidRDefault="00EE4AB8" w:rsidP="00EE4AB8">
            <w:pPr>
              <w:spacing w:line="276" w:lineRule="auto"/>
              <w:rPr>
                <w:rFonts w:asciiTheme="minorHAnsi" w:hAnsiTheme="minorHAnsi" w:cstheme="minorHAnsi"/>
                <w:b/>
                <w:bCs/>
                <w:i/>
                <w:iCs/>
                <w:color w:val="000000" w:themeColor="text1"/>
                <w:sz w:val="22"/>
                <w:szCs w:val="22"/>
              </w:rPr>
            </w:pPr>
            <w:r w:rsidRPr="00A3309E">
              <w:rPr>
                <w:rFonts w:asciiTheme="minorHAnsi" w:hAnsiTheme="minorHAnsi" w:cstheme="minorHAnsi"/>
                <w:b/>
                <w:bCs/>
                <w:i/>
                <w:iCs/>
                <w:color w:val="000000" w:themeColor="text1"/>
                <w:sz w:val="22"/>
                <w:szCs w:val="22"/>
              </w:rPr>
              <w:t xml:space="preserve">Psychopathological profiles </w:t>
            </w:r>
          </w:p>
          <w:p w14:paraId="0B7F60A5" w14:textId="6C8588C2" w:rsidR="00EE4AB8" w:rsidRPr="00A3309E" w:rsidRDefault="00BB3988" w:rsidP="00EE4AB8">
            <w:pPr>
              <w:spacing w:line="276" w:lineRule="auto"/>
              <w:rPr>
                <w:rFonts w:asciiTheme="minorHAnsi" w:hAnsiTheme="minorHAnsi" w:cstheme="minorHAnsi"/>
                <w:color w:val="000000" w:themeColor="text1"/>
                <w:sz w:val="22"/>
                <w:szCs w:val="22"/>
                <w:shd w:val="clear" w:color="auto" w:fill="FFFFFF"/>
              </w:rPr>
            </w:pPr>
            <w:r w:rsidRPr="00A3309E">
              <w:rPr>
                <w:rFonts w:asciiTheme="minorHAnsi" w:hAnsiTheme="minorHAnsi" w:cstheme="minorHAnsi"/>
                <w:color w:val="000000" w:themeColor="text1"/>
                <w:sz w:val="22"/>
                <w:szCs w:val="22"/>
                <w:shd w:val="clear" w:color="auto" w:fill="FFFFFF"/>
              </w:rPr>
              <w:t xml:space="preserve">Participants were split into groups depending on scores on mental health questionnaires. </w:t>
            </w:r>
            <w:r w:rsidR="00EE4AB8" w:rsidRPr="00A3309E">
              <w:rPr>
                <w:rFonts w:asciiTheme="minorHAnsi" w:hAnsiTheme="minorHAnsi" w:cstheme="minorHAnsi"/>
                <w:color w:val="000000" w:themeColor="text1"/>
                <w:sz w:val="22"/>
                <w:szCs w:val="22"/>
                <w:shd w:val="clear" w:color="auto" w:fill="FFFFFF"/>
              </w:rPr>
              <w:t>Those in the high-symptom and emotion-dysregulation classes were mostly female and had a higher probability of experiencing stress, conflict and loneliness</w:t>
            </w:r>
            <w:r w:rsidRPr="00A3309E">
              <w:rPr>
                <w:rFonts w:asciiTheme="minorHAnsi" w:hAnsiTheme="minorHAnsi" w:cstheme="minorHAnsi"/>
                <w:color w:val="000000" w:themeColor="text1"/>
                <w:sz w:val="22"/>
                <w:szCs w:val="22"/>
                <w:shd w:val="clear" w:color="auto" w:fill="FFFFFF"/>
              </w:rPr>
              <w:t xml:space="preserve"> </w:t>
            </w:r>
            <w:r w:rsidR="00EE4AB8" w:rsidRPr="00A3309E">
              <w:rPr>
                <w:rFonts w:asciiTheme="minorHAnsi" w:hAnsiTheme="minorHAnsi" w:cstheme="minorHAnsi"/>
                <w:color w:val="000000" w:themeColor="text1"/>
                <w:sz w:val="22"/>
                <w:szCs w:val="22"/>
                <w:shd w:val="clear" w:color="auto" w:fill="FFFFFF"/>
              </w:rPr>
              <w:t>when compared with the other classes.</w:t>
            </w:r>
          </w:p>
          <w:p w14:paraId="4110568B" w14:textId="77777777" w:rsidR="00EE4AB8" w:rsidRPr="00A3309E" w:rsidRDefault="00EE4AB8" w:rsidP="00EE4AB8">
            <w:pPr>
              <w:spacing w:line="276" w:lineRule="auto"/>
              <w:rPr>
                <w:rFonts w:asciiTheme="minorHAnsi" w:hAnsiTheme="minorHAnsi" w:cstheme="minorHAnsi"/>
                <w:color w:val="000000" w:themeColor="text1"/>
                <w:sz w:val="22"/>
                <w:szCs w:val="22"/>
                <w:shd w:val="clear" w:color="auto" w:fill="FFFFFF"/>
              </w:rPr>
            </w:pPr>
          </w:p>
          <w:p w14:paraId="14F41E90" w14:textId="4E7C5DD6" w:rsidR="00EE4AB8" w:rsidRPr="00A3309E" w:rsidRDefault="00EE4AB8" w:rsidP="00EE4AB8">
            <w:pPr>
              <w:spacing w:line="276" w:lineRule="auto"/>
              <w:rPr>
                <w:rFonts w:asciiTheme="minorHAnsi" w:hAnsiTheme="minorHAnsi" w:cstheme="minorHAnsi"/>
                <w:color w:val="000000" w:themeColor="text1"/>
                <w:sz w:val="22"/>
                <w:szCs w:val="22"/>
                <w:shd w:val="clear" w:color="auto" w:fill="FFFFFF"/>
              </w:rPr>
            </w:pPr>
          </w:p>
        </w:tc>
      </w:tr>
      <w:tr w:rsidR="00EE4AB8" w:rsidRPr="00A3309E" w14:paraId="494BFF1F" w14:textId="77777777" w:rsidTr="00463A88">
        <w:trPr>
          <w:trHeight w:val="590"/>
        </w:trPr>
        <w:tc>
          <w:tcPr>
            <w:tcW w:w="1474" w:type="dxa"/>
          </w:tcPr>
          <w:p w14:paraId="2510A73A" w14:textId="1776269E" w:rsidR="00EE4AB8" w:rsidRPr="00A3309E" w:rsidRDefault="00EE4AB8" w:rsidP="00EE4AB8">
            <w:pPr>
              <w:spacing w:line="276" w:lineRule="auto"/>
              <w:rPr>
                <w:rFonts w:asciiTheme="minorHAnsi" w:hAnsiTheme="minorHAnsi" w:cstheme="minorHAnsi"/>
                <w:b/>
                <w:bCs/>
                <w:i/>
                <w:iCs/>
                <w:color w:val="000000" w:themeColor="text1"/>
                <w:sz w:val="22"/>
                <w:szCs w:val="22"/>
              </w:rPr>
            </w:pPr>
            <w:r w:rsidRPr="00A3309E">
              <w:rPr>
                <w:rFonts w:asciiTheme="minorHAnsi" w:hAnsiTheme="minorHAnsi" w:cstheme="minorHAnsi"/>
                <w:b/>
                <w:bCs/>
                <w:i/>
                <w:iCs/>
                <w:color w:val="000000" w:themeColor="text1"/>
                <w:sz w:val="22"/>
                <w:szCs w:val="22"/>
              </w:rPr>
              <w:lastRenderedPageBreak/>
              <w:t>De France et al., (2022)</w:t>
            </w:r>
          </w:p>
        </w:tc>
        <w:tc>
          <w:tcPr>
            <w:tcW w:w="1614" w:type="dxa"/>
          </w:tcPr>
          <w:p w14:paraId="0912EC29" w14:textId="4FAEBCA8" w:rsidR="00EE4AB8" w:rsidRPr="00A3309E" w:rsidRDefault="00EE4AB8" w:rsidP="00EE4AB8">
            <w:pPr>
              <w:spacing w:line="276" w:lineRule="auto"/>
              <w:rPr>
                <w:rFonts w:asciiTheme="minorHAnsi" w:hAnsiTheme="minorHAnsi" w:cstheme="minorHAnsi"/>
                <w:b/>
                <w:bCs/>
                <w:i/>
                <w:iCs/>
                <w:color w:val="000000" w:themeColor="text1"/>
                <w:sz w:val="22"/>
                <w:szCs w:val="22"/>
              </w:rPr>
            </w:pPr>
            <w:r w:rsidRPr="00A3309E">
              <w:rPr>
                <w:rFonts w:asciiTheme="minorHAnsi" w:hAnsiTheme="minorHAnsi" w:cstheme="minorHAnsi"/>
                <w:color w:val="000000" w:themeColor="text1"/>
                <w:sz w:val="22"/>
                <w:szCs w:val="22"/>
              </w:rPr>
              <w:t>136</w:t>
            </w:r>
            <w:r w:rsidR="00570EB6" w:rsidRPr="00A3309E">
              <w:rPr>
                <w:rFonts w:asciiTheme="minorHAnsi" w:hAnsiTheme="minorHAnsi" w:cstheme="minorHAnsi"/>
                <w:color w:val="000000" w:themeColor="text1"/>
                <w:sz w:val="22"/>
                <w:szCs w:val="22"/>
              </w:rPr>
              <w:t xml:space="preserve"> participants</w:t>
            </w:r>
          </w:p>
          <w:p w14:paraId="35FA86F6" w14:textId="77777777" w:rsidR="00EE4AB8" w:rsidRPr="00A3309E" w:rsidRDefault="00EE4AB8" w:rsidP="00EE4AB8">
            <w:pPr>
              <w:spacing w:line="276" w:lineRule="auto"/>
              <w:rPr>
                <w:rFonts w:asciiTheme="minorHAnsi" w:hAnsiTheme="minorHAnsi" w:cstheme="minorHAnsi"/>
                <w:b/>
                <w:bCs/>
                <w:i/>
                <w:iCs/>
                <w:color w:val="000000" w:themeColor="text1"/>
                <w:sz w:val="22"/>
                <w:szCs w:val="22"/>
              </w:rPr>
            </w:pPr>
          </w:p>
          <w:p w14:paraId="67184955" w14:textId="572329AB" w:rsidR="00EE4AB8" w:rsidRPr="00A3309E" w:rsidRDefault="00EE4AB8" w:rsidP="00EE4AB8">
            <w:pPr>
              <w:spacing w:line="276" w:lineRule="auto"/>
              <w:rPr>
                <w:rFonts w:asciiTheme="minorHAnsi" w:hAnsiTheme="minorHAnsi" w:cstheme="minorHAnsi"/>
                <w:color w:val="000000" w:themeColor="text1"/>
                <w:sz w:val="22"/>
                <w:szCs w:val="22"/>
              </w:rPr>
            </w:pPr>
            <w:r w:rsidRPr="00A3309E">
              <w:rPr>
                <w:rFonts w:asciiTheme="minorHAnsi" w:hAnsiTheme="minorHAnsi" w:cstheme="minorHAnsi"/>
                <w:color w:val="000000" w:themeColor="text1"/>
                <w:sz w:val="22"/>
                <w:szCs w:val="22"/>
              </w:rPr>
              <w:t>Mean ag</w:t>
            </w:r>
            <w:r w:rsidR="00570EB6" w:rsidRPr="00A3309E">
              <w:rPr>
                <w:rFonts w:asciiTheme="minorHAnsi" w:hAnsiTheme="minorHAnsi" w:cstheme="minorHAnsi"/>
                <w:color w:val="000000" w:themeColor="text1"/>
                <w:sz w:val="22"/>
                <w:szCs w:val="22"/>
              </w:rPr>
              <w:t>e at</w:t>
            </w:r>
            <w:r w:rsidRPr="00A3309E">
              <w:rPr>
                <w:rFonts w:asciiTheme="minorHAnsi" w:hAnsiTheme="minorHAnsi" w:cstheme="minorHAnsi"/>
                <w:color w:val="000000" w:themeColor="text1"/>
                <w:sz w:val="22"/>
                <w:szCs w:val="22"/>
              </w:rPr>
              <w:t xml:space="preserve"> </w:t>
            </w:r>
          </w:p>
          <w:p w14:paraId="29C22409" w14:textId="1C580E02" w:rsidR="00EE4AB8" w:rsidRPr="00A3309E" w:rsidRDefault="00EE4AB8" w:rsidP="00EE4AB8">
            <w:pPr>
              <w:spacing w:line="276" w:lineRule="auto"/>
              <w:rPr>
                <w:rFonts w:asciiTheme="minorHAnsi" w:hAnsiTheme="minorHAnsi" w:cstheme="minorHAnsi"/>
                <w:color w:val="000000" w:themeColor="text1"/>
                <w:sz w:val="22"/>
                <w:szCs w:val="22"/>
              </w:rPr>
            </w:pPr>
            <w:r w:rsidRPr="00A3309E">
              <w:rPr>
                <w:rFonts w:asciiTheme="minorHAnsi" w:hAnsiTheme="minorHAnsi" w:cstheme="minorHAnsi"/>
                <w:color w:val="000000" w:themeColor="text1"/>
                <w:sz w:val="22"/>
                <w:szCs w:val="22"/>
              </w:rPr>
              <w:t>Wave 1</w:t>
            </w:r>
            <w:r w:rsidR="00570EB6" w:rsidRPr="00A3309E">
              <w:rPr>
                <w:rFonts w:asciiTheme="minorHAnsi" w:hAnsiTheme="minorHAnsi" w:cstheme="minorHAnsi"/>
                <w:color w:val="000000" w:themeColor="text1"/>
                <w:sz w:val="22"/>
                <w:szCs w:val="22"/>
              </w:rPr>
              <w:t xml:space="preserve"> was </w:t>
            </w:r>
            <w:r w:rsidRPr="00A3309E">
              <w:rPr>
                <w:rFonts w:asciiTheme="minorHAnsi" w:hAnsiTheme="minorHAnsi" w:cstheme="minorHAnsi"/>
                <w:color w:val="000000" w:themeColor="text1"/>
                <w:sz w:val="22"/>
                <w:szCs w:val="22"/>
              </w:rPr>
              <w:t xml:space="preserve">13.9 </w:t>
            </w:r>
            <w:r w:rsidR="00570EB6" w:rsidRPr="00A3309E">
              <w:rPr>
                <w:rFonts w:asciiTheme="minorHAnsi" w:hAnsiTheme="minorHAnsi" w:cstheme="minorHAnsi"/>
                <w:color w:val="000000" w:themeColor="text1"/>
                <w:sz w:val="22"/>
                <w:szCs w:val="22"/>
              </w:rPr>
              <w:t xml:space="preserve">years </w:t>
            </w:r>
            <w:r w:rsidRPr="00A3309E">
              <w:rPr>
                <w:rFonts w:asciiTheme="minorHAnsi" w:hAnsiTheme="minorHAnsi" w:cstheme="minorHAnsi"/>
                <w:color w:val="000000" w:themeColor="text1"/>
                <w:sz w:val="22"/>
                <w:szCs w:val="22"/>
              </w:rPr>
              <w:t>SD 0.82</w:t>
            </w:r>
            <w:r w:rsidR="00570EB6" w:rsidRPr="00A3309E">
              <w:rPr>
                <w:rFonts w:asciiTheme="minorHAnsi" w:hAnsiTheme="minorHAnsi" w:cstheme="minorHAnsi"/>
                <w:color w:val="000000" w:themeColor="text1"/>
                <w:sz w:val="22"/>
                <w:szCs w:val="22"/>
              </w:rPr>
              <w:t xml:space="preserve"> and at the final wave</w:t>
            </w:r>
          </w:p>
          <w:p w14:paraId="17ED452A" w14:textId="6CE8AD44" w:rsidR="00EE4AB8" w:rsidRPr="00A3309E" w:rsidRDefault="00EE4AB8" w:rsidP="00EE4AB8">
            <w:pPr>
              <w:spacing w:line="276" w:lineRule="auto"/>
              <w:rPr>
                <w:rFonts w:asciiTheme="minorHAnsi" w:hAnsiTheme="minorHAnsi" w:cstheme="minorHAnsi"/>
                <w:color w:val="000000" w:themeColor="text1"/>
                <w:sz w:val="22"/>
                <w:szCs w:val="22"/>
              </w:rPr>
            </w:pPr>
            <w:r w:rsidRPr="00A3309E">
              <w:rPr>
                <w:rFonts w:asciiTheme="minorHAnsi" w:hAnsiTheme="minorHAnsi" w:cstheme="minorHAnsi"/>
                <w:color w:val="000000" w:themeColor="text1"/>
                <w:sz w:val="22"/>
                <w:szCs w:val="22"/>
              </w:rPr>
              <w:t xml:space="preserve">16.21 </w:t>
            </w:r>
            <w:r w:rsidR="00570EB6" w:rsidRPr="00A3309E">
              <w:rPr>
                <w:rFonts w:asciiTheme="minorHAnsi" w:hAnsiTheme="minorHAnsi" w:cstheme="minorHAnsi"/>
                <w:color w:val="000000" w:themeColor="text1"/>
                <w:sz w:val="22"/>
                <w:szCs w:val="22"/>
              </w:rPr>
              <w:t xml:space="preserve">years </w:t>
            </w:r>
            <w:r w:rsidRPr="00A3309E">
              <w:rPr>
                <w:rFonts w:asciiTheme="minorHAnsi" w:hAnsiTheme="minorHAnsi" w:cstheme="minorHAnsi"/>
                <w:color w:val="000000" w:themeColor="text1"/>
                <w:sz w:val="22"/>
                <w:szCs w:val="22"/>
              </w:rPr>
              <w:t>SD 0.97</w:t>
            </w:r>
          </w:p>
          <w:p w14:paraId="04831236" w14:textId="77777777" w:rsidR="00EE4AB8" w:rsidRPr="00A3309E" w:rsidRDefault="00EE4AB8" w:rsidP="00EE4AB8">
            <w:pPr>
              <w:spacing w:line="276" w:lineRule="auto"/>
              <w:rPr>
                <w:rFonts w:asciiTheme="minorHAnsi" w:hAnsiTheme="minorHAnsi" w:cstheme="minorHAnsi"/>
                <w:color w:val="000000" w:themeColor="text1"/>
                <w:sz w:val="22"/>
                <w:szCs w:val="22"/>
              </w:rPr>
            </w:pPr>
          </w:p>
          <w:p w14:paraId="43B159E0" w14:textId="77777777" w:rsidR="00EE4AB8" w:rsidRPr="00A3309E" w:rsidRDefault="00EE4AB8" w:rsidP="00EE4AB8">
            <w:pPr>
              <w:shd w:val="clear" w:color="auto" w:fill="FFFFFF"/>
              <w:spacing w:line="276" w:lineRule="auto"/>
              <w:rPr>
                <w:rFonts w:asciiTheme="minorHAnsi" w:hAnsiTheme="minorHAnsi" w:cstheme="minorHAnsi"/>
                <w:color w:val="000000" w:themeColor="text1"/>
                <w:sz w:val="22"/>
                <w:szCs w:val="22"/>
              </w:rPr>
            </w:pPr>
          </w:p>
          <w:p w14:paraId="05D1C0F8" w14:textId="77777777" w:rsidR="00EE4AB8" w:rsidRPr="00A3309E" w:rsidRDefault="00EE4AB8" w:rsidP="00EE4AB8">
            <w:pPr>
              <w:shd w:val="clear" w:color="auto" w:fill="FFFFFF"/>
              <w:spacing w:line="276" w:lineRule="auto"/>
              <w:rPr>
                <w:rFonts w:asciiTheme="minorHAnsi" w:hAnsiTheme="minorHAnsi" w:cstheme="minorHAnsi"/>
                <w:color w:val="000000" w:themeColor="text1"/>
                <w:sz w:val="22"/>
                <w:szCs w:val="22"/>
              </w:rPr>
            </w:pPr>
            <w:r w:rsidRPr="00A3309E">
              <w:rPr>
                <w:rFonts w:asciiTheme="minorHAnsi" w:hAnsiTheme="minorHAnsi" w:cstheme="minorHAnsi"/>
                <w:color w:val="000000" w:themeColor="text1"/>
                <w:sz w:val="22"/>
                <w:szCs w:val="22"/>
              </w:rPr>
              <w:t>Participants recruited from community,</w:t>
            </w:r>
          </w:p>
          <w:p w14:paraId="5AE48E5C" w14:textId="77777777" w:rsidR="00EE4AB8" w:rsidRPr="00A3309E" w:rsidRDefault="00EE4AB8" w:rsidP="00EE4AB8">
            <w:pPr>
              <w:shd w:val="clear" w:color="auto" w:fill="FFFFFF"/>
              <w:spacing w:line="276" w:lineRule="auto"/>
              <w:rPr>
                <w:rFonts w:asciiTheme="minorHAnsi" w:hAnsiTheme="minorHAnsi" w:cstheme="minorHAnsi"/>
                <w:color w:val="000000" w:themeColor="text1"/>
                <w:sz w:val="22"/>
                <w:szCs w:val="22"/>
              </w:rPr>
            </w:pPr>
            <w:r w:rsidRPr="00A3309E">
              <w:rPr>
                <w:rFonts w:asciiTheme="minorHAnsi" w:hAnsiTheme="minorHAnsi" w:cstheme="minorHAnsi"/>
                <w:color w:val="000000" w:themeColor="text1"/>
                <w:sz w:val="22"/>
                <w:szCs w:val="22"/>
              </w:rPr>
              <w:t>who had taken part in a 2-year</w:t>
            </w:r>
          </w:p>
          <w:p w14:paraId="0D3635F8" w14:textId="77777777" w:rsidR="00EE4AB8" w:rsidRPr="00A3309E" w:rsidRDefault="00EE4AB8" w:rsidP="00EE4AB8">
            <w:pPr>
              <w:shd w:val="clear" w:color="auto" w:fill="FFFFFF"/>
              <w:spacing w:line="276" w:lineRule="auto"/>
              <w:rPr>
                <w:rFonts w:asciiTheme="minorHAnsi" w:hAnsiTheme="minorHAnsi" w:cstheme="minorHAnsi"/>
                <w:color w:val="000000" w:themeColor="text1"/>
                <w:sz w:val="22"/>
                <w:szCs w:val="22"/>
              </w:rPr>
            </w:pPr>
            <w:r w:rsidRPr="00A3309E">
              <w:rPr>
                <w:rFonts w:asciiTheme="minorHAnsi" w:hAnsiTheme="minorHAnsi" w:cstheme="minorHAnsi"/>
                <w:color w:val="000000" w:themeColor="text1"/>
                <w:sz w:val="22"/>
                <w:szCs w:val="22"/>
              </w:rPr>
              <w:t xml:space="preserve">longitudinal study </w:t>
            </w:r>
          </w:p>
          <w:p w14:paraId="6B6D13BA" w14:textId="77777777" w:rsidR="00EE4AB8" w:rsidRPr="00A3309E" w:rsidRDefault="00EE4AB8" w:rsidP="00EE4AB8">
            <w:pPr>
              <w:spacing w:line="276" w:lineRule="auto"/>
              <w:rPr>
                <w:rFonts w:asciiTheme="minorHAnsi" w:hAnsiTheme="minorHAnsi" w:cstheme="minorHAnsi"/>
                <w:b/>
                <w:bCs/>
                <w:i/>
                <w:iCs/>
                <w:color w:val="000000" w:themeColor="text1"/>
                <w:sz w:val="22"/>
                <w:szCs w:val="22"/>
              </w:rPr>
            </w:pPr>
          </w:p>
        </w:tc>
        <w:tc>
          <w:tcPr>
            <w:tcW w:w="1613" w:type="dxa"/>
          </w:tcPr>
          <w:p w14:paraId="7BE35B42" w14:textId="77777777" w:rsidR="00EE4AB8" w:rsidRPr="00A3309E" w:rsidRDefault="00EE4AB8" w:rsidP="00EE4AB8">
            <w:pPr>
              <w:spacing w:line="276" w:lineRule="auto"/>
              <w:rPr>
                <w:rFonts w:asciiTheme="minorHAnsi" w:hAnsiTheme="minorHAnsi" w:cstheme="minorHAnsi"/>
                <w:color w:val="000000" w:themeColor="text1"/>
                <w:sz w:val="22"/>
                <w:szCs w:val="22"/>
              </w:rPr>
            </w:pPr>
            <w:r w:rsidRPr="00A3309E">
              <w:rPr>
                <w:rFonts w:asciiTheme="minorHAnsi" w:hAnsiTheme="minorHAnsi" w:cstheme="minorHAnsi"/>
                <w:color w:val="000000" w:themeColor="text1"/>
                <w:sz w:val="22"/>
                <w:szCs w:val="22"/>
              </w:rPr>
              <w:t xml:space="preserve">184 took part in wave 1, </w:t>
            </w:r>
          </w:p>
          <w:p w14:paraId="5C30E59E" w14:textId="77777777" w:rsidR="00EE4AB8" w:rsidRPr="00A3309E" w:rsidRDefault="00EE4AB8" w:rsidP="00EE4AB8">
            <w:pPr>
              <w:spacing w:line="276" w:lineRule="auto"/>
              <w:rPr>
                <w:rFonts w:asciiTheme="minorHAnsi" w:hAnsiTheme="minorHAnsi" w:cstheme="minorHAnsi"/>
                <w:color w:val="000000" w:themeColor="text1"/>
                <w:sz w:val="22"/>
                <w:szCs w:val="22"/>
              </w:rPr>
            </w:pPr>
            <w:r w:rsidRPr="00A3309E">
              <w:rPr>
                <w:rFonts w:asciiTheme="minorHAnsi" w:hAnsiTheme="minorHAnsi" w:cstheme="minorHAnsi"/>
                <w:color w:val="000000" w:themeColor="text1"/>
                <w:sz w:val="22"/>
                <w:szCs w:val="22"/>
              </w:rPr>
              <w:t xml:space="preserve">136 took part in wave 5. </w:t>
            </w:r>
          </w:p>
          <w:p w14:paraId="5AE5B4F0" w14:textId="77777777" w:rsidR="00EE4AB8" w:rsidRPr="00A3309E" w:rsidRDefault="00EE4AB8" w:rsidP="00EE4AB8">
            <w:pPr>
              <w:spacing w:line="276" w:lineRule="auto"/>
              <w:rPr>
                <w:rFonts w:asciiTheme="minorHAnsi" w:hAnsiTheme="minorHAnsi" w:cstheme="minorHAnsi"/>
                <w:color w:val="000000" w:themeColor="text1"/>
                <w:sz w:val="22"/>
                <w:szCs w:val="22"/>
              </w:rPr>
            </w:pPr>
          </w:p>
          <w:p w14:paraId="395B5386" w14:textId="77777777" w:rsidR="00EE4AB8" w:rsidRPr="00A3309E" w:rsidRDefault="00EE4AB8" w:rsidP="00EE4AB8">
            <w:pPr>
              <w:spacing w:line="276" w:lineRule="auto"/>
              <w:rPr>
                <w:rFonts w:asciiTheme="minorHAnsi" w:hAnsiTheme="minorHAnsi" w:cstheme="minorHAnsi"/>
                <w:color w:val="000000" w:themeColor="text1"/>
                <w:sz w:val="22"/>
                <w:szCs w:val="22"/>
              </w:rPr>
            </w:pPr>
            <w:r w:rsidRPr="00A3309E">
              <w:rPr>
                <w:rFonts w:asciiTheme="minorHAnsi" w:hAnsiTheme="minorHAnsi" w:cstheme="minorHAnsi"/>
                <w:color w:val="000000" w:themeColor="text1"/>
                <w:sz w:val="22"/>
                <w:szCs w:val="22"/>
              </w:rPr>
              <w:t>(74% response rate)</w:t>
            </w:r>
          </w:p>
          <w:p w14:paraId="7FA00A93" w14:textId="77777777" w:rsidR="00EE4AB8" w:rsidRPr="00A3309E" w:rsidRDefault="00EE4AB8" w:rsidP="00EE4AB8">
            <w:pPr>
              <w:spacing w:line="276" w:lineRule="auto"/>
              <w:rPr>
                <w:rFonts w:asciiTheme="minorHAnsi" w:hAnsiTheme="minorHAnsi" w:cstheme="minorHAnsi"/>
                <w:color w:val="000000" w:themeColor="text1"/>
                <w:sz w:val="22"/>
                <w:szCs w:val="22"/>
              </w:rPr>
            </w:pPr>
          </w:p>
          <w:p w14:paraId="4E1A2984" w14:textId="77777777" w:rsidR="00EE4AB8" w:rsidRPr="00A3309E" w:rsidRDefault="00EE4AB8" w:rsidP="00EE4AB8">
            <w:pPr>
              <w:spacing w:line="276" w:lineRule="auto"/>
              <w:rPr>
                <w:rFonts w:asciiTheme="minorHAnsi" w:hAnsiTheme="minorHAnsi" w:cstheme="minorHAnsi"/>
                <w:b/>
                <w:bCs/>
                <w:i/>
                <w:iCs/>
                <w:color w:val="000000" w:themeColor="text1"/>
                <w:sz w:val="22"/>
                <w:szCs w:val="22"/>
              </w:rPr>
            </w:pPr>
          </w:p>
        </w:tc>
        <w:tc>
          <w:tcPr>
            <w:tcW w:w="1437" w:type="dxa"/>
          </w:tcPr>
          <w:p w14:paraId="1E2F7D06" w14:textId="37783491" w:rsidR="00EE4AB8" w:rsidRPr="00A3309E" w:rsidRDefault="00EE4AB8" w:rsidP="00EE4AB8">
            <w:pPr>
              <w:spacing w:line="276" w:lineRule="auto"/>
              <w:rPr>
                <w:rFonts w:asciiTheme="minorHAnsi" w:hAnsiTheme="minorHAnsi" w:cstheme="minorHAnsi"/>
                <w:b/>
                <w:bCs/>
                <w:i/>
                <w:iCs/>
                <w:color w:val="000000" w:themeColor="text1"/>
                <w:sz w:val="22"/>
                <w:szCs w:val="22"/>
              </w:rPr>
            </w:pPr>
            <w:r w:rsidRPr="00A3309E">
              <w:rPr>
                <w:rFonts w:asciiTheme="minorHAnsi" w:hAnsiTheme="minorHAnsi" w:cstheme="minorHAnsi"/>
                <w:color w:val="000000" w:themeColor="text1"/>
                <w:sz w:val="22"/>
                <w:szCs w:val="22"/>
              </w:rPr>
              <w:t>Ontario, Canada</w:t>
            </w:r>
          </w:p>
          <w:p w14:paraId="67F32DEE" w14:textId="77777777" w:rsidR="00EE4AB8" w:rsidRPr="00A3309E" w:rsidRDefault="00EE4AB8" w:rsidP="00EE4AB8">
            <w:pPr>
              <w:spacing w:line="276" w:lineRule="auto"/>
              <w:rPr>
                <w:rFonts w:asciiTheme="minorHAnsi" w:hAnsiTheme="minorHAnsi" w:cstheme="minorHAnsi"/>
                <w:b/>
                <w:bCs/>
                <w:i/>
                <w:iCs/>
                <w:color w:val="000000" w:themeColor="text1"/>
                <w:sz w:val="22"/>
                <w:szCs w:val="22"/>
              </w:rPr>
            </w:pPr>
          </w:p>
        </w:tc>
        <w:tc>
          <w:tcPr>
            <w:tcW w:w="1628" w:type="dxa"/>
          </w:tcPr>
          <w:p w14:paraId="5E7CAE92" w14:textId="09CBBBE0" w:rsidR="00EE4AB8" w:rsidRPr="00A3309E" w:rsidRDefault="00EE4AB8" w:rsidP="00EE4AB8">
            <w:pPr>
              <w:spacing w:line="276" w:lineRule="auto"/>
              <w:rPr>
                <w:rFonts w:asciiTheme="minorHAnsi" w:hAnsiTheme="minorHAnsi" w:cstheme="minorHAnsi"/>
                <w:color w:val="000000" w:themeColor="text1"/>
                <w:sz w:val="22"/>
                <w:szCs w:val="22"/>
              </w:rPr>
            </w:pPr>
            <w:r w:rsidRPr="00A3309E">
              <w:rPr>
                <w:rFonts w:asciiTheme="minorHAnsi" w:hAnsiTheme="minorHAnsi" w:cstheme="minorHAnsi"/>
                <w:b/>
                <w:bCs/>
                <w:i/>
                <w:iCs/>
                <w:color w:val="000000" w:themeColor="text1"/>
                <w:sz w:val="22"/>
                <w:szCs w:val="22"/>
              </w:rPr>
              <w:t>Anxiety:</w:t>
            </w:r>
            <w:r w:rsidRPr="00A3309E">
              <w:rPr>
                <w:rFonts w:asciiTheme="minorHAnsi" w:hAnsiTheme="minorHAnsi" w:cstheme="minorHAnsi"/>
                <w:color w:val="000000" w:themeColor="text1"/>
                <w:sz w:val="22"/>
                <w:szCs w:val="22"/>
              </w:rPr>
              <w:t xml:space="preserve"> Multi-</w:t>
            </w:r>
          </w:p>
          <w:p w14:paraId="7041ED0E" w14:textId="37277BED" w:rsidR="00EE4AB8" w:rsidRPr="00A3309E" w:rsidRDefault="00EE4AB8" w:rsidP="00EE4AB8">
            <w:pPr>
              <w:spacing w:line="276" w:lineRule="auto"/>
              <w:rPr>
                <w:rFonts w:asciiTheme="minorHAnsi" w:hAnsiTheme="minorHAnsi" w:cstheme="minorHAnsi"/>
                <w:color w:val="000000" w:themeColor="text1"/>
                <w:sz w:val="22"/>
                <w:szCs w:val="22"/>
              </w:rPr>
            </w:pPr>
            <w:r w:rsidRPr="00A3309E">
              <w:rPr>
                <w:rFonts w:asciiTheme="minorHAnsi" w:hAnsiTheme="minorHAnsi" w:cstheme="minorHAnsi"/>
                <w:color w:val="000000" w:themeColor="text1"/>
                <w:sz w:val="22"/>
                <w:szCs w:val="22"/>
              </w:rPr>
              <w:t>dimensional Anxiety Scale for Children MASC</w:t>
            </w:r>
          </w:p>
          <w:p w14:paraId="2C302002" w14:textId="77777777" w:rsidR="00EE4AB8" w:rsidRPr="00A3309E" w:rsidRDefault="00EE4AB8" w:rsidP="00EE4AB8">
            <w:pPr>
              <w:spacing w:line="276" w:lineRule="auto"/>
              <w:rPr>
                <w:rFonts w:asciiTheme="minorHAnsi" w:hAnsiTheme="minorHAnsi" w:cstheme="minorHAnsi"/>
                <w:color w:val="000000" w:themeColor="text1"/>
                <w:sz w:val="22"/>
                <w:szCs w:val="22"/>
              </w:rPr>
            </w:pPr>
          </w:p>
          <w:p w14:paraId="4D48B22F" w14:textId="77777777" w:rsidR="00EE4AB8" w:rsidRPr="00A3309E" w:rsidRDefault="00EE4AB8" w:rsidP="00EE4AB8">
            <w:pPr>
              <w:spacing w:line="276" w:lineRule="auto"/>
              <w:rPr>
                <w:rFonts w:asciiTheme="minorHAnsi" w:hAnsiTheme="minorHAnsi" w:cstheme="minorHAnsi"/>
                <w:color w:val="000000" w:themeColor="text1"/>
                <w:sz w:val="22"/>
                <w:szCs w:val="22"/>
              </w:rPr>
            </w:pPr>
            <w:r w:rsidRPr="00A3309E">
              <w:rPr>
                <w:rFonts w:asciiTheme="minorHAnsi" w:hAnsiTheme="minorHAnsi" w:cstheme="minorHAnsi"/>
                <w:b/>
                <w:bCs/>
                <w:i/>
                <w:iCs/>
                <w:color w:val="000000" w:themeColor="text1"/>
                <w:sz w:val="22"/>
                <w:szCs w:val="22"/>
              </w:rPr>
              <w:t>Depression:</w:t>
            </w:r>
            <w:r w:rsidRPr="00A3309E">
              <w:rPr>
                <w:rFonts w:asciiTheme="minorHAnsi" w:hAnsiTheme="minorHAnsi" w:cstheme="minorHAnsi"/>
                <w:color w:val="000000" w:themeColor="text1"/>
                <w:sz w:val="22"/>
                <w:szCs w:val="22"/>
              </w:rPr>
              <w:t xml:space="preserve"> The Children’s Depression Inventory CDI</w:t>
            </w:r>
          </w:p>
          <w:p w14:paraId="78E89D85" w14:textId="77777777" w:rsidR="00EE4AB8" w:rsidRPr="00A3309E" w:rsidRDefault="00EE4AB8" w:rsidP="00EE4AB8">
            <w:pPr>
              <w:spacing w:line="276" w:lineRule="auto"/>
              <w:rPr>
                <w:rFonts w:asciiTheme="minorHAnsi" w:hAnsiTheme="minorHAnsi" w:cstheme="minorHAnsi"/>
                <w:color w:val="000000" w:themeColor="text1"/>
                <w:sz w:val="22"/>
                <w:szCs w:val="22"/>
              </w:rPr>
            </w:pPr>
          </w:p>
          <w:p w14:paraId="0EEFFF77" w14:textId="77777777" w:rsidR="00EE4AB8" w:rsidRPr="00A3309E" w:rsidRDefault="00EE4AB8" w:rsidP="00EE4AB8">
            <w:pPr>
              <w:spacing w:line="276" w:lineRule="auto"/>
              <w:rPr>
                <w:rFonts w:asciiTheme="minorHAnsi" w:hAnsiTheme="minorHAnsi" w:cstheme="minorHAnsi"/>
                <w:color w:val="000000" w:themeColor="text1"/>
                <w:sz w:val="22"/>
                <w:szCs w:val="22"/>
              </w:rPr>
            </w:pPr>
            <w:r w:rsidRPr="00A3309E">
              <w:rPr>
                <w:rFonts w:asciiTheme="minorHAnsi" w:hAnsiTheme="minorHAnsi" w:cstheme="minorHAnsi"/>
                <w:b/>
                <w:bCs/>
                <w:i/>
                <w:iCs/>
                <w:color w:val="000000" w:themeColor="text1"/>
                <w:sz w:val="22"/>
                <w:szCs w:val="22"/>
              </w:rPr>
              <w:t>Emotion Dysregulation</w:t>
            </w:r>
            <w:r w:rsidRPr="00A3309E">
              <w:rPr>
                <w:rFonts w:asciiTheme="minorHAnsi" w:hAnsiTheme="minorHAnsi" w:cstheme="minorHAnsi"/>
                <w:color w:val="000000" w:themeColor="text1"/>
                <w:sz w:val="22"/>
                <w:szCs w:val="22"/>
              </w:rPr>
              <w:t>:</w:t>
            </w:r>
          </w:p>
          <w:p w14:paraId="4BD96299" w14:textId="5E7D2C46" w:rsidR="00EE4AB8" w:rsidRPr="00A3309E" w:rsidRDefault="00EE4AB8" w:rsidP="00EE4AB8">
            <w:pPr>
              <w:spacing w:line="276" w:lineRule="auto"/>
              <w:rPr>
                <w:rFonts w:asciiTheme="minorHAnsi" w:hAnsiTheme="minorHAnsi" w:cstheme="minorHAnsi"/>
                <w:color w:val="000000" w:themeColor="text1"/>
                <w:sz w:val="22"/>
                <w:szCs w:val="22"/>
              </w:rPr>
            </w:pPr>
            <w:r w:rsidRPr="00A3309E">
              <w:rPr>
                <w:rFonts w:asciiTheme="minorHAnsi" w:hAnsiTheme="minorHAnsi" w:cstheme="minorHAnsi"/>
                <w:color w:val="000000" w:themeColor="text1"/>
                <w:sz w:val="22"/>
                <w:szCs w:val="22"/>
              </w:rPr>
              <w:t>The Difficulties in Emotion Regulation Scale DERS and its short form DERS-COVID</w:t>
            </w:r>
          </w:p>
          <w:p w14:paraId="6DA85295" w14:textId="77777777" w:rsidR="00EE4AB8" w:rsidRPr="00A3309E" w:rsidRDefault="00EE4AB8" w:rsidP="00EE4AB8">
            <w:pPr>
              <w:spacing w:line="276" w:lineRule="auto"/>
              <w:rPr>
                <w:rFonts w:asciiTheme="minorHAnsi" w:hAnsiTheme="minorHAnsi" w:cstheme="minorHAnsi"/>
                <w:color w:val="000000" w:themeColor="text1"/>
                <w:sz w:val="22"/>
                <w:szCs w:val="22"/>
              </w:rPr>
            </w:pPr>
          </w:p>
          <w:p w14:paraId="6D751783" w14:textId="77777777" w:rsidR="00EE4AB8" w:rsidRPr="00A3309E" w:rsidRDefault="00EE4AB8" w:rsidP="00EE4AB8">
            <w:pPr>
              <w:spacing w:line="276" w:lineRule="auto"/>
              <w:rPr>
                <w:rFonts w:asciiTheme="minorHAnsi" w:hAnsiTheme="minorHAnsi" w:cstheme="minorHAnsi"/>
                <w:b/>
                <w:bCs/>
                <w:i/>
                <w:iCs/>
                <w:color w:val="000000" w:themeColor="text1"/>
                <w:sz w:val="22"/>
                <w:szCs w:val="22"/>
              </w:rPr>
            </w:pPr>
            <w:r w:rsidRPr="00A3309E">
              <w:rPr>
                <w:rFonts w:asciiTheme="minorHAnsi" w:hAnsiTheme="minorHAnsi" w:cstheme="minorHAnsi"/>
                <w:b/>
                <w:bCs/>
                <w:i/>
                <w:iCs/>
                <w:color w:val="000000" w:themeColor="text1"/>
                <w:sz w:val="22"/>
                <w:szCs w:val="22"/>
              </w:rPr>
              <w:t>Questions on the impact of the pandemic</w:t>
            </w:r>
          </w:p>
          <w:p w14:paraId="4013E052" w14:textId="48324DC6" w:rsidR="00EE4AB8" w:rsidRPr="00A3309E" w:rsidRDefault="00EE4AB8" w:rsidP="00EE4AB8">
            <w:pPr>
              <w:spacing w:line="276" w:lineRule="auto"/>
              <w:rPr>
                <w:rFonts w:asciiTheme="minorHAnsi" w:hAnsiTheme="minorHAnsi" w:cstheme="minorHAnsi"/>
                <w:color w:val="000000" w:themeColor="text1"/>
                <w:sz w:val="22"/>
                <w:szCs w:val="22"/>
              </w:rPr>
            </w:pPr>
          </w:p>
          <w:p w14:paraId="55917AA3" w14:textId="77777777" w:rsidR="00EE4AB8" w:rsidRPr="00A3309E" w:rsidRDefault="00EE4AB8" w:rsidP="00EE4AB8">
            <w:pPr>
              <w:spacing w:line="276" w:lineRule="auto"/>
              <w:rPr>
                <w:rFonts w:asciiTheme="minorHAnsi" w:hAnsiTheme="minorHAnsi" w:cstheme="minorHAnsi"/>
                <w:color w:val="000000" w:themeColor="text1"/>
                <w:sz w:val="22"/>
                <w:szCs w:val="22"/>
              </w:rPr>
            </w:pPr>
          </w:p>
        </w:tc>
        <w:tc>
          <w:tcPr>
            <w:tcW w:w="1625" w:type="dxa"/>
          </w:tcPr>
          <w:p w14:paraId="2D30238F" w14:textId="77777777" w:rsidR="00EE4AB8" w:rsidRPr="00A3309E" w:rsidRDefault="00EE4AB8" w:rsidP="00EE4AB8">
            <w:pPr>
              <w:spacing w:line="276" w:lineRule="auto"/>
              <w:rPr>
                <w:rFonts w:asciiTheme="minorHAnsi" w:hAnsiTheme="minorHAnsi" w:cstheme="minorHAnsi"/>
                <w:color w:val="000000" w:themeColor="text1"/>
                <w:sz w:val="22"/>
                <w:szCs w:val="22"/>
              </w:rPr>
            </w:pPr>
            <w:r w:rsidRPr="00A3309E">
              <w:rPr>
                <w:rFonts w:asciiTheme="minorHAnsi" w:hAnsiTheme="minorHAnsi" w:cstheme="minorHAnsi"/>
                <w:b/>
                <w:bCs/>
                <w:i/>
                <w:iCs/>
                <w:color w:val="000000" w:themeColor="text1"/>
                <w:sz w:val="22"/>
                <w:szCs w:val="22"/>
              </w:rPr>
              <w:t>Time 1:</w:t>
            </w:r>
            <w:r w:rsidRPr="00A3309E">
              <w:rPr>
                <w:rFonts w:asciiTheme="minorHAnsi" w:hAnsiTheme="minorHAnsi" w:cstheme="minorHAnsi"/>
                <w:color w:val="000000" w:themeColor="text1"/>
                <w:sz w:val="22"/>
                <w:szCs w:val="22"/>
              </w:rPr>
              <w:t xml:space="preserve"> 2 years before pandemic start</w:t>
            </w:r>
          </w:p>
          <w:p w14:paraId="2AD1023D" w14:textId="77777777" w:rsidR="00EE4AB8" w:rsidRPr="00A3309E" w:rsidRDefault="00EE4AB8" w:rsidP="00EE4AB8">
            <w:pPr>
              <w:spacing w:line="276" w:lineRule="auto"/>
              <w:rPr>
                <w:rFonts w:asciiTheme="minorHAnsi" w:hAnsiTheme="minorHAnsi" w:cstheme="minorHAnsi"/>
                <w:color w:val="000000" w:themeColor="text1"/>
                <w:sz w:val="22"/>
                <w:szCs w:val="22"/>
              </w:rPr>
            </w:pPr>
          </w:p>
          <w:p w14:paraId="2F4F971B" w14:textId="77777777" w:rsidR="00EE4AB8" w:rsidRPr="00A3309E" w:rsidRDefault="00EE4AB8" w:rsidP="00EE4AB8">
            <w:pPr>
              <w:spacing w:line="276" w:lineRule="auto"/>
              <w:rPr>
                <w:rFonts w:asciiTheme="minorHAnsi" w:hAnsiTheme="minorHAnsi" w:cstheme="minorHAnsi"/>
                <w:color w:val="000000" w:themeColor="text1"/>
                <w:sz w:val="22"/>
                <w:szCs w:val="22"/>
              </w:rPr>
            </w:pPr>
          </w:p>
          <w:p w14:paraId="1B64C273" w14:textId="77777777" w:rsidR="00EE4AB8" w:rsidRPr="00A3309E" w:rsidRDefault="00EE4AB8" w:rsidP="00EE4AB8">
            <w:pPr>
              <w:spacing w:line="276" w:lineRule="auto"/>
              <w:rPr>
                <w:rFonts w:asciiTheme="minorHAnsi" w:hAnsiTheme="minorHAnsi" w:cstheme="minorHAnsi"/>
                <w:color w:val="000000" w:themeColor="text1"/>
                <w:sz w:val="22"/>
                <w:szCs w:val="22"/>
              </w:rPr>
            </w:pPr>
            <w:r w:rsidRPr="00A3309E">
              <w:rPr>
                <w:rFonts w:asciiTheme="minorHAnsi" w:hAnsiTheme="minorHAnsi" w:cstheme="minorHAnsi"/>
                <w:b/>
                <w:bCs/>
                <w:i/>
                <w:iCs/>
                <w:color w:val="000000" w:themeColor="text1"/>
                <w:sz w:val="22"/>
                <w:szCs w:val="22"/>
              </w:rPr>
              <w:t>Time 2, 3 and 4</w:t>
            </w:r>
            <w:r w:rsidRPr="00A3309E">
              <w:rPr>
                <w:rFonts w:asciiTheme="minorHAnsi" w:hAnsiTheme="minorHAnsi" w:cstheme="minorHAnsi"/>
                <w:color w:val="000000" w:themeColor="text1"/>
                <w:sz w:val="22"/>
                <w:szCs w:val="22"/>
              </w:rPr>
              <w:t xml:space="preserve">: 6 months apart </w:t>
            </w:r>
          </w:p>
          <w:p w14:paraId="03846EE0" w14:textId="77777777" w:rsidR="00EE4AB8" w:rsidRPr="00A3309E" w:rsidRDefault="00EE4AB8" w:rsidP="00EE4AB8">
            <w:pPr>
              <w:spacing w:line="276" w:lineRule="auto"/>
              <w:rPr>
                <w:rFonts w:asciiTheme="minorHAnsi" w:hAnsiTheme="minorHAnsi" w:cstheme="minorHAnsi"/>
                <w:color w:val="000000" w:themeColor="text1"/>
                <w:sz w:val="22"/>
                <w:szCs w:val="22"/>
              </w:rPr>
            </w:pPr>
          </w:p>
          <w:p w14:paraId="0A9E4A97" w14:textId="77777777" w:rsidR="00EE4AB8" w:rsidRPr="00A3309E" w:rsidRDefault="00EE4AB8" w:rsidP="00EE4AB8">
            <w:pPr>
              <w:spacing w:line="276" w:lineRule="auto"/>
              <w:rPr>
                <w:rFonts w:asciiTheme="minorHAnsi" w:hAnsiTheme="minorHAnsi" w:cstheme="minorHAnsi"/>
                <w:color w:val="000000" w:themeColor="text1"/>
                <w:sz w:val="22"/>
                <w:szCs w:val="22"/>
              </w:rPr>
            </w:pPr>
            <w:r w:rsidRPr="00A3309E">
              <w:rPr>
                <w:rFonts w:asciiTheme="minorHAnsi" w:hAnsiTheme="minorHAnsi" w:cstheme="minorHAnsi"/>
                <w:b/>
                <w:bCs/>
                <w:i/>
                <w:iCs/>
                <w:color w:val="000000" w:themeColor="text1"/>
                <w:sz w:val="22"/>
                <w:szCs w:val="22"/>
              </w:rPr>
              <w:t>Time 5:</w:t>
            </w:r>
            <w:r w:rsidRPr="00A3309E">
              <w:rPr>
                <w:rFonts w:asciiTheme="minorHAnsi" w:hAnsiTheme="minorHAnsi" w:cstheme="minorHAnsi"/>
                <w:color w:val="000000" w:themeColor="text1"/>
                <w:sz w:val="22"/>
                <w:szCs w:val="22"/>
              </w:rPr>
              <w:t xml:space="preserve"> 6 months after time 4 and during the pandemic </w:t>
            </w:r>
          </w:p>
        </w:tc>
        <w:tc>
          <w:tcPr>
            <w:tcW w:w="1843" w:type="dxa"/>
          </w:tcPr>
          <w:p w14:paraId="1DEC9114" w14:textId="2671B802" w:rsidR="00EE4AB8" w:rsidRPr="00A3309E" w:rsidRDefault="00EE4AB8" w:rsidP="00EE4AB8">
            <w:pPr>
              <w:shd w:val="clear" w:color="auto" w:fill="FFFFFF"/>
              <w:spacing w:line="276" w:lineRule="auto"/>
              <w:rPr>
                <w:rFonts w:asciiTheme="minorHAnsi" w:hAnsiTheme="minorHAnsi" w:cstheme="minorHAnsi"/>
                <w:color w:val="000000" w:themeColor="text1"/>
                <w:sz w:val="22"/>
                <w:szCs w:val="22"/>
              </w:rPr>
            </w:pPr>
            <w:r w:rsidRPr="00A3309E">
              <w:rPr>
                <w:rFonts w:asciiTheme="minorHAnsi" w:hAnsiTheme="minorHAnsi" w:cstheme="minorHAnsi"/>
                <w:color w:val="000000" w:themeColor="text1"/>
                <w:sz w:val="22"/>
                <w:szCs w:val="22"/>
              </w:rPr>
              <w:t xml:space="preserve">Linear latent growth models were used for the outcome variables </w:t>
            </w:r>
          </w:p>
          <w:p w14:paraId="17867C84" w14:textId="77777777" w:rsidR="00EE4AB8" w:rsidRPr="00A3309E" w:rsidRDefault="00EE4AB8" w:rsidP="00EE4AB8">
            <w:pPr>
              <w:spacing w:line="276" w:lineRule="auto"/>
              <w:rPr>
                <w:rFonts w:asciiTheme="minorHAnsi" w:hAnsiTheme="minorHAnsi" w:cstheme="minorHAnsi"/>
                <w:color w:val="000000" w:themeColor="text1"/>
                <w:sz w:val="22"/>
                <w:szCs w:val="22"/>
              </w:rPr>
            </w:pPr>
          </w:p>
          <w:p w14:paraId="7D90F882" w14:textId="05DE9FA8" w:rsidR="00EE4AB8" w:rsidRDefault="00EE4AB8" w:rsidP="00EE4AB8">
            <w:pPr>
              <w:spacing w:line="276" w:lineRule="auto"/>
              <w:rPr>
                <w:rFonts w:asciiTheme="minorHAnsi" w:hAnsiTheme="minorHAnsi" w:cstheme="minorHAnsi"/>
                <w:color w:val="000000" w:themeColor="text1"/>
                <w:sz w:val="22"/>
                <w:szCs w:val="22"/>
              </w:rPr>
            </w:pPr>
            <w:r w:rsidRPr="00A3309E">
              <w:rPr>
                <w:rFonts w:asciiTheme="minorHAnsi" w:hAnsiTheme="minorHAnsi" w:cstheme="minorHAnsi"/>
                <w:color w:val="000000" w:themeColor="text1"/>
                <w:sz w:val="22"/>
                <w:szCs w:val="22"/>
              </w:rPr>
              <w:t xml:space="preserve">Models controlled for age and number of days </w:t>
            </w:r>
            <w:r w:rsidR="002C6311">
              <w:rPr>
                <w:rFonts w:asciiTheme="minorHAnsi" w:hAnsiTheme="minorHAnsi" w:cstheme="minorHAnsi"/>
                <w:color w:val="000000" w:themeColor="text1"/>
                <w:sz w:val="22"/>
                <w:szCs w:val="22"/>
              </w:rPr>
              <w:t>since pandemic start</w:t>
            </w:r>
          </w:p>
          <w:p w14:paraId="489FA4EE" w14:textId="77777777" w:rsidR="002C6311" w:rsidRPr="00A3309E" w:rsidRDefault="002C6311" w:rsidP="00EE4AB8">
            <w:pPr>
              <w:spacing w:line="276" w:lineRule="auto"/>
              <w:rPr>
                <w:rFonts w:asciiTheme="minorHAnsi" w:hAnsiTheme="minorHAnsi" w:cstheme="minorHAnsi"/>
                <w:color w:val="000000" w:themeColor="text1"/>
                <w:sz w:val="22"/>
                <w:szCs w:val="22"/>
              </w:rPr>
            </w:pPr>
          </w:p>
          <w:p w14:paraId="3D9A7BFA" w14:textId="77777777" w:rsidR="00EE4AB8" w:rsidRPr="00A3309E" w:rsidRDefault="00EE4AB8" w:rsidP="00EE4AB8">
            <w:pPr>
              <w:shd w:val="clear" w:color="auto" w:fill="FFFFFF"/>
              <w:spacing w:line="276" w:lineRule="auto"/>
              <w:rPr>
                <w:rFonts w:asciiTheme="minorHAnsi" w:hAnsiTheme="minorHAnsi" w:cstheme="minorHAnsi"/>
                <w:color w:val="000000" w:themeColor="text1"/>
                <w:sz w:val="22"/>
                <w:szCs w:val="22"/>
              </w:rPr>
            </w:pPr>
            <w:r w:rsidRPr="00A3309E">
              <w:rPr>
                <w:rFonts w:asciiTheme="minorHAnsi" w:hAnsiTheme="minorHAnsi" w:cstheme="minorHAnsi"/>
                <w:color w:val="000000" w:themeColor="text1"/>
                <w:sz w:val="22"/>
                <w:szCs w:val="22"/>
              </w:rPr>
              <w:t>For other questions, t tests, Chi Square tests and correlations were used</w:t>
            </w:r>
          </w:p>
          <w:p w14:paraId="6A92FD42" w14:textId="77777777" w:rsidR="00EE4AB8" w:rsidRPr="00A3309E" w:rsidRDefault="00EE4AB8" w:rsidP="00EE4AB8">
            <w:pPr>
              <w:spacing w:line="276" w:lineRule="auto"/>
              <w:rPr>
                <w:rFonts w:asciiTheme="minorHAnsi" w:hAnsiTheme="minorHAnsi" w:cstheme="minorHAnsi"/>
                <w:color w:val="000000" w:themeColor="text1"/>
                <w:sz w:val="22"/>
                <w:szCs w:val="22"/>
              </w:rPr>
            </w:pPr>
          </w:p>
          <w:p w14:paraId="240ACC35" w14:textId="77777777" w:rsidR="00EE4AB8" w:rsidRPr="00A3309E" w:rsidRDefault="00EE4AB8" w:rsidP="00EE4AB8">
            <w:pPr>
              <w:spacing w:line="276" w:lineRule="auto"/>
              <w:rPr>
                <w:rFonts w:asciiTheme="minorHAnsi" w:hAnsiTheme="minorHAnsi" w:cstheme="minorHAnsi"/>
                <w:b/>
                <w:bCs/>
                <w:color w:val="000000" w:themeColor="text1"/>
                <w:sz w:val="22"/>
                <w:szCs w:val="22"/>
              </w:rPr>
            </w:pPr>
          </w:p>
        </w:tc>
        <w:tc>
          <w:tcPr>
            <w:tcW w:w="4111" w:type="dxa"/>
          </w:tcPr>
          <w:p w14:paraId="56CC0645" w14:textId="0F2569BC" w:rsidR="00EE4AB8" w:rsidRPr="00A3309E" w:rsidRDefault="00EE4AB8" w:rsidP="00EE4AB8">
            <w:pPr>
              <w:shd w:val="clear" w:color="auto" w:fill="FFFFFF"/>
              <w:spacing w:line="276" w:lineRule="auto"/>
              <w:rPr>
                <w:rFonts w:asciiTheme="minorHAnsi" w:hAnsiTheme="minorHAnsi" w:cstheme="minorHAnsi"/>
                <w:color w:val="000000" w:themeColor="text1"/>
                <w:sz w:val="22"/>
                <w:szCs w:val="22"/>
              </w:rPr>
            </w:pPr>
            <w:r w:rsidRPr="00A3309E">
              <w:rPr>
                <w:rFonts w:asciiTheme="minorHAnsi" w:hAnsiTheme="minorHAnsi" w:cstheme="minorHAnsi"/>
                <w:color w:val="000000" w:themeColor="text1"/>
                <w:sz w:val="22"/>
                <w:szCs w:val="22"/>
              </w:rPr>
              <w:t>The linear model</w:t>
            </w:r>
          </w:p>
          <w:p w14:paraId="411F3FDA" w14:textId="4F14FC7E" w:rsidR="00EE4AB8" w:rsidRPr="00A3309E" w:rsidRDefault="00EE4AB8" w:rsidP="00EE4AB8">
            <w:pPr>
              <w:shd w:val="clear" w:color="auto" w:fill="FFFFFF"/>
              <w:spacing w:line="276" w:lineRule="auto"/>
              <w:rPr>
                <w:rFonts w:asciiTheme="minorHAnsi" w:hAnsiTheme="minorHAnsi" w:cstheme="minorHAnsi"/>
                <w:color w:val="000000" w:themeColor="text1"/>
                <w:sz w:val="22"/>
                <w:szCs w:val="22"/>
              </w:rPr>
            </w:pPr>
            <w:r w:rsidRPr="00A3309E">
              <w:rPr>
                <w:rFonts w:asciiTheme="minorHAnsi" w:hAnsiTheme="minorHAnsi" w:cstheme="minorHAnsi"/>
                <w:color w:val="000000" w:themeColor="text1"/>
                <w:sz w:val="22"/>
                <w:szCs w:val="22"/>
              </w:rPr>
              <w:t>fit reasonably well, having a root mean square error of approximation (RMSEA) 90% confidence intervals (C</w:t>
            </w:r>
            <w:r w:rsidR="002F26D4" w:rsidRPr="00A3309E">
              <w:rPr>
                <w:rFonts w:asciiTheme="minorHAnsi" w:hAnsiTheme="minorHAnsi" w:cstheme="minorHAnsi"/>
                <w:color w:val="000000" w:themeColor="text1"/>
                <w:sz w:val="22"/>
                <w:szCs w:val="22"/>
              </w:rPr>
              <w:t>i</w:t>
            </w:r>
            <w:r w:rsidRPr="00A3309E">
              <w:rPr>
                <w:rFonts w:asciiTheme="minorHAnsi" w:hAnsiTheme="minorHAnsi" w:cstheme="minorHAnsi"/>
                <w:color w:val="000000" w:themeColor="text1"/>
                <w:sz w:val="22"/>
                <w:szCs w:val="22"/>
              </w:rPr>
              <w:t>s) that reached</w:t>
            </w:r>
          </w:p>
          <w:p w14:paraId="66E173DF" w14:textId="713F036D" w:rsidR="00EE4AB8" w:rsidRPr="00A3309E" w:rsidRDefault="00EE4AB8" w:rsidP="00EE4AB8">
            <w:pPr>
              <w:shd w:val="clear" w:color="auto" w:fill="FFFFFF"/>
              <w:spacing w:line="276" w:lineRule="auto"/>
              <w:rPr>
                <w:rFonts w:asciiTheme="minorHAnsi" w:hAnsiTheme="minorHAnsi" w:cstheme="minorHAnsi"/>
                <w:color w:val="000000" w:themeColor="text1"/>
                <w:sz w:val="22"/>
                <w:szCs w:val="22"/>
              </w:rPr>
            </w:pPr>
            <w:r w:rsidRPr="00A3309E">
              <w:rPr>
                <w:rFonts w:asciiTheme="minorHAnsi" w:hAnsiTheme="minorHAnsi" w:cstheme="minorHAnsi"/>
                <w:color w:val="000000" w:themeColor="text1"/>
                <w:sz w:val="22"/>
                <w:szCs w:val="22"/>
              </w:rPr>
              <w:t>the lowest boundary and SRMRs below .06.</w:t>
            </w:r>
          </w:p>
          <w:p w14:paraId="5053D372" w14:textId="77777777" w:rsidR="00EE4AB8" w:rsidRPr="00A3309E" w:rsidRDefault="00EE4AB8" w:rsidP="00EE4AB8">
            <w:pPr>
              <w:spacing w:line="276" w:lineRule="auto"/>
              <w:rPr>
                <w:rFonts w:asciiTheme="minorHAnsi" w:hAnsiTheme="minorHAnsi" w:cstheme="minorHAnsi"/>
                <w:color w:val="000000" w:themeColor="text1"/>
                <w:sz w:val="22"/>
                <w:szCs w:val="22"/>
              </w:rPr>
            </w:pPr>
          </w:p>
          <w:p w14:paraId="7D893B69" w14:textId="23339BA6" w:rsidR="00EE4AB8" w:rsidRPr="00A3309E" w:rsidRDefault="00EE4AB8" w:rsidP="00EE4AB8">
            <w:pPr>
              <w:spacing w:line="276" w:lineRule="auto"/>
              <w:rPr>
                <w:rFonts w:asciiTheme="minorHAnsi" w:hAnsiTheme="minorHAnsi" w:cstheme="minorHAnsi"/>
                <w:color w:val="000000" w:themeColor="text1"/>
                <w:sz w:val="22"/>
                <w:szCs w:val="22"/>
              </w:rPr>
            </w:pPr>
            <w:r w:rsidRPr="00A3309E">
              <w:rPr>
                <w:rFonts w:asciiTheme="minorHAnsi" w:hAnsiTheme="minorHAnsi" w:cstheme="minorHAnsi"/>
                <w:color w:val="000000" w:themeColor="text1"/>
                <w:sz w:val="22"/>
                <w:szCs w:val="22"/>
              </w:rPr>
              <w:t>Anxiety and depression scores were significantly higher than previous trajectories would have predicted, meaning that the change could more confidently be attributed to Covid-19 than getting older</w:t>
            </w:r>
          </w:p>
          <w:p w14:paraId="61F73712" w14:textId="77777777" w:rsidR="00EE4AB8" w:rsidRPr="00A3309E" w:rsidRDefault="00EE4AB8" w:rsidP="00EE4AB8">
            <w:pPr>
              <w:spacing w:line="276" w:lineRule="auto"/>
              <w:rPr>
                <w:rFonts w:asciiTheme="minorHAnsi" w:hAnsiTheme="minorHAnsi" w:cstheme="minorHAnsi"/>
                <w:color w:val="000000" w:themeColor="text1"/>
                <w:sz w:val="22"/>
                <w:szCs w:val="22"/>
              </w:rPr>
            </w:pPr>
          </w:p>
          <w:p w14:paraId="7C948BE5" w14:textId="1ABF40DF" w:rsidR="00EE4AB8" w:rsidRPr="00A3309E" w:rsidRDefault="00EE4AB8" w:rsidP="00EE4AB8">
            <w:pPr>
              <w:spacing w:line="276" w:lineRule="auto"/>
              <w:rPr>
                <w:rFonts w:asciiTheme="minorHAnsi" w:hAnsiTheme="minorHAnsi" w:cstheme="minorHAnsi"/>
                <w:color w:val="000000" w:themeColor="text1"/>
                <w:sz w:val="22"/>
                <w:szCs w:val="22"/>
              </w:rPr>
            </w:pPr>
            <w:r w:rsidRPr="00A3309E">
              <w:rPr>
                <w:rFonts w:asciiTheme="minorHAnsi" w:hAnsiTheme="minorHAnsi" w:cstheme="minorHAnsi"/>
                <w:color w:val="000000" w:themeColor="text1"/>
                <w:sz w:val="22"/>
                <w:szCs w:val="22"/>
              </w:rPr>
              <w:t xml:space="preserve">Latent growth models run separately for males and females. At Time 5, anxiety explained the following amount of variance; </w:t>
            </w:r>
            <w:r w:rsidRPr="00A3309E">
              <w:rPr>
                <w:rStyle w:val="Emphasis"/>
                <w:rFonts w:asciiTheme="minorHAnsi" w:hAnsiTheme="minorHAnsi" w:cstheme="minorHAnsi"/>
                <w:color w:val="000000" w:themeColor="text1"/>
                <w:sz w:val="22"/>
                <w:szCs w:val="22"/>
                <w:shd w:val="clear" w:color="auto" w:fill="FFFFFF"/>
              </w:rPr>
              <w:t>R</w:t>
            </w:r>
            <w:r w:rsidRPr="00A3309E">
              <w:rPr>
                <w:rFonts w:asciiTheme="minorHAnsi" w:hAnsiTheme="minorHAnsi" w:cstheme="minorHAnsi"/>
                <w:color w:val="000000" w:themeColor="text1"/>
                <w:sz w:val="22"/>
                <w:szCs w:val="22"/>
                <w:shd w:val="clear" w:color="auto" w:fill="FFFFFF"/>
              </w:rPr>
              <w:t> </w:t>
            </w:r>
            <w:r w:rsidRPr="00A3309E">
              <w:rPr>
                <w:rFonts w:asciiTheme="minorHAnsi" w:hAnsiTheme="minorHAnsi" w:cstheme="minorHAnsi"/>
                <w:color w:val="000000" w:themeColor="text1"/>
                <w:sz w:val="22"/>
                <w:szCs w:val="22"/>
                <w:shd w:val="clear" w:color="auto" w:fill="FFFFFF"/>
                <w:vertAlign w:val="superscript"/>
              </w:rPr>
              <w:t xml:space="preserve">2 </w:t>
            </w:r>
            <w:r w:rsidRPr="00A3309E">
              <w:rPr>
                <w:rFonts w:asciiTheme="minorHAnsi" w:hAnsiTheme="minorHAnsi" w:cstheme="minorHAnsi"/>
                <w:color w:val="000000" w:themeColor="text1"/>
                <w:sz w:val="22"/>
                <w:szCs w:val="22"/>
              </w:rPr>
              <w:t xml:space="preserve">= .52 for males and </w:t>
            </w:r>
            <w:r w:rsidRPr="00A3309E">
              <w:rPr>
                <w:rStyle w:val="Emphasis"/>
                <w:rFonts w:asciiTheme="minorHAnsi" w:hAnsiTheme="minorHAnsi" w:cstheme="minorHAnsi"/>
                <w:color w:val="000000" w:themeColor="text1"/>
                <w:sz w:val="22"/>
                <w:szCs w:val="22"/>
                <w:shd w:val="clear" w:color="auto" w:fill="FFFFFF"/>
              </w:rPr>
              <w:t>R</w:t>
            </w:r>
            <w:r w:rsidRPr="00A3309E">
              <w:rPr>
                <w:rFonts w:asciiTheme="minorHAnsi" w:hAnsiTheme="minorHAnsi" w:cstheme="minorHAnsi"/>
                <w:color w:val="000000" w:themeColor="text1"/>
                <w:sz w:val="22"/>
                <w:szCs w:val="22"/>
                <w:shd w:val="clear" w:color="auto" w:fill="FFFFFF"/>
              </w:rPr>
              <w:t> </w:t>
            </w:r>
            <w:r w:rsidRPr="00A3309E">
              <w:rPr>
                <w:rFonts w:asciiTheme="minorHAnsi" w:hAnsiTheme="minorHAnsi" w:cstheme="minorHAnsi"/>
                <w:color w:val="000000" w:themeColor="text1"/>
                <w:sz w:val="22"/>
                <w:szCs w:val="22"/>
                <w:shd w:val="clear" w:color="auto" w:fill="FFFFFF"/>
                <w:vertAlign w:val="superscript"/>
              </w:rPr>
              <w:t xml:space="preserve">2 </w:t>
            </w:r>
            <w:r w:rsidRPr="00A3309E">
              <w:rPr>
                <w:rFonts w:asciiTheme="minorHAnsi" w:hAnsiTheme="minorHAnsi" w:cstheme="minorHAnsi"/>
                <w:color w:val="000000" w:themeColor="text1"/>
                <w:sz w:val="22"/>
                <w:szCs w:val="22"/>
              </w:rPr>
              <w:t>= .68 for females (large effect sizes)</w:t>
            </w:r>
          </w:p>
          <w:p w14:paraId="3CA5AF6D" w14:textId="3B47CB47" w:rsidR="00EE4AB8" w:rsidRPr="00A3309E" w:rsidRDefault="00EE4AB8" w:rsidP="00EE4AB8">
            <w:pPr>
              <w:spacing w:line="276" w:lineRule="auto"/>
              <w:rPr>
                <w:rFonts w:asciiTheme="minorHAnsi" w:hAnsiTheme="minorHAnsi" w:cstheme="minorHAnsi"/>
                <w:b/>
                <w:bCs/>
                <w:color w:val="000000" w:themeColor="text1"/>
                <w:sz w:val="22"/>
                <w:szCs w:val="22"/>
              </w:rPr>
            </w:pPr>
          </w:p>
          <w:p w14:paraId="5521C93D" w14:textId="4CE11C7D" w:rsidR="00EE4AB8" w:rsidRPr="00A3309E" w:rsidRDefault="00EE4AB8" w:rsidP="00EE4AB8">
            <w:pPr>
              <w:spacing w:line="276" w:lineRule="auto"/>
              <w:rPr>
                <w:rFonts w:asciiTheme="minorHAnsi" w:hAnsiTheme="minorHAnsi" w:cstheme="minorHAnsi"/>
                <w:color w:val="000000" w:themeColor="text1"/>
                <w:sz w:val="22"/>
                <w:szCs w:val="22"/>
              </w:rPr>
            </w:pPr>
            <w:r w:rsidRPr="00A3309E">
              <w:rPr>
                <w:rFonts w:asciiTheme="minorHAnsi" w:hAnsiTheme="minorHAnsi" w:cstheme="minorHAnsi"/>
                <w:color w:val="000000" w:themeColor="text1"/>
                <w:sz w:val="22"/>
                <w:szCs w:val="22"/>
              </w:rPr>
              <w:t xml:space="preserve">At Time 5, depression explained the following amount of variance, </w:t>
            </w:r>
            <w:r w:rsidRPr="00A3309E">
              <w:rPr>
                <w:rStyle w:val="Emphasis"/>
                <w:rFonts w:asciiTheme="minorHAnsi" w:hAnsiTheme="minorHAnsi" w:cstheme="minorHAnsi"/>
                <w:color w:val="000000" w:themeColor="text1"/>
                <w:sz w:val="22"/>
                <w:szCs w:val="22"/>
                <w:shd w:val="clear" w:color="auto" w:fill="FFFFFF"/>
              </w:rPr>
              <w:t>R</w:t>
            </w:r>
            <w:r w:rsidRPr="00A3309E">
              <w:rPr>
                <w:rFonts w:asciiTheme="minorHAnsi" w:hAnsiTheme="minorHAnsi" w:cstheme="minorHAnsi"/>
                <w:color w:val="000000" w:themeColor="text1"/>
                <w:sz w:val="22"/>
                <w:szCs w:val="22"/>
                <w:shd w:val="clear" w:color="auto" w:fill="FFFFFF"/>
              </w:rPr>
              <w:t> </w:t>
            </w:r>
            <w:r w:rsidRPr="00A3309E">
              <w:rPr>
                <w:rFonts w:asciiTheme="minorHAnsi" w:hAnsiTheme="minorHAnsi" w:cstheme="minorHAnsi"/>
                <w:color w:val="000000" w:themeColor="text1"/>
                <w:sz w:val="22"/>
                <w:szCs w:val="22"/>
                <w:shd w:val="clear" w:color="auto" w:fill="FFFFFF"/>
                <w:vertAlign w:val="superscript"/>
              </w:rPr>
              <w:t xml:space="preserve">2 </w:t>
            </w:r>
            <w:r w:rsidRPr="00A3309E">
              <w:rPr>
                <w:rFonts w:asciiTheme="minorHAnsi" w:hAnsiTheme="minorHAnsi" w:cstheme="minorHAnsi"/>
                <w:color w:val="000000" w:themeColor="text1"/>
                <w:sz w:val="22"/>
                <w:szCs w:val="22"/>
              </w:rPr>
              <w:t xml:space="preserve">= .52 for males and </w:t>
            </w:r>
            <w:r w:rsidRPr="00A3309E">
              <w:rPr>
                <w:rStyle w:val="Emphasis"/>
                <w:rFonts w:asciiTheme="minorHAnsi" w:hAnsiTheme="minorHAnsi" w:cstheme="minorHAnsi"/>
                <w:color w:val="000000" w:themeColor="text1"/>
                <w:sz w:val="22"/>
                <w:szCs w:val="22"/>
                <w:shd w:val="clear" w:color="auto" w:fill="FFFFFF"/>
              </w:rPr>
              <w:t>R</w:t>
            </w:r>
            <w:r w:rsidRPr="00A3309E">
              <w:rPr>
                <w:rFonts w:asciiTheme="minorHAnsi" w:hAnsiTheme="minorHAnsi" w:cstheme="minorHAnsi"/>
                <w:color w:val="000000" w:themeColor="text1"/>
                <w:sz w:val="22"/>
                <w:szCs w:val="22"/>
                <w:shd w:val="clear" w:color="auto" w:fill="FFFFFF"/>
              </w:rPr>
              <w:t> </w:t>
            </w:r>
            <w:r w:rsidRPr="00A3309E">
              <w:rPr>
                <w:rFonts w:asciiTheme="minorHAnsi" w:hAnsiTheme="minorHAnsi" w:cstheme="minorHAnsi"/>
                <w:color w:val="000000" w:themeColor="text1"/>
                <w:sz w:val="22"/>
                <w:szCs w:val="22"/>
                <w:shd w:val="clear" w:color="auto" w:fill="FFFFFF"/>
                <w:vertAlign w:val="superscript"/>
              </w:rPr>
              <w:t xml:space="preserve">2 </w:t>
            </w:r>
            <w:r w:rsidRPr="00A3309E">
              <w:rPr>
                <w:rFonts w:asciiTheme="minorHAnsi" w:hAnsiTheme="minorHAnsi" w:cstheme="minorHAnsi"/>
                <w:color w:val="000000" w:themeColor="text1"/>
                <w:sz w:val="22"/>
                <w:szCs w:val="22"/>
              </w:rPr>
              <w:t>= .80 for females (large effect sizes)</w:t>
            </w:r>
          </w:p>
          <w:p w14:paraId="4F31D2C3" w14:textId="456F6A77" w:rsidR="00EE4AB8" w:rsidRPr="00A3309E" w:rsidRDefault="00EE4AB8" w:rsidP="00EE4AB8">
            <w:pPr>
              <w:spacing w:line="276" w:lineRule="auto"/>
              <w:rPr>
                <w:rFonts w:asciiTheme="minorHAnsi" w:hAnsiTheme="minorHAnsi" w:cstheme="minorHAnsi"/>
                <w:color w:val="000000" w:themeColor="text1"/>
                <w:sz w:val="22"/>
                <w:szCs w:val="22"/>
              </w:rPr>
            </w:pPr>
          </w:p>
          <w:p w14:paraId="601EE35F" w14:textId="1DC19C59" w:rsidR="00EE4AB8" w:rsidRPr="00A3309E" w:rsidRDefault="00EE4AB8" w:rsidP="00EE4AB8">
            <w:pPr>
              <w:spacing w:line="276" w:lineRule="auto"/>
              <w:rPr>
                <w:rFonts w:asciiTheme="minorHAnsi" w:hAnsiTheme="minorHAnsi" w:cstheme="minorHAnsi"/>
                <w:color w:val="000000" w:themeColor="text1"/>
                <w:sz w:val="22"/>
                <w:szCs w:val="22"/>
              </w:rPr>
            </w:pPr>
            <w:r w:rsidRPr="00A3309E">
              <w:rPr>
                <w:rFonts w:asciiTheme="minorHAnsi" w:hAnsiTheme="minorHAnsi" w:cstheme="minorHAnsi"/>
                <w:color w:val="000000" w:themeColor="text1"/>
                <w:sz w:val="22"/>
                <w:szCs w:val="22"/>
              </w:rPr>
              <w:t xml:space="preserve">At Time 5, emotion dysregulation explained the following amount of variance, </w:t>
            </w:r>
            <w:r w:rsidRPr="00A3309E">
              <w:rPr>
                <w:rStyle w:val="Emphasis"/>
                <w:rFonts w:asciiTheme="minorHAnsi" w:hAnsiTheme="minorHAnsi" w:cstheme="minorHAnsi"/>
                <w:color w:val="000000" w:themeColor="text1"/>
                <w:sz w:val="22"/>
                <w:szCs w:val="22"/>
                <w:shd w:val="clear" w:color="auto" w:fill="FFFFFF"/>
              </w:rPr>
              <w:t>R</w:t>
            </w:r>
            <w:r w:rsidRPr="00A3309E">
              <w:rPr>
                <w:rFonts w:asciiTheme="minorHAnsi" w:hAnsiTheme="minorHAnsi" w:cstheme="minorHAnsi"/>
                <w:color w:val="000000" w:themeColor="text1"/>
                <w:sz w:val="22"/>
                <w:szCs w:val="22"/>
                <w:shd w:val="clear" w:color="auto" w:fill="FFFFFF"/>
              </w:rPr>
              <w:t> </w:t>
            </w:r>
            <w:r w:rsidRPr="00A3309E">
              <w:rPr>
                <w:rFonts w:asciiTheme="minorHAnsi" w:hAnsiTheme="minorHAnsi" w:cstheme="minorHAnsi"/>
                <w:color w:val="000000" w:themeColor="text1"/>
                <w:sz w:val="22"/>
                <w:szCs w:val="22"/>
                <w:shd w:val="clear" w:color="auto" w:fill="FFFFFF"/>
                <w:vertAlign w:val="superscript"/>
              </w:rPr>
              <w:t xml:space="preserve">2 </w:t>
            </w:r>
            <w:r w:rsidRPr="00A3309E">
              <w:rPr>
                <w:rFonts w:asciiTheme="minorHAnsi" w:hAnsiTheme="minorHAnsi" w:cstheme="minorHAnsi"/>
                <w:color w:val="000000" w:themeColor="text1"/>
                <w:sz w:val="22"/>
                <w:szCs w:val="22"/>
              </w:rPr>
              <w:t xml:space="preserve">= .59 for males and </w:t>
            </w:r>
            <w:r w:rsidRPr="00A3309E">
              <w:rPr>
                <w:rStyle w:val="Emphasis"/>
                <w:rFonts w:asciiTheme="minorHAnsi" w:hAnsiTheme="minorHAnsi" w:cstheme="minorHAnsi"/>
                <w:color w:val="000000" w:themeColor="text1"/>
                <w:sz w:val="22"/>
                <w:szCs w:val="22"/>
                <w:shd w:val="clear" w:color="auto" w:fill="FFFFFF"/>
              </w:rPr>
              <w:t>R</w:t>
            </w:r>
            <w:r w:rsidRPr="00A3309E">
              <w:rPr>
                <w:rFonts w:asciiTheme="minorHAnsi" w:hAnsiTheme="minorHAnsi" w:cstheme="minorHAnsi"/>
                <w:color w:val="000000" w:themeColor="text1"/>
                <w:sz w:val="22"/>
                <w:szCs w:val="22"/>
                <w:shd w:val="clear" w:color="auto" w:fill="FFFFFF"/>
              </w:rPr>
              <w:t> </w:t>
            </w:r>
            <w:r w:rsidRPr="00A3309E">
              <w:rPr>
                <w:rFonts w:asciiTheme="minorHAnsi" w:hAnsiTheme="minorHAnsi" w:cstheme="minorHAnsi"/>
                <w:color w:val="000000" w:themeColor="text1"/>
                <w:sz w:val="22"/>
                <w:szCs w:val="22"/>
                <w:shd w:val="clear" w:color="auto" w:fill="FFFFFF"/>
                <w:vertAlign w:val="superscript"/>
              </w:rPr>
              <w:t xml:space="preserve">2 </w:t>
            </w:r>
            <w:r w:rsidRPr="00A3309E">
              <w:rPr>
                <w:rFonts w:asciiTheme="minorHAnsi" w:hAnsiTheme="minorHAnsi" w:cstheme="minorHAnsi"/>
                <w:color w:val="000000" w:themeColor="text1"/>
                <w:sz w:val="22"/>
                <w:szCs w:val="22"/>
              </w:rPr>
              <w:t>= .32 for females (large effect sizes)</w:t>
            </w:r>
          </w:p>
          <w:p w14:paraId="14B91ADE" w14:textId="77777777" w:rsidR="00EE4AB8" w:rsidRPr="00A3309E" w:rsidRDefault="00EE4AB8" w:rsidP="00EE4AB8">
            <w:pPr>
              <w:spacing w:line="276" w:lineRule="auto"/>
              <w:rPr>
                <w:rFonts w:asciiTheme="minorHAnsi" w:hAnsiTheme="minorHAnsi" w:cstheme="minorHAnsi"/>
                <w:color w:val="000000" w:themeColor="text1"/>
                <w:sz w:val="22"/>
                <w:szCs w:val="22"/>
              </w:rPr>
            </w:pPr>
          </w:p>
          <w:p w14:paraId="50711781" w14:textId="77777777" w:rsidR="00EE4AB8" w:rsidRPr="00A3309E" w:rsidRDefault="00EE4AB8" w:rsidP="00AB4AC4">
            <w:pPr>
              <w:shd w:val="clear" w:color="auto" w:fill="FFFFFF"/>
              <w:spacing w:line="276" w:lineRule="auto"/>
              <w:rPr>
                <w:rFonts w:asciiTheme="minorHAnsi" w:hAnsiTheme="minorHAnsi" w:cstheme="minorHAnsi"/>
                <w:color w:val="000000" w:themeColor="text1"/>
                <w:sz w:val="22"/>
                <w:szCs w:val="22"/>
              </w:rPr>
            </w:pPr>
            <w:r w:rsidRPr="00A3309E">
              <w:rPr>
                <w:rFonts w:asciiTheme="minorHAnsi" w:hAnsiTheme="minorHAnsi" w:cstheme="minorHAnsi"/>
                <w:color w:val="000000" w:themeColor="text1"/>
                <w:sz w:val="22"/>
                <w:szCs w:val="22"/>
              </w:rPr>
              <w:lastRenderedPageBreak/>
              <w:t xml:space="preserve">Adolescents who experienced lower levels of depression and emotion dysregulation symptoms at Time 1, reported the highest level of symptom increase during the pandemic in comparison to their expected scores </w:t>
            </w:r>
          </w:p>
          <w:p w14:paraId="67FA5E48" w14:textId="482F0F77" w:rsidR="00AB4AC4" w:rsidRPr="00A3309E" w:rsidRDefault="00AB4AC4" w:rsidP="00AB4AC4">
            <w:pPr>
              <w:shd w:val="clear" w:color="auto" w:fill="FFFFFF"/>
              <w:spacing w:line="276" w:lineRule="auto"/>
              <w:rPr>
                <w:rFonts w:asciiTheme="minorHAnsi" w:hAnsiTheme="minorHAnsi" w:cstheme="minorHAnsi"/>
                <w:color w:val="000000" w:themeColor="text1"/>
                <w:sz w:val="22"/>
                <w:szCs w:val="22"/>
              </w:rPr>
            </w:pPr>
          </w:p>
        </w:tc>
      </w:tr>
      <w:tr w:rsidR="00EE4AB8" w:rsidRPr="00A3309E" w14:paraId="09ED0B04" w14:textId="77777777" w:rsidTr="00463A88">
        <w:trPr>
          <w:trHeight w:val="628"/>
        </w:trPr>
        <w:tc>
          <w:tcPr>
            <w:tcW w:w="1474" w:type="dxa"/>
          </w:tcPr>
          <w:p w14:paraId="038727CD" w14:textId="6028FA02" w:rsidR="00EE4AB8" w:rsidRPr="00A3309E" w:rsidRDefault="00EE4AB8" w:rsidP="00EE4AB8">
            <w:pPr>
              <w:spacing w:line="276" w:lineRule="auto"/>
              <w:rPr>
                <w:rFonts w:asciiTheme="minorHAnsi" w:hAnsiTheme="minorHAnsi" w:cstheme="minorHAnsi"/>
                <w:b/>
                <w:bCs/>
                <w:i/>
                <w:iCs/>
                <w:color w:val="000000" w:themeColor="text1"/>
                <w:sz w:val="22"/>
                <w:szCs w:val="22"/>
              </w:rPr>
            </w:pPr>
            <w:proofErr w:type="spellStart"/>
            <w:r w:rsidRPr="00A3309E">
              <w:rPr>
                <w:rFonts w:asciiTheme="minorHAnsi" w:hAnsiTheme="minorHAnsi" w:cstheme="minorHAnsi"/>
                <w:b/>
                <w:bCs/>
                <w:i/>
                <w:iCs/>
                <w:color w:val="000000" w:themeColor="text1"/>
                <w:sz w:val="22"/>
                <w:szCs w:val="22"/>
              </w:rPr>
              <w:lastRenderedPageBreak/>
              <w:t>Romm</w:t>
            </w:r>
            <w:proofErr w:type="spellEnd"/>
            <w:r w:rsidRPr="00A3309E">
              <w:rPr>
                <w:rFonts w:asciiTheme="minorHAnsi" w:hAnsiTheme="minorHAnsi" w:cstheme="minorHAnsi"/>
                <w:b/>
                <w:bCs/>
                <w:i/>
                <w:iCs/>
                <w:color w:val="000000" w:themeColor="text1"/>
                <w:sz w:val="22"/>
                <w:szCs w:val="22"/>
              </w:rPr>
              <w:t xml:space="preserve"> et al., (2021)</w:t>
            </w:r>
          </w:p>
        </w:tc>
        <w:tc>
          <w:tcPr>
            <w:tcW w:w="1614" w:type="dxa"/>
          </w:tcPr>
          <w:p w14:paraId="73C116B3" w14:textId="1471C0DE" w:rsidR="00EE4AB8" w:rsidRPr="00A3309E" w:rsidRDefault="00EE4AB8" w:rsidP="00EE4AB8">
            <w:pPr>
              <w:spacing w:line="276" w:lineRule="auto"/>
              <w:rPr>
                <w:rFonts w:asciiTheme="minorHAnsi" w:hAnsiTheme="minorHAnsi" w:cstheme="minorHAnsi"/>
                <w:b/>
                <w:bCs/>
                <w:i/>
                <w:iCs/>
                <w:color w:val="000000" w:themeColor="text1"/>
                <w:sz w:val="22"/>
                <w:szCs w:val="22"/>
              </w:rPr>
            </w:pPr>
            <w:r w:rsidRPr="00A3309E">
              <w:rPr>
                <w:rFonts w:asciiTheme="minorHAnsi" w:hAnsiTheme="minorHAnsi" w:cstheme="minorHAnsi"/>
                <w:color w:val="000000" w:themeColor="text1"/>
                <w:sz w:val="22"/>
                <w:szCs w:val="22"/>
              </w:rPr>
              <w:t>208</w:t>
            </w:r>
            <w:r w:rsidR="00570EB6" w:rsidRPr="00A3309E">
              <w:rPr>
                <w:rFonts w:asciiTheme="minorHAnsi" w:hAnsiTheme="minorHAnsi" w:cstheme="minorHAnsi"/>
                <w:color w:val="000000" w:themeColor="text1"/>
                <w:sz w:val="22"/>
                <w:szCs w:val="22"/>
              </w:rPr>
              <w:t xml:space="preserve"> participants</w:t>
            </w:r>
          </w:p>
          <w:p w14:paraId="5190C64A" w14:textId="77777777" w:rsidR="00EE4AB8" w:rsidRPr="00A3309E" w:rsidRDefault="00EE4AB8" w:rsidP="00EE4AB8">
            <w:pPr>
              <w:spacing w:line="276" w:lineRule="auto"/>
              <w:rPr>
                <w:rFonts w:asciiTheme="minorHAnsi" w:hAnsiTheme="minorHAnsi" w:cstheme="minorHAnsi"/>
                <w:b/>
                <w:bCs/>
                <w:i/>
                <w:iCs/>
                <w:color w:val="000000" w:themeColor="text1"/>
                <w:sz w:val="22"/>
                <w:szCs w:val="22"/>
              </w:rPr>
            </w:pPr>
          </w:p>
          <w:p w14:paraId="3A13E910" w14:textId="219869FD" w:rsidR="00EE4AB8" w:rsidRPr="00A3309E" w:rsidRDefault="00EE4AB8" w:rsidP="00EE4AB8">
            <w:pPr>
              <w:spacing w:line="276" w:lineRule="auto"/>
              <w:rPr>
                <w:rFonts w:asciiTheme="minorHAnsi" w:hAnsiTheme="minorHAnsi" w:cstheme="minorHAnsi"/>
                <w:color w:val="000000" w:themeColor="text1"/>
                <w:sz w:val="22"/>
                <w:szCs w:val="22"/>
              </w:rPr>
            </w:pPr>
            <w:r w:rsidRPr="00A3309E">
              <w:rPr>
                <w:rFonts w:asciiTheme="minorHAnsi" w:hAnsiTheme="minorHAnsi" w:cstheme="minorHAnsi"/>
                <w:i/>
                <w:iCs/>
                <w:color w:val="000000" w:themeColor="text1"/>
                <w:sz w:val="22"/>
                <w:szCs w:val="22"/>
              </w:rPr>
              <w:t>Mean age</w:t>
            </w:r>
            <w:r w:rsidR="00570EB6" w:rsidRPr="00A3309E">
              <w:rPr>
                <w:rFonts w:asciiTheme="minorHAnsi" w:hAnsiTheme="minorHAnsi" w:cstheme="minorHAnsi"/>
                <w:b/>
                <w:bCs/>
                <w:i/>
                <w:iCs/>
                <w:color w:val="000000" w:themeColor="text1"/>
                <w:sz w:val="22"/>
                <w:szCs w:val="22"/>
              </w:rPr>
              <w:t xml:space="preserve"> </w:t>
            </w:r>
            <w:r w:rsidRPr="00A3309E">
              <w:rPr>
                <w:rFonts w:asciiTheme="minorHAnsi" w:hAnsiTheme="minorHAnsi" w:cstheme="minorHAnsi"/>
                <w:color w:val="000000" w:themeColor="text1"/>
                <w:sz w:val="22"/>
                <w:szCs w:val="22"/>
              </w:rPr>
              <w:t>(at time 2) 15.09</w:t>
            </w:r>
            <w:r w:rsidR="00570EB6" w:rsidRPr="00A3309E">
              <w:rPr>
                <w:rFonts w:asciiTheme="minorHAnsi" w:hAnsiTheme="minorHAnsi" w:cstheme="minorHAnsi"/>
                <w:color w:val="000000" w:themeColor="text1"/>
                <w:sz w:val="22"/>
                <w:szCs w:val="22"/>
              </w:rPr>
              <w:t xml:space="preserve"> years</w:t>
            </w:r>
            <w:r w:rsidRPr="00A3309E">
              <w:rPr>
                <w:rFonts w:asciiTheme="minorHAnsi" w:hAnsiTheme="minorHAnsi" w:cstheme="minorHAnsi"/>
                <w:color w:val="000000" w:themeColor="text1"/>
                <w:sz w:val="22"/>
                <w:szCs w:val="22"/>
              </w:rPr>
              <w:t xml:space="preserve"> SD 0.50</w:t>
            </w:r>
          </w:p>
          <w:p w14:paraId="28E0DF09" w14:textId="77777777" w:rsidR="00EE4AB8" w:rsidRPr="00A3309E" w:rsidRDefault="00EE4AB8" w:rsidP="00EE4AB8">
            <w:pPr>
              <w:spacing w:line="276" w:lineRule="auto"/>
              <w:rPr>
                <w:rFonts w:asciiTheme="minorHAnsi" w:hAnsiTheme="minorHAnsi" w:cstheme="minorHAnsi"/>
                <w:color w:val="000000" w:themeColor="text1"/>
                <w:sz w:val="22"/>
                <w:szCs w:val="22"/>
              </w:rPr>
            </w:pPr>
          </w:p>
          <w:p w14:paraId="55D9160A" w14:textId="77777777" w:rsidR="00EE4AB8" w:rsidRPr="00A3309E" w:rsidRDefault="00EE4AB8" w:rsidP="00EE4AB8">
            <w:pPr>
              <w:spacing w:line="276" w:lineRule="auto"/>
              <w:rPr>
                <w:rFonts w:asciiTheme="minorHAnsi" w:hAnsiTheme="minorHAnsi" w:cstheme="minorHAnsi"/>
                <w:color w:val="000000" w:themeColor="text1"/>
                <w:sz w:val="22"/>
                <w:szCs w:val="22"/>
              </w:rPr>
            </w:pPr>
          </w:p>
          <w:p w14:paraId="169D4D8B" w14:textId="493DB5DC" w:rsidR="00EE4AB8" w:rsidRPr="00A3309E" w:rsidRDefault="00EE4AB8" w:rsidP="00EE4AB8">
            <w:pPr>
              <w:spacing w:line="276" w:lineRule="auto"/>
              <w:rPr>
                <w:rFonts w:asciiTheme="minorHAnsi" w:hAnsiTheme="minorHAnsi" w:cstheme="minorHAnsi"/>
                <w:b/>
                <w:bCs/>
                <w:i/>
                <w:iCs/>
                <w:color w:val="000000" w:themeColor="text1"/>
                <w:sz w:val="22"/>
                <w:szCs w:val="22"/>
              </w:rPr>
            </w:pPr>
          </w:p>
        </w:tc>
        <w:tc>
          <w:tcPr>
            <w:tcW w:w="1613" w:type="dxa"/>
          </w:tcPr>
          <w:p w14:paraId="39C2B3DF" w14:textId="77777777" w:rsidR="00EE4AB8" w:rsidRPr="00A3309E" w:rsidRDefault="00EE4AB8" w:rsidP="00EE4AB8">
            <w:pPr>
              <w:spacing w:line="276" w:lineRule="auto"/>
              <w:rPr>
                <w:rFonts w:asciiTheme="minorHAnsi" w:hAnsiTheme="minorHAnsi" w:cstheme="minorHAnsi"/>
                <w:color w:val="000000" w:themeColor="text1"/>
                <w:sz w:val="22"/>
                <w:szCs w:val="22"/>
              </w:rPr>
            </w:pPr>
            <w:r w:rsidRPr="00A3309E">
              <w:rPr>
                <w:rFonts w:asciiTheme="minorHAnsi" w:hAnsiTheme="minorHAnsi" w:cstheme="minorHAnsi"/>
                <w:color w:val="000000" w:themeColor="text1"/>
                <w:sz w:val="22"/>
                <w:szCs w:val="22"/>
              </w:rPr>
              <w:t>299 participated in the original study, 208 completed data for Wave 3</w:t>
            </w:r>
          </w:p>
          <w:p w14:paraId="7D7B3F42" w14:textId="77777777" w:rsidR="00EE4AB8" w:rsidRPr="00A3309E" w:rsidRDefault="00EE4AB8" w:rsidP="00EE4AB8">
            <w:pPr>
              <w:spacing w:line="276" w:lineRule="auto"/>
              <w:rPr>
                <w:rFonts w:asciiTheme="minorHAnsi" w:hAnsiTheme="minorHAnsi" w:cstheme="minorHAnsi"/>
                <w:color w:val="000000" w:themeColor="text1"/>
                <w:sz w:val="22"/>
                <w:szCs w:val="22"/>
              </w:rPr>
            </w:pPr>
          </w:p>
          <w:p w14:paraId="0A1C5001" w14:textId="7C36D197" w:rsidR="00EE4AB8" w:rsidRPr="00A3309E" w:rsidRDefault="00EE4AB8" w:rsidP="00EE4AB8">
            <w:pPr>
              <w:spacing w:line="276" w:lineRule="auto"/>
              <w:rPr>
                <w:rFonts w:asciiTheme="minorHAnsi" w:hAnsiTheme="minorHAnsi" w:cstheme="minorHAnsi"/>
                <w:b/>
                <w:bCs/>
                <w:i/>
                <w:iCs/>
                <w:color w:val="000000" w:themeColor="text1"/>
                <w:sz w:val="22"/>
                <w:szCs w:val="22"/>
              </w:rPr>
            </w:pPr>
            <w:r w:rsidRPr="00A3309E">
              <w:rPr>
                <w:rFonts w:asciiTheme="minorHAnsi" w:hAnsiTheme="minorHAnsi" w:cstheme="minorHAnsi"/>
                <w:color w:val="000000" w:themeColor="text1"/>
                <w:sz w:val="22"/>
                <w:szCs w:val="22"/>
              </w:rPr>
              <w:t>(69% response rate)</w:t>
            </w:r>
          </w:p>
        </w:tc>
        <w:tc>
          <w:tcPr>
            <w:tcW w:w="1437" w:type="dxa"/>
          </w:tcPr>
          <w:p w14:paraId="6AFB87AC" w14:textId="4D5486F3" w:rsidR="00EE4AB8" w:rsidRPr="00A3309E" w:rsidRDefault="00EE4AB8" w:rsidP="00EE4AB8">
            <w:pPr>
              <w:spacing w:line="276" w:lineRule="auto"/>
              <w:rPr>
                <w:rFonts w:asciiTheme="minorHAnsi" w:hAnsiTheme="minorHAnsi" w:cstheme="minorHAnsi"/>
                <w:b/>
                <w:bCs/>
                <w:i/>
                <w:iCs/>
                <w:color w:val="000000" w:themeColor="text1"/>
                <w:sz w:val="22"/>
                <w:szCs w:val="22"/>
              </w:rPr>
            </w:pPr>
            <w:r w:rsidRPr="00A3309E">
              <w:rPr>
                <w:rFonts w:asciiTheme="minorHAnsi" w:hAnsiTheme="minorHAnsi" w:cstheme="minorHAnsi"/>
                <w:color w:val="000000" w:themeColor="text1"/>
                <w:sz w:val="22"/>
                <w:szCs w:val="22"/>
              </w:rPr>
              <w:t>Mid Atlantic southeast region of</w:t>
            </w:r>
            <w:r w:rsidRPr="00A3309E">
              <w:rPr>
                <w:rFonts w:asciiTheme="minorHAnsi" w:hAnsiTheme="minorHAnsi" w:cstheme="minorHAnsi"/>
                <w:b/>
                <w:bCs/>
                <w:i/>
                <w:iCs/>
                <w:color w:val="000000" w:themeColor="text1"/>
                <w:sz w:val="22"/>
                <w:szCs w:val="22"/>
              </w:rPr>
              <w:t xml:space="preserve"> </w:t>
            </w:r>
            <w:r w:rsidRPr="00A3309E">
              <w:rPr>
                <w:rFonts w:asciiTheme="minorHAnsi" w:hAnsiTheme="minorHAnsi" w:cstheme="minorHAnsi"/>
                <w:color w:val="000000" w:themeColor="text1"/>
                <w:sz w:val="22"/>
                <w:szCs w:val="22"/>
              </w:rPr>
              <w:t>USA</w:t>
            </w:r>
          </w:p>
        </w:tc>
        <w:tc>
          <w:tcPr>
            <w:tcW w:w="1628" w:type="dxa"/>
          </w:tcPr>
          <w:p w14:paraId="12CFE5DC" w14:textId="7735EE15" w:rsidR="00EE4AB8" w:rsidRPr="00A3309E" w:rsidRDefault="00EE4AB8" w:rsidP="00EE4AB8">
            <w:pPr>
              <w:spacing w:line="276" w:lineRule="auto"/>
              <w:rPr>
                <w:rFonts w:asciiTheme="minorHAnsi" w:hAnsiTheme="minorHAnsi" w:cstheme="minorHAnsi"/>
                <w:color w:val="000000" w:themeColor="text1"/>
                <w:sz w:val="22"/>
                <w:szCs w:val="22"/>
              </w:rPr>
            </w:pPr>
            <w:r w:rsidRPr="00A3309E">
              <w:rPr>
                <w:rFonts w:asciiTheme="minorHAnsi" w:hAnsiTheme="minorHAnsi" w:cstheme="minorHAnsi"/>
                <w:b/>
                <w:bCs/>
                <w:i/>
                <w:iCs/>
                <w:color w:val="000000" w:themeColor="text1"/>
                <w:sz w:val="22"/>
                <w:szCs w:val="22"/>
              </w:rPr>
              <w:t>Depression:</w:t>
            </w:r>
            <w:r w:rsidRPr="00A3309E">
              <w:rPr>
                <w:rFonts w:asciiTheme="minorHAnsi" w:hAnsiTheme="minorHAnsi" w:cstheme="minorHAnsi"/>
                <w:color w:val="000000" w:themeColor="text1"/>
                <w:sz w:val="22"/>
                <w:szCs w:val="22"/>
              </w:rPr>
              <w:t xml:space="preserve"> Child Depression Inventory CDI-2</w:t>
            </w:r>
          </w:p>
          <w:p w14:paraId="220F232D" w14:textId="77777777" w:rsidR="00EE4AB8" w:rsidRPr="00A3309E" w:rsidRDefault="00EE4AB8" w:rsidP="00EE4AB8">
            <w:pPr>
              <w:spacing w:line="276" w:lineRule="auto"/>
              <w:rPr>
                <w:rFonts w:asciiTheme="minorHAnsi" w:hAnsiTheme="minorHAnsi" w:cstheme="minorHAnsi"/>
                <w:color w:val="000000" w:themeColor="text1"/>
                <w:sz w:val="22"/>
                <w:szCs w:val="22"/>
              </w:rPr>
            </w:pPr>
          </w:p>
          <w:p w14:paraId="4CB1D8BA" w14:textId="77777777" w:rsidR="00EE4AB8" w:rsidRPr="00A3309E" w:rsidRDefault="00EE4AB8" w:rsidP="00EE4AB8">
            <w:pPr>
              <w:spacing w:line="276" w:lineRule="auto"/>
              <w:rPr>
                <w:rFonts w:asciiTheme="minorHAnsi" w:hAnsiTheme="minorHAnsi" w:cstheme="minorHAnsi"/>
                <w:color w:val="000000" w:themeColor="text1"/>
                <w:sz w:val="22"/>
                <w:szCs w:val="22"/>
              </w:rPr>
            </w:pPr>
            <w:r w:rsidRPr="00A3309E">
              <w:rPr>
                <w:rFonts w:asciiTheme="minorHAnsi" w:hAnsiTheme="minorHAnsi" w:cstheme="minorHAnsi"/>
                <w:b/>
                <w:bCs/>
                <w:i/>
                <w:iCs/>
                <w:color w:val="000000" w:themeColor="text1"/>
                <w:sz w:val="22"/>
                <w:szCs w:val="22"/>
              </w:rPr>
              <w:t>Positive and Negative Affect:</w:t>
            </w:r>
            <w:r w:rsidRPr="00A3309E">
              <w:rPr>
                <w:rFonts w:asciiTheme="minorHAnsi" w:hAnsiTheme="minorHAnsi" w:cstheme="minorHAnsi"/>
                <w:color w:val="000000" w:themeColor="text1"/>
                <w:sz w:val="22"/>
                <w:szCs w:val="22"/>
              </w:rPr>
              <w:t xml:space="preserve"> PANAS short form</w:t>
            </w:r>
          </w:p>
          <w:p w14:paraId="5DD42D10" w14:textId="77777777" w:rsidR="00EE4AB8" w:rsidRPr="00A3309E" w:rsidRDefault="00EE4AB8" w:rsidP="00EE4AB8">
            <w:pPr>
              <w:spacing w:line="276" w:lineRule="auto"/>
              <w:rPr>
                <w:rFonts w:asciiTheme="minorHAnsi" w:hAnsiTheme="minorHAnsi" w:cstheme="minorHAnsi"/>
                <w:color w:val="000000" w:themeColor="text1"/>
                <w:sz w:val="22"/>
                <w:szCs w:val="22"/>
              </w:rPr>
            </w:pPr>
          </w:p>
          <w:p w14:paraId="2FD1A252" w14:textId="77777777" w:rsidR="00EE4AB8" w:rsidRPr="00A3309E" w:rsidRDefault="00EE4AB8" w:rsidP="00EE4AB8">
            <w:pPr>
              <w:spacing w:line="276" w:lineRule="auto"/>
              <w:rPr>
                <w:rFonts w:asciiTheme="minorHAnsi" w:hAnsiTheme="minorHAnsi" w:cstheme="minorHAnsi"/>
                <w:color w:val="000000" w:themeColor="text1"/>
                <w:sz w:val="22"/>
                <w:szCs w:val="22"/>
              </w:rPr>
            </w:pPr>
            <w:r w:rsidRPr="00A3309E">
              <w:rPr>
                <w:rFonts w:asciiTheme="minorHAnsi" w:hAnsiTheme="minorHAnsi" w:cstheme="minorHAnsi"/>
                <w:b/>
                <w:bCs/>
                <w:i/>
                <w:iCs/>
                <w:color w:val="000000" w:themeColor="text1"/>
                <w:sz w:val="22"/>
                <w:szCs w:val="22"/>
              </w:rPr>
              <w:t>Life satisfaction:</w:t>
            </w:r>
            <w:r w:rsidRPr="00A3309E">
              <w:rPr>
                <w:rFonts w:asciiTheme="minorHAnsi" w:hAnsiTheme="minorHAnsi" w:cstheme="minorHAnsi"/>
                <w:color w:val="000000" w:themeColor="text1"/>
                <w:sz w:val="22"/>
                <w:szCs w:val="22"/>
              </w:rPr>
              <w:t xml:space="preserve"> Student’s Life Satisfaction Scale</w:t>
            </w:r>
          </w:p>
          <w:p w14:paraId="184CDFA9" w14:textId="77777777" w:rsidR="00EE4AB8" w:rsidRPr="00A3309E" w:rsidRDefault="00EE4AB8" w:rsidP="00EE4AB8">
            <w:pPr>
              <w:spacing w:line="276" w:lineRule="auto"/>
              <w:rPr>
                <w:rFonts w:asciiTheme="minorHAnsi" w:hAnsiTheme="minorHAnsi" w:cstheme="minorHAnsi"/>
                <w:color w:val="000000" w:themeColor="text1"/>
                <w:sz w:val="22"/>
                <w:szCs w:val="22"/>
              </w:rPr>
            </w:pPr>
          </w:p>
          <w:p w14:paraId="582D0EE4" w14:textId="77777777" w:rsidR="00EE4AB8" w:rsidRPr="00A3309E" w:rsidRDefault="00EE4AB8" w:rsidP="00EE4AB8">
            <w:pPr>
              <w:spacing w:line="276" w:lineRule="auto"/>
              <w:rPr>
                <w:rFonts w:asciiTheme="minorHAnsi" w:hAnsiTheme="minorHAnsi" w:cstheme="minorHAnsi"/>
                <w:color w:val="000000" w:themeColor="text1"/>
                <w:sz w:val="22"/>
                <w:szCs w:val="22"/>
              </w:rPr>
            </w:pPr>
            <w:r w:rsidRPr="00A3309E">
              <w:rPr>
                <w:rFonts w:asciiTheme="minorHAnsi" w:hAnsiTheme="minorHAnsi" w:cstheme="minorHAnsi"/>
                <w:b/>
                <w:bCs/>
                <w:i/>
                <w:iCs/>
                <w:color w:val="000000" w:themeColor="text1"/>
                <w:sz w:val="22"/>
                <w:szCs w:val="22"/>
              </w:rPr>
              <w:t>Friendship and Isolation:</w:t>
            </w:r>
            <w:r w:rsidRPr="00A3309E">
              <w:rPr>
                <w:rFonts w:asciiTheme="minorHAnsi" w:hAnsiTheme="minorHAnsi" w:cstheme="minorHAnsi"/>
                <w:color w:val="000000" w:themeColor="text1"/>
                <w:sz w:val="22"/>
                <w:szCs w:val="22"/>
              </w:rPr>
              <w:t xml:space="preserve"> Subscales from the Perth A loneliness scale</w:t>
            </w:r>
          </w:p>
          <w:p w14:paraId="53A11905" w14:textId="77777777" w:rsidR="00EE4AB8" w:rsidRPr="00A3309E" w:rsidRDefault="00EE4AB8" w:rsidP="00EE4AB8">
            <w:pPr>
              <w:spacing w:line="276" w:lineRule="auto"/>
              <w:rPr>
                <w:rFonts w:asciiTheme="minorHAnsi" w:hAnsiTheme="minorHAnsi" w:cstheme="minorHAnsi"/>
                <w:color w:val="000000" w:themeColor="text1"/>
                <w:sz w:val="22"/>
                <w:szCs w:val="22"/>
              </w:rPr>
            </w:pPr>
          </w:p>
          <w:p w14:paraId="6649A6A3" w14:textId="77777777" w:rsidR="00EE4AB8" w:rsidRPr="00A3309E" w:rsidRDefault="00EE4AB8" w:rsidP="00EE4AB8">
            <w:pPr>
              <w:spacing w:line="276" w:lineRule="auto"/>
              <w:rPr>
                <w:rFonts w:asciiTheme="minorHAnsi" w:hAnsiTheme="minorHAnsi" w:cstheme="minorHAnsi"/>
                <w:color w:val="000000" w:themeColor="text1"/>
                <w:sz w:val="22"/>
                <w:szCs w:val="22"/>
              </w:rPr>
            </w:pPr>
            <w:r w:rsidRPr="00A3309E">
              <w:rPr>
                <w:rFonts w:asciiTheme="minorHAnsi" w:hAnsiTheme="minorHAnsi" w:cstheme="minorHAnsi"/>
                <w:b/>
                <w:bCs/>
                <w:i/>
                <w:iCs/>
                <w:color w:val="000000" w:themeColor="text1"/>
                <w:sz w:val="22"/>
                <w:szCs w:val="22"/>
              </w:rPr>
              <w:lastRenderedPageBreak/>
              <w:t>Reappraisal and Suppression of Negative Affect:</w:t>
            </w:r>
            <w:r w:rsidRPr="00A3309E">
              <w:rPr>
                <w:rFonts w:asciiTheme="minorHAnsi" w:hAnsiTheme="minorHAnsi" w:cstheme="minorHAnsi"/>
                <w:color w:val="000000" w:themeColor="text1"/>
                <w:sz w:val="22"/>
                <w:szCs w:val="22"/>
              </w:rPr>
              <w:t xml:space="preserve"> Emotion Regulation Questionnaire ERQ </w:t>
            </w:r>
          </w:p>
          <w:p w14:paraId="328AA28B" w14:textId="77777777" w:rsidR="00EE4AB8" w:rsidRPr="00A3309E" w:rsidRDefault="00EE4AB8" w:rsidP="00EE4AB8">
            <w:pPr>
              <w:spacing w:line="276" w:lineRule="auto"/>
              <w:rPr>
                <w:rFonts w:asciiTheme="minorHAnsi" w:hAnsiTheme="minorHAnsi" w:cstheme="minorHAnsi"/>
                <w:color w:val="000000" w:themeColor="text1"/>
                <w:sz w:val="22"/>
                <w:szCs w:val="22"/>
              </w:rPr>
            </w:pPr>
          </w:p>
          <w:p w14:paraId="0B8A747C" w14:textId="77777777" w:rsidR="00EE4AB8" w:rsidRPr="00A3309E" w:rsidRDefault="00EE4AB8" w:rsidP="00EE4AB8">
            <w:pPr>
              <w:spacing w:line="276" w:lineRule="auto"/>
              <w:rPr>
                <w:rFonts w:asciiTheme="minorHAnsi" w:hAnsiTheme="minorHAnsi" w:cstheme="minorHAnsi"/>
                <w:color w:val="000000" w:themeColor="text1"/>
                <w:sz w:val="22"/>
                <w:szCs w:val="22"/>
              </w:rPr>
            </w:pPr>
            <w:r w:rsidRPr="00A3309E">
              <w:rPr>
                <w:rFonts w:asciiTheme="minorHAnsi" w:hAnsiTheme="minorHAnsi" w:cstheme="minorHAnsi"/>
                <w:b/>
                <w:bCs/>
                <w:i/>
                <w:iCs/>
                <w:color w:val="000000" w:themeColor="text1"/>
                <w:sz w:val="22"/>
                <w:szCs w:val="22"/>
              </w:rPr>
              <w:t>Savouring and Dampening of Positive Affect</w:t>
            </w:r>
            <w:r w:rsidRPr="00A3309E">
              <w:rPr>
                <w:rFonts w:asciiTheme="minorHAnsi" w:hAnsiTheme="minorHAnsi" w:cstheme="minorHAnsi"/>
                <w:color w:val="000000" w:themeColor="text1"/>
                <w:sz w:val="22"/>
                <w:szCs w:val="22"/>
              </w:rPr>
              <w:t>: Positive Affect and Responses Survey PAARS</w:t>
            </w:r>
          </w:p>
          <w:p w14:paraId="59A35F2F" w14:textId="77777777" w:rsidR="00EE4AB8" w:rsidRPr="00A3309E" w:rsidRDefault="00EE4AB8" w:rsidP="00EE4AB8">
            <w:pPr>
              <w:spacing w:line="276" w:lineRule="auto"/>
              <w:rPr>
                <w:rFonts w:asciiTheme="minorHAnsi" w:hAnsiTheme="minorHAnsi" w:cstheme="minorHAnsi"/>
                <w:color w:val="000000" w:themeColor="text1"/>
                <w:sz w:val="22"/>
                <w:szCs w:val="22"/>
              </w:rPr>
            </w:pPr>
          </w:p>
          <w:p w14:paraId="6B87795F" w14:textId="60EBFC93" w:rsidR="00EE4AB8" w:rsidRPr="00A3309E" w:rsidRDefault="00EE4AB8" w:rsidP="00EE4AB8">
            <w:pPr>
              <w:spacing w:line="276" w:lineRule="auto"/>
              <w:rPr>
                <w:rFonts w:asciiTheme="minorHAnsi" w:hAnsiTheme="minorHAnsi" w:cstheme="minorHAnsi"/>
                <w:color w:val="000000" w:themeColor="text1"/>
                <w:sz w:val="22"/>
                <w:szCs w:val="22"/>
              </w:rPr>
            </w:pPr>
            <w:proofErr w:type="spellStart"/>
            <w:r w:rsidRPr="00A3309E">
              <w:rPr>
                <w:rFonts w:asciiTheme="minorHAnsi" w:hAnsiTheme="minorHAnsi" w:cstheme="minorHAnsi"/>
                <w:b/>
                <w:bCs/>
                <w:i/>
                <w:iCs/>
                <w:color w:val="000000" w:themeColor="text1"/>
                <w:sz w:val="22"/>
                <w:szCs w:val="22"/>
              </w:rPr>
              <w:t>Eudaimonic</w:t>
            </w:r>
            <w:proofErr w:type="spellEnd"/>
            <w:r w:rsidRPr="00A3309E">
              <w:rPr>
                <w:rFonts w:asciiTheme="minorHAnsi" w:hAnsiTheme="minorHAnsi" w:cstheme="minorHAnsi"/>
                <w:b/>
                <w:bCs/>
                <w:i/>
                <w:iCs/>
                <w:color w:val="000000" w:themeColor="text1"/>
                <w:sz w:val="22"/>
                <w:szCs w:val="22"/>
              </w:rPr>
              <w:t xml:space="preserve"> and Hedonic Wellbeing</w:t>
            </w:r>
            <w:r w:rsidRPr="00A3309E">
              <w:rPr>
                <w:rFonts w:asciiTheme="minorHAnsi" w:hAnsiTheme="minorHAnsi" w:cstheme="minorHAnsi"/>
                <w:color w:val="000000" w:themeColor="text1"/>
                <w:sz w:val="22"/>
                <w:szCs w:val="22"/>
              </w:rPr>
              <w:t xml:space="preserve"> motives for Activities Scale HEMA</w:t>
            </w:r>
          </w:p>
          <w:p w14:paraId="47480F8C" w14:textId="77777777" w:rsidR="00EE4AB8" w:rsidRPr="00A3309E" w:rsidRDefault="00EE4AB8" w:rsidP="00EE4AB8">
            <w:pPr>
              <w:spacing w:line="276" w:lineRule="auto"/>
              <w:rPr>
                <w:rFonts w:asciiTheme="minorHAnsi" w:hAnsiTheme="minorHAnsi" w:cstheme="minorHAnsi"/>
                <w:color w:val="000000" w:themeColor="text1"/>
                <w:sz w:val="22"/>
                <w:szCs w:val="22"/>
              </w:rPr>
            </w:pPr>
          </w:p>
        </w:tc>
        <w:tc>
          <w:tcPr>
            <w:tcW w:w="1625" w:type="dxa"/>
          </w:tcPr>
          <w:p w14:paraId="6BDC75A2" w14:textId="64797A85" w:rsidR="00EE4AB8" w:rsidRPr="00A3309E" w:rsidRDefault="00EE4AB8" w:rsidP="00EE4AB8">
            <w:pPr>
              <w:spacing w:line="276" w:lineRule="auto"/>
              <w:rPr>
                <w:rFonts w:asciiTheme="minorHAnsi" w:hAnsiTheme="minorHAnsi" w:cstheme="minorHAnsi"/>
                <w:color w:val="000000" w:themeColor="text1"/>
                <w:sz w:val="22"/>
                <w:szCs w:val="22"/>
              </w:rPr>
            </w:pPr>
            <w:r w:rsidRPr="00A3309E">
              <w:rPr>
                <w:rFonts w:asciiTheme="minorHAnsi" w:hAnsiTheme="minorHAnsi" w:cstheme="minorHAnsi"/>
                <w:b/>
                <w:bCs/>
                <w:i/>
                <w:iCs/>
                <w:color w:val="000000" w:themeColor="text1"/>
                <w:sz w:val="22"/>
                <w:szCs w:val="22"/>
              </w:rPr>
              <w:lastRenderedPageBreak/>
              <w:t>Time 1</w:t>
            </w:r>
            <w:r w:rsidRPr="00A3309E">
              <w:rPr>
                <w:rFonts w:asciiTheme="minorHAnsi" w:hAnsiTheme="minorHAnsi" w:cstheme="minorHAnsi"/>
                <w:color w:val="000000" w:themeColor="text1"/>
                <w:sz w:val="22"/>
                <w:szCs w:val="22"/>
              </w:rPr>
              <w:t xml:space="preserve">: Wave 1 and 2 were around 6 months apart </w:t>
            </w:r>
          </w:p>
          <w:p w14:paraId="0399C9B5" w14:textId="77777777" w:rsidR="00EE4AB8" w:rsidRPr="00A3309E" w:rsidRDefault="00EE4AB8" w:rsidP="00EE4AB8">
            <w:pPr>
              <w:spacing w:line="276" w:lineRule="auto"/>
              <w:rPr>
                <w:rFonts w:asciiTheme="minorHAnsi" w:hAnsiTheme="minorHAnsi" w:cstheme="minorHAnsi"/>
                <w:color w:val="000000" w:themeColor="text1"/>
                <w:sz w:val="22"/>
                <w:szCs w:val="22"/>
              </w:rPr>
            </w:pPr>
            <w:r w:rsidRPr="00A3309E">
              <w:rPr>
                <w:rFonts w:asciiTheme="minorHAnsi" w:hAnsiTheme="minorHAnsi" w:cstheme="minorHAnsi"/>
                <w:color w:val="000000" w:themeColor="text1"/>
                <w:sz w:val="22"/>
                <w:szCs w:val="22"/>
              </w:rPr>
              <w:t>(exact dates not provided)</w:t>
            </w:r>
          </w:p>
          <w:p w14:paraId="3DDBCFFD" w14:textId="77777777" w:rsidR="00EE4AB8" w:rsidRPr="00A3309E" w:rsidRDefault="00EE4AB8" w:rsidP="00EE4AB8">
            <w:pPr>
              <w:spacing w:line="276" w:lineRule="auto"/>
              <w:rPr>
                <w:rFonts w:asciiTheme="minorHAnsi" w:hAnsiTheme="minorHAnsi" w:cstheme="minorHAnsi"/>
                <w:color w:val="000000" w:themeColor="text1"/>
                <w:sz w:val="22"/>
                <w:szCs w:val="22"/>
              </w:rPr>
            </w:pPr>
          </w:p>
          <w:p w14:paraId="34C6EF55" w14:textId="77777777" w:rsidR="00EE4AB8" w:rsidRPr="00A3309E" w:rsidRDefault="00EE4AB8" w:rsidP="00EE4AB8">
            <w:pPr>
              <w:spacing w:line="276" w:lineRule="auto"/>
              <w:rPr>
                <w:rFonts w:asciiTheme="minorHAnsi" w:hAnsiTheme="minorHAnsi" w:cstheme="minorHAnsi"/>
                <w:color w:val="000000" w:themeColor="text1"/>
                <w:sz w:val="22"/>
                <w:szCs w:val="22"/>
              </w:rPr>
            </w:pPr>
            <w:r w:rsidRPr="00A3309E">
              <w:rPr>
                <w:rFonts w:asciiTheme="minorHAnsi" w:hAnsiTheme="minorHAnsi" w:cstheme="minorHAnsi"/>
                <w:b/>
                <w:bCs/>
                <w:i/>
                <w:iCs/>
                <w:color w:val="000000" w:themeColor="text1"/>
                <w:sz w:val="22"/>
                <w:szCs w:val="22"/>
              </w:rPr>
              <w:t>Time 2:</w:t>
            </w:r>
            <w:r w:rsidRPr="00A3309E">
              <w:rPr>
                <w:rFonts w:asciiTheme="minorHAnsi" w:hAnsiTheme="minorHAnsi" w:cstheme="minorHAnsi"/>
                <w:color w:val="000000" w:themeColor="text1"/>
                <w:sz w:val="22"/>
                <w:szCs w:val="22"/>
              </w:rPr>
              <w:t xml:space="preserve"> Wave 3 </w:t>
            </w:r>
          </w:p>
          <w:p w14:paraId="4ED86239" w14:textId="77777777" w:rsidR="00EE4AB8" w:rsidRPr="00A3309E" w:rsidRDefault="00EE4AB8" w:rsidP="00EE4AB8">
            <w:pPr>
              <w:spacing w:line="276" w:lineRule="auto"/>
              <w:rPr>
                <w:rFonts w:asciiTheme="minorHAnsi" w:hAnsiTheme="minorHAnsi" w:cstheme="minorHAnsi"/>
                <w:color w:val="000000" w:themeColor="text1"/>
                <w:sz w:val="22"/>
                <w:szCs w:val="22"/>
              </w:rPr>
            </w:pPr>
            <w:r w:rsidRPr="00A3309E">
              <w:rPr>
                <w:rFonts w:asciiTheme="minorHAnsi" w:hAnsiTheme="minorHAnsi" w:cstheme="minorHAnsi"/>
                <w:color w:val="000000" w:themeColor="text1"/>
                <w:sz w:val="22"/>
                <w:szCs w:val="22"/>
              </w:rPr>
              <w:t>March 26</w:t>
            </w:r>
            <w:r w:rsidRPr="00A3309E">
              <w:rPr>
                <w:rFonts w:asciiTheme="minorHAnsi" w:hAnsiTheme="minorHAnsi" w:cstheme="minorHAnsi"/>
                <w:color w:val="000000" w:themeColor="text1"/>
                <w:sz w:val="22"/>
                <w:szCs w:val="22"/>
                <w:vertAlign w:val="superscript"/>
              </w:rPr>
              <w:t>th</w:t>
            </w:r>
            <w:proofErr w:type="gramStart"/>
            <w:r w:rsidRPr="00A3309E">
              <w:rPr>
                <w:rFonts w:asciiTheme="minorHAnsi" w:hAnsiTheme="minorHAnsi" w:cstheme="minorHAnsi"/>
                <w:color w:val="000000" w:themeColor="text1"/>
                <w:sz w:val="22"/>
                <w:szCs w:val="22"/>
              </w:rPr>
              <w:t xml:space="preserve"> 2019</w:t>
            </w:r>
            <w:proofErr w:type="gramEnd"/>
            <w:r w:rsidRPr="00A3309E">
              <w:rPr>
                <w:rFonts w:asciiTheme="minorHAnsi" w:hAnsiTheme="minorHAnsi" w:cstheme="minorHAnsi"/>
                <w:color w:val="000000" w:themeColor="text1"/>
                <w:sz w:val="22"/>
                <w:szCs w:val="22"/>
              </w:rPr>
              <w:t xml:space="preserve"> – August 23</w:t>
            </w:r>
            <w:r w:rsidRPr="00A3309E">
              <w:rPr>
                <w:rFonts w:asciiTheme="minorHAnsi" w:hAnsiTheme="minorHAnsi" w:cstheme="minorHAnsi"/>
                <w:color w:val="000000" w:themeColor="text1"/>
                <w:sz w:val="22"/>
                <w:szCs w:val="22"/>
                <w:vertAlign w:val="superscript"/>
              </w:rPr>
              <w:t>rd</w:t>
            </w:r>
            <w:r w:rsidRPr="00A3309E">
              <w:rPr>
                <w:rFonts w:asciiTheme="minorHAnsi" w:hAnsiTheme="minorHAnsi" w:cstheme="minorHAnsi"/>
                <w:color w:val="000000" w:themeColor="text1"/>
                <w:sz w:val="22"/>
                <w:szCs w:val="22"/>
              </w:rPr>
              <w:t xml:space="preserve"> 2020 </w:t>
            </w:r>
          </w:p>
          <w:p w14:paraId="5E3D1672" w14:textId="77777777" w:rsidR="00EE4AB8" w:rsidRPr="00A3309E" w:rsidRDefault="00EE4AB8" w:rsidP="00EE4AB8">
            <w:pPr>
              <w:spacing w:line="276" w:lineRule="auto"/>
              <w:rPr>
                <w:rFonts w:asciiTheme="minorHAnsi" w:hAnsiTheme="minorHAnsi" w:cstheme="minorHAnsi"/>
                <w:color w:val="000000" w:themeColor="text1"/>
                <w:sz w:val="22"/>
                <w:szCs w:val="22"/>
              </w:rPr>
            </w:pPr>
            <w:r w:rsidRPr="00A3309E">
              <w:rPr>
                <w:rFonts w:asciiTheme="minorHAnsi" w:hAnsiTheme="minorHAnsi" w:cstheme="minorHAnsi"/>
                <w:color w:val="000000" w:themeColor="text1"/>
                <w:sz w:val="22"/>
                <w:szCs w:val="22"/>
              </w:rPr>
              <w:t>(those who completed after March 2020 considered during pandemic)</w:t>
            </w:r>
          </w:p>
          <w:p w14:paraId="68930946" w14:textId="77777777" w:rsidR="00EE4AB8" w:rsidRPr="00A3309E" w:rsidRDefault="00EE4AB8" w:rsidP="00EE4AB8">
            <w:pPr>
              <w:spacing w:line="276" w:lineRule="auto"/>
              <w:rPr>
                <w:rFonts w:asciiTheme="minorHAnsi" w:hAnsiTheme="minorHAnsi" w:cstheme="minorHAnsi"/>
                <w:color w:val="000000" w:themeColor="text1"/>
                <w:sz w:val="22"/>
                <w:szCs w:val="22"/>
              </w:rPr>
            </w:pPr>
            <w:r w:rsidRPr="00A3309E">
              <w:rPr>
                <w:rFonts w:asciiTheme="minorHAnsi" w:hAnsiTheme="minorHAnsi" w:cstheme="minorHAnsi"/>
                <w:color w:val="000000" w:themeColor="text1"/>
                <w:sz w:val="22"/>
                <w:szCs w:val="22"/>
              </w:rPr>
              <w:t xml:space="preserve">Pre: n = 123 </w:t>
            </w:r>
          </w:p>
          <w:p w14:paraId="6BD7B7EA" w14:textId="77777777" w:rsidR="00EE4AB8" w:rsidRPr="00A3309E" w:rsidRDefault="00EE4AB8" w:rsidP="00EE4AB8">
            <w:pPr>
              <w:spacing w:line="276" w:lineRule="auto"/>
              <w:rPr>
                <w:rFonts w:asciiTheme="minorHAnsi" w:hAnsiTheme="minorHAnsi" w:cstheme="minorHAnsi"/>
                <w:color w:val="000000" w:themeColor="text1"/>
                <w:sz w:val="22"/>
                <w:szCs w:val="22"/>
              </w:rPr>
            </w:pPr>
            <w:r w:rsidRPr="00A3309E">
              <w:rPr>
                <w:rFonts w:asciiTheme="minorHAnsi" w:hAnsiTheme="minorHAnsi" w:cstheme="minorHAnsi"/>
                <w:color w:val="000000" w:themeColor="text1"/>
                <w:sz w:val="22"/>
                <w:szCs w:val="22"/>
              </w:rPr>
              <w:t>During n = 85</w:t>
            </w:r>
          </w:p>
          <w:p w14:paraId="4DB78504" w14:textId="77777777" w:rsidR="00EE4AB8" w:rsidRPr="00A3309E" w:rsidRDefault="00EE4AB8" w:rsidP="00EE4AB8">
            <w:pPr>
              <w:spacing w:line="276" w:lineRule="auto"/>
              <w:rPr>
                <w:rFonts w:asciiTheme="minorHAnsi" w:hAnsiTheme="minorHAnsi" w:cstheme="minorHAnsi"/>
                <w:color w:val="000000" w:themeColor="text1"/>
                <w:sz w:val="22"/>
                <w:szCs w:val="22"/>
              </w:rPr>
            </w:pPr>
          </w:p>
          <w:p w14:paraId="1476D1C8" w14:textId="77777777" w:rsidR="00EE4AB8" w:rsidRPr="00A3309E" w:rsidRDefault="00EE4AB8" w:rsidP="00EE4AB8">
            <w:pPr>
              <w:spacing w:line="276" w:lineRule="auto"/>
              <w:rPr>
                <w:rFonts w:asciiTheme="minorHAnsi" w:hAnsiTheme="minorHAnsi" w:cstheme="minorHAnsi"/>
                <w:color w:val="000000" w:themeColor="text1"/>
                <w:sz w:val="22"/>
                <w:szCs w:val="22"/>
              </w:rPr>
            </w:pPr>
          </w:p>
          <w:p w14:paraId="2D5AABA4" w14:textId="77777777" w:rsidR="00EE4AB8" w:rsidRPr="00A3309E" w:rsidRDefault="00EE4AB8" w:rsidP="00EE4AB8">
            <w:pPr>
              <w:spacing w:line="276" w:lineRule="auto"/>
              <w:rPr>
                <w:rFonts w:asciiTheme="minorHAnsi" w:hAnsiTheme="minorHAnsi" w:cstheme="minorHAnsi"/>
                <w:color w:val="000000" w:themeColor="text1"/>
                <w:sz w:val="22"/>
                <w:szCs w:val="22"/>
              </w:rPr>
            </w:pPr>
          </w:p>
        </w:tc>
        <w:tc>
          <w:tcPr>
            <w:tcW w:w="1843" w:type="dxa"/>
          </w:tcPr>
          <w:p w14:paraId="0A777F15" w14:textId="44316CAA" w:rsidR="00EE4AB8" w:rsidRPr="00A3309E" w:rsidRDefault="00EE4AB8" w:rsidP="00EE4AB8">
            <w:pPr>
              <w:spacing w:line="276" w:lineRule="auto"/>
              <w:rPr>
                <w:rFonts w:asciiTheme="minorHAnsi" w:hAnsiTheme="minorHAnsi" w:cstheme="minorHAnsi"/>
                <w:color w:val="000000" w:themeColor="text1"/>
                <w:sz w:val="22"/>
                <w:szCs w:val="22"/>
              </w:rPr>
            </w:pPr>
            <w:r w:rsidRPr="00A3309E">
              <w:rPr>
                <w:rFonts w:asciiTheme="minorHAnsi" w:hAnsiTheme="minorHAnsi" w:cstheme="minorHAnsi"/>
                <w:color w:val="000000" w:themeColor="text1"/>
                <w:sz w:val="22"/>
                <w:szCs w:val="22"/>
              </w:rPr>
              <w:lastRenderedPageBreak/>
              <w:t>Latent change score LCS models used to examine outcomes from wave 2-3</w:t>
            </w:r>
          </w:p>
          <w:p w14:paraId="25530D91" w14:textId="77777777" w:rsidR="00EE4AB8" w:rsidRPr="00A3309E" w:rsidRDefault="00EE4AB8" w:rsidP="00EE4AB8">
            <w:pPr>
              <w:spacing w:line="276" w:lineRule="auto"/>
              <w:rPr>
                <w:rFonts w:asciiTheme="minorHAnsi" w:hAnsiTheme="minorHAnsi" w:cstheme="minorHAnsi"/>
                <w:color w:val="000000" w:themeColor="text1"/>
                <w:sz w:val="22"/>
                <w:szCs w:val="22"/>
              </w:rPr>
            </w:pPr>
          </w:p>
          <w:p w14:paraId="7E3C2B58" w14:textId="77777777" w:rsidR="00EE4AB8" w:rsidRPr="00A3309E" w:rsidRDefault="00EE4AB8" w:rsidP="00EE4AB8">
            <w:pPr>
              <w:spacing w:line="276" w:lineRule="auto"/>
              <w:rPr>
                <w:rFonts w:asciiTheme="minorHAnsi" w:hAnsiTheme="minorHAnsi" w:cstheme="minorHAnsi"/>
                <w:color w:val="000000" w:themeColor="text1"/>
                <w:sz w:val="22"/>
                <w:szCs w:val="22"/>
              </w:rPr>
            </w:pPr>
            <w:r w:rsidRPr="00A3309E">
              <w:rPr>
                <w:rFonts w:asciiTheme="minorHAnsi" w:hAnsiTheme="minorHAnsi" w:cstheme="minorHAnsi"/>
                <w:color w:val="000000" w:themeColor="text1"/>
                <w:sz w:val="22"/>
                <w:szCs w:val="22"/>
              </w:rPr>
              <w:t>Standard model fit criteria were used, including chi-square tests, comparative fit index (CFI), Tucker–Lewis Index (TLI), root mean square error of approximation (RMSEA), and standardized root mean square residual (SRMR).</w:t>
            </w:r>
          </w:p>
          <w:p w14:paraId="6557CD98" w14:textId="77777777" w:rsidR="00EE4AB8" w:rsidRPr="00A3309E" w:rsidRDefault="00EE4AB8" w:rsidP="00EE4AB8">
            <w:pPr>
              <w:spacing w:line="276" w:lineRule="auto"/>
              <w:rPr>
                <w:rFonts w:asciiTheme="minorHAnsi" w:hAnsiTheme="minorHAnsi" w:cstheme="minorHAnsi"/>
                <w:color w:val="000000" w:themeColor="text1"/>
                <w:sz w:val="22"/>
                <w:szCs w:val="22"/>
              </w:rPr>
            </w:pPr>
          </w:p>
          <w:p w14:paraId="74773F85" w14:textId="77777777" w:rsidR="00EE4AB8" w:rsidRPr="00A3309E" w:rsidRDefault="00EE4AB8" w:rsidP="00EE4AB8">
            <w:pPr>
              <w:spacing w:line="276" w:lineRule="auto"/>
              <w:rPr>
                <w:rFonts w:asciiTheme="minorHAnsi" w:hAnsiTheme="minorHAnsi" w:cstheme="minorHAnsi"/>
                <w:color w:val="000000" w:themeColor="text1"/>
                <w:sz w:val="22"/>
                <w:szCs w:val="22"/>
              </w:rPr>
            </w:pPr>
          </w:p>
          <w:p w14:paraId="1DCCC276" w14:textId="77777777" w:rsidR="00EE4AB8" w:rsidRPr="00A3309E" w:rsidRDefault="00EE4AB8" w:rsidP="00EE4AB8">
            <w:pPr>
              <w:spacing w:line="276" w:lineRule="auto"/>
              <w:rPr>
                <w:rFonts w:asciiTheme="minorHAnsi" w:hAnsiTheme="minorHAnsi" w:cstheme="minorHAnsi"/>
                <w:color w:val="000000" w:themeColor="text1"/>
                <w:sz w:val="22"/>
                <w:szCs w:val="22"/>
              </w:rPr>
            </w:pPr>
          </w:p>
          <w:p w14:paraId="534CE722" w14:textId="77777777" w:rsidR="00EE4AB8" w:rsidRPr="00A3309E" w:rsidRDefault="00EE4AB8" w:rsidP="00EE4AB8">
            <w:pPr>
              <w:spacing w:line="276" w:lineRule="auto"/>
              <w:rPr>
                <w:rFonts w:asciiTheme="minorHAnsi" w:hAnsiTheme="minorHAnsi" w:cstheme="minorHAnsi"/>
                <w:color w:val="000000" w:themeColor="text1"/>
                <w:sz w:val="22"/>
                <w:szCs w:val="22"/>
              </w:rPr>
            </w:pPr>
          </w:p>
          <w:p w14:paraId="484BDB04" w14:textId="77777777" w:rsidR="00EE4AB8" w:rsidRPr="00A3309E" w:rsidRDefault="00EE4AB8" w:rsidP="00EE4AB8">
            <w:pPr>
              <w:spacing w:line="276" w:lineRule="auto"/>
              <w:rPr>
                <w:rFonts w:asciiTheme="minorHAnsi" w:hAnsiTheme="minorHAnsi" w:cstheme="minorHAnsi"/>
                <w:color w:val="000000" w:themeColor="text1"/>
                <w:sz w:val="22"/>
                <w:szCs w:val="22"/>
              </w:rPr>
            </w:pPr>
          </w:p>
        </w:tc>
        <w:tc>
          <w:tcPr>
            <w:tcW w:w="4111" w:type="dxa"/>
          </w:tcPr>
          <w:p w14:paraId="50DB4A56" w14:textId="3C03F0CF" w:rsidR="00EE4AB8" w:rsidRPr="00A3309E" w:rsidRDefault="00EE4AB8" w:rsidP="00EE4AB8">
            <w:pPr>
              <w:shd w:val="clear" w:color="auto" w:fill="FFFFFF"/>
              <w:spacing w:line="276" w:lineRule="auto"/>
              <w:rPr>
                <w:rFonts w:asciiTheme="minorHAnsi" w:hAnsiTheme="minorHAnsi" w:cstheme="minorHAnsi"/>
                <w:color w:val="000000" w:themeColor="text1"/>
                <w:sz w:val="22"/>
                <w:szCs w:val="22"/>
              </w:rPr>
            </w:pPr>
            <w:r w:rsidRPr="00A3309E">
              <w:rPr>
                <w:rFonts w:asciiTheme="minorHAnsi" w:hAnsiTheme="minorHAnsi" w:cstheme="minorHAnsi"/>
                <w:color w:val="000000" w:themeColor="text1"/>
                <w:sz w:val="22"/>
                <w:szCs w:val="22"/>
              </w:rPr>
              <w:lastRenderedPageBreak/>
              <w:t>LCS models provided a good fit to the data, (</w:t>
            </w:r>
            <w:proofErr w:type="spellStart"/>
            <w:r w:rsidRPr="00A3309E">
              <w:rPr>
                <w:rFonts w:asciiTheme="minorHAnsi" w:hAnsiTheme="minorHAnsi" w:cstheme="minorHAnsi"/>
                <w:color w:val="000000" w:themeColor="text1"/>
                <w:sz w:val="22"/>
                <w:szCs w:val="22"/>
              </w:rPr>
              <w:t>v2</w:t>
            </w:r>
            <w:proofErr w:type="spellEnd"/>
            <w:r w:rsidRPr="00A3309E">
              <w:rPr>
                <w:rFonts w:asciiTheme="minorHAnsi" w:hAnsiTheme="minorHAnsi" w:cstheme="minorHAnsi"/>
                <w:color w:val="000000" w:themeColor="text1"/>
                <w:sz w:val="22"/>
                <w:szCs w:val="22"/>
              </w:rPr>
              <w:t xml:space="preserve"> / </w:t>
            </w:r>
            <w:proofErr w:type="spellStart"/>
            <w:r w:rsidRPr="00A3309E">
              <w:rPr>
                <w:rFonts w:asciiTheme="minorHAnsi" w:hAnsiTheme="minorHAnsi" w:cstheme="minorHAnsi"/>
                <w:color w:val="000000" w:themeColor="text1"/>
                <w:sz w:val="22"/>
                <w:szCs w:val="22"/>
              </w:rPr>
              <w:t>df</w:t>
            </w:r>
            <w:proofErr w:type="spellEnd"/>
            <w:r w:rsidRPr="00A3309E">
              <w:rPr>
                <w:rFonts w:asciiTheme="minorHAnsi" w:hAnsiTheme="minorHAnsi" w:cstheme="minorHAnsi"/>
                <w:color w:val="000000" w:themeColor="text1"/>
                <w:sz w:val="22"/>
                <w:szCs w:val="22"/>
              </w:rPr>
              <w:t xml:space="preserve"> = 1.86, </w:t>
            </w:r>
            <w:proofErr w:type="spellStart"/>
            <w:r w:rsidRPr="00A3309E">
              <w:rPr>
                <w:rFonts w:asciiTheme="minorHAnsi" w:hAnsiTheme="minorHAnsi" w:cstheme="minorHAnsi"/>
                <w:color w:val="000000" w:themeColor="text1"/>
                <w:sz w:val="22"/>
                <w:szCs w:val="22"/>
              </w:rPr>
              <w:t>RMSEA</w:t>
            </w:r>
            <w:proofErr w:type="spellEnd"/>
            <w:r w:rsidRPr="00A3309E">
              <w:rPr>
                <w:rFonts w:asciiTheme="minorHAnsi" w:hAnsiTheme="minorHAnsi" w:cstheme="minorHAnsi"/>
                <w:color w:val="000000" w:themeColor="text1"/>
                <w:sz w:val="22"/>
                <w:szCs w:val="22"/>
              </w:rPr>
              <w:t xml:space="preserve"> =.07, CFI =.99, TLI =.95, SRMR=.06). </w:t>
            </w:r>
          </w:p>
          <w:p w14:paraId="6AB729D8" w14:textId="0FCD354A" w:rsidR="00EE4AB8" w:rsidRPr="00A3309E" w:rsidRDefault="00EE4AB8" w:rsidP="00EE4AB8">
            <w:pPr>
              <w:shd w:val="clear" w:color="auto" w:fill="FFFFFF"/>
              <w:spacing w:line="276" w:lineRule="auto"/>
              <w:rPr>
                <w:rFonts w:asciiTheme="minorHAnsi" w:hAnsiTheme="minorHAnsi" w:cstheme="minorHAnsi"/>
                <w:color w:val="000000" w:themeColor="text1"/>
                <w:sz w:val="22"/>
                <w:szCs w:val="22"/>
              </w:rPr>
            </w:pPr>
          </w:p>
          <w:p w14:paraId="211E163A" w14:textId="5237910D" w:rsidR="00EE4AB8" w:rsidRPr="00A3309E" w:rsidRDefault="00EE4AB8" w:rsidP="00EE4AB8">
            <w:pPr>
              <w:shd w:val="clear" w:color="auto" w:fill="FFFFFF"/>
              <w:spacing w:line="276" w:lineRule="auto"/>
              <w:rPr>
                <w:rFonts w:asciiTheme="minorHAnsi" w:hAnsiTheme="minorHAnsi" w:cstheme="minorHAnsi"/>
                <w:color w:val="000000" w:themeColor="text1"/>
                <w:sz w:val="22"/>
                <w:szCs w:val="22"/>
              </w:rPr>
            </w:pPr>
            <w:r w:rsidRPr="00A3309E">
              <w:rPr>
                <w:rFonts w:asciiTheme="minorHAnsi" w:hAnsiTheme="minorHAnsi" w:cstheme="minorHAnsi"/>
                <w:color w:val="000000" w:themeColor="text1"/>
                <w:sz w:val="22"/>
                <w:szCs w:val="22"/>
              </w:rPr>
              <w:t>Modifications showed that the LCS needed to be freed for depression, negative affect, positive affect, friendship, and isolation (Mis &gt;10; D CFI &lt;.01). This suggested that adolescents who completed Wave 3 during COVID-19 reported greater increases in depression, negative affect, and isolation and greater decreases in positive affect and friendship from Wave 2 to Wave 3 compared to adolescents who completed Wave 3 before COVID-19</w:t>
            </w:r>
          </w:p>
          <w:p w14:paraId="1A476685" w14:textId="77777777" w:rsidR="00EE4AB8" w:rsidRPr="00A3309E" w:rsidRDefault="00EE4AB8" w:rsidP="00EE4AB8">
            <w:pPr>
              <w:spacing w:line="276" w:lineRule="auto"/>
              <w:rPr>
                <w:rFonts w:asciiTheme="minorHAnsi" w:hAnsiTheme="minorHAnsi" w:cstheme="minorHAnsi"/>
                <w:color w:val="000000" w:themeColor="text1"/>
                <w:sz w:val="22"/>
                <w:szCs w:val="22"/>
              </w:rPr>
            </w:pPr>
          </w:p>
          <w:p w14:paraId="4034BFAD" w14:textId="3B1C2029" w:rsidR="00EE4AB8" w:rsidRPr="00A3309E" w:rsidRDefault="00EE4AB8" w:rsidP="00EE4AB8">
            <w:pPr>
              <w:spacing w:line="276" w:lineRule="auto"/>
              <w:rPr>
                <w:rFonts w:asciiTheme="minorHAnsi" w:hAnsiTheme="minorHAnsi" w:cstheme="minorHAnsi"/>
                <w:color w:val="000000" w:themeColor="text1"/>
                <w:sz w:val="22"/>
                <w:szCs w:val="22"/>
              </w:rPr>
            </w:pPr>
            <w:proofErr w:type="spellStart"/>
            <w:r w:rsidRPr="00A3309E">
              <w:rPr>
                <w:rFonts w:asciiTheme="minorHAnsi" w:hAnsiTheme="minorHAnsi" w:cstheme="minorHAnsi"/>
                <w:color w:val="000000" w:themeColor="text1"/>
                <w:sz w:val="22"/>
                <w:szCs w:val="22"/>
              </w:rPr>
              <w:t>Eudaimonic</w:t>
            </w:r>
            <w:proofErr w:type="spellEnd"/>
            <w:r w:rsidRPr="00A3309E">
              <w:rPr>
                <w:rFonts w:asciiTheme="minorHAnsi" w:hAnsiTheme="minorHAnsi" w:cstheme="minorHAnsi"/>
                <w:color w:val="000000" w:themeColor="text1"/>
                <w:sz w:val="22"/>
                <w:szCs w:val="22"/>
              </w:rPr>
              <w:t xml:space="preserve"> and hedonic motives </w:t>
            </w:r>
            <w:r w:rsidR="00850829">
              <w:rPr>
                <w:rFonts w:asciiTheme="minorHAnsi" w:hAnsiTheme="minorHAnsi" w:cstheme="minorHAnsi"/>
                <w:color w:val="000000" w:themeColor="text1"/>
                <w:sz w:val="22"/>
                <w:szCs w:val="22"/>
              </w:rPr>
              <w:t>were</w:t>
            </w:r>
            <w:r w:rsidRPr="00A3309E">
              <w:rPr>
                <w:rFonts w:asciiTheme="minorHAnsi" w:hAnsiTheme="minorHAnsi" w:cstheme="minorHAnsi"/>
                <w:color w:val="000000" w:themeColor="text1"/>
                <w:sz w:val="22"/>
                <w:szCs w:val="22"/>
              </w:rPr>
              <w:t xml:space="preserve"> protective factors.</w:t>
            </w:r>
          </w:p>
          <w:p w14:paraId="42AA3500" w14:textId="2E5E1D93" w:rsidR="00EE4AB8" w:rsidRPr="00A3309E" w:rsidRDefault="00EE4AB8" w:rsidP="00EE4AB8">
            <w:pPr>
              <w:spacing w:line="276" w:lineRule="auto"/>
              <w:rPr>
                <w:rFonts w:asciiTheme="minorHAnsi" w:hAnsiTheme="minorHAnsi" w:cstheme="minorHAnsi"/>
                <w:color w:val="000000" w:themeColor="text1"/>
                <w:sz w:val="22"/>
                <w:szCs w:val="22"/>
              </w:rPr>
            </w:pPr>
          </w:p>
          <w:p w14:paraId="6BA16B23" w14:textId="28E6F65C" w:rsidR="00EE4AB8" w:rsidRPr="00A3309E" w:rsidRDefault="00EE4AB8" w:rsidP="00EE4AB8">
            <w:pPr>
              <w:spacing w:line="276" w:lineRule="auto"/>
              <w:rPr>
                <w:rFonts w:asciiTheme="minorHAnsi" w:hAnsiTheme="minorHAnsi" w:cstheme="minorHAnsi"/>
                <w:color w:val="000000" w:themeColor="text1"/>
                <w:sz w:val="22"/>
                <w:szCs w:val="22"/>
              </w:rPr>
            </w:pPr>
            <w:r w:rsidRPr="00A3309E">
              <w:rPr>
                <w:rFonts w:asciiTheme="minorHAnsi" w:hAnsiTheme="minorHAnsi" w:cstheme="minorHAnsi"/>
                <w:color w:val="000000" w:themeColor="text1"/>
                <w:sz w:val="22"/>
                <w:szCs w:val="22"/>
              </w:rPr>
              <w:t>Effect sizes not reported</w:t>
            </w:r>
          </w:p>
          <w:p w14:paraId="640EAD8D" w14:textId="77777777" w:rsidR="00EE4AB8" w:rsidRPr="00A3309E" w:rsidRDefault="00EE4AB8" w:rsidP="00EE4AB8">
            <w:pPr>
              <w:spacing w:line="276" w:lineRule="auto"/>
              <w:rPr>
                <w:rFonts w:asciiTheme="minorHAnsi" w:hAnsiTheme="minorHAnsi" w:cstheme="minorHAnsi"/>
                <w:color w:val="000000" w:themeColor="text1"/>
                <w:sz w:val="22"/>
                <w:szCs w:val="22"/>
              </w:rPr>
            </w:pPr>
          </w:p>
        </w:tc>
      </w:tr>
      <w:tr w:rsidR="00EE4AB8" w:rsidRPr="00A3309E" w14:paraId="0EBBADB5" w14:textId="77777777" w:rsidTr="00463A88">
        <w:trPr>
          <w:trHeight w:val="590"/>
        </w:trPr>
        <w:tc>
          <w:tcPr>
            <w:tcW w:w="1474" w:type="dxa"/>
          </w:tcPr>
          <w:p w14:paraId="1B121CB6" w14:textId="0E0A92FA" w:rsidR="00EE4AB8" w:rsidRPr="00A3309E" w:rsidRDefault="00EE4AB8" w:rsidP="00EE4AB8">
            <w:pPr>
              <w:rPr>
                <w:rFonts w:asciiTheme="minorHAnsi" w:hAnsiTheme="minorHAnsi" w:cstheme="minorHAnsi"/>
              </w:rPr>
            </w:pPr>
            <w:proofErr w:type="spellStart"/>
            <w:r w:rsidRPr="00A3309E">
              <w:rPr>
                <w:rFonts w:asciiTheme="minorHAnsi" w:hAnsiTheme="minorHAnsi" w:cstheme="minorHAnsi"/>
                <w:b/>
                <w:bCs/>
                <w:i/>
                <w:iCs/>
                <w:color w:val="000000" w:themeColor="text1"/>
                <w:sz w:val="22"/>
                <w:szCs w:val="22"/>
              </w:rPr>
              <w:t>Aleksandrov</w:t>
            </w:r>
            <w:proofErr w:type="spellEnd"/>
            <w:r w:rsidRPr="00A3309E">
              <w:rPr>
                <w:rFonts w:asciiTheme="minorHAnsi" w:hAnsiTheme="minorHAnsi" w:cstheme="minorHAnsi"/>
                <w:b/>
                <w:bCs/>
                <w:i/>
                <w:iCs/>
                <w:color w:val="000000" w:themeColor="text1"/>
                <w:sz w:val="22"/>
                <w:szCs w:val="22"/>
              </w:rPr>
              <w:t xml:space="preserve"> and </w:t>
            </w:r>
            <w:proofErr w:type="spellStart"/>
            <w:r w:rsidRPr="00A3309E">
              <w:rPr>
                <w:rFonts w:asciiTheme="minorHAnsi" w:hAnsiTheme="minorHAnsi" w:cstheme="minorHAnsi"/>
                <w:b/>
                <w:bCs/>
                <w:i/>
                <w:iCs/>
                <w:color w:val="000000" w:themeColor="text1"/>
                <w:sz w:val="22"/>
                <w:szCs w:val="22"/>
              </w:rPr>
              <w:t>Okhrimenko</w:t>
            </w:r>
            <w:proofErr w:type="spellEnd"/>
            <w:r w:rsidRPr="00A3309E">
              <w:rPr>
                <w:rFonts w:asciiTheme="minorHAnsi" w:hAnsiTheme="minorHAnsi" w:cstheme="minorHAnsi"/>
                <w:b/>
                <w:bCs/>
                <w:i/>
                <w:iCs/>
                <w:color w:val="000000" w:themeColor="text1"/>
                <w:sz w:val="22"/>
                <w:szCs w:val="22"/>
              </w:rPr>
              <w:t xml:space="preserve"> </w:t>
            </w:r>
          </w:p>
          <w:p w14:paraId="65CC45B5" w14:textId="20E43DCC" w:rsidR="00EE4AB8" w:rsidRPr="00A3309E" w:rsidRDefault="00EE4AB8" w:rsidP="00EE4AB8">
            <w:pPr>
              <w:spacing w:line="276" w:lineRule="auto"/>
              <w:rPr>
                <w:rFonts w:asciiTheme="minorHAnsi" w:hAnsiTheme="minorHAnsi" w:cstheme="minorHAnsi"/>
                <w:b/>
                <w:bCs/>
                <w:i/>
                <w:iCs/>
                <w:color w:val="000000" w:themeColor="text1"/>
                <w:sz w:val="22"/>
                <w:szCs w:val="22"/>
              </w:rPr>
            </w:pPr>
            <w:r w:rsidRPr="00A3309E">
              <w:rPr>
                <w:rFonts w:asciiTheme="minorHAnsi" w:hAnsiTheme="minorHAnsi" w:cstheme="minorHAnsi"/>
                <w:b/>
                <w:bCs/>
                <w:i/>
                <w:iCs/>
                <w:color w:val="000000" w:themeColor="text1"/>
                <w:sz w:val="22"/>
                <w:szCs w:val="22"/>
              </w:rPr>
              <w:t xml:space="preserve"> (2020)</w:t>
            </w:r>
          </w:p>
        </w:tc>
        <w:tc>
          <w:tcPr>
            <w:tcW w:w="1614" w:type="dxa"/>
          </w:tcPr>
          <w:p w14:paraId="277DABA8" w14:textId="70F0CC01" w:rsidR="00EE4AB8" w:rsidRPr="00A3309E" w:rsidRDefault="00EE4AB8" w:rsidP="00EE4AB8">
            <w:pPr>
              <w:spacing w:line="276" w:lineRule="auto"/>
              <w:rPr>
                <w:rFonts w:asciiTheme="minorHAnsi" w:hAnsiTheme="minorHAnsi" w:cstheme="minorHAnsi"/>
                <w:color w:val="000000" w:themeColor="text1"/>
                <w:sz w:val="22"/>
                <w:szCs w:val="22"/>
              </w:rPr>
            </w:pPr>
            <w:r w:rsidRPr="00A3309E">
              <w:rPr>
                <w:rFonts w:asciiTheme="minorHAnsi" w:hAnsiTheme="minorHAnsi" w:cstheme="minorHAnsi"/>
                <w:color w:val="000000" w:themeColor="text1"/>
                <w:sz w:val="22"/>
                <w:szCs w:val="22"/>
              </w:rPr>
              <w:t>152</w:t>
            </w:r>
            <w:r w:rsidR="00570EB6" w:rsidRPr="00A3309E">
              <w:rPr>
                <w:rFonts w:asciiTheme="minorHAnsi" w:hAnsiTheme="minorHAnsi" w:cstheme="minorHAnsi"/>
                <w:color w:val="000000" w:themeColor="text1"/>
                <w:sz w:val="22"/>
                <w:szCs w:val="22"/>
              </w:rPr>
              <w:t xml:space="preserve"> participants</w:t>
            </w:r>
          </w:p>
          <w:p w14:paraId="1B2F135E" w14:textId="77777777" w:rsidR="00EE4AB8" w:rsidRPr="00A3309E" w:rsidRDefault="00EE4AB8" w:rsidP="00EE4AB8">
            <w:pPr>
              <w:spacing w:line="276" w:lineRule="auto"/>
              <w:rPr>
                <w:rFonts w:asciiTheme="minorHAnsi" w:hAnsiTheme="minorHAnsi" w:cstheme="minorHAnsi"/>
                <w:color w:val="000000" w:themeColor="text1"/>
                <w:sz w:val="22"/>
                <w:szCs w:val="22"/>
              </w:rPr>
            </w:pPr>
          </w:p>
          <w:p w14:paraId="7806ADA0" w14:textId="79658EF4" w:rsidR="00EE4AB8" w:rsidRPr="00A3309E" w:rsidRDefault="00EE4AB8" w:rsidP="00EE4AB8">
            <w:pPr>
              <w:spacing w:line="276" w:lineRule="auto"/>
              <w:rPr>
                <w:rFonts w:asciiTheme="minorHAnsi" w:hAnsiTheme="minorHAnsi" w:cstheme="minorHAnsi"/>
                <w:color w:val="000000" w:themeColor="text1"/>
                <w:sz w:val="22"/>
                <w:szCs w:val="22"/>
              </w:rPr>
            </w:pPr>
            <w:r w:rsidRPr="00A3309E">
              <w:rPr>
                <w:rFonts w:asciiTheme="minorHAnsi" w:hAnsiTheme="minorHAnsi" w:cstheme="minorHAnsi"/>
                <w:color w:val="000000" w:themeColor="text1"/>
                <w:sz w:val="22"/>
                <w:szCs w:val="22"/>
              </w:rPr>
              <w:t>Mean ag</w:t>
            </w:r>
            <w:r w:rsidR="00570EB6" w:rsidRPr="00A3309E">
              <w:rPr>
                <w:rFonts w:asciiTheme="minorHAnsi" w:hAnsiTheme="minorHAnsi" w:cstheme="minorHAnsi"/>
                <w:color w:val="000000" w:themeColor="text1"/>
                <w:sz w:val="22"/>
                <w:szCs w:val="22"/>
              </w:rPr>
              <w:t>e n</w:t>
            </w:r>
            <w:r w:rsidRPr="00A3309E">
              <w:rPr>
                <w:rFonts w:asciiTheme="minorHAnsi" w:hAnsiTheme="minorHAnsi" w:cstheme="minorHAnsi"/>
                <w:color w:val="000000" w:themeColor="text1"/>
                <w:sz w:val="22"/>
                <w:szCs w:val="22"/>
              </w:rPr>
              <w:t xml:space="preserve">ot given but </w:t>
            </w:r>
            <w:r w:rsidRPr="00A3309E">
              <w:rPr>
                <w:rFonts w:asciiTheme="minorHAnsi" w:hAnsiTheme="minorHAnsi" w:cstheme="minorHAnsi"/>
                <w:color w:val="000000" w:themeColor="text1"/>
                <w:sz w:val="22"/>
                <w:szCs w:val="22"/>
              </w:rPr>
              <w:lastRenderedPageBreak/>
              <w:t>sample described as between 15-17</w:t>
            </w:r>
          </w:p>
          <w:p w14:paraId="333FC0F9" w14:textId="77777777" w:rsidR="00EE4AB8" w:rsidRPr="00A3309E" w:rsidRDefault="00EE4AB8" w:rsidP="00EE4AB8">
            <w:pPr>
              <w:spacing w:line="276" w:lineRule="auto"/>
              <w:rPr>
                <w:rFonts w:asciiTheme="minorHAnsi" w:hAnsiTheme="minorHAnsi" w:cstheme="minorHAnsi"/>
                <w:color w:val="000000" w:themeColor="text1"/>
                <w:sz w:val="22"/>
                <w:szCs w:val="22"/>
              </w:rPr>
            </w:pPr>
          </w:p>
          <w:p w14:paraId="7844E65A" w14:textId="23D9DAB5" w:rsidR="00EE4AB8" w:rsidRPr="00A3309E" w:rsidRDefault="00EE4AB8" w:rsidP="00EE4AB8">
            <w:pPr>
              <w:spacing w:line="276" w:lineRule="auto"/>
              <w:rPr>
                <w:rFonts w:asciiTheme="minorHAnsi" w:hAnsiTheme="minorHAnsi" w:cstheme="minorHAnsi"/>
                <w:color w:val="000000" w:themeColor="text1"/>
                <w:sz w:val="22"/>
                <w:szCs w:val="22"/>
              </w:rPr>
            </w:pPr>
          </w:p>
          <w:p w14:paraId="06460E59" w14:textId="77777777" w:rsidR="00EE4AB8" w:rsidRPr="00A3309E" w:rsidRDefault="00EE4AB8" w:rsidP="00EE4AB8">
            <w:pPr>
              <w:spacing w:line="276" w:lineRule="auto"/>
              <w:rPr>
                <w:rFonts w:asciiTheme="minorHAnsi" w:hAnsiTheme="minorHAnsi" w:cstheme="minorHAnsi"/>
                <w:color w:val="000000" w:themeColor="text1"/>
                <w:sz w:val="22"/>
                <w:szCs w:val="22"/>
              </w:rPr>
            </w:pPr>
          </w:p>
          <w:p w14:paraId="4A371A6D" w14:textId="48A1255A" w:rsidR="00EE4AB8" w:rsidRPr="00A3309E" w:rsidRDefault="00EE4AB8" w:rsidP="00EE4AB8">
            <w:pPr>
              <w:spacing w:line="276" w:lineRule="auto"/>
              <w:rPr>
                <w:rFonts w:asciiTheme="minorHAnsi" w:hAnsiTheme="minorHAnsi" w:cstheme="minorHAnsi"/>
                <w:b/>
                <w:bCs/>
                <w:i/>
                <w:iCs/>
                <w:color w:val="000000" w:themeColor="text1"/>
                <w:sz w:val="22"/>
                <w:szCs w:val="22"/>
              </w:rPr>
            </w:pPr>
            <w:r w:rsidRPr="00A3309E">
              <w:rPr>
                <w:rFonts w:asciiTheme="minorHAnsi" w:hAnsiTheme="minorHAnsi" w:cstheme="minorHAnsi"/>
                <w:color w:val="000000" w:themeColor="text1"/>
                <w:sz w:val="22"/>
                <w:szCs w:val="22"/>
              </w:rPr>
              <w:t>Sample taken from adolescents who underwent “routine examination” in schools before the pandemic start</w:t>
            </w:r>
          </w:p>
        </w:tc>
        <w:tc>
          <w:tcPr>
            <w:tcW w:w="1613" w:type="dxa"/>
          </w:tcPr>
          <w:p w14:paraId="5E138F8E" w14:textId="77777777" w:rsidR="00EE4AB8" w:rsidRPr="00A3309E" w:rsidRDefault="00EE4AB8" w:rsidP="00EE4AB8">
            <w:pPr>
              <w:spacing w:line="276" w:lineRule="auto"/>
              <w:rPr>
                <w:rFonts w:asciiTheme="minorHAnsi" w:hAnsiTheme="minorHAnsi" w:cstheme="minorHAnsi"/>
                <w:color w:val="000000" w:themeColor="text1"/>
                <w:sz w:val="22"/>
                <w:szCs w:val="22"/>
              </w:rPr>
            </w:pPr>
            <w:r w:rsidRPr="00A3309E">
              <w:rPr>
                <w:rFonts w:asciiTheme="minorHAnsi" w:hAnsiTheme="minorHAnsi" w:cstheme="minorHAnsi"/>
                <w:color w:val="000000" w:themeColor="text1"/>
                <w:sz w:val="22"/>
                <w:szCs w:val="22"/>
              </w:rPr>
              <w:lastRenderedPageBreak/>
              <w:t>152 potentially retained throughout study (unclear)</w:t>
            </w:r>
          </w:p>
          <w:p w14:paraId="2F77249C" w14:textId="77777777" w:rsidR="00EE4AB8" w:rsidRPr="00A3309E" w:rsidRDefault="00EE4AB8" w:rsidP="00EE4AB8">
            <w:pPr>
              <w:spacing w:line="276" w:lineRule="auto"/>
              <w:rPr>
                <w:rFonts w:asciiTheme="minorHAnsi" w:hAnsiTheme="minorHAnsi" w:cstheme="minorHAnsi"/>
                <w:color w:val="000000" w:themeColor="text1"/>
                <w:sz w:val="22"/>
                <w:szCs w:val="22"/>
              </w:rPr>
            </w:pPr>
          </w:p>
          <w:p w14:paraId="5F94E08D" w14:textId="08C44F57" w:rsidR="00EE4AB8" w:rsidRPr="00A3309E" w:rsidRDefault="00EE4AB8" w:rsidP="00EE4AB8">
            <w:pPr>
              <w:spacing w:line="276" w:lineRule="auto"/>
              <w:rPr>
                <w:rFonts w:asciiTheme="minorHAnsi" w:hAnsiTheme="minorHAnsi" w:cstheme="minorHAnsi"/>
                <w:b/>
                <w:bCs/>
                <w:i/>
                <w:iCs/>
                <w:color w:val="000000" w:themeColor="text1"/>
                <w:sz w:val="22"/>
                <w:szCs w:val="22"/>
              </w:rPr>
            </w:pPr>
            <w:r w:rsidRPr="00A3309E">
              <w:rPr>
                <w:rFonts w:asciiTheme="minorHAnsi" w:hAnsiTheme="minorHAnsi" w:cstheme="minorHAnsi"/>
                <w:color w:val="000000" w:themeColor="text1"/>
                <w:sz w:val="22"/>
                <w:szCs w:val="22"/>
              </w:rPr>
              <w:lastRenderedPageBreak/>
              <w:t>(Potential 100% response rate)</w:t>
            </w:r>
          </w:p>
        </w:tc>
        <w:tc>
          <w:tcPr>
            <w:tcW w:w="1437" w:type="dxa"/>
          </w:tcPr>
          <w:p w14:paraId="2461A358" w14:textId="09105E3B" w:rsidR="00EE4AB8" w:rsidRPr="00A3309E" w:rsidRDefault="00EE4AB8" w:rsidP="00EE4AB8">
            <w:pPr>
              <w:spacing w:line="276" w:lineRule="auto"/>
              <w:rPr>
                <w:rFonts w:asciiTheme="minorHAnsi" w:hAnsiTheme="minorHAnsi" w:cstheme="minorHAnsi"/>
                <w:b/>
                <w:bCs/>
                <w:i/>
                <w:iCs/>
                <w:color w:val="000000" w:themeColor="text1"/>
                <w:sz w:val="22"/>
                <w:szCs w:val="22"/>
              </w:rPr>
            </w:pPr>
            <w:r w:rsidRPr="00A3309E">
              <w:rPr>
                <w:rFonts w:asciiTheme="minorHAnsi" w:hAnsiTheme="minorHAnsi" w:cstheme="minorHAnsi"/>
                <w:color w:val="000000" w:themeColor="text1"/>
                <w:sz w:val="22"/>
                <w:szCs w:val="22"/>
              </w:rPr>
              <w:lastRenderedPageBreak/>
              <w:t>Ukraine</w:t>
            </w:r>
          </w:p>
        </w:tc>
        <w:tc>
          <w:tcPr>
            <w:tcW w:w="1628" w:type="dxa"/>
          </w:tcPr>
          <w:p w14:paraId="19E8A66C" w14:textId="4E90CEFD" w:rsidR="00EE4AB8" w:rsidRPr="00A3309E" w:rsidRDefault="00EE4AB8" w:rsidP="00EE4AB8">
            <w:pPr>
              <w:spacing w:line="276" w:lineRule="auto"/>
              <w:rPr>
                <w:rFonts w:asciiTheme="minorHAnsi" w:hAnsiTheme="minorHAnsi" w:cstheme="minorHAnsi"/>
                <w:b/>
                <w:bCs/>
                <w:i/>
                <w:iCs/>
                <w:color w:val="000000" w:themeColor="text1"/>
                <w:sz w:val="22"/>
                <w:szCs w:val="22"/>
              </w:rPr>
            </w:pPr>
            <w:r w:rsidRPr="00A3309E">
              <w:rPr>
                <w:rFonts w:asciiTheme="minorHAnsi" w:hAnsiTheme="minorHAnsi" w:cstheme="minorHAnsi"/>
                <w:b/>
                <w:bCs/>
                <w:i/>
                <w:iCs/>
                <w:color w:val="000000" w:themeColor="text1"/>
                <w:sz w:val="22"/>
                <w:szCs w:val="22"/>
              </w:rPr>
              <w:t>Neuroticism:</w:t>
            </w:r>
          </w:p>
          <w:p w14:paraId="0D453A61" w14:textId="77777777" w:rsidR="00EE4AB8" w:rsidRPr="00A3309E" w:rsidRDefault="00EE4AB8" w:rsidP="00EE4AB8">
            <w:pPr>
              <w:spacing w:line="276" w:lineRule="auto"/>
              <w:rPr>
                <w:rFonts w:asciiTheme="minorHAnsi" w:hAnsiTheme="minorHAnsi" w:cstheme="minorHAnsi"/>
                <w:color w:val="000000" w:themeColor="text1"/>
                <w:sz w:val="22"/>
                <w:szCs w:val="22"/>
              </w:rPr>
            </w:pPr>
            <w:r w:rsidRPr="00A3309E">
              <w:rPr>
                <w:rFonts w:asciiTheme="minorHAnsi" w:hAnsiTheme="minorHAnsi" w:cstheme="minorHAnsi"/>
                <w:color w:val="000000" w:themeColor="text1"/>
                <w:sz w:val="22"/>
                <w:szCs w:val="22"/>
              </w:rPr>
              <w:t>Standardised</w:t>
            </w:r>
          </w:p>
          <w:p w14:paraId="33DD571B" w14:textId="77777777" w:rsidR="00EE4AB8" w:rsidRPr="00A3309E" w:rsidRDefault="00EE4AB8" w:rsidP="00EE4AB8">
            <w:pPr>
              <w:spacing w:line="276" w:lineRule="auto"/>
              <w:rPr>
                <w:rFonts w:asciiTheme="minorHAnsi" w:hAnsiTheme="minorHAnsi" w:cstheme="minorHAnsi"/>
                <w:color w:val="000000" w:themeColor="text1"/>
                <w:sz w:val="22"/>
                <w:szCs w:val="22"/>
              </w:rPr>
            </w:pPr>
            <w:r w:rsidRPr="00A3309E">
              <w:rPr>
                <w:rFonts w:asciiTheme="minorHAnsi" w:hAnsiTheme="minorHAnsi" w:cstheme="minorHAnsi"/>
                <w:color w:val="000000" w:themeColor="text1"/>
                <w:sz w:val="22"/>
                <w:szCs w:val="22"/>
              </w:rPr>
              <w:t>questionnaire for detecting neuroticism</w:t>
            </w:r>
          </w:p>
          <w:p w14:paraId="4D6385AB" w14:textId="77777777" w:rsidR="00EE4AB8" w:rsidRPr="00A3309E" w:rsidRDefault="00EE4AB8" w:rsidP="00EE4AB8">
            <w:pPr>
              <w:spacing w:line="276" w:lineRule="auto"/>
              <w:rPr>
                <w:rFonts w:asciiTheme="minorHAnsi" w:hAnsiTheme="minorHAnsi" w:cstheme="minorHAnsi"/>
                <w:color w:val="000000" w:themeColor="text1"/>
                <w:sz w:val="22"/>
                <w:szCs w:val="22"/>
              </w:rPr>
            </w:pPr>
          </w:p>
          <w:p w14:paraId="7E0BC94F" w14:textId="77777777" w:rsidR="00EE4AB8" w:rsidRPr="00A3309E" w:rsidRDefault="00EE4AB8" w:rsidP="00EE4AB8">
            <w:pPr>
              <w:spacing w:line="276" w:lineRule="auto"/>
              <w:rPr>
                <w:rFonts w:asciiTheme="minorHAnsi" w:hAnsiTheme="minorHAnsi" w:cstheme="minorHAnsi"/>
                <w:b/>
                <w:bCs/>
                <w:i/>
                <w:iCs/>
                <w:color w:val="000000" w:themeColor="text1"/>
                <w:sz w:val="22"/>
                <w:szCs w:val="22"/>
              </w:rPr>
            </w:pPr>
            <w:r w:rsidRPr="00A3309E">
              <w:rPr>
                <w:rFonts w:asciiTheme="minorHAnsi" w:hAnsiTheme="minorHAnsi" w:cstheme="minorHAnsi"/>
                <w:b/>
                <w:bCs/>
                <w:i/>
                <w:iCs/>
                <w:color w:val="000000" w:themeColor="text1"/>
                <w:sz w:val="22"/>
                <w:szCs w:val="22"/>
              </w:rPr>
              <w:t>Personality Factors:</w:t>
            </w:r>
          </w:p>
          <w:p w14:paraId="2536D3E3" w14:textId="77777777" w:rsidR="00EE4AB8" w:rsidRPr="00A3309E" w:rsidRDefault="00EE4AB8" w:rsidP="00EE4AB8">
            <w:pPr>
              <w:spacing w:line="276" w:lineRule="auto"/>
              <w:rPr>
                <w:rFonts w:asciiTheme="minorHAnsi" w:hAnsiTheme="minorHAnsi" w:cstheme="minorHAnsi"/>
                <w:color w:val="000000" w:themeColor="text1"/>
                <w:sz w:val="22"/>
                <w:szCs w:val="22"/>
              </w:rPr>
            </w:pPr>
            <w:r w:rsidRPr="00A3309E">
              <w:rPr>
                <w:rFonts w:asciiTheme="minorHAnsi" w:hAnsiTheme="minorHAnsi" w:cstheme="minorHAnsi"/>
                <w:color w:val="000000" w:themeColor="text1"/>
                <w:sz w:val="22"/>
                <w:szCs w:val="22"/>
              </w:rPr>
              <w:t>Multifactor Questionnaire</w:t>
            </w:r>
          </w:p>
          <w:p w14:paraId="436B6C6E" w14:textId="77777777" w:rsidR="00EE4AB8" w:rsidRPr="00A3309E" w:rsidRDefault="00EE4AB8" w:rsidP="00EE4AB8">
            <w:pPr>
              <w:spacing w:line="276" w:lineRule="auto"/>
              <w:rPr>
                <w:rFonts w:asciiTheme="minorHAnsi" w:hAnsiTheme="minorHAnsi" w:cstheme="minorHAnsi"/>
                <w:color w:val="000000" w:themeColor="text1"/>
                <w:sz w:val="22"/>
                <w:szCs w:val="22"/>
              </w:rPr>
            </w:pPr>
            <w:r w:rsidRPr="00A3309E">
              <w:rPr>
                <w:rFonts w:asciiTheme="minorHAnsi" w:hAnsiTheme="minorHAnsi" w:cstheme="minorHAnsi"/>
                <w:color w:val="000000" w:themeColor="text1"/>
                <w:sz w:val="22"/>
                <w:szCs w:val="22"/>
              </w:rPr>
              <w:t xml:space="preserve">16-PF-form C </w:t>
            </w:r>
          </w:p>
        </w:tc>
        <w:tc>
          <w:tcPr>
            <w:tcW w:w="1625" w:type="dxa"/>
          </w:tcPr>
          <w:p w14:paraId="092A2E56" w14:textId="77777777" w:rsidR="00EE4AB8" w:rsidRPr="00A3309E" w:rsidRDefault="00EE4AB8" w:rsidP="00EE4AB8">
            <w:pPr>
              <w:spacing w:line="276" w:lineRule="auto"/>
              <w:rPr>
                <w:rFonts w:asciiTheme="minorHAnsi" w:hAnsiTheme="minorHAnsi" w:cstheme="minorHAnsi"/>
                <w:color w:val="000000" w:themeColor="text1"/>
                <w:sz w:val="22"/>
                <w:szCs w:val="22"/>
              </w:rPr>
            </w:pPr>
            <w:r w:rsidRPr="00A3309E">
              <w:rPr>
                <w:rFonts w:asciiTheme="minorHAnsi" w:hAnsiTheme="minorHAnsi" w:cstheme="minorHAnsi"/>
                <w:b/>
                <w:bCs/>
                <w:i/>
                <w:iCs/>
                <w:color w:val="000000" w:themeColor="text1"/>
                <w:sz w:val="22"/>
                <w:szCs w:val="22"/>
              </w:rPr>
              <w:lastRenderedPageBreak/>
              <w:t>Time 1:</w:t>
            </w:r>
            <w:r w:rsidRPr="00A3309E">
              <w:rPr>
                <w:rFonts w:asciiTheme="minorHAnsi" w:hAnsiTheme="minorHAnsi" w:cstheme="minorHAnsi"/>
                <w:color w:val="000000" w:themeColor="text1"/>
                <w:sz w:val="22"/>
                <w:szCs w:val="22"/>
              </w:rPr>
              <w:t xml:space="preserve"> November 2019</w:t>
            </w:r>
          </w:p>
          <w:p w14:paraId="32404287" w14:textId="77777777" w:rsidR="00EE4AB8" w:rsidRPr="00A3309E" w:rsidRDefault="00EE4AB8" w:rsidP="00EE4AB8">
            <w:pPr>
              <w:spacing w:line="276" w:lineRule="auto"/>
              <w:rPr>
                <w:rFonts w:asciiTheme="minorHAnsi" w:hAnsiTheme="minorHAnsi" w:cstheme="minorHAnsi"/>
                <w:color w:val="000000" w:themeColor="text1"/>
                <w:sz w:val="22"/>
                <w:szCs w:val="22"/>
              </w:rPr>
            </w:pPr>
          </w:p>
          <w:p w14:paraId="6645121A" w14:textId="77777777" w:rsidR="00EE4AB8" w:rsidRPr="00A3309E" w:rsidRDefault="00EE4AB8" w:rsidP="00EE4AB8">
            <w:pPr>
              <w:spacing w:line="276" w:lineRule="auto"/>
              <w:rPr>
                <w:rFonts w:asciiTheme="minorHAnsi" w:hAnsiTheme="minorHAnsi" w:cstheme="minorHAnsi"/>
                <w:color w:val="000000" w:themeColor="text1"/>
                <w:sz w:val="22"/>
                <w:szCs w:val="22"/>
              </w:rPr>
            </w:pPr>
          </w:p>
          <w:p w14:paraId="02D46037" w14:textId="77777777" w:rsidR="00EE4AB8" w:rsidRPr="00A3309E" w:rsidRDefault="00EE4AB8" w:rsidP="00EE4AB8">
            <w:pPr>
              <w:spacing w:line="276" w:lineRule="auto"/>
              <w:rPr>
                <w:rFonts w:asciiTheme="minorHAnsi" w:hAnsiTheme="minorHAnsi" w:cstheme="minorHAnsi"/>
                <w:color w:val="000000" w:themeColor="text1"/>
                <w:sz w:val="22"/>
                <w:szCs w:val="22"/>
              </w:rPr>
            </w:pPr>
            <w:r w:rsidRPr="00A3309E">
              <w:rPr>
                <w:rFonts w:asciiTheme="minorHAnsi" w:hAnsiTheme="minorHAnsi" w:cstheme="minorHAnsi"/>
                <w:b/>
                <w:bCs/>
                <w:i/>
                <w:iCs/>
                <w:color w:val="000000" w:themeColor="text1"/>
                <w:sz w:val="22"/>
                <w:szCs w:val="22"/>
              </w:rPr>
              <w:lastRenderedPageBreak/>
              <w:t>Time 2:</w:t>
            </w:r>
            <w:r w:rsidRPr="00A3309E">
              <w:rPr>
                <w:rFonts w:asciiTheme="minorHAnsi" w:hAnsiTheme="minorHAnsi" w:cstheme="minorHAnsi"/>
                <w:color w:val="000000" w:themeColor="text1"/>
                <w:sz w:val="22"/>
                <w:szCs w:val="22"/>
              </w:rPr>
              <w:t xml:space="preserve"> May 2020</w:t>
            </w:r>
          </w:p>
        </w:tc>
        <w:tc>
          <w:tcPr>
            <w:tcW w:w="1843" w:type="dxa"/>
          </w:tcPr>
          <w:p w14:paraId="287BDF9F" w14:textId="03B3020C" w:rsidR="00EE4AB8" w:rsidRPr="00A3309E" w:rsidRDefault="00EE4AB8" w:rsidP="00EE4AB8">
            <w:pPr>
              <w:spacing w:line="276" w:lineRule="auto"/>
              <w:rPr>
                <w:rFonts w:asciiTheme="minorHAnsi" w:hAnsiTheme="minorHAnsi" w:cstheme="minorHAnsi"/>
                <w:color w:val="000000" w:themeColor="text1"/>
                <w:sz w:val="22"/>
                <w:szCs w:val="22"/>
              </w:rPr>
            </w:pPr>
            <w:r w:rsidRPr="00A3309E">
              <w:rPr>
                <w:rFonts w:asciiTheme="minorHAnsi" w:hAnsiTheme="minorHAnsi" w:cstheme="minorHAnsi"/>
                <w:color w:val="000000" w:themeColor="text1"/>
                <w:sz w:val="22"/>
                <w:szCs w:val="22"/>
              </w:rPr>
              <w:lastRenderedPageBreak/>
              <w:t>Indicators subsections of questionnaires are gathered and compared</w:t>
            </w:r>
          </w:p>
          <w:p w14:paraId="333E8EBD" w14:textId="77777777" w:rsidR="00EE4AB8" w:rsidRPr="00A3309E" w:rsidRDefault="00EE4AB8" w:rsidP="00EE4AB8">
            <w:pPr>
              <w:spacing w:line="276" w:lineRule="auto"/>
              <w:rPr>
                <w:rFonts w:asciiTheme="minorHAnsi" w:hAnsiTheme="minorHAnsi" w:cstheme="minorHAnsi"/>
                <w:color w:val="000000" w:themeColor="text1"/>
                <w:sz w:val="22"/>
                <w:szCs w:val="22"/>
              </w:rPr>
            </w:pPr>
          </w:p>
          <w:p w14:paraId="01F6A714" w14:textId="6F3D1F12" w:rsidR="00EE4AB8" w:rsidRPr="00A3309E" w:rsidRDefault="00EE4AB8" w:rsidP="00EE4AB8">
            <w:pPr>
              <w:spacing w:line="276" w:lineRule="auto"/>
              <w:rPr>
                <w:rFonts w:asciiTheme="minorHAnsi" w:hAnsiTheme="minorHAnsi" w:cstheme="minorHAnsi"/>
                <w:color w:val="000000" w:themeColor="text1"/>
                <w:sz w:val="22"/>
                <w:szCs w:val="22"/>
              </w:rPr>
            </w:pPr>
            <w:r w:rsidRPr="00A3309E">
              <w:rPr>
                <w:rFonts w:asciiTheme="minorHAnsi" w:hAnsiTheme="minorHAnsi" w:cstheme="minorHAnsi"/>
                <w:color w:val="000000" w:themeColor="text1"/>
                <w:sz w:val="22"/>
                <w:szCs w:val="22"/>
              </w:rPr>
              <w:t>Correlational analyses also used /Spearman’s rank</w:t>
            </w:r>
          </w:p>
        </w:tc>
        <w:tc>
          <w:tcPr>
            <w:tcW w:w="4111" w:type="dxa"/>
          </w:tcPr>
          <w:p w14:paraId="75B9DCE1" w14:textId="47998530" w:rsidR="00EE4AB8" w:rsidRPr="00A3309E" w:rsidRDefault="00EE4AB8" w:rsidP="00EE4AB8">
            <w:pPr>
              <w:spacing w:line="276" w:lineRule="auto"/>
              <w:rPr>
                <w:rFonts w:asciiTheme="minorHAnsi" w:hAnsiTheme="minorHAnsi" w:cstheme="minorHAnsi"/>
                <w:color w:val="000000" w:themeColor="text1"/>
                <w:sz w:val="22"/>
                <w:szCs w:val="22"/>
              </w:rPr>
            </w:pPr>
            <w:r w:rsidRPr="00A3309E">
              <w:rPr>
                <w:rFonts w:asciiTheme="minorHAnsi" w:hAnsiTheme="minorHAnsi" w:cstheme="minorHAnsi"/>
                <w:color w:val="000000" w:themeColor="text1"/>
                <w:sz w:val="22"/>
                <w:szCs w:val="22"/>
              </w:rPr>
              <w:lastRenderedPageBreak/>
              <w:t xml:space="preserve">All subsection indicators were pre pandemic within the ‘norm’ ranges. During pandemic all means increased, but neurasthenia and psychasthenia reached the level of clinical significance. Depression </w:t>
            </w:r>
            <w:r w:rsidRPr="00A3309E">
              <w:rPr>
                <w:rFonts w:asciiTheme="minorHAnsi" w:hAnsiTheme="minorHAnsi" w:cstheme="minorHAnsi"/>
                <w:color w:val="000000" w:themeColor="text1"/>
                <w:sz w:val="22"/>
                <w:szCs w:val="22"/>
              </w:rPr>
              <w:lastRenderedPageBreak/>
              <w:t xml:space="preserve">also reached ‘critical’ levels. </w:t>
            </w:r>
            <w:r w:rsidR="002F26D4" w:rsidRPr="00A3309E">
              <w:rPr>
                <w:rFonts w:asciiTheme="minorHAnsi" w:hAnsiTheme="minorHAnsi" w:cstheme="minorHAnsi"/>
                <w:color w:val="000000" w:themeColor="text1"/>
                <w:sz w:val="22"/>
                <w:szCs w:val="22"/>
              </w:rPr>
              <w:t>E</w:t>
            </w:r>
            <w:r w:rsidRPr="00A3309E">
              <w:rPr>
                <w:rFonts w:asciiTheme="minorHAnsi" w:hAnsiTheme="minorHAnsi" w:cstheme="minorHAnsi"/>
                <w:color w:val="000000" w:themeColor="text1"/>
                <w:sz w:val="22"/>
                <w:szCs w:val="22"/>
              </w:rPr>
              <w:t>.g., Means compared pre and most, depression pre: 1.11, post: 3.92, neurasthenia pre: 3.53, post: 6.47, psychasthenia pre: 5.41, post 8.78, hypochondria pre: 0.85, post 3.86.</w:t>
            </w:r>
          </w:p>
          <w:p w14:paraId="268732EA" w14:textId="2BB8F83A" w:rsidR="00EE4AB8" w:rsidRPr="00A3309E" w:rsidRDefault="00EE4AB8" w:rsidP="00EE4AB8">
            <w:pPr>
              <w:spacing w:line="276" w:lineRule="auto"/>
              <w:rPr>
                <w:rFonts w:asciiTheme="minorHAnsi" w:hAnsiTheme="minorHAnsi" w:cstheme="minorHAnsi"/>
                <w:color w:val="000000" w:themeColor="text1"/>
                <w:sz w:val="22"/>
                <w:szCs w:val="22"/>
              </w:rPr>
            </w:pPr>
          </w:p>
          <w:p w14:paraId="67791E59" w14:textId="53774E10" w:rsidR="00EE4AB8" w:rsidRPr="00A3309E" w:rsidRDefault="00EE4AB8" w:rsidP="00EE4AB8">
            <w:pPr>
              <w:shd w:val="clear" w:color="auto" w:fill="FFFFFF"/>
              <w:spacing w:line="276" w:lineRule="auto"/>
              <w:rPr>
                <w:rFonts w:asciiTheme="minorHAnsi" w:hAnsiTheme="minorHAnsi" w:cstheme="minorHAnsi"/>
                <w:color w:val="000000" w:themeColor="text1"/>
                <w:sz w:val="22"/>
                <w:szCs w:val="22"/>
              </w:rPr>
            </w:pPr>
            <w:r w:rsidRPr="00A3309E">
              <w:rPr>
                <w:rFonts w:asciiTheme="minorHAnsi" w:hAnsiTheme="minorHAnsi" w:cstheme="minorHAnsi"/>
                <w:color w:val="000000" w:themeColor="text1"/>
                <w:sz w:val="22"/>
                <w:szCs w:val="22"/>
              </w:rPr>
              <w:t xml:space="preserve">The risk of </w:t>
            </w:r>
            <w:r w:rsidR="00974228" w:rsidRPr="00A3309E">
              <w:rPr>
                <w:rFonts w:asciiTheme="minorHAnsi" w:hAnsiTheme="minorHAnsi" w:cstheme="minorHAnsi"/>
                <w:color w:val="000000" w:themeColor="text1"/>
                <w:sz w:val="22"/>
                <w:szCs w:val="22"/>
              </w:rPr>
              <w:t>increased depression</w:t>
            </w:r>
            <w:r w:rsidRPr="00A3309E">
              <w:rPr>
                <w:rFonts w:asciiTheme="minorHAnsi" w:hAnsiTheme="minorHAnsi" w:cstheme="minorHAnsi"/>
                <w:color w:val="000000" w:themeColor="text1"/>
                <w:sz w:val="22"/>
                <w:szCs w:val="22"/>
              </w:rPr>
              <w:t xml:space="preserve"> </w:t>
            </w:r>
            <w:r w:rsidR="002D57AA" w:rsidRPr="00A3309E">
              <w:rPr>
                <w:rFonts w:asciiTheme="minorHAnsi" w:hAnsiTheme="minorHAnsi" w:cstheme="minorHAnsi"/>
                <w:color w:val="000000" w:themeColor="text1"/>
                <w:sz w:val="22"/>
                <w:szCs w:val="22"/>
              </w:rPr>
              <w:t>relates to</w:t>
            </w:r>
            <w:r w:rsidRPr="00A3309E">
              <w:rPr>
                <w:rFonts w:asciiTheme="minorHAnsi" w:hAnsiTheme="minorHAnsi" w:cstheme="minorHAnsi"/>
                <w:color w:val="000000" w:themeColor="text1"/>
                <w:sz w:val="22"/>
                <w:szCs w:val="22"/>
              </w:rPr>
              <w:t xml:space="preserve"> emotional instability (r</w:t>
            </w:r>
            <w:r w:rsidRPr="00A3309E">
              <w:rPr>
                <w:rFonts w:asciiTheme="minorHAnsi" w:hAnsiTheme="minorHAnsi" w:cstheme="minorHAnsi"/>
                <w:color w:val="000000" w:themeColor="text1"/>
                <w:sz w:val="22"/>
                <w:szCs w:val="22"/>
                <w:shd w:val="clear" w:color="auto" w:fill="FFFFFF"/>
                <w:vertAlign w:val="subscript"/>
              </w:rPr>
              <w:t xml:space="preserve"> s</w:t>
            </w:r>
            <w:r w:rsidRPr="00A3309E">
              <w:rPr>
                <w:rFonts w:asciiTheme="minorHAnsi" w:hAnsiTheme="minorHAnsi" w:cstheme="minorHAnsi"/>
                <w:color w:val="000000" w:themeColor="text1"/>
                <w:sz w:val="22"/>
                <w:szCs w:val="22"/>
              </w:rPr>
              <w:t>= -0.164, р ≤ 0.05) and anxiety (</w:t>
            </w:r>
            <w:proofErr w:type="spellStart"/>
            <w:r w:rsidRPr="00A3309E">
              <w:rPr>
                <w:rFonts w:asciiTheme="minorHAnsi" w:hAnsiTheme="minorHAnsi" w:cstheme="minorHAnsi"/>
                <w:color w:val="000000" w:themeColor="text1"/>
                <w:sz w:val="22"/>
                <w:szCs w:val="22"/>
              </w:rPr>
              <w:t>r</w:t>
            </w:r>
            <w:r w:rsidRPr="00A3309E">
              <w:rPr>
                <w:rFonts w:asciiTheme="minorHAnsi" w:hAnsiTheme="minorHAnsi" w:cstheme="minorHAnsi"/>
                <w:color w:val="000000" w:themeColor="text1"/>
                <w:sz w:val="22"/>
                <w:szCs w:val="22"/>
                <w:shd w:val="clear" w:color="auto" w:fill="FFFFFF"/>
                <w:vertAlign w:val="subscript"/>
              </w:rPr>
              <w:t>s</w:t>
            </w:r>
            <w:proofErr w:type="spellEnd"/>
            <w:r w:rsidRPr="00A3309E">
              <w:rPr>
                <w:rFonts w:asciiTheme="minorHAnsi" w:hAnsiTheme="minorHAnsi" w:cstheme="minorHAnsi"/>
                <w:color w:val="000000" w:themeColor="text1"/>
                <w:sz w:val="17"/>
                <w:szCs w:val="17"/>
                <w:shd w:val="clear" w:color="auto" w:fill="FFFFFF"/>
              </w:rPr>
              <w:t xml:space="preserve"> </w:t>
            </w:r>
            <w:r w:rsidRPr="00A3309E">
              <w:rPr>
                <w:rFonts w:asciiTheme="minorHAnsi" w:hAnsiTheme="minorHAnsi" w:cstheme="minorHAnsi"/>
                <w:color w:val="000000" w:themeColor="text1"/>
                <w:sz w:val="22"/>
                <w:szCs w:val="22"/>
              </w:rPr>
              <w:t xml:space="preserve">= -0.213, р ≤ 0.01). </w:t>
            </w:r>
          </w:p>
          <w:p w14:paraId="35F3FD32" w14:textId="6C453589" w:rsidR="00EE4AB8" w:rsidRPr="00A3309E" w:rsidRDefault="00EE4AB8" w:rsidP="00EE4AB8">
            <w:pPr>
              <w:shd w:val="clear" w:color="auto" w:fill="FFFFFF"/>
              <w:spacing w:line="276" w:lineRule="auto"/>
              <w:rPr>
                <w:rFonts w:asciiTheme="minorHAnsi" w:hAnsiTheme="minorHAnsi" w:cstheme="minorHAnsi"/>
                <w:color w:val="000000" w:themeColor="text1"/>
                <w:sz w:val="22"/>
                <w:szCs w:val="22"/>
              </w:rPr>
            </w:pPr>
          </w:p>
          <w:p w14:paraId="3623C8D3" w14:textId="4828A868" w:rsidR="00EE4AB8" w:rsidRPr="00A3309E" w:rsidRDefault="00EE4AB8" w:rsidP="00EE4AB8">
            <w:pPr>
              <w:shd w:val="clear" w:color="auto" w:fill="FFFFFF"/>
              <w:spacing w:line="276" w:lineRule="auto"/>
              <w:rPr>
                <w:rFonts w:asciiTheme="minorHAnsi" w:hAnsiTheme="minorHAnsi" w:cstheme="minorHAnsi"/>
                <w:color w:val="000000" w:themeColor="text1"/>
                <w:sz w:val="22"/>
                <w:szCs w:val="22"/>
              </w:rPr>
            </w:pPr>
            <w:r w:rsidRPr="00A3309E">
              <w:rPr>
                <w:rFonts w:asciiTheme="minorHAnsi" w:hAnsiTheme="minorHAnsi" w:cstheme="minorHAnsi"/>
                <w:color w:val="000000" w:themeColor="text1"/>
                <w:sz w:val="22"/>
                <w:szCs w:val="22"/>
              </w:rPr>
              <w:t>Small effect size</w:t>
            </w:r>
          </w:p>
          <w:p w14:paraId="1C892872" w14:textId="0EB24120" w:rsidR="00EE4AB8" w:rsidRPr="00A3309E" w:rsidRDefault="00EE4AB8" w:rsidP="00EE4AB8">
            <w:pPr>
              <w:shd w:val="clear" w:color="auto" w:fill="FFFFFF"/>
              <w:spacing w:line="276" w:lineRule="auto"/>
              <w:rPr>
                <w:rFonts w:asciiTheme="minorHAnsi" w:hAnsiTheme="minorHAnsi" w:cstheme="minorHAnsi"/>
                <w:color w:val="000000" w:themeColor="text1"/>
                <w:sz w:val="22"/>
                <w:szCs w:val="22"/>
              </w:rPr>
            </w:pPr>
          </w:p>
        </w:tc>
      </w:tr>
      <w:tr w:rsidR="00EE4AB8" w:rsidRPr="00A3309E" w14:paraId="030B2640" w14:textId="77777777" w:rsidTr="00463A88">
        <w:trPr>
          <w:trHeight w:val="550"/>
        </w:trPr>
        <w:tc>
          <w:tcPr>
            <w:tcW w:w="1474" w:type="dxa"/>
          </w:tcPr>
          <w:p w14:paraId="5103A88F" w14:textId="46F55BD4" w:rsidR="00EE4AB8" w:rsidRPr="00A3309E" w:rsidRDefault="00EE4AB8" w:rsidP="00EE4AB8">
            <w:pPr>
              <w:spacing w:line="276" w:lineRule="auto"/>
              <w:rPr>
                <w:rFonts w:asciiTheme="minorHAnsi" w:hAnsiTheme="minorHAnsi" w:cstheme="minorHAnsi"/>
                <w:b/>
                <w:bCs/>
                <w:i/>
                <w:iCs/>
                <w:color w:val="000000" w:themeColor="text1"/>
                <w:sz w:val="22"/>
                <w:szCs w:val="22"/>
              </w:rPr>
            </w:pPr>
            <w:r w:rsidRPr="00A3309E">
              <w:rPr>
                <w:rFonts w:asciiTheme="minorHAnsi" w:hAnsiTheme="minorHAnsi" w:cstheme="minorHAnsi"/>
                <w:b/>
                <w:bCs/>
                <w:i/>
                <w:iCs/>
                <w:color w:val="000000" w:themeColor="text1"/>
                <w:sz w:val="22"/>
                <w:szCs w:val="22"/>
              </w:rPr>
              <w:lastRenderedPageBreak/>
              <w:t>Sun et al., (2021)</w:t>
            </w:r>
          </w:p>
        </w:tc>
        <w:tc>
          <w:tcPr>
            <w:tcW w:w="1614" w:type="dxa"/>
          </w:tcPr>
          <w:p w14:paraId="6922D04C" w14:textId="187FBD17" w:rsidR="00EE4AB8" w:rsidRPr="00A3309E" w:rsidRDefault="00EE4AB8" w:rsidP="00EE4AB8">
            <w:pPr>
              <w:spacing w:line="276" w:lineRule="auto"/>
              <w:rPr>
                <w:rFonts w:asciiTheme="minorHAnsi" w:hAnsiTheme="minorHAnsi" w:cstheme="minorHAnsi"/>
                <w:color w:val="000000" w:themeColor="text1"/>
                <w:sz w:val="22"/>
                <w:szCs w:val="22"/>
              </w:rPr>
            </w:pPr>
            <w:r w:rsidRPr="00A3309E">
              <w:rPr>
                <w:rFonts w:asciiTheme="minorHAnsi" w:hAnsiTheme="minorHAnsi" w:cstheme="minorHAnsi"/>
                <w:color w:val="000000" w:themeColor="text1"/>
                <w:sz w:val="22"/>
                <w:szCs w:val="22"/>
              </w:rPr>
              <w:t>938</w:t>
            </w:r>
            <w:r w:rsidR="00570EB6" w:rsidRPr="00A3309E">
              <w:rPr>
                <w:rFonts w:asciiTheme="minorHAnsi" w:hAnsiTheme="minorHAnsi" w:cstheme="minorHAnsi"/>
                <w:color w:val="000000" w:themeColor="text1"/>
                <w:sz w:val="22"/>
                <w:szCs w:val="22"/>
              </w:rPr>
              <w:t xml:space="preserve"> participants </w:t>
            </w:r>
          </w:p>
          <w:p w14:paraId="779DF54F" w14:textId="77777777" w:rsidR="00EE4AB8" w:rsidRPr="00A3309E" w:rsidRDefault="00EE4AB8" w:rsidP="00EE4AB8">
            <w:pPr>
              <w:spacing w:line="276" w:lineRule="auto"/>
              <w:rPr>
                <w:rFonts w:asciiTheme="minorHAnsi" w:hAnsiTheme="minorHAnsi" w:cstheme="minorHAnsi"/>
                <w:color w:val="000000" w:themeColor="text1"/>
                <w:sz w:val="22"/>
                <w:szCs w:val="22"/>
              </w:rPr>
            </w:pPr>
          </w:p>
          <w:p w14:paraId="01D8C1A7" w14:textId="6273BD86" w:rsidR="00EE4AB8" w:rsidRPr="00A3309E" w:rsidRDefault="00EE4AB8" w:rsidP="00EE4AB8">
            <w:pPr>
              <w:spacing w:line="276" w:lineRule="auto"/>
              <w:rPr>
                <w:rFonts w:asciiTheme="minorHAnsi" w:hAnsiTheme="minorHAnsi" w:cstheme="minorHAnsi"/>
                <w:color w:val="000000" w:themeColor="text1"/>
                <w:sz w:val="22"/>
                <w:szCs w:val="22"/>
              </w:rPr>
            </w:pPr>
            <w:r w:rsidRPr="00A3309E">
              <w:rPr>
                <w:rFonts w:asciiTheme="minorHAnsi" w:hAnsiTheme="minorHAnsi" w:cstheme="minorHAnsi"/>
                <w:color w:val="000000" w:themeColor="text1"/>
                <w:sz w:val="22"/>
                <w:szCs w:val="22"/>
              </w:rPr>
              <w:t>Mean age</w:t>
            </w:r>
            <w:r w:rsidR="00570EB6" w:rsidRPr="00A3309E">
              <w:rPr>
                <w:rFonts w:asciiTheme="minorHAnsi" w:hAnsiTheme="minorHAnsi" w:cstheme="minorHAnsi"/>
                <w:color w:val="000000" w:themeColor="text1"/>
                <w:sz w:val="22"/>
                <w:szCs w:val="22"/>
              </w:rPr>
              <w:t xml:space="preserve"> was </w:t>
            </w:r>
            <w:r w:rsidRPr="00A3309E">
              <w:rPr>
                <w:rFonts w:asciiTheme="minorHAnsi" w:hAnsiTheme="minorHAnsi" w:cstheme="minorHAnsi"/>
                <w:color w:val="000000" w:themeColor="text1"/>
                <w:sz w:val="22"/>
                <w:szCs w:val="22"/>
              </w:rPr>
              <w:t>17.65</w:t>
            </w:r>
            <w:r w:rsidR="00570EB6" w:rsidRPr="00A3309E">
              <w:rPr>
                <w:rFonts w:asciiTheme="minorHAnsi" w:hAnsiTheme="minorHAnsi" w:cstheme="minorHAnsi"/>
                <w:color w:val="000000" w:themeColor="text1"/>
                <w:sz w:val="22"/>
                <w:szCs w:val="22"/>
              </w:rPr>
              <w:t xml:space="preserve"> years,</w:t>
            </w:r>
            <w:r w:rsidRPr="00A3309E">
              <w:rPr>
                <w:rFonts w:asciiTheme="minorHAnsi" w:hAnsiTheme="minorHAnsi" w:cstheme="minorHAnsi"/>
                <w:color w:val="000000" w:themeColor="text1"/>
                <w:sz w:val="22"/>
                <w:szCs w:val="22"/>
              </w:rPr>
              <w:t xml:space="preserve"> age ranged from 14-25</w:t>
            </w:r>
          </w:p>
          <w:p w14:paraId="7389D126" w14:textId="77777777" w:rsidR="00EE4AB8" w:rsidRPr="00A3309E" w:rsidRDefault="00EE4AB8" w:rsidP="00EE4AB8">
            <w:pPr>
              <w:spacing w:line="276" w:lineRule="auto"/>
              <w:rPr>
                <w:rFonts w:asciiTheme="minorHAnsi" w:hAnsiTheme="minorHAnsi" w:cstheme="minorHAnsi"/>
                <w:color w:val="000000" w:themeColor="text1"/>
                <w:sz w:val="22"/>
                <w:szCs w:val="22"/>
              </w:rPr>
            </w:pPr>
          </w:p>
          <w:p w14:paraId="233576B7" w14:textId="794A93D5" w:rsidR="00EE4AB8" w:rsidRPr="00A3309E" w:rsidRDefault="00EE4AB8" w:rsidP="00EE4AB8">
            <w:pPr>
              <w:spacing w:line="276" w:lineRule="auto"/>
              <w:rPr>
                <w:rFonts w:asciiTheme="minorHAnsi" w:hAnsiTheme="minorHAnsi" w:cstheme="minorHAnsi"/>
                <w:b/>
                <w:bCs/>
                <w:i/>
                <w:iCs/>
                <w:color w:val="000000" w:themeColor="text1"/>
                <w:sz w:val="22"/>
                <w:szCs w:val="22"/>
              </w:rPr>
            </w:pPr>
          </w:p>
        </w:tc>
        <w:tc>
          <w:tcPr>
            <w:tcW w:w="1613" w:type="dxa"/>
          </w:tcPr>
          <w:p w14:paraId="6E2467D6" w14:textId="77777777" w:rsidR="00EE4AB8" w:rsidRPr="00A3309E" w:rsidRDefault="00EE4AB8" w:rsidP="00EE4AB8">
            <w:pPr>
              <w:spacing w:line="276" w:lineRule="auto"/>
              <w:rPr>
                <w:rFonts w:asciiTheme="minorHAnsi" w:hAnsiTheme="minorHAnsi" w:cstheme="minorHAnsi"/>
                <w:color w:val="000000" w:themeColor="text1"/>
                <w:sz w:val="22"/>
                <w:szCs w:val="22"/>
              </w:rPr>
            </w:pPr>
            <w:r w:rsidRPr="00A3309E">
              <w:rPr>
                <w:rFonts w:asciiTheme="minorHAnsi" w:hAnsiTheme="minorHAnsi" w:cstheme="minorHAnsi"/>
                <w:color w:val="000000" w:themeColor="text1"/>
                <w:sz w:val="22"/>
                <w:szCs w:val="22"/>
              </w:rPr>
              <w:t>2265 took part at time 1, 938 participated in second wave.</w:t>
            </w:r>
          </w:p>
          <w:p w14:paraId="05B07588" w14:textId="77777777" w:rsidR="00EE4AB8" w:rsidRPr="00A3309E" w:rsidRDefault="00EE4AB8" w:rsidP="00EE4AB8">
            <w:pPr>
              <w:spacing w:line="276" w:lineRule="auto"/>
              <w:rPr>
                <w:rFonts w:asciiTheme="minorHAnsi" w:hAnsiTheme="minorHAnsi" w:cstheme="minorHAnsi"/>
                <w:color w:val="000000" w:themeColor="text1"/>
                <w:sz w:val="22"/>
                <w:szCs w:val="22"/>
              </w:rPr>
            </w:pPr>
          </w:p>
          <w:p w14:paraId="17EA3B1B" w14:textId="5D998E63" w:rsidR="00EE4AB8" w:rsidRPr="00A3309E" w:rsidRDefault="00EE4AB8" w:rsidP="00EE4AB8">
            <w:pPr>
              <w:spacing w:line="276" w:lineRule="auto"/>
              <w:rPr>
                <w:rFonts w:asciiTheme="minorHAnsi" w:hAnsiTheme="minorHAnsi" w:cstheme="minorHAnsi"/>
                <w:b/>
                <w:bCs/>
                <w:i/>
                <w:iCs/>
                <w:color w:val="000000" w:themeColor="text1"/>
                <w:sz w:val="22"/>
                <w:szCs w:val="22"/>
              </w:rPr>
            </w:pPr>
            <w:r w:rsidRPr="00A3309E">
              <w:rPr>
                <w:rFonts w:asciiTheme="minorHAnsi" w:hAnsiTheme="minorHAnsi" w:cstheme="minorHAnsi"/>
                <w:color w:val="000000" w:themeColor="text1"/>
                <w:sz w:val="22"/>
                <w:szCs w:val="22"/>
              </w:rPr>
              <w:t>(41% response rate)</w:t>
            </w:r>
          </w:p>
        </w:tc>
        <w:tc>
          <w:tcPr>
            <w:tcW w:w="1437" w:type="dxa"/>
          </w:tcPr>
          <w:p w14:paraId="0E6DF6A2" w14:textId="29714401" w:rsidR="00EE4AB8" w:rsidRPr="00A3309E" w:rsidRDefault="00570EB6" w:rsidP="00EE4AB8">
            <w:pPr>
              <w:spacing w:line="276" w:lineRule="auto"/>
              <w:rPr>
                <w:rFonts w:asciiTheme="minorHAnsi" w:hAnsiTheme="minorHAnsi" w:cstheme="minorHAnsi"/>
                <w:color w:val="000000" w:themeColor="text1"/>
                <w:sz w:val="22"/>
                <w:szCs w:val="22"/>
              </w:rPr>
            </w:pPr>
            <w:r w:rsidRPr="00A3309E">
              <w:rPr>
                <w:rFonts w:asciiTheme="minorHAnsi" w:hAnsiTheme="minorHAnsi" w:cstheme="minorHAnsi"/>
                <w:color w:val="000000" w:themeColor="text1"/>
                <w:sz w:val="22"/>
                <w:szCs w:val="22"/>
              </w:rPr>
              <w:t>China</w:t>
            </w:r>
          </w:p>
        </w:tc>
        <w:tc>
          <w:tcPr>
            <w:tcW w:w="1628" w:type="dxa"/>
          </w:tcPr>
          <w:p w14:paraId="5666E170" w14:textId="77777777" w:rsidR="00EE4AB8" w:rsidRPr="00A3309E" w:rsidRDefault="00EE4AB8" w:rsidP="00EE4AB8">
            <w:pPr>
              <w:spacing w:line="276" w:lineRule="auto"/>
              <w:rPr>
                <w:rFonts w:asciiTheme="minorHAnsi" w:hAnsiTheme="minorHAnsi" w:cstheme="minorHAnsi"/>
                <w:color w:val="000000" w:themeColor="text1"/>
                <w:sz w:val="22"/>
                <w:szCs w:val="22"/>
              </w:rPr>
            </w:pPr>
            <w:r w:rsidRPr="00A3309E">
              <w:rPr>
                <w:rFonts w:asciiTheme="minorHAnsi" w:hAnsiTheme="minorHAnsi" w:cstheme="minorHAnsi"/>
                <w:b/>
                <w:bCs/>
                <w:i/>
                <w:iCs/>
                <w:color w:val="000000" w:themeColor="text1"/>
                <w:sz w:val="22"/>
                <w:szCs w:val="22"/>
              </w:rPr>
              <w:t>Psychotic like experiences</w:t>
            </w:r>
            <w:r w:rsidRPr="00A3309E">
              <w:rPr>
                <w:rFonts w:asciiTheme="minorHAnsi" w:hAnsiTheme="minorHAnsi" w:cstheme="minorHAnsi"/>
                <w:color w:val="000000" w:themeColor="text1"/>
                <w:sz w:val="22"/>
                <w:szCs w:val="22"/>
              </w:rPr>
              <w:t>:</w:t>
            </w:r>
          </w:p>
          <w:p w14:paraId="43E35DA7" w14:textId="77777777" w:rsidR="00EE4AB8" w:rsidRPr="00A3309E" w:rsidRDefault="00EE4AB8" w:rsidP="00EE4AB8">
            <w:pPr>
              <w:spacing w:line="276" w:lineRule="auto"/>
              <w:rPr>
                <w:rFonts w:asciiTheme="minorHAnsi" w:hAnsiTheme="minorHAnsi" w:cstheme="minorHAnsi"/>
                <w:color w:val="000000" w:themeColor="text1"/>
                <w:sz w:val="22"/>
                <w:szCs w:val="22"/>
              </w:rPr>
            </w:pPr>
            <w:r w:rsidRPr="00A3309E">
              <w:rPr>
                <w:rFonts w:asciiTheme="minorHAnsi" w:hAnsiTheme="minorHAnsi" w:cstheme="minorHAnsi"/>
                <w:color w:val="000000" w:themeColor="text1"/>
                <w:sz w:val="22"/>
                <w:szCs w:val="22"/>
              </w:rPr>
              <w:t>CAPE-P15</w:t>
            </w:r>
          </w:p>
          <w:p w14:paraId="048CB2F4" w14:textId="77777777" w:rsidR="00EE4AB8" w:rsidRPr="00A3309E" w:rsidRDefault="00EE4AB8" w:rsidP="00EE4AB8">
            <w:pPr>
              <w:spacing w:line="276" w:lineRule="auto"/>
              <w:rPr>
                <w:rFonts w:asciiTheme="minorHAnsi" w:hAnsiTheme="minorHAnsi" w:cstheme="minorHAnsi"/>
                <w:color w:val="000000" w:themeColor="text1"/>
                <w:sz w:val="22"/>
                <w:szCs w:val="22"/>
              </w:rPr>
            </w:pPr>
          </w:p>
          <w:p w14:paraId="24B9E19B" w14:textId="77777777" w:rsidR="00EE4AB8" w:rsidRPr="00A3309E" w:rsidRDefault="00EE4AB8" w:rsidP="00EE4AB8">
            <w:pPr>
              <w:spacing w:line="276" w:lineRule="auto"/>
              <w:rPr>
                <w:rFonts w:asciiTheme="minorHAnsi" w:hAnsiTheme="minorHAnsi" w:cstheme="minorHAnsi"/>
                <w:color w:val="000000" w:themeColor="text1"/>
                <w:sz w:val="22"/>
                <w:szCs w:val="22"/>
              </w:rPr>
            </w:pPr>
            <w:r w:rsidRPr="00A3309E">
              <w:rPr>
                <w:rFonts w:asciiTheme="minorHAnsi" w:hAnsiTheme="minorHAnsi" w:cstheme="minorHAnsi"/>
                <w:b/>
                <w:bCs/>
                <w:i/>
                <w:iCs/>
                <w:color w:val="000000" w:themeColor="text1"/>
                <w:sz w:val="22"/>
                <w:szCs w:val="22"/>
              </w:rPr>
              <w:t>Childhood trauma:</w:t>
            </w:r>
            <w:r w:rsidRPr="00A3309E">
              <w:rPr>
                <w:rFonts w:asciiTheme="minorHAnsi" w:hAnsiTheme="minorHAnsi" w:cstheme="minorHAnsi"/>
                <w:color w:val="000000" w:themeColor="text1"/>
                <w:sz w:val="22"/>
                <w:szCs w:val="22"/>
              </w:rPr>
              <w:t xml:space="preserve"> The CTQ</w:t>
            </w:r>
          </w:p>
          <w:p w14:paraId="3AC14892" w14:textId="77777777" w:rsidR="00EE4AB8" w:rsidRPr="00A3309E" w:rsidRDefault="00EE4AB8" w:rsidP="00EE4AB8">
            <w:pPr>
              <w:spacing w:line="276" w:lineRule="auto"/>
              <w:rPr>
                <w:rFonts w:asciiTheme="minorHAnsi" w:hAnsiTheme="minorHAnsi" w:cstheme="minorHAnsi"/>
                <w:b/>
                <w:bCs/>
                <w:i/>
                <w:iCs/>
                <w:color w:val="000000" w:themeColor="text1"/>
                <w:sz w:val="22"/>
                <w:szCs w:val="22"/>
              </w:rPr>
            </w:pPr>
          </w:p>
          <w:p w14:paraId="2409C968" w14:textId="77777777" w:rsidR="00EE4AB8" w:rsidRPr="00A3309E" w:rsidRDefault="00EE4AB8" w:rsidP="00EE4AB8">
            <w:pPr>
              <w:spacing w:line="276" w:lineRule="auto"/>
              <w:rPr>
                <w:rFonts w:asciiTheme="minorHAnsi" w:hAnsiTheme="minorHAnsi" w:cstheme="minorHAnsi"/>
                <w:b/>
                <w:bCs/>
                <w:i/>
                <w:iCs/>
                <w:color w:val="000000" w:themeColor="text1"/>
                <w:sz w:val="22"/>
                <w:szCs w:val="22"/>
              </w:rPr>
            </w:pPr>
            <w:r w:rsidRPr="00A3309E">
              <w:rPr>
                <w:rFonts w:asciiTheme="minorHAnsi" w:hAnsiTheme="minorHAnsi" w:cstheme="minorHAnsi"/>
                <w:b/>
                <w:bCs/>
                <w:i/>
                <w:iCs/>
                <w:color w:val="000000" w:themeColor="text1"/>
                <w:sz w:val="22"/>
                <w:szCs w:val="22"/>
              </w:rPr>
              <w:t>Resilience:</w:t>
            </w:r>
          </w:p>
          <w:p w14:paraId="26804F62" w14:textId="77777777" w:rsidR="00EE4AB8" w:rsidRPr="00A3309E" w:rsidRDefault="00EE4AB8" w:rsidP="00EE4AB8">
            <w:pPr>
              <w:spacing w:line="276" w:lineRule="auto"/>
              <w:rPr>
                <w:rFonts w:asciiTheme="minorHAnsi" w:hAnsiTheme="minorHAnsi" w:cstheme="minorHAnsi"/>
                <w:b/>
                <w:bCs/>
                <w:i/>
                <w:iCs/>
                <w:color w:val="000000" w:themeColor="text1"/>
                <w:sz w:val="22"/>
                <w:szCs w:val="22"/>
              </w:rPr>
            </w:pPr>
            <w:r w:rsidRPr="00A3309E">
              <w:rPr>
                <w:rFonts w:asciiTheme="minorHAnsi" w:hAnsiTheme="minorHAnsi" w:cstheme="minorHAnsi"/>
                <w:color w:val="000000" w:themeColor="text1"/>
                <w:sz w:val="22"/>
                <w:szCs w:val="22"/>
              </w:rPr>
              <w:t>Connor-Davidson Resilience Scale CD-RISK-10</w:t>
            </w:r>
          </w:p>
          <w:p w14:paraId="237229B6" w14:textId="77777777" w:rsidR="00EE4AB8" w:rsidRPr="00A3309E" w:rsidRDefault="00EE4AB8" w:rsidP="00EE4AB8">
            <w:pPr>
              <w:spacing w:line="276" w:lineRule="auto"/>
              <w:rPr>
                <w:rFonts w:asciiTheme="minorHAnsi" w:hAnsiTheme="minorHAnsi" w:cstheme="minorHAnsi"/>
                <w:color w:val="000000" w:themeColor="text1"/>
                <w:sz w:val="22"/>
                <w:szCs w:val="22"/>
              </w:rPr>
            </w:pPr>
          </w:p>
          <w:p w14:paraId="6DB6ED0D" w14:textId="77777777" w:rsidR="00EE4AB8" w:rsidRPr="00A3309E" w:rsidRDefault="00EE4AB8" w:rsidP="00EE4AB8">
            <w:pPr>
              <w:spacing w:line="276" w:lineRule="auto"/>
              <w:rPr>
                <w:rFonts w:asciiTheme="minorHAnsi" w:hAnsiTheme="minorHAnsi" w:cstheme="minorHAnsi"/>
                <w:color w:val="000000" w:themeColor="text1"/>
                <w:sz w:val="22"/>
                <w:szCs w:val="22"/>
              </w:rPr>
            </w:pPr>
            <w:r w:rsidRPr="00A3309E">
              <w:rPr>
                <w:rFonts w:asciiTheme="minorHAnsi" w:hAnsiTheme="minorHAnsi" w:cstheme="minorHAnsi"/>
                <w:b/>
                <w:bCs/>
                <w:i/>
                <w:iCs/>
                <w:color w:val="000000" w:themeColor="text1"/>
                <w:sz w:val="22"/>
                <w:szCs w:val="22"/>
              </w:rPr>
              <w:t>Psychological Status during public health emergencies</w:t>
            </w:r>
            <w:r w:rsidRPr="00A3309E">
              <w:rPr>
                <w:rFonts w:asciiTheme="minorHAnsi" w:hAnsiTheme="minorHAnsi" w:cstheme="minorHAnsi"/>
                <w:color w:val="000000" w:themeColor="text1"/>
                <w:sz w:val="22"/>
                <w:szCs w:val="22"/>
              </w:rPr>
              <w:t>:</w:t>
            </w:r>
          </w:p>
          <w:p w14:paraId="1DB105EF" w14:textId="77777777" w:rsidR="00EE4AB8" w:rsidRPr="00A3309E" w:rsidRDefault="00EE4AB8" w:rsidP="00EE4AB8">
            <w:pPr>
              <w:spacing w:line="276" w:lineRule="auto"/>
              <w:rPr>
                <w:rFonts w:asciiTheme="minorHAnsi" w:hAnsiTheme="minorHAnsi" w:cstheme="minorHAnsi"/>
                <w:color w:val="000000" w:themeColor="text1"/>
                <w:sz w:val="22"/>
                <w:szCs w:val="22"/>
              </w:rPr>
            </w:pPr>
            <w:r w:rsidRPr="00A3309E">
              <w:rPr>
                <w:rFonts w:asciiTheme="minorHAnsi" w:hAnsiTheme="minorHAnsi" w:cstheme="minorHAnsi"/>
                <w:color w:val="000000" w:themeColor="text1"/>
                <w:sz w:val="22"/>
                <w:szCs w:val="22"/>
              </w:rPr>
              <w:t>PQPHE</w:t>
            </w:r>
          </w:p>
          <w:p w14:paraId="2B3D5F31" w14:textId="77777777" w:rsidR="00EE4AB8" w:rsidRPr="00A3309E" w:rsidRDefault="00EE4AB8" w:rsidP="00EE4AB8">
            <w:pPr>
              <w:spacing w:line="276" w:lineRule="auto"/>
              <w:rPr>
                <w:rFonts w:asciiTheme="minorHAnsi" w:hAnsiTheme="minorHAnsi" w:cstheme="minorHAnsi"/>
                <w:color w:val="000000" w:themeColor="text1"/>
                <w:sz w:val="22"/>
                <w:szCs w:val="22"/>
              </w:rPr>
            </w:pPr>
          </w:p>
        </w:tc>
        <w:tc>
          <w:tcPr>
            <w:tcW w:w="1625" w:type="dxa"/>
          </w:tcPr>
          <w:p w14:paraId="611F515B" w14:textId="77777777" w:rsidR="00EE4AB8" w:rsidRPr="00A3309E" w:rsidRDefault="00EE4AB8" w:rsidP="00EE4AB8">
            <w:pPr>
              <w:spacing w:line="276" w:lineRule="auto"/>
              <w:rPr>
                <w:rFonts w:asciiTheme="minorHAnsi" w:hAnsiTheme="minorHAnsi" w:cstheme="minorHAnsi"/>
                <w:color w:val="000000" w:themeColor="text1"/>
                <w:sz w:val="22"/>
                <w:szCs w:val="22"/>
              </w:rPr>
            </w:pPr>
            <w:r w:rsidRPr="00A3309E">
              <w:rPr>
                <w:rFonts w:asciiTheme="minorHAnsi" w:hAnsiTheme="minorHAnsi" w:cstheme="minorHAnsi"/>
                <w:b/>
                <w:bCs/>
                <w:i/>
                <w:iCs/>
                <w:color w:val="000000" w:themeColor="text1"/>
                <w:sz w:val="22"/>
                <w:szCs w:val="22"/>
              </w:rPr>
              <w:lastRenderedPageBreak/>
              <w:t>Time 1:</w:t>
            </w:r>
            <w:r w:rsidRPr="00A3309E">
              <w:rPr>
                <w:rFonts w:asciiTheme="minorHAnsi" w:hAnsiTheme="minorHAnsi" w:cstheme="minorHAnsi"/>
                <w:color w:val="000000" w:themeColor="text1"/>
                <w:sz w:val="22"/>
                <w:szCs w:val="22"/>
              </w:rPr>
              <w:t xml:space="preserve"> October 2019 – November 2019</w:t>
            </w:r>
          </w:p>
          <w:p w14:paraId="0980F0F2" w14:textId="77777777" w:rsidR="00EE4AB8" w:rsidRPr="00A3309E" w:rsidRDefault="00EE4AB8" w:rsidP="00EE4AB8">
            <w:pPr>
              <w:spacing w:line="276" w:lineRule="auto"/>
              <w:rPr>
                <w:rFonts w:asciiTheme="minorHAnsi" w:hAnsiTheme="minorHAnsi" w:cstheme="minorHAnsi"/>
                <w:color w:val="000000" w:themeColor="text1"/>
                <w:sz w:val="22"/>
                <w:szCs w:val="22"/>
              </w:rPr>
            </w:pPr>
          </w:p>
          <w:p w14:paraId="32A82212" w14:textId="77777777" w:rsidR="00EE4AB8" w:rsidRPr="00A3309E" w:rsidRDefault="00EE4AB8" w:rsidP="00EE4AB8">
            <w:pPr>
              <w:spacing w:line="276" w:lineRule="auto"/>
              <w:rPr>
                <w:rFonts w:asciiTheme="minorHAnsi" w:hAnsiTheme="minorHAnsi" w:cstheme="minorHAnsi"/>
                <w:color w:val="000000" w:themeColor="text1"/>
                <w:sz w:val="22"/>
                <w:szCs w:val="22"/>
              </w:rPr>
            </w:pPr>
            <w:r w:rsidRPr="00A3309E">
              <w:rPr>
                <w:rFonts w:asciiTheme="minorHAnsi" w:hAnsiTheme="minorHAnsi" w:cstheme="minorHAnsi"/>
                <w:b/>
                <w:bCs/>
                <w:i/>
                <w:iCs/>
                <w:color w:val="000000" w:themeColor="text1"/>
                <w:sz w:val="22"/>
                <w:szCs w:val="22"/>
              </w:rPr>
              <w:t>Time 2:</w:t>
            </w:r>
            <w:r w:rsidRPr="00A3309E">
              <w:rPr>
                <w:rFonts w:asciiTheme="minorHAnsi" w:hAnsiTheme="minorHAnsi" w:cstheme="minorHAnsi"/>
                <w:color w:val="000000" w:themeColor="text1"/>
                <w:sz w:val="22"/>
                <w:szCs w:val="22"/>
              </w:rPr>
              <w:t xml:space="preserve"> April 2020 – May 2020</w:t>
            </w:r>
          </w:p>
        </w:tc>
        <w:tc>
          <w:tcPr>
            <w:tcW w:w="1843" w:type="dxa"/>
          </w:tcPr>
          <w:p w14:paraId="772FE22E" w14:textId="21B44BCF" w:rsidR="00EE4AB8" w:rsidRPr="00A3309E" w:rsidRDefault="00EE4AB8" w:rsidP="00EE4AB8">
            <w:pPr>
              <w:spacing w:line="276" w:lineRule="auto"/>
              <w:rPr>
                <w:rFonts w:asciiTheme="minorHAnsi" w:hAnsiTheme="minorHAnsi" w:cstheme="minorHAnsi"/>
                <w:color w:val="000000" w:themeColor="text1"/>
                <w:sz w:val="22"/>
                <w:szCs w:val="22"/>
              </w:rPr>
            </w:pPr>
            <w:r w:rsidRPr="00A3309E">
              <w:rPr>
                <w:rFonts w:asciiTheme="minorHAnsi" w:hAnsiTheme="minorHAnsi" w:cstheme="minorHAnsi"/>
                <w:color w:val="000000" w:themeColor="text1"/>
                <w:sz w:val="22"/>
                <w:szCs w:val="22"/>
              </w:rPr>
              <w:t>Paired t-tests</w:t>
            </w:r>
          </w:p>
          <w:p w14:paraId="0304F028" w14:textId="77777777" w:rsidR="00EE4AB8" w:rsidRPr="00A3309E" w:rsidRDefault="00EE4AB8" w:rsidP="00EE4AB8">
            <w:pPr>
              <w:spacing w:line="276" w:lineRule="auto"/>
              <w:rPr>
                <w:rFonts w:asciiTheme="minorHAnsi" w:hAnsiTheme="minorHAnsi" w:cstheme="minorHAnsi"/>
                <w:color w:val="000000" w:themeColor="text1"/>
                <w:sz w:val="22"/>
                <w:szCs w:val="22"/>
              </w:rPr>
            </w:pPr>
          </w:p>
          <w:p w14:paraId="6F7DE24E" w14:textId="77777777" w:rsidR="00EE4AB8" w:rsidRPr="00A3309E" w:rsidRDefault="00EE4AB8" w:rsidP="00EE4AB8">
            <w:pPr>
              <w:spacing w:line="276" w:lineRule="auto"/>
              <w:rPr>
                <w:rFonts w:asciiTheme="minorHAnsi" w:hAnsiTheme="minorHAnsi" w:cstheme="minorHAnsi"/>
                <w:color w:val="000000" w:themeColor="text1"/>
                <w:sz w:val="22"/>
                <w:szCs w:val="22"/>
              </w:rPr>
            </w:pPr>
            <w:r w:rsidRPr="00A3309E">
              <w:rPr>
                <w:rFonts w:asciiTheme="minorHAnsi" w:hAnsiTheme="minorHAnsi" w:cstheme="minorHAnsi"/>
                <w:color w:val="000000" w:themeColor="text1"/>
                <w:sz w:val="22"/>
                <w:szCs w:val="22"/>
              </w:rPr>
              <w:t>Participants divided into groups and then data analysed using ANOVA, Chi Square and Kruskal-Wallace H</w:t>
            </w:r>
          </w:p>
          <w:p w14:paraId="4B5FB7E2" w14:textId="77777777" w:rsidR="00EE4AB8" w:rsidRPr="00A3309E" w:rsidRDefault="00EE4AB8" w:rsidP="00EE4AB8">
            <w:pPr>
              <w:spacing w:line="276" w:lineRule="auto"/>
              <w:rPr>
                <w:rFonts w:asciiTheme="minorHAnsi" w:hAnsiTheme="minorHAnsi" w:cstheme="minorHAnsi"/>
                <w:color w:val="000000" w:themeColor="text1"/>
                <w:sz w:val="22"/>
                <w:szCs w:val="22"/>
              </w:rPr>
            </w:pPr>
          </w:p>
          <w:p w14:paraId="321E3916" w14:textId="77777777" w:rsidR="00EE4AB8" w:rsidRPr="00A3309E" w:rsidRDefault="00EE4AB8" w:rsidP="00EE4AB8">
            <w:pPr>
              <w:spacing w:line="276" w:lineRule="auto"/>
              <w:rPr>
                <w:rFonts w:asciiTheme="minorHAnsi" w:hAnsiTheme="minorHAnsi" w:cstheme="minorHAnsi"/>
                <w:color w:val="000000" w:themeColor="text1"/>
                <w:sz w:val="22"/>
                <w:szCs w:val="22"/>
              </w:rPr>
            </w:pPr>
            <w:r w:rsidRPr="00A3309E">
              <w:rPr>
                <w:rFonts w:asciiTheme="minorHAnsi" w:hAnsiTheme="minorHAnsi" w:cstheme="minorHAnsi"/>
                <w:color w:val="000000" w:themeColor="text1"/>
                <w:sz w:val="22"/>
                <w:szCs w:val="22"/>
              </w:rPr>
              <w:t xml:space="preserve">Investigated predictors of </w:t>
            </w:r>
            <w:r w:rsidRPr="00A3309E">
              <w:rPr>
                <w:rFonts w:asciiTheme="minorHAnsi" w:hAnsiTheme="minorHAnsi" w:cstheme="minorHAnsi"/>
                <w:color w:val="000000" w:themeColor="text1"/>
                <w:sz w:val="22"/>
                <w:szCs w:val="22"/>
              </w:rPr>
              <w:lastRenderedPageBreak/>
              <w:t xml:space="preserve">changes using regression </w:t>
            </w:r>
          </w:p>
        </w:tc>
        <w:tc>
          <w:tcPr>
            <w:tcW w:w="4111" w:type="dxa"/>
          </w:tcPr>
          <w:p w14:paraId="75419C34" w14:textId="3B20EE0B" w:rsidR="00EE4AB8" w:rsidRPr="00A3309E" w:rsidRDefault="00EE4AB8" w:rsidP="00EE4AB8">
            <w:pPr>
              <w:shd w:val="clear" w:color="auto" w:fill="FFFFFF"/>
              <w:spacing w:line="276" w:lineRule="auto"/>
              <w:rPr>
                <w:rFonts w:asciiTheme="minorHAnsi" w:hAnsiTheme="minorHAnsi" w:cstheme="minorHAnsi"/>
                <w:color w:val="000000" w:themeColor="text1"/>
                <w:sz w:val="22"/>
                <w:szCs w:val="22"/>
              </w:rPr>
            </w:pPr>
            <w:r w:rsidRPr="00A3309E">
              <w:rPr>
                <w:rFonts w:asciiTheme="minorHAnsi" w:hAnsiTheme="minorHAnsi" w:cstheme="minorHAnsi"/>
                <w:color w:val="000000" w:themeColor="text1"/>
                <w:sz w:val="22"/>
                <w:szCs w:val="22"/>
              </w:rPr>
              <w:lastRenderedPageBreak/>
              <w:t>PLE’s before the pandemic were significantly higher than during</w:t>
            </w:r>
            <w:r w:rsidR="00542926">
              <w:rPr>
                <w:rFonts w:asciiTheme="minorHAnsi" w:hAnsiTheme="minorHAnsi" w:cstheme="minorHAnsi"/>
                <w:color w:val="000000" w:themeColor="text1"/>
                <w:sz w:val="22"/>
                <w:szCs w:val="22"/>
              </w:rPr>
              <w:t xml:space="preserve"> the pandemic</w:t>
            </w:r>
            <w:r w:rsidRPr="00A3309E">
              <w:rPr>
                <w:rFonts w:asciiTheme="minorHAnsi" w:hAnsiTheme="minorHAnsi" w:cstheme="minorHAnsi"/>
                <w:color w:val="000000" w:themeColor="text1"/>
                <w:sz w:val="22"/>
                <w:szCs w:val="22"/>
              </w:rPr>
              <w:t xml:space="preserve"> (1.28 ± 0.01 vs. 1.11 ± 0.01 </w:t>
            </w:r>
            <w:r w:rsidRPr="00A3309E">
              <w:rPr>
                <w:rFonts w:asciiTheme="minorHAnsi" w:hAnsiTheme="minorHAnsi" w:cstheme="minorHAnsi"/>
                <w:i/>
                <w:iCs/>
                <w:color w:val="000000" w:themeColor="text1"/>
                <w:sz w:val="22"/>
                <w:szCs w:val="22"/>
              </w:rPr>
              <w:t>t</w:t>
            </w:r>
            <w:r w:rsidRPr="00A3309E">
              <w:rPr>
                <w:rFonts w:asciiTheme="minorHAnsi" w:hAnsiTheme="minorHAnsi" w:cstheme="minorHAnsi"/>
                <w:color w:val="000000" w:themeColor="text1"/>
                <w:sz w:val="22"/>
                <w:szCs w:val="22"/>
              </w:rPr>
              <w:t xml:space="preserve">= 16.180, </w:t>
            </w:r>
            <w:proofErr w:type="spellStart"/>
            <w:r w:rsidRPr="00A3309E">
              <w:rPr>
                <w:rFonts w:asciiTheme="minorHAnsi" w:hAnsiTheme="minorHAnsi" w:cstheme="minorHAnsi"/>
                <w:i/>
                <w:iCs/>
                <w:color w:val="000000" w:themeColor="text1"/>
                <w:sz w:val="22"/>
                <w:szCs w:val="22"/>
              </w:rPr>
              <w:t>df</w:t>
            </w:r>
            <w:proofErr w:type="spellEnd"/>
            <w:r w:rsidRPr="00A3309E">
              <w:rPr>
                <w:rFonts w:asciiTheme="minorHAnsi" w:hAnsiTheme="minorHAnsi" w:cstheme="minorHAnsi"/>
                <w:i/>
                <w:iCs/>
                <w:color w:val="000000" w:themeColor="text1"/>
                <w:sz w:val="22"/>
                <w:szCs w:val="22"/>
              </w:rPr>
              <w:t xml:space="preserve"> </w:t>
            </w:r>
            <w:r w:rsidRPr="00A3309E">
              <w:rPr>
                <w:rFonts w:asciiTheme="minorHAnsi" w:hAnsiTheme="minorHAnsi" w:cstheme="minorHAnsi"/>
                <w:color w:val="000000" w:themeColor="text1"/>
                <w:sz w:val="22"/>
                <w:szCs w:val="22"/>
              </w:rPr>
              <w:t xml:space="preserve">= 937, p&lt; .001). This remained significantly higher even after excluding those with a relative with Covid-19 or living in Hubei (1.28 ± 0.01 vs. 1.11 ± 0.01, </w:t>
            </w:r>
            <w:r w:rsidRPr="00A3309E">
              <w:rPr>
                <w:rFonts w:asciiTheme="minorHAnsi" w:hAnsiTheme="minorHAnsi" w:cstheme="minorHAnsi"/>
                <w:i/>
                <w:iCs/>
                <w:color w:val="000000" w:themeColor="text1"/>
                <w:sz w:val="22"/>
                <w:szCs w:val="22"/>
              </w:rPr>
              <w:t xml:space="preserve">t </w:t>
            </w:r>
            <w:r w:rsidRPr="00A3309E">
              <w:rPr>
                <w:rFonts w:asciiTheme="minorHAnsi" w:hAnsiTheme="minorHAnsi" w:cstheme="minorHAnsi"/>
                <w:color w:val="000000" w:themeColor="text1"/>
                <w:sz w:val="22"/>
                <w:szCs w:val="22"/>
              </w:rPr>
              <w:t xml:space="preserve">= 16.384, </w:t>
            </w:r>
            <w:proofErr w:type="spellStart"/>
            <w:r w:rsidRPr="00A3309E">
              <w:rPr>
                <w:rFonts w:asciiTheme="minorHAnsi" w:hAnsiTheme="minorHAnsi" w:cstheme="minorHAnsi"/>
                <w:i/>
                <w:iCs/>
                <w:color w:val="000000" w:themeColor="text1"/>
                <w:sz w:val="22"/>
                <w:szCs w:val="22"/>
              </w:rPr>
              <w:t>df</w:t>
            </w:r>
            <w:proofErr w:type="spellEnd"/>
            <w:r w:rsidRPr="00A3309E">
              <w:rPr>
                <w:rFonts w:asciiTheme="minorHAnsi" w:hAnsiTheme="minorHAnsi" w:cstheme="minorHAnsi"/>
                <w:i/>
                <w:iCs/>
                <w:color w:val="000000" w:themeColor="text1"/>
                <w:sz w:val="22"/>
                <w:szCs w:val="22"/>
              </w:rPr>
              <w:t xml:space="preserve"> </w:t>
            </w:r>
            <w:r w:rsidRPr="00A3309E">
              <w:rPr>
                <w:rFonts w:asciiTheme="minorHAnsi" w:hAnsiTheme="minorHAnsi" w:cstheme="minorHAnsi"/>
                <w:color w:val="000000" w:themeColor="text1"/>
                <w:sz w:val="22"/>
                <w:szCs w:val="22"/>
              </w:rPr>
              <w:t>= 909, p &lt; .001)</w:t>
            </w:r>
          </w:p>
          <w:p w14:paraId="18B8C297" w14:textId="030DEACF" w:rsidR="00EE4AB8" w:rsidRPr="00A3309E" w:rsidRDefault="00EE4AB8" w:rsidP="00EE4AB8">
            <w:pPr>
              <w:shd w:val="clear" w:color="auto" w:fill="FFFFFF"/>
              <w:spacing w:line="276" w:lineRule="auto"/>
              <w:rPr>
                <w:rFonts w:asciiTheme="minorHAnsi" w:hAnsiTheme="minorHAnsi" w:cstheme="minorHAnsi"/>
                <w:color w:val="000000" w:themeColor="text1"/>
                <w:sz w:val="22"/>
                <w:szCs w:val="22"/>
              </w:rPr>
            </w:pPr>
          </w:p>
          <w:p w14:paraId="47F5B368" w14:textId="769534BB" w:rsidR="00EE4AB8" w:rsidRPr="00A3309E" w:rsidRDefault="00EE4AB8" w:rsidP="00EE4AB8">
            <w:pPr>
              <w:shd w:val="clear" w:color="auto" w:fill="FFFFFF"/>
              <w:spacing w:line="276" w:lineRule="auto"/>
              <w:rPr>
                <w:rFonts w:asciiTheme="minorHAnsi" w:hAnsiTheme="minorHAnsi" w:cstheme="minorHAnsi"/>
                <w:color w:val="000000" w:themeColor="text1"/>
                <w:sz w:val="22"/>
                <w:szCs w:val="22"/>
              </w:rPr>
            </w:pPr>
            <w:r w:rsidRPr="00A3309E">
              <w:rPr>
                <w:rFonts w:asciiTheme="minorHAnsi" w:hAnsiTheme="minorHAnsi" w:cstheme="minorHAnsi"/>
                <w:color w:val="000000" w:themeColor="text1"/>
                <w:sz w:val="22"/>
                <w:szCs w:val="22"/>
              </w:rPr>
              <w:t>Cohen’s d (effect size) not given</w:t>
            </w:r>
          </w:p>
          <w:p w14:paraId="0A045E73" w14:textId="77777777" w:rsidR="00EE4AB8" w:rsidRPr="00A3309E" w:rsidRDefault="00EE4AB8" w:rsidP="00EE4AB8">
            <w:pPr>
              <w:spacing w:line="276" w:lineRule="auto"/>
              <w:rPr>
                <w:rFonts w:asciiTheme="minorHAnsi" w:hAnsiTheme="minorHAnsi" w:cstheme="minorHAnsi"/>
                <w:color w:val="000000" w:themeColor="text1"/>
                <w:sz w:val="22"/>
                <w:szCs w:val="22"/>
              </w:rPr>
            </w:pPr>
          </w:p>
          <w:p w14:paraId="64A81DF1" w14:textId="27CC7E2A" w:rsidR="00EE4AB8" w:rsidRPr="00A3309E" w:rsidRDefault="00EE4AB8" w:rsidP="00EE4AB8">
            <w:pPr>
              <w:spacing w:line="276" w:lineRule="auto"/>
              <w:rPr>
                <w:rFonts w:asciiTheme="minorHAnsi" w:hAnsiTheme="minorHAnsi" w:cstheme="minorHAnsi"/>
                <w:color w:val="000000" w:themeColor="text1"/>
                <w:sz w:val="22"/>
                <w:szCs w:val="22"/>
              </w:rPr>
            </w:pPr>
            <w:r w:rsidRPr="00A3309E">
              <w:rPr>
                <w:rFonts w:asciiTheme="minorHAnsi" w:hAnsiTheme="minorHAnsi" w:cstheme="minorHAnsi"/>
                <w:color w:val="000000" w:themeColor="text1"/>
                <w:sz w:val="22"/>
                <w:szCs w:val="22"/>
              </w:rPr>
              <w:t>All Covid-19 related psychological symptoms (including depression</w:t>
            </w:r>
            <w:r w:rsidRPr="00A3309E">
              <w:rPr>
                <w:rFonts w:asciiTheme="minorHAnsi" w:hAnsiTheme="minorHAnsi" w:cstheme="minorHAnsi"/>
                <w:color w:val="000000" w:themeColor="text1"/>
                <w:sz w:val="22"/>
                <w:szCs w:val="22"/>
                <w:shd w:val="clear" w:color="auto" w:fill="FFFFFF"/>
              </w:rPr>
              <w:t xml:space="preserve">1.68 ± </w:t>
            </w:r>
            <w:r w:rsidRPr="00A3309E">
              <w:rPr>
                <w:rFonts w:asciiTheme="minorHAnsi" w:hAnsiTheme="minorHAnsi" w:cstheme="minorHAnsi"/>
                <w:color w:val="000000" w:themeColor="text1"/>
                <w:sz w:val="22"/>
                <w:szCs w:val="22"/>
                <w:shd w:val="clear" w:color="auto" w:fill="FFFFFF"/>
              </w:rPr>
              <w:lastRenderedPageBreak/>
              <w:t>0.14;</w:t>
            </w:r>
            <w:r w:rsidRPr="00A3309E">
              <w:rPr>
                <w:rFonts w:asciiTheme="minorHAnsi" w:hAnsiTheme="minorHAnsi" w:cstheme="minorHAnsi"/>
                <w:color w:val="000000" w:themeColor="text1"/>
                <w:sz w:val="22"/>
                <w:szCs w:val="22"/>
              </w:rPr>
              <w:t xml:space="preserve"> neurasthenia </w:t>
            </w:r>
            <w:r w:rsidRPr="00A3309E">
              <w:rPr>
                <w:rFonts w:asciiTheme="minorHAnsi" w:hAnsiTheme="minorHAnsi" w:cstheme="minorHAnsi"/>
                <w:color w:val="000000" w:themeColor="text1"/>
                <w:sz w:val="22"/>
                <w:szCs w:val="22"/>
                <w:shd w:val="clear" w:color="auto" w:fill="FFFFFF"/>
              </w:rPr>
              <w:t xml:space="preserve">1.68 ± 0.16; </w:t>
            </w:r>
            <w:r w:rsidRPr="00A3309E">
              <w:rPr>
                <w:rFonts w:asciiTheme="minorHAnsi" w:hAnsiTheme="minorHAnsi" w:cstheme="minorHAnsi"/>
                <w:color w:val="000000" w:themeColor="text1"/>
                <w:sz w:val="22"/>
                <w:szCs w:val="22"/>
              </w:rPr>
              <w:t xml:space="preserve">fear </w:t>
            </w:r>
            <w:r w:rsidRPr="00A3309E">
              <w:rPr>
                <w:rFonts w:asciiTheme="minorHAnsi" w:hAnsiTheme="minorHAnsi" w:cstheme="minorHAnsi"/>
                <w:color w:val="000000" w:themeColor="text1"/>
                <w:sz w:val="22"/>
                <w:szCs w:val="22"/>
                <w:shd w:val="clear" w:color="auto" w:fill="FFFFFF"/>
              </w:rPr>
              <w:t xml:space="preserve">1.46 ± 0.12; </w:t>
            </w:r>
            <w:r w:rsidRPr="00A3309E">
              <w:rPr>
                <w:rFonts w:asciiTheme="minorHAnsi" w:hAnsiTheme="minorHAnsi" w:cstheme="minorHAnsi"/>
                <w:color w:val="000000" w:themeColor="text1"/>
                <w:sz w:val="22"/>
                <w:szCs w:val="22"/>
              </w:rPr>
              <w:t xml:space="preserve">anxiety and obsession-compulsion </w:t>
            </w:r>
            <w:r w:rsidRPr="00A3309E">
              <w:rPr>
                <w:rFonts w:asciiTheme="minorHAnsi" w:hAnsiTheme="minorHAnsi" w:cstheme="minorHAnsi"/>
                <w:color w:val="000000" w:themeColor="text1"/>
                <w:sz w:val="22"/>
                <w:szCs w:val="22"/>
                <w:shd w:val="clear" w:color="auto" w:fill="FFFFFF"/>
              </w:rPr>
              <w:t>1.17 ± 0.17;</w:t>
            </w:r>
            <w:r w:rsidRPr="00A3309E">
              <w:rPr>
                <w:rFonts w:asciiTheme="minorHAnsi" w:hAnsiTheme="minorHAnsi" w:cstheme="minorHAnsi"/>
                <w:color w:val="000000" w:themeColor="text1"/>
                <w:sz w:val="22"/>
                <w:szCs w:val="22"/>
              </w:rPr>
              <w:t xml:space="preserve"> and hypochondriasis </w:t>
            </w:r>
            <w:r w:rsidRPr="00A3309E">
              <w:rPr>
                <w:rFonts w:asciiTheme="minorHAnsi" w:hAnsiTheme="minorHAnsi" w:cstheme="minorHAnsi"/>
                <w:color w:val="000000" w:themeColor="text1"/>
                <w:sz w:val="22"/>
                <w:szCs w:val="22"/>
                <w:shd w:val="clear" w:color="auto" w:fill="FFFFFF"/>
              </w:rPr>
              <w:t xml:space="preserve">0.65 ± 0.17; </w:t>
            </w:r>
            <w:r w:rsidRPr="00A3309E">
              <w:rPr>
                <w:rFonts w:asciiTheme="minorHAnsi" w:hAnsiTheme="minorHAnsi" w:cstheme="minorHAnsi"/>
                <w:color w:val="000000" w:themeColor="text1"/>
                <w:sz w:val="22"/>
                <w:szCs w:val="22"/>
              </w:rPr>
              <w:t>were most serious in the persistent group (group with highest PLE’s)</w:t>
            </w:r>
          </w:p>
          <w:p w14:paraId="2091A149" w14:textId="77777777" w:rsidR="00EE4AB8" w:rsidRPr="00A3309E" w:rsidRDefault="00EE4AB8" w:rsidP="00EE4AB8">
            <w:pPr>
              <w:spacing w:line="276" w:lineRule="auto"/>
              <w:rPr>
                <w:rFonts w:asciiTheme="minorHAnsi" w:hAnsiTheme="minorHAnsi" w:cstheme="minorHAnsi"/>
                <w:color w:val="000000" w:themeColor="text1"/>
                <w:sz w:val="22"/>
                <w:szCs w:val="22"/>
              </w:rPr>
            </w:pPr>
          </w:p>
          <w:p w14:paraId="72DEFC83" w14:textId="77777777" w:rsidR="00EE4AB8" w:rsidRPr="00A3309E" w:rsidRDefault="00EE4AB8" w:rsidP="00EE4AB8">
            <w:pPr>
              <w:spacing w:line="276" w:lineRule="auto"/>
              <w:rPr>
                <w:rFonts w:asciiTheme="minorHAnsi" w:hAnsiTheme="minorHAnsi" w:cstheme="minorHAnsi"/>
                <w:color w:val="000000" w:themeColor="text1"/>
                <w:sz w:val="22"/>
                <w:szCs w:val="22"/>
              </w:rPr>
            </w:pPr>
            <w:r w:rsidRPr="00A3309E">
              <w:rPr>
                <w:rFonts w:asciiTheme="minorHAnsi" w:hAnsiTheme="minorHAnsi" w:cstheme="minorHAnsi"/>
                <w:color w:val="000000" w:themeColor="text1"/>
                <w:sz w:val="22"/>
                <w:szCs w:val="22"/>
              </w:rPr>
              <w:t xml:space="preserve">Non-PLE’s group had the best mental health during the pandemic </w:t>
            </w:r>
          </w:p>
          <w:p w14:paraId="5A601ADA" w14:textId="6D3A5BC1" w:rsidR="00776C30" w:rsidRPr="00A3309E" w:rsidRDefault="00776C30" w:rsidP="00EE4AB8">
            <w:pPr>
              <w:spacing w:line="276" w:lineRule="auto"/>
              <w:rPr>
                <w:rFonts w:asciiTheme="minorHAnsi" w:hAnsiTheme="minorHAnsi" w:cstheme="minorHAnsi"/>
                <w:color w:val="000000" w:themeColor="text1"/>
                <w:sz w:val="22"/>
                <w:szCs w:val="22"/>
              </w:rPr>
            </w:pPr>
          </w:p>
        </w:tc>
      </w:tr>
      <w:tr w:rsidR="00EE4AB8" w:rsidRPr="00A3309E" w14:paraId="0FFA7126" w14:textId="77777777" w:rsidTr="00463A88">
        <w:trPr>
          <w:trHeight w:val="550"/>
        </w:trPr>
        <w:tc>
          <w:tcPr>
            <w:tcW w:w="1474" w:type="dxa"/>
          </w:tcPr>
          <w:p w14:paraId="0DD340F7" w14:textId="5696381D" w:rsidR="00EE4AB8" w:rsidRPr="00A3309E" w:rsidRDefault="00EE4AB8" w:rsidP="00EE4AB8">
            <w:pPr>
              <w:spacing w:line="276" w:lineRule="auto"/>
              <w:rPr>
                <w:rFonts w:asciiTheme="minorHAnsi" w:hAnsiTheme="minorHAnsi" w:cstheme="minorHAnsi"/>
                <w:b/>
                <w:bCs/>
                <w:i/>
                <w:iCs/>
                <w:color w:val="000000" w:themeColor="text1"/>
                <w:sz w:val="22"/>
                <w:szCs w:val="22"/>
              </w:rPr>
            </w:pPr>
            <w:r w:rsidRPr="00A3309E">
              <w:rPr>
                <w:rFonts w:asciiTheme="minorHAnsi" w:hAnsiTheme="minorHAnsi" w:cstheme="minorHAnsi"/>
                <w:b/>
                <w:bCs/>
                <w:i/>
                <w:iCs/>
                <w:color w:val="000000" w:themeColor="text1"/>
                <w:sz w:val="22"/>
                <w:szCs w:val="22"/>
              </w:rPr>
              <w:lastRenderedPageBreak/>
              <w:t>Alt at al.,</w:t>
            </w:r>
          </w:p>
          <w:p w14:paraId="5DC727A3" w14:textId="19CDF8EC" w:rsidR="00EE4AB8" w:rsidRPr="00A3309E" w:rsidRDefault="00EE4AB8" w:rsidP="00EE4AB8">
            <w:pPr>
              <w:spacing w:line="276" w:lineRule="auto"/>
              <w:rPr>
                <w:rFonts w:asciiTheme="minorHAnsi" w:hAnsiTheme="minorHAnsi" w:cstheme="minorHAnsi"/>
                <w:b/>
                <w:bCs/>
                <w:i/>
                <w:iCs/>
                <w:color w:val="000000" w:themeColor="text1"/>
                <w:sz w:val="22"/>
                <w:szCs w:val="22"/>
              </w:rPr>
            </w:pPr>
            <w:r w:rsidRPr="00A3309E">
              <w:rPr>
                <w:rFonts w:asciiTheme="minorHAnsi" w:hAnsiTheme="minorHAnsi" w:cstheme="minorHAnsi"/>
                <w:b/>
                <w:bCs/>
                <w:i/>
                <w:iCs/>
                <w:color w:val="000000" w:themeColor="text1"/>
                <w:sz w:val="22"/>
                <w:szCs w:val="22"/>
              </w:rPr>
              <w:t>(2021)</w:t>
            </w:r>
          </w:p>
        </w:tc>
        <w:tc>
          <w:tcPr>
            <w:tcW w:w="1614" w:type="dxa"/>
          </w:tcPr>
          <w:p w14:paraId="187EC9C1" w14:textId="225177A9" w:rsidR="00EE4AB8" w:rsidRPr="00A3309E" w:rsidRDefault="00EE4AB8" w:rsidP="00EE4AB8">
            <w:pPr>
              <w:spacing w:line="276" w:lineRule="auto"/>
              <w:rPr>
                <w:rFonts w:asciiTheme="minorHAnsi" w:hAnsiTheme="minorHAnsi" w:cstheme="minorHAnsi"/>
                <w:color w:val="000000" w:themeColor="text1"/>
                <w:sz w:val="22"/>
                <w:szCs w:val="22"/>
              </w:rPr>
            </w:pPr>
            <w:r w:rsidRPr="00A3309E">
              <w:rPr>
                <w:rFonts w:asciiTheme="minorHAnsi" w:hAnsiTheme="minorHAnsi" w:cstheme="minorHAnsi"/>
                <w:color w:val="000000" w:themeColor="text1"/>
                <w:sz w:val="22"/>
                <w:szCs w:val="22"/>
              </w:rPr>
              <w:t>843</w:t>
            </w:r>
            <w:r w:rsidR="00570EB6" w:rsidRPr="00A3309E">
              <w:rPr>
                <w:rFonts w:asciiTheme="minorHAnsi" w:hAnsiTheme="minorHAnsi" w:cstheme="minorHAnsi"/>
                <w:color w:val="000000" w:themeColor="text1"/>
                <w:sz w:val="22"/>
                <w:szCs w:val="22"/>
              </w:rPr>
              <w:t xml:space="preserve"> participants</w:t>
            </w:r>
          </w:p>
          <w:p w14:paraId="530E9F45" w14:textId="77777777" w:rsidR="00EE4AB8" w:rsidRPr="00A3309E" w:rsidRDefault="00EE4AB8" w:rsidP="00EE4AB8">
            <w:pPr>
              <w:spacing w:line="276" w:lineRule="auto"/>
              <w:rPr>
                <w:rFonts w:asciiTheme="minorHAnsi" w:hAnsiTheme="minorHAnsi" w:cstheme="minorHAnsi"/>
                <w:color w:val="000000" w:themeColor="text1"/>
                <w:sz w:val="22"/>
                <w:szCs w:val="22"/>
              </w:rPr>
            </w:pPr>
          </w:p>
          <w:p w14:paraId="7300EFB5" w14:textId="7A012C53" w:rsidR="00EE4AB8" w:rsidRPr="00A3309E" w:rsidRDefault="00EE4AB8" w:rsidP="00EE4AB8">
            <w:pPr>
              <w:spacing w:line="276" w:lineRule="auto"/>
              <w:rPr>
                <w:rFonts w:asciiTheme="minorHAnsi" w:hAnsiTheme="minorHAnsi" w:cstheme="minorHAnsi"/>
                <w:color w:val="000000" w:themeColor="text1"/>
                <w:sz w:val="22"/>
                <w:szCs w:val="22"/>
              </w:rPr>
            </w:pPr>
            <w:r w:rsidRPr="00A3309E">
              <w:rPr>
                <w:rFonts w:asciiTheme="minorHAnsi" w:hAnsiTheme="minorHAnsi" w:cstheme="minorHAnsi"/>
                <w:color w:val="000000" w:themeColor="text1"/>
                <w:sz w:val="22"/>
                <w:szCs w:val="22"/>
              </w:rPr>
              <w:t xml:space="preserve">Mean age </w:t>
            </w:r>
            <w:r w:rsidR="00570EB6" w:rsidRPr="00A3309E">
              <w:rPr>
                <w:rFonts w:asciiTheme="minorHAnsi" w:hAnsiTheme="minorHAnsi" w:cstheme="minorHAnsi"/>
                <w:color w:val="000000" w:themeColor="text1"/>
                <w:sz w:val="22"/>
                <w:szCs w:val="22"/>
              </w:rPr>
              <w:t xml:space="preserve">at </w:t>
            </w:r>
            <w:r w:rsidRPr="00A3309E">
              <w:rPr>
                <w:rFonts w:asciiTheme="minorHAnsi" w:hAnsiTheme="minorHAnsi" w:cstheme="minorHAnsi"/>
                <w:color w:val="000000" w:themeColor="text1"/>
                <w:sz w:val="22"/>
                <w:szCs w:val="22"/>
              </w:rPr>
              <w:t xml:space="preserve">Time 1 </w:t>
            </w:r>
            <w:r w:rsidR="00570EB6" w:rsidRPr="00A3309E">
              <w:rPr>
                <w:rFonts w:asciiTheme="minorHAnsi" w:hAnsiTheme="minorHAnsi" w:cstheme="minorHAnsi"/>
                <w:color w:val="000000" w:themeColor="text1"/>
                <w:sz w:val="22"/>
                <w:szCs w:val="22"/>
              </w:rPr>
              <w:t xml:space="preserve">was </w:t>
            </w:r>
            <w:r w:rsidRPr="00A3309E">
              <w:rPr>
                <w:rFonts w:asciiTheme="minorHAnsi" w:hAnsiTheme="minorHAnsi" w:cstheme="minorHAnsi"/>
                <w:color w:val="000000" w:themeColor="text1"/>
                <w:sz w:val="22"/>
                <w:szCs w:val="22"/>
              </w:rPr>
              <w:t xml:space="preserve">16.11 </w:t>
            </w:r>
            <w:r w:rsidR="00570EB6" w:rsidRPr="00A3309E">
              <w:rPr>
                <w:rFonts w:asciiTheme="minorHAnsi" w:hAnsiTheme="minorHAnsi" w:cstheme="minorHAnsi"/>
                <w:color w:val="000000" w:themeColor="text1"/>
                <w:sz w:val="22"/>
                <w:szCs w:val="22"/>
              </w:rPr>
              <w:t xml:space="preserve">years </w:t>
            </w:r>
            <w:r w:rsidRPr="00A3309E">
              <w:rPr>
                <w:rFonts w:asciiTheme="minorHAnsi" w:hAnsiTheme="minorHAnsi" w:cstheme="minorHAnsi"/>
                <w:color w:val="000000" w:themeColor="text1"/>
                <w:sz w:val="22"/>
                <w:szCs w:val="22"/>
              </w:rPr>
              <w:t>SD 0.78</w:t>
            </w:r>
          </w:p>
          <w:p w14:paraId="05F8E433" w14:textId="58F2C6CA" w:rsidR="00EE4AB8" w:rsidRPr="00A3309E" w:rsidRDefault="00EE4AB8" w:rsidP="00EE4AB8">
            <w:pPr>
              <w:spacing w:line="276" w:lineRule="auto"/>
              <w:rPr>
                <w:rFonts w:asciiTheme="minorHAnsi" w:hAnsiTheme="minorHAnsi" w:cstheme="minorHAnsi"/>
                <w:color w:val="000000" w:themeColor="text1"/>
                <w:sz w:val="22"/>
                <w:szCs w:val="22"/>
              </w:rPr>
            </w:pPr>
            <w:r w:rsidRPr="00A3309E">
              <w:rPr>
                <w:rFonts w:asciiTheme="minorHAnsi" w:hAnsiTheme="minorHAnsi" w:cstheme="minorHAnsi"/>
                <w:color w:val="000000" w:themeColor="text1"/>
                <w:sz w:val="22"/>
                <w:szCs w:val="22"/>
              </w:rPr>
              <w:t xml:space="preserve">Age range 14 </w:t>
            </w:r>
            <w:r w:rsidR="002F26D4">
              <w:rPr>
                <w:rFonts w:asciiTheme="minorHAnsi" w:hAnsiTheme="minorHAnsi" w:cstheme="minorHAnsi"/>
                <w:color w:val="000000" w:themeColor="text1"/>
                <w:sz w:val="22"/>
                <w:szCs w:val="22"/>
              </w:rPr>
              <w:t>–</w:t>
            </w:r>
            <w:r w:rsidRPr="00A3309E">
              <w:rPr>
                <w:rFonts w:asciiTheme="minorHAnsi" w:hAnsiTheme="minorHAnsi" w:cstheme="minorHAnsi"/>
                <w:color w:val="000000" w:themeColor="text1"/>
                <w:sz w:val="22"/>
                <w:szCs w:val="22"/>
              </w:rPr>
              <w:t xml:space="preserve"> 17</w:t>
            </w:r>
          </w:p>
          <w:p w14:paraId="38572C4E" w14:textId="77777777" w:rsidR="00EE4AB8" w:rsidRPr="00A3309E" w:rsidRDefault="00EE4AB8" w:rsidP="00EE4AB8">
            <w:pPr>
              <w:spacing w:line="276" w:lineRule="auto"/>
              <w:rPr>
                <w:rFonts w:asciiTheme="minorHAnsi" w:hAnsiTheme="minorHAnsi" w:cstheme="minorHAnsi"/>
                <w:color w:val="000000" w:themeColor="text1"/>
                <w:sz w:val="22"/>
                <w:szCs w:val="22"/>
              </w:rPr>
            </w:pPr>
          </w:p>
          <w:p w14:paraId="009B7E3A" w14:textId="77777777" w:rsidR="00EE4AB8" w:rsidRPr="00A3309E" w:rsidRDefault="00EE4AB8" w:rsidP="00EE4AB8">
            <w:pPr>
              <w:spacing w:line="276" w:lineRule="auto"/>
              <w:rPr>
                <w:rFonts w:asciiTheme="minorHAnsi" w:hAnsiTheme="minorHAnsi" w:cstheme="minorHAnsi"/>
                <w:color w:val="000000" w:themeColor="text1"/>
                <w:sz w:val="22"/>
                <w:szCs w:val="22"/>
              </w:rPr>
            </w:pPr>
          </w:p>
          <w:p w14:paraId="170E73CE" w14:textId="0F5C76B8" w:rsidR="00EE4AB8" w:rsidRPr="00A3309E" w:rsidRDefault="00EE4AB8" w:rsidP="00EE4AB8">
            <w:pPr>
              <w:spacing w:line="276" w:lineRule="auto"/>
              <w:rPr>
                <w:rFonts w:asciiTheme="minorHAnsi" w:hAnsiTheme="minorHAnsi" w:cstheme="minorHAnsi"/>
                <w:b/>
                <w:bCs/>
                <w:i/>
                <w:iCs/>
                <w:color w:val="000000" w:themeColor="text1"/>
                <w:sz w:val="22"/>
                <w:szCs w:val="22"/>
              </w:rPr>
            </w:pPr>
            <w:proofErr w:type="spellStart"/>
            <w:r w:rsidRPr="00A3309E">
              <w:rPr>
                <w:rFonts w:asciiTheme="minorHAnsi" w:hAnsiTheme="minorHAnsi" w:cstheme="minorHAnsi"/>
                <w:color w:val="000000" w:themeColor="text1"/>
                <w:sz w:val="22"/>
                <w:szCs w:val="22"/>
              </w:rPr>
              <w:t>Fairpam</w:t>
            </w:r>
            <w:proofErr w:type="spellEnd"/>
            <w:r w:rsidRPr="00A3309E">
              <w:rPr>
                <w:rFonts w:asciiTheme="minorHAnsi" w:hAnsiTheme="minorHAnsi" w:cstheme="minorHAnsi"/>
                <w:color w:val="000000" w:themeColor="text1"/>
                <w:sz w:val="22"/>
                <w:szCs w:val="22"/>
              </w:rPr>
              <w:t xml:space="preserve"> was original study collecting data on child </w:t>
            </w:r>
            <w:r w:rsidR="00570EB6" w:rsidRPr="00A3309E">
              <w:rPr>
                <w:rFonts w:asciiTheme="minorHAnsi" w:hAnsiTheme="minorHAnsi" w:cstheme="minorHAnsi"/>
                <w:color w:val="000000" w:themeColor="text1"/>
                <w:sz w:val="22"/>
                <w:szCs w:val="22"/>
              </w:rPr>
              <w:t>development</w:t>
            </w:r>
          </w:p>
        </w:tc>
        <w:tc>
          <w:tcPr>
            <w:tcW w:w="1613" w:type="dxa"/>
          </w:tcPr>
          <w:p w14:paraId="66F85DB4" w14:textId="77777777" w:rsidR="00EE4AB8" w:rsidRPr="00A3309E" w:rsidRDefault="00EE4AB8" w:rsidP="00EE4AB8">
            <w:pPr>
              <w:spacing w:line="276" w:lineRule="auto"/>
              <w:rPr>
                <w:rFonts w:asciiTheme="minorHAnsi" w:hAnsiTheme="minorHAnsi" w:cstheme="minorHAnsi"/>
                <w:color w:val="000000" w:themeColor="text1"/>
                <w:sz w:val="22"/>
                <w:szCs w:val="22"/>
              </w:rPr>
            </w:pPr>
            <w:r w:rsidRPr="00A3309E">
              <w:rPr>
                <w:rFonts w:asciiTheme="minorHAnsi" w:hAnsiTheme="minorHAnsi" w:cstheme="minorHAnsi"/>
                <w:color w:val="000000" w:themeColor="text1"/>
                <w:sz w:val="22"/>
                <w:szCs w:val="22"/>
              </w:rPr>
              <w:t xml:space="preserve">9640 contacted from original study, 3182 participated, 843 were in middle adolescence and their data were used. </w:t>
            </w:r>
          </w:p>
          <w:p w14:paraId="612FB840" w14:textId="77777777" w:rsidR="00EE4AB8" w:rsidRPr="00A3309E" w:rsidRDefault="00EE4AB8" w:rsidP="00EE4AB8">
            <w:pPr>
              <w:spacing w:line="276" w:lineRule="auto"/>
              <w:rPr>
                <w:rFonts w:asciiTheme="minorHAnsi" w:hAnsiTheme="minorHAnsi" w:cstheme="minorHAnsi"/>
                <w:color w:val="000000" w:themeColor="text1"/>
                <w:sz w:val="22"/>
                <w:szCs w:val="22"/>
              </w:rPr>
            </w:pPr>
          </w:p>
          <w:p w14:paraId="7EBC64BC" w14:textId="77777777" w:rsidR="00EE4AB8" w:rsidRPr="00A3309E" w:rsidRDefault="00EE4AB8" w:rsidP="00EE4AB8">
            <w:pPr>
              <w:spacing w:line="276" w:lineRule="auto"/>
              <w:rPr>
                <w:rFonts w:asciiTheme="minorHAnsi" w:hAnsiTheme="minorHAnsi" w:cstheme="minorHAnsi"/>
                <w:color w:val="000000" w:themeColor="text1"/>
                <w:sz w:val="22"/>
                <w:szCs w:val="22"/>
              </w:rPr>
            </w:pPr>
            <w:r w:rsidRPr="00A3309E">
              <w:rPr>
                <w:rFonts w:asciiTheme="minorHAnsi" w:hAnsiTheme="minorHAnsi" w:cstheme="minorHAnsi"/>
                <w:color w:val="000000" w:themeColor="text1"/>
                <w:sz w:val="22"/>
                <w:szCs w:val="22"/>
              </w:rPr>
              <w:t xml:space="preserve">No data is provided for original number of middle adolescents who were invited so actual </w:t>
            </w:r>
            <w:r w:rsidRPr="00A3309E">
              <w:rPr>
                <w:rFonts w:asciiTheme="minorHAnsi" w:hAnsiTheme="minorHAnsi" w:cstheme="minorHAnsi"/>
                <w:color w:val="000000" w:themeColor="text1"/>
                <w:sz w:val="22"/>
                <w:szCs w:val="22"/>
              </w:rPr>
              <w:lastRenderedPageBreak/>
              <w:t>response rate unknown</w:t>
            </w:r>
          </w:p>
          <w:p w14:paraId="1C71794F" w14:textId="77777777" w:rsidR="00EE4AB8" w:rsidRPr="00A3309E" w:rsidRDefault="00EE4AB8" w:rsidP="00EE4AB8">
            <w:pPr>
              <w:spacing w:line="276" w:lineRule="auto"/>
              <w:rPr>
                <w:rFonts w:asciiTheme="minorHAnsi" w:hAnsiTheme="minorHAnsi" w:cstheme="minorHAnsi"/>
                <w:color w:val="000000" w:themeColor="text1"/>
                <w:sz w:val="22"/>
                <w:szCs w:val="22"/>
              </w:rPr>
            </w:pPr>
          </w:p>
          <w:p w14:paraId="2917D480" w14:textId="48478CA9" w:rsidR="00EE4AB8" w:rsidRPr="00A3309E" w:rsidRDefault="00EE4AB8" w:rsidP="00EE4AB8">
            <w:pPr>
              <w:spacing w:line="276" w:lineRule="auto"/>
              <w:rPr>
                <w:rFonts w:asciiTheme="minorHAnsi" w:hAnsiTheme="minorHAnsi" w:cstheme="minorHAnsi"/>
                <w:b/>
                <w:bCs/>
                <w:i/>
                <w:iCs/>
                <w:color w:val="000000" w:themeColor="text1"/>
                <w:sz w:val="22"/>
                <w:szCs w:val="22"/>
              </w:rPr>
            </w:pPr>
            <w:r w:rsidRPr="00A3309E">
              <w:rPr>
                <w:rFonts w:asciiTheme="minorHAnsi" w:hAnsiTheme="minorHAnsi" w:cstheme="minorHAnsi"/>
                <w:color w:val="000000" w:themeColor="text1"/>
                <w:sz w:val="22"/>
                <w:szCs w:val="22"/>
              </w:rPr>
              <w:t>From original data 33% response rate</w:t>
            </w:r>
          </w:p>
        </w:tc>
        <w:tc>
          <w:tcPr>
            <w:tcW w:w="1437" w:type="dxa"/>
          </w:tcPr>
          <w:p w14:paraId="4C55FE76" w14:textId="1A0FCE56" w:rsidR="00EE4AB8" w:rsidRPr="00A3309E" w:rsidRDefault="00EE4AB8" w:rsidP="00EE4AB8">
            <w:pPr>
              <w:spacing w:line="276" w:lineRule="auto"/>
              <w:rPr>
                <w:rFonts w:asciiTheme="minorHAnsi" w:hAnsiTheme="minorHAnsi" w:cstheme="minorHAnsi"/>
                <w:color w:val="000000" w:themeColor="text1"/>
                <w:sz w:val="22"/>
                <w:szCs w:val="22"/>
              </w:rPr>
            </w:pPr>
            <w:r w:rsidRPr="00A3309E">
              <w:rPr>
                <w:rFonts w:asciiTheme="minorHAnsi" w:hAnsiTheme="minorHAnsi" w:cstheme="minorHAnsi"/>
                <w:color w:val="000000" w:themeColor="text1"/>
                <w:sz w:val="22"/>
                <w:szCs w:val="22"/>
              </w:rPr>
              <w:lastRenderedPageBreak/>
              <w:t>Germany</w:t>
            </w:r>
          </w:p>
          <w:p w14:paraId="014AC3AF" w14:textId="77777777" w:rsidR="00EE4AB8" w:rsidRPr="00A3309E" w:rsidRDefault="00EE4AB8" w:rsidP="00EE4AB8">
            <w:pPr>
              <w:spacing w:line="276" w:lineRule="auto"/>
              <w:rPr>
                <w:rFonts w:asciiTheme="minorHAnsi" w:hAnsiTheme="minorHAnsi" w:cstheme="minorHAnsi"/>
                <w:b/>
                <w:bCs/>
                <w:i/>
                <w:iCs/>
                <w:color w:val="000000" w:themeColor="text1"/>
                <w:sz w:val="22"/>
                <w:szCs w:val="22"/>
              </w:rPr>
            </w:pPr>
          </w:p>
        </w:tc>
        <w:tc>
          <w:tcPr>
            <w:tcW w:w="1628" w:type="dxa"/>
          </w:tcPr>
          <w:p w14:paraId="4901376E" w14:textId="2B9B564E" w:rsidR="00EE4AB8" w:rsidRPr="00A3309E" w:rsidRDefault="00EE4AB8" w:rsidP="00EE4AB8">
            <w:pPr>
              <w:spacing w:line="276" w:lineRule="auto"/>
              <w:rPr>
                <w:rFonts w:asciiTheme="minorHAnsi" w:hAnsiTheme="minorHAnsi" w:cstheme="minorHAnsi"/>
                <w:b/>
                <w:bCs/>
                <w:i/>
                <w:iCs/>
                <w:color w:val="000000" w:themeColor="text1"/>
                <w:sz w:val="22"/>
                <w:szCs w:val="22"/>
              </w:rPr>
            </w:pPr>
            <w:r w:rsidRPr="00A3309E">
              <w:rPr>
                <w:rFonts w:asciiTheme="minorHAnsi" w:hAnsiTheme="minorHAnsi" w:cstheme="minorHAnsi"/>
                <w:b/>
                <w:bCs/>
                <w:i/>
                <w:iCs/>
                <w:color w:val="000000" w:themeColor="text1"/>
                <w:sz w:val="22"/>
                <w:szCs w:val="22"/>
              </w:rPr>
              <w:t>Depression:</w:t>
            </w:r>
          </w:p>
          <w:p w14:paraId="4EB842A3" w14:textId="15E11035" w:rsidR="00EE4AB8" w:rsidRPr="00A3309E" w:rsidRDefault="00EE4AB8" w:rsidP="00EE4AB8">
            <w:pPr>
              <w:spacing w:line="276" w:lineRule="auto"/>
              <w:rPr>
                <w:rFonts w:asciiTheme="minorHAnsi" w:hAnsiTheme="minorHAnsi" w:cstheme="minorHAnsi"/>
                <w:color w:val="000000" w:themeColor="text1"/>
                <w:sz w:val="22"/>
                <w:szCs w:val="22"/>
              </w:rPr>
            </w:pPr>
            <w:r w:rsidRPr="00A3309E">
              <w:rPr>
                <w:rFonts w:asciiTheme="minorHAnsi" w:hAnsiTheme="minorHAnsi" w:cstheme="minorHAnsi"/>
                <w:color w:val="000000" w:themeColor="text1"/>
                <w:sz w:val="22"/>
                <w:szCs w:val="22"/>
              </w:rPr>
              <w:t>German Trait Depression Scales STDS</w:t>
            </w:r>
          </w:p>
          <w:p w14:paraId="763773E7" w14:textId="77777777" w:rsidR="00EE4AB8" w:rsidRPr="00A3309E" w:rsidRDefault="00EE4AB8" w:rsidP="00EE4AB8">
            <w:pPr>
              <w:spacing w:line="276" w:lineRule="auto"/>
              <w:rPr>
                <w:rFonts w:asciiTheme="minorHAnsi" w:hAnsiTheme="minorHAnsi" w:cstheme="minorHAnsi"/>
                <w:color w:val="000000" w:themeColor="text1"/>
                <w:sz w:val="22"/>
                <w:szCs w:val="22"/>
              </w:rPr>
            </w:pPr>
          </w:p>
          <w:p w14:paraId="0DE15297" w14:textId="77777777" w:rsidR="00EE4AB8" w:rsidRPr="00A3309E" w:rsidRDefault="00EE4AB8" w:rsidP="00EE4AB8">
            <w:pPr>
              <w:spacing w:line="276" w:lineRule="auto"/>
              <w:rPr>
                <w:rFonts w:asciiTheme="minorHAnsi" w:hAnsiTheme="minorHAnsi" w:cstheme="minorHAnsi"/>
                <w:color w:val="000000" w:themeColor="text1"/>
                <w:sz w:val="22"/>
                <w:szCs w:val="22"/>
              </w:rPr>
            </w:pPr>
            <w:r w:rsidRPr="00A3309E">
              <w:rPr>
                <w:rFonts w:asciiTheme="minorHAnsi" w:hAnsiTheme="minorHAnsi" w:cstheme="minorHAnsi"/>
                <w:b/>
                <w:bCs/>
                <w:i/>
                <w:iCs/>
                <w:color w:val="000000" w:themeColor="text1"/>
                <w:sz w:val="22"/>
                <w:szCs w:val="22"/>
              </w:rPr>
              <w:t>Extraversion</w:t>
            </w:r>
            <w:r w:rsidRPr="00A3309E">
              <w:rPr>
                <w:rFonts w:asciiTheme="minorHAnsi" w:hAnsiTheme="minorHAnsi" w:cstheme="minorHAnsi"/>
                <w:color w:val="000000" w:themeColor="text1"/>
                <w:sz w:val="22"/>
                <w:szCs w:val="22"/>
              </w:rPr>
              <w:t>:</w:t>
            </w:r>
          </w:p>
          <w:p w14:paraId="182A2980" w14:textId="77777777" w:rsidR="00EE4AB8" w:rsidRPr="00A3309E" w:rsidRDefault="00EE4AB8" w:rsidP="00EE4AB8">
            <w:pPr>
              <w:spacing w:line="276" w:lineRule="auto"/>
              <w:rPr>
                <w:rFonts w:asciiTheme="minorHAnsi" w:hAnsiTheme="minorHAnsi" w:cstheme="minorHAnsi"/>
                <w:color w:val="000000" w:themeColor="text1"/>
                <w:sz w:val="22"/>
                <w:szCs w:val="22"/>
              </w:rPr>
            </w:pPr>
            <w:r w:rsidRPr="00A3309E">
              <w:rPr>
                <w:rFonts w:asciiTheme="minorHAnsi" w:hAnsiTheme="minorHAnsi" w:cstheme="minorHAnsi"/>
                <w:color w:val="000000" w:themeColor="text1"/>
                <w:sz w:val="22"/>
                <w:szCs w:val="22"/>
              </w:rPr>
              <w:t>Big Five Inventory short version</w:t>
            </w:r>
          </w:p>
          <w:p w14:paraId="2486C148" w14:textId="77777777" w:rsidR="00EE4AB8" w:rsidRPr="00A3309E" w:rsidRDefault="00EE4AB8" w:rsidP="00EE4AB8">
            <w:pPr>
              <w:spacing w:line="276" w:lineRule="auto"/>
              <w:rPr>
                <w:rFonts w:asciiTheme="minorHAnsi" w:hAnsiTheme="minorHAnsi" w:cstheme="minorHAnsi"/>
                <w:color w:val="000000" w:themeColor="text1"/>
                <w:sz w:val="22"/>
                <w:szCs w:val="22"/>
              </w:rPr>
            </w:pPr>
          </w:p>
          <w:p w14:paraId="60B1C052" w14:textId="77777777" w:rsidR="00EE4AB8" w:rsidRPr="00A3309E" w:rsidRDefault="00EE4AB8" w:rsidP="00EE4AB8">
            <w:pPr>
              <w:spacing w:line="276" w:lineRule="auto"/>
              <w:rPr>
                <w:rFonts w:asciiTheme="minorHAnsi" w:hAnsiTheme="minorHAnsi" w:cstheme="minorHAnsi"/>
                <w:color w:val="000000" w:themeColor="text1"/>
                <w:sz w:val="22"/>
                <w:szCs w:val="22"/>
              </w:rPr>
            </w:pPr>
            <w:r w:rsidRPr="00A3309E">
              <w:rPr>
                <w:rFonts w:asciiTheme="minorHAnsi" w:hAnsiTheme="minorHAnsi" w:cstheme="minorHAnsi"/>
                <w:b/>
                <w:bCs/>
                <w:i/>
                <w:iCs/>
                <w:color w:val="000000" w:themeColor="text1"/>
                <w:sz w:val="22"/>
                <w:szCs w:val="22"/>
              </w:rPr>
              <w:t>Loneliness</w:t>
            </w:r>
            <w:r w:rsidRPr="00A3309E">
              <w:rPr>
                <w:rFonts w:asciiTheme="minorHAnsi" w:hAnsiTheme="minorHAnsi" w:cstheme="minorHAnsi"/>
                <w:color w:val="000000" w:themeColor="text1"/>
                <w:sz w:val="22"/>
                <w:szCs w:val="22"/>
              </w:rPr>
              <w:t>:</w:t>
            </w:r>
          </w:p>
          <w:p w14:paraId="1E2BE97A" w14:textId="77777777" w:rsidR="00EE4AB8" w:rsidRPr="00A3309E" w:rsidRDefault="00EE4AB8" w:rsidP="00EE4AB8">
            <w:pPr>
              <w:spacing w:line="276" w:lineRule="auto"/>
              <w:rPr>
                <w:rFonts w:asciiTheme="minorHAnsi" w:hAnsiTheme="minorHAnsi" w:cstheme="minorHAnsi"/>
                <w:color w:val="000000" w:themeColor="text1"/>
                <w:sz w:val="22"/>
                <w:szCs w:val="22"/>
              </w:rPr>
            </w:pPr>
            <w:r w:rsidRPr="00A3309E">
              <w:rPr>
                <w:rFonts w:asciiTheme="minorHAnsi" w:hAnsiTheme="minorHAnsi" w:cstheme="minorHAnsi"/>
                <w:color w:val="000000" w:themeColor="text1"/>
                <w:sz w:val="22"/>
                <w:szCs w:val="22"/>
              </w:rPr>
              <w:t>UCLA Loneliness Scale</w:t>
            </w:r>
          </w:p>
        </w:tc>
        <w:tc>
          <w:tcPr>
            <w:tcW w:w="1625" w:type="dxa"/>
          </w:tcPr>
          <w:p w14:paraId="357816D4" w14:textId="77777777" w:rsidR="00EE4AB8" w:rsidRPr="00A3309E" w:rsidRDefault="00EE4AB8" w:rsidP="00EE4AB8">
            <w:pPr>
              <w:spacing w:line="276" w:lineRule="auto"/>
              <w:rPr>
                <w:rFonts w:asciiTheme="minorHAnsi" w:hAnsiTheme="minorHAnsi" w:cstheme="minorHAnsi"/>
                <w:b/>
                <w:bCs/>
                <w:i/>
                <w:iCs/>
                <w:color w:val="000000" w:themeColor="text1"/>
                <w:sz w:val="22"/>
                <w:szCs w:val="22"/>
              </w:rPr>
            </w:pPr>
            <w:r w:rsidRPr="00A3309E">
              <w:rPr>
                <w:rFonts w:asciiTheme="minorHAnsi" w:hAnsiTheme="minorHAnsi" w:cstheme="minorHAnsi"/>
                <w:b/>
                <w:bCs/>
                <w:i/>
                <w:iCs/>
                <w:color w:val="000000" w:themeColor="text1"/>
                <w:sz w:val="22"/>
                <w:szCs w:val="22"/>
              </w:rPr>
              <w:t xml:space="preserve">Time 1: Mid </w:t>
            </w:r>
            <w:r w:rsidRPr="00A3309E">
              <w:rPr>
                <w:rFonts w:asciiTheme="minorHAnsi" w:hAnsiTheme="minorHAnsi" w:cstheme="minorHAnsi"/>
                <w:color w:val="000000" w:themeColor="text1"/>
                <w:sz w:val="22"/>
                <w:szCs w:val="22"/>
              </w:rPr>
              <w:t>October 2018 – mid August 2019</w:t>
            </w:r>
          </w:p>
          <w:p w14:paraId="5B10961C" w14:textId="77777777" w:rsidR="00EE4AB8" w:rsidRPr="00A3309E" w:rsidRDefault="00EE4AB8" w:rsidP="00EE4AB8">
            <w:pPr>
              <w:spacing w:line="276" w:lineRule="auto"/>
              <w:rPr>
                <w:rFonts w:asciiTheme="minorHAnsi" w:hAnsiTheme="minorHAnsi" w:cstheme="minorHAnsi"/>
                <w:color w:val="000000" w:themeColor="text1"/>
                <w:sz w:val="22"/>
                <w:szCs w:val="22"/>
              </w:rPr>
            </w:pPr>
          </w:p>
          <w:p w14:paraId="265B9ADF" w14:textId="77777777" w:rsidR="00EE4AB8" w:rsidRPr="00A3309E" w:rsidRDefault="00EE4AB8" w:rsidP="00EE4AB8">
            <w:pPr>
              <w:spacing w:line="276" w:lineRule="auto"/>
              <w:rPr>
                <w:rFonts w:asciiTheme="minorHAnsi" w:hAnsiTheme="minorHAnsi" w:cstheme="minorHAnsi"/>
                <w:color w:val="000000" w:themeColor="text1"/>
                <w:sz w:val="22"/>
                <w:szCs w:val="22"/>
              </w:rPr>
            </w:pPr>
            <w:r w:rsidRPr="00A3309E">
              <w:rPr>
                <w:rFonts w:asciiTheme="minorHAnsi" w:hAnsiTheme="minorHAnsi" w:cstheme="minorHAnsi"/>
                <w:b/>
                <w:bCs/>
                <w:i/>
                <w:iCs/>
                <w:color w:val="000000" w:themeColor="text1"/>
                <w:sz w:val="22"/>
                <w:szCs w:val="22"/>
              </w:rPr>
              <w:t xml:space="preserve">Time 2: </w:t>
            </w:r>
            <w:r w:rsidRPr="00A3309E">
              <w:rPr>
                <w:rFonts w:asciiTheme="minorHAnsi" w:hAnsiTheme="minorHAnsi" w:cstheme="minorHAnsi"/>
                <w:color w:val="000000" w:themeColor="text1"/>
                <w:sz w:val="22"/>
                <w:szCs w:val="22"/>
              </w:rPr>
              <w:t>Mid May 2020 – mid July 2020</w:t>
            </w:r>
          </w:p>
        </w:tc>
        <w:tc>
          <w:tcPr>
            <w:tcW w:w="1843" w:type="dxa"/>
          </w:tcPr>
          <w:p w14:paraId="235129AA" w14:textId="77777777" w:rsidR="00EE4AB8" w:rsidRPr="00A3309E" w:rsidRDefault="00EE4AB8" w:rsidP="00EE4AB8">
            <w:pPr>
              <w:spacing w:line="276" w:lineRule="auto"/>
              <w:rPr>
                <w:rFonts w:asciiTheme="minorHAnsi" w:hAnsiTheme="minorHAnsi" w:cstheme="minorHAnsi"/>
                <w:color w:val="000000" w:themeColor="text1"/>
                <w:sz w:val="22"/>
                <w:szCs w:val="22"/>
              </w:rPr>
            </w:pPr>
            <w:r w:rsidRPr="00A3309E">
              <w:rPr>
                <w:rFonts w:asciiTheme="minorHAnsi" w:hAnsiTheme="minorHAnsi" w:cstheme="minorHAnsi"/>
                <w:color w:val="000000" w:themeColor="text1"/>
                <w:sz w:val="22"/>
                <w:szCs w:val="22"/>
              </w:rPr>
              <w:t>Latent change score model</w:t>
            </w:r>
          </w:p>
          <w:p w14:paraId="7BB831A0" w14:textId="77777777" w:rsidR="00EE4AB8" w:rsidRPr="00A3309E" w:rsidRDefault="00EE4AB8" w:rsidP="00EE4AB8">
            <w:pPr>
              <w:spacing w:line="276" w:lineRule="auto"/>
              <w:rPr>
                <w:rFonts w:asciiTheme="minorHAnsi" w:hAnsiTheme="minorHAnsi" w:cstheme="minorHAnsi"/>
                <w:color w:val="000000" w:themeColor="text1"/>
                <w:sz w:val="22"/>
                <w:szCs w:val="22"/>
              </w:rPr>
            </w:pPr>
          </w:p>
          <w:p w14:paraId="6454C347" w14:textId="77777777" w:rsidR="00EE4AB8" w:rsidRPr="00A3309E" w:rsidRDefault="00EE4AB8" w:rsidP="00EE4AB8">
            <w:pPr>
              <w:spacing w:line="276" w:lineRule="auto"/>
              <w:rPr>
                <w:rFonts w:asciiTheme="minorHAnsi" w:hAnsiTheme="minorHAnsi" w:cstheme="minorHAnsi"/>
                <w:color w:val="000000" w:themeColor="text1"/>
                <w:sz w:val="22"/>
                <w:szCs w:val="22"/>
              </w:rPr>
            </w:pPr>
          </w:p>
        </w:tc>
        <w:tc>
          <w:tcPr>
            <w:tcW w:w="4111" w:type="dxa"/>
          </w:tcPr>
          <w:p w14:paraId="4C629B9A" w14:textId="7ABAD996" w:rsidR="00EE4AB8" w:rsidRPr="00A3309E" w:rsidRDefault="00EE4AB8" w:rsidP="00EE4AB8">
            <w:pPr>
              <w:shd w:val="clear" w:color="auto" w:fill="FFFFFF"/>
              <w:spacing w:line="276" w:lineRule="auto"/>
              <w:rPr>
                <w:rFonts w:asciiTheme="minorHAnsi" w:hAnsiTheme="minorHAnsi" w:cstheme="minorHAnsi"/>
                <w:color w:val="000000" w:themeColor="text1"/>
                <w:sz w:val="22"/>
                <w:szCs w:val="22"/>
              </w:rPr>
            </w:pPr>
            <w:r w:rsidRPr="00A3309E">
              <w:rPr>
                <w:rFonts w:asciiTheme="minorHAnsi" w:hAnsiTheme="minorHAnsi" w:cstheme="minorHAnsi"/>
                <w:color w:val="000000" w:themeColor="text1"/>
                <w:sz w:val="22"/>
                <w:szCs w:val="22"/>
              </w:rPr>
              <w:t>The means of the latent change variables indicated an intraindividual rise of negative mood (M = .27,</w:t>
            </w:r>
            <w:r w:rsidR="00776C30" w:rsidRPr="00A3309E">
              <w:rPr>
                <w:rFonts w:asciiTheme="minorHAnsi" w:hAnsiTheme="minorHAnsi" w:cstheme="minorHAnsi"/>
                <w:color w:val="000000" w:themeColor="text1"/>
                <w:sz w:val="22"/>
                <w:szCs w:val="22"/>
              </w:rPr>
              <w:t xml:space="preserve"> </w:t>
            </w:r>
            <w:r w:rsidRPr="00A3309E">
              <w:rPr>
                <w:rFonts w:asciiTheme="minorHAnsi" w:hAnsiTheme="minorHAnsi" w:cstheme="minorHAnsi"/>
                <w:color w:val="000000" w:themeColor="text1"/>
                <w:sz w:val="22"/>
                <w:szCs w:val="22"/>
              </w:rPr>
              <w:t>p &lt; .001; 95% CI = 0.21, 0.32) and an increase of</w:t>
            </w:r>
          </w:p>
          <w:p w14:paraId="7DF83F2E" w14:textId="77777777" w:rsidR="00EE4AB8" w:rsidRPr="00A3309E" w:rsidRDefault="00EE4AB8" w:rsidP="00EE4AB8">
            <w:pPr>
              <w:shd w:val="clear" w:color="auto" w:fill="FFFFFF"/>
              <w:spacing w:line="276" w:lineRule="auto"/>
              <w:rPr>
                <w:rFonts w:asciiTheme="minorHAnsi" w:hAnsiTheme="minorHAnsi" w:cstheme="minorHAnsi"/>
                <w:color w:val="000000" w:themeColor="text1"/>
                <w:sz w:val="22"/>
                <w:szCs w:val="22"/>
              </w:rPr>
            </w:pPr>
            <w:r w:rsidRPr="00A3309E">
              <w:rPr>
                <w:rFonts w:asciiTheme="minorHAnsi" w:hAnsiTheme="minorHAnsi" w:cstheme="minorHAnsi"/>
                <w:color w:val="000000" w:themeColor="text1"/>
                <w:sz w:val="22"/>
                <w:szCs w:val="22"/>
              </w:rPr>
              <w:t>anhedonia (M = .53, p &lt; .001; 95% CI = 0.47, 0.59)</w:t>
            </w:r>
          </w:p>
          <w:p w14:paraId="379CB88E" w14:textId="77777777" w:rsidR="00EE4AB8" w:rsidRPr="00A3309E" w:rsidRDefault="00EE4AB8" w:rsidP="00EE4AB8">
            <w:pPr>
              <w:shd w:val="clear" w:color="auto" w:fill="FFFFFF"/>
              <w:spacing w:line="276" w:lineRule="auto"/>
              <w:rPr>
                <w:rFonts w:asciiTheme="minorHAnsi" w:hAnsiTheme="minorHAnsi" w:cstheme="minorHAnsi"/>
                <w:color w:val="000000" w:themeColor="text1"/>
                <w:sz w:val="22"/>
                <w:szCs w:val="22"/>
              </w:rPr>
            </w:pPr>
          </w:p>
          <w:p w14:paraId="2ABE39C2" w14:textId="1936369B" w:rsidR="00EE4AB8" w:rsidRPr="00A3309E" w:rsidRDefault="00EE4AB8" w:rsidP="00EE4AB8">
            <w:pPr>
              <w:shd w:val="clear" w:color="auto" w:fill="FFFFFF"/>
              <w:spacing w:line="276" w:lineRule="auto"/>
              <w:rPr>
                <w:rFonts w:asciiTheme="minorHAnsi" w:hAnsiTheme="minorHAnsi" w:cstheme="minorHAnsi"/>
                <w:color w:val="000000" w:themeColor="text1"/>
                <w:sz w:val="22"/>
                <w:szCs w:val="22"/>
              </w:rPr>
            </w:pPr>
            <w:r w:rsidRPr="00A3309E">
              <w:rPr>
                <w:rFonts w:asciiTheme="minorHAnsi" w:hAnsiTheme="minorHAnsi" w:cstheme="minorHAnsi"/>
                <w:color w:val="000000" w:themeColor="text1"/>
                <w:sz w:val="22"/>
                <w:szCs w:val="22"/>
              </w:rPr>
              <w:t>The mean of the change of loneliness indicated</w:t>
            </w:r>
            <w:r w:rsidR="00776C30" w:rsidRPr="00A3309E">
              <w:rPr>
                <w:rFonts w:asciiTheme="minorHAnsi" w:hAnsiTheme="minorHAnsi" w:cstheme="minorHAnsi"/>
                <w:color w:val="000000" w:themeColor="text1"/>
                <w:sz w:val="22"/>
                <w:szCs w:val="22"/>
              </w:rPr>
              <w:t xml:space="preserve"> </w:t>
            </w:r>
            <w:r w:rsidRPr="00A3309E">
              <w:rPr>
                <w:rFonts w:asciiTheme="minorHAnsi" w:hAnsiTheme="minorHAnsi" w:cstheme="minorHAnsi"/>
                <w:color w:val="000000" w:themeColor="text1"/>
                <w:sz w:val="22"/>
                <w:szCs w:val="22"/>
              </w:rPr>
              <w:t>a rise of loneliness (M = .18, p &lt; .001; 95% CI = 0.08, 0.28).</w:t>
            </w:r>
          </w:p>
          <w:p w14:paraId="5EBA8D62" w14:textId="77777777" w:rsidR="00EE4AB8" w:rsidRPr="00A3309E" w:rsidRDefault="00EE4AB8" w:rsidP="00EE4AB8">
            <w:pPr>
              <w:shd w:val="clear" w:color="auto" w:fill="FFFFFF"/>
              <w:spacing w:line="276" w:lineRule="auto"/>
              <w:rPr>
                <w:rFonts w:asciiTheme="minorHAnsi" w:hAnsiTheme="minorHAnsi" w:cstheme="minorHAnsi"/>
                <w:color w:val="000000" w:themeColor="text1"/>
                <w:sz w:val="22"/>
                <w:szCs w:val="22"/>
              </w:rPr>
            </w:pPr>
          </w:p>
          <w:p w14:paraId="35CED480" w14:textId="77777777" w:rsidR="00EE4AB8" w:rsidRPr="00A3309E" w:rsidRDefault="00EE4AB8" w:rsidP="00EE4AB8">
            <w:pPr>
              <w:shd w:val="clear" w:color="auto" w:fill="FFFFFF"/>
              <w:spacing w:line="276" w:lineRule="auto"/>
              <w:rPr>
                <w:rFonts w:asciiTheme="minorHAnsi" w:hAnsiTheme="minorHAnsi" w:cstheme="minorHAnsi"/>
                <w:color w:val="000000" w:themeColor="text1"/>
                <w:sz w:val="22"/>
                <w:szCs w:val="22"/>
              </w:rPr>
            </w:pPr>
            <w:r w:rsidRPr="00A3309E">
              <w:rPr>
                <w:rFonts w:asciiTheme="minorHAnsi" w:hAnsiTheme="minorHAnsi" w:cstheme="minorHAnsi"/>
                <w:color w:val="000000" w:themeColor="text1"/>
                <w:sz w:val="22"/>
                <w:szCs w:val="22"/>
              </w:rPr>
              <w:t>Higher extraversion</w:t>
            </w:r>
          </w:p>
          <w:p w14:paraId="5ABAFB8E" w14:textId="77777777" w:rsidR="00EE4AB8" w:rsidRPr="00A3309E" w:rsidRDefault="00EE4AB8" w:rsidP="00EE4AB8">
            <w:pPr>
              <w:shd w:val="clear" w:color="auto" w:fill="FFFFFF"/>
              <w:spacing w:line="276" w:lineRule="auto"/>
              <w:rPr>
                <w:rFonts w:asciiTheme="minorHAnsi" w:hAnsiTheme="minorHAnsi" w:cstheme="minorHAnsi"/>
                <w:color w:val="000000" w:themeColor="text1"/>
                <w:sz w:val="22"/>
                <w:szCs w:val="22"/>
              </w:rPr>
            </w:pPr>
            <w:r w:rsidRPr="00A3309E">
              <w:rPr>
                <w:rFonts w:asciiTheme="minorHAnsi" w:hAnsiTheme="minorHAnsi" w:cstheme="minorHAnsi"/>
                <w:color w:val="000000" w:themeColor="text1"/>
                <w:sz w:val="22"/>
                <w:szCs w:val="22"/>
              </w:rPr>
              <w:t>at T1 predicted a greater increase in negative</w:t>
            </w:r>
          </w:p>
          <w:p w14:paraId="5251543F" w14:textId="77777777" w:rsidR="00EE4AB8" w:rsidRPr="00A3309E" w:rsidRDefault="00EE4AB8" w:rsidP="00EE4AB8">
            <w:pPr>
              <w:shd w:val="clear" w:color="auto" w:fill="FFFFFF"/>
              <w:spacing w:line="276" w:lineRule="auto"/>
              <w:rPr>
                <w:rFonts w:asciiTheme="minorHAnsi" w:hAnsiTheme="minorHAnsi" w:cstheme="minorHAnsi"/>
                <w:color w:val="000000" w:themeColor="text1"/>
                <w:sz w:val="22"/>
                <w:szCs w:val="22"/>
              </w:rPr>
            </w:pPr>
            <w:r w:rsidRPr="00A3309E">
              <w:rPr>
                <w:rFonts w:asciiTheme="minorHAnsi" w:hAnsiTheme="minorHAnsi" w:cstheme="minorHAnsi"/>
                <w:color w:val="000000" w:themeColor="text1"/>
                <w:sz w:val="22"/>
                <w:szCs w:val="22"/>
              </w:rPr>
              <w:t>mood (b =.14, p =.003, r</w:t>
            </w:r>
          </w:p>
          <w:p w14:paraId="1519D0AD" w14:textId="77777777" w:rsidR="00EE4AB8" w:rsidRPr="00A3309E" w:rsidRDefault="00EE4AB8" w:rsidP="00EE4AB8">
            <w:pPr>
              <w:shd w:val="clear" w:color="auto" w:fill="FFFFFF"/>
              <w:spacing w:line="276" w:lineRule="auto"/>
              <w:rPr>
                <w:rFonts w:asciiTheme="minorHAnsi" w:hAnsiTheme="minorHAnsi" w:cstheme="minorHAnsi"/>
                <w:color w:val="000000" w:themeColor="text1"/>
                <w:sz w:val="22"/>
                <w:szCs w:val="22"/>
              </w:rPr>
            </w:pPr>
            <w:r w:rsidRPr="00A3309E">
              <w:rPr>
                <w:rFonts w:asciiTheme="minorHAnsi" w:hAnsiTheme="minorHAnsi" w:cstheme="minorHAnsi"/>
                <w:color w:val="000000" w:themeColor="text1"/>
                <w:sz w:val="22"/>
                <w:szCs w:val="22"/>
              </w:rPr>
              <w:t>= .19, 95% CI = 0.11,</w:t>
            </w:r>
          </w:p>
          <w:p w14:paraId="2442ABEB" w14:textId="4983ACDF" w:rsidR="00EE4AB8" w:rsidRPr="00A3309E" w:rsidRDefault="00EE4AB8" w:rsidP="00EE4AB8">
            <w:pPr>
              <w:shd w:val="clear" w:color="auto" w:fill="FFFFFF"/>
              <w:spacing w:line="276" w:lineRule="auto"/>
              <w:rPr>
                <w:rFonts w:asciiTheme="minorHAnsi" w:hAnsiTheme="minorHAnsi" w:cstheme="minorHAnsi"/>
                <w:color w:val="000000" w:themeColor="text1"/>
                <w:sz w:val="22"/>
                <w:szCs w:val="22"/>
              </w:rPr>
            </w:pPr>
            <w:r w:rsidRPr="00A3309E">
              <w:rPr>
                <w:rFonts w:asciiTheme="minorHAnsi" w:hAnsiTheme="minorHAnsi" w:cstheme="minorHAnsi"/>
                <w:color w:val="000000" w:themeColor="text1"/>
                <w:sz w:val="22"/>
                <w:szCs w:val="22"/>
              </w:rPr>
              <w:t>0.29), more anhedonia (b= .15 p = .002, r = .20,</w:t>
            </w:r>
            <w:r w:rsidR="00776C30" w:rsidRPr="00A3309E">
              <w:rPr>
                <w:rFonts w:asciiTheme="minorHAnsi" w:hAnsiTheme="minorHAnsi" w:cstheme="minorHAnsi"/>
                <w:color w:val="000000" w:themeColor="text1"/>
                <w:sz w:val="22"/>
                <w:szCs w:val="22"/>
              </w:rPr>
              <w:t xml:space="preserve"> </w:t>
            </w:r>
            <w:r w:rsidRPr="00A3309E">
              <w:rPr>
                <w:rFonts w:asciiTheme="minorHAnsi" w:hAnsiTheme="minorHAnsi" w:cstheme="minorHAnsi"/>
                <w:color w:val="000000" w:themeColor="text1"/>
                <w:sz w:val="22"/>
                <w:szCs w:val="22"/>
              </w:rPr>
              <w:t xml:space="preserve">95% CI = 0.11, 0.32), and a higher increase of loneliness (b = .15, p&lt; .001, r = .20, 95% CI = 0.13, 0.29). </w:t>
            </w:r>
          </w:p>
          <w:p w14:paraId="60DC997D" w14:textId="77777777" w:rsidR="00EE4AB8" w:rsidRPr="00A3309E" w:rsidRDefault="00EE4AB8" w:rsidP="00EE4AB8">
            <w:pPr>
              <w:shd w:val="clear" w:color="auto" w:fill="FFFFFF"/>
              <w:spacing w:line="276" w:lineRule="auto"/>
              <w:rPr>
                <w:rFonts w:asciiTheme="minorHAnsi" w:hAnsiTheme="minorHAnsi" w:cstheme="minorHAnsi"/>
                <w:color w:val="000000" w:themeColor="text1"/>
                <w:sz w:val="22"/>
                <w:szCs w:val="22"/>
              </w:rPr>
            </w:pPr>
          </w:p>
          <w:p w14:paraId="57CEEE04" w14:textId="7F0259AE" w:rsidR="00EE4AB8" w:rsidRPr="00A3309E" w:rsidRDefault="00EE4AB8" w:rsidP="00EE4AB8">
            <w:pPr>
              <w:shd w:val="clear" w:color="auto" w:fill="FFFFFF"/>
              <w:spacing w:line="276" w:lineRule="auto"/>
              <w:rPr>
                <w:rFonts w:asciiTheme="minorHAnsi" w:hAnsiTheme="minorHAnsi" w:cstheme="minorHAnsi"/>
                <w:color w:val="000000" w:themeColor="text1"/>
                <w:sz w:val="22"/>
                <w:szCs w:val="22"/>
              </w:rPr>
            </w:pPr>
            <w:r w:rsidRPr="00A3309E">
              <w:rPr>
                <w:rFonts w:asciiTheme="minorHAnsi" w:hAnsiTheme="minorHAnsi" w:cstheme="minorHAnsi"/>
                <w:color w:val="000000" w:themeColor="text1"/>
                <w:sz w:val="22"/>
                <w:szCs w:val="22"/>
              </w:rPr>
              <w:t>Effect size not reported</w:t>
            </w:r>
          </w:p>
        </w:tc>
      </w:tr>
      <w:tr w:rsidR="00EE4AB8" w:rsidRPr="00A3309E" w14:paraId="755B3E9F" w14:textId="77777777" w:rsidTr="00463A88">
        <w:trPr>
          <w:trHeight w:val="550"/>
        </w:trPr>
        <w:tc>
          <w:tcPr>
            <w:tcW w:w="1474" w:type="dxa"/>
          </w:tcPr>
          <w:p w14:paraId="15D36AB7" w14:textId="691EC176" w:rsidR="00EE4AB8" w:rsidRPr="00A3309E" w:rsidRDefault="00EE4AB8" w:rsidP="00EE4AB8">
            <w:pPr>
              <w:spacing w:line="276" w:lineRule="auto"/>
              <w:rPr>
                <w:rFonts w:asciiTheme="minorHAnsi" w:hAnsiTheme="minorHAnsi" w:cstheme="minorHAnsi"/>
                <w:b/>
                <w:bCs/>
                <w:i/>
                <w:iCs/>
                <w:color w:val="000000" w:themeColor="text1"/>
                <w:sz w:val="22"/>
                <w:szCs w:val="22"/>
              </w:rPr>
            </w:pPr>
            <w:proofErr w:type="spellStart"/>
            <w:r w:rsidRPr="00A3309E">
              <w:rPr>
                <w:rFonts w:asciiTheme="minorHAnsi" w:hAnsiTheme="minorHAnsi" w:cstheme="minorHAnsi"/>
                <w:b/>
                <w:bCs/>
                <w:i/>
                <w:iCs/>
                <w:color w:val="000000" w:themeColor="text1"/>
                <w:sz w:val="22"/>
                <w:szCs w:val="22"/>
              </w:rPr>
              <w:lastRenderedPageBreak/>
              <w:t>Thorisdottir</w:t>
            </w:r>
            <w:proofErr w:type="spellEnd"/>
            <w:r w:rsidRPr="00A3309E">
              <w:rPr>
                <w:rFonts w:asciiTheme="minorHAnsi" w:hAnsiTheme="minorHAnsi" w:cstheme="minorHAnsi"/>
                <w:b/>
                <w:bCs/>
                <w:i/>
                <w:iCs/>
                <w:color w:val="000000" w:themeColor="text1"/>
                <w:sz w:val="22"/>
                <w:szCs w:val="22"/>
              </w:rPr>
              <w:t xml:space="preserve"> et al., (2021)</w:t>
            </w:r>
          </w:p>
        </w:tc>
        <w:tc>
          <w:tcPr>
            <w:tcW w:w="1614" w:type="dxa"/>
          </w:tcPr>
          <w:p w14:paraId="655716FC" w14:textId="501269D6" w:rsidR="00EE4AB8" w:rsidRPr="00A3309E" w:rsidRDefault="00EE4AB8" w:rsidP="00EE4AB8">
            <w:pPr>
              <w:spacing w:line="276" w:lineRule="auto"/>
              <w:rPr>
                <w:rFonts w:asciiTheme="minorHAnsi" w:hAnsiTheme="minorHAnsi" w:cstheme="minorHAnsi"/>
                <w:color w:val="000000" w:themeColor="text1"/>
                <w:sz w:val="22"/>
                <w:szCs w:val="22"/>
              </w:rPr>
            </w:pPr>
            <w:r w:rsidRPr="00A3309E">
              <w:rPr>
                <w:rFonts w:asciiTheme="minorHAnsi" w:hAnsiTheme="minorHAnsi" w:cstheme="minorHAnsi"/>
                <w:color w:val="000000" w:themeColor="text1"/>
                <w:sz w:val="22"/>
                <w:szCs w:val="22"/>
              </w:rPr>
              <w:t>7639</w:t>
            </w:r>
            <w:r w:rsidR="00570EB6" w:rsidRPr="00A3309E">
              <w:rPr>
                <w:rFonts w:asciiTheme="minorHAnsi" w:hAnsiTheme="minorHAnsi" w:cstheme="minorHAnsi"/>
                <w:color w:val="000000" w:themeColor="text1"/>
                <w:sz w:val="22"/>
                <w:szCs w:val="22"/>
              </w:rPr>
              <w:t xml:space="preserve"> participants reported in final sample</w:t>
            </w:r>
          </w:p>
          <w:p w14:paraId="5919B862" w14:textId="77777777" w:rsidR="00EE4AB8" w:rsidRPr="00A3309E" w:rsidRDefault="00EE4AB8" w:rsidP="00EE4AB8">
            <w:pPr>
              <w:spacing w:line="276" w:lineRule="auto"/>
              <w:rPr>
                <w:rFonts w:asciiTheme="minorHAnsi" w:hAnsiTheme="minorHAnsi" w:cstheme="minorHAnsi"/>
                <w:color w:val="000000" w:themeColor="text1"/>
                <w:sz w:val="22"/>
                <w:szCs w:val="22"/>
              </w:rPr>
            </w:pPr>
          </w:p>
          <w:p w14:paraId="4AC36496" w14:textId="155F5B53" w:rsidR="00EE4AB8" w:rsidRPr="00A3309E" w:rsidRDefault="00EE4AB8" w:rsidP="00EE4AB8">
            <w:pPr>
              <w:spacing w:line="276" w:lineRule="auto"/>
              <w:rPr>
                <w:rFonts w:asciiTheme="minorHAnsi" w:hAnsiTheme="minorHAnsi" w:cstheme="minorHAnsi"/>
                <w:color w:val="000000" w:themeColor="text1"/>
                <w:sz w:val="22"/>
                <w:szCs w:val="22"/>
              </w:rPr>
            </w:pPr>
            <w:r w:rsidRPr="00A3309E">
              <w:rPr>
                <w:rFonts w:asciiTheme="minorHAnsi" w:hAnsiTheme="minorHAnsi" w:cstheme="minorHAnsi"/>
                <w:color w:val="000000" w:themeColor="text1"/>
                <w:sz w:val="22"/>
                <w:szCs w:val="22"/>
              </w:rPr>
              <w:t>Mean age</w:t>
            </w:r>
            <w:r w:rsidR="00570EB6" w:rsidRPr="00A3309E">
              <w:rPr>
                <w:rFonts w:asciiTheme="minorHAnsi" w:hAnsiTheme="minorHAnsi" w:cstheme="minorHAnsi"/>
                <w:color w:val="000000" w:themeColor="text1"/>
                <w:sz w:val="22"/>
                <w:szCs w:val="22"/>
              </w:rPr>
              <w:t xml:space="preserve"> is </w:t>
            </w:r>
            <w:r w:rsidRPr="00A3309E">
              <w:rPr>
                <w:rFonts w:asciiTheme="minorHAnsi" w:hAnsiTheme="minorHAnsi" w:cstheme="minorHAnsi"/>
                <w:color w:val="000000" w:themeColor="text1"/>
                <w:sz w:val="22"/>
                <w:szCs w:val="22"/>
              </w:rPr>
              <w:t>not provided, age ranges provided in two cohorts 13-15 and 16-18.</w:t>
            </w:r>
          </w:p>
          <w:p w14:paraId="44F6B84A" w14:textId="77777777" w:rsidR="00EE4AB8" w:rsidRPr="00A3309E" w:rsidRDefault="00EE4AB8" w:rsidP="00EE4AB8">
            <w:pPr>
              <w:spacing w:line="276" w:lineRule="auto"/>
              <w:rPr>
                <w:rFonts w:asciiTheme="minorHAnsi" w:hAnsiTheme="minorHAnsi" w:cstheme="minorHAnsi"/>
                <w:color w:val="000000" w:themeColor="text1"/>
                <w:sz w:val="22"/>
                <w:szCs w:val="22"/>
              </w:rPr>
            </w:pPr>
          </w:p>
          <w:p w14:paraId="16C69354" w14:textId="77777777" w:rsidR="00EE4AB8" w:rsidRPr="00A3309E" w:rsidRDefault="00EE4AB8" w:rsidP="00EE4AB8">
            <w:pPr>
              <w:spacing w:line="276" w:lineRule="auto"/>
              <w:rPr>
                <w:rFonts w:asciiTheme="minorHAnsi" w:hAnsiTheme="minorHAnsi" w:cstheme="minorHAnsi"/>
                <w:color w:val="000000" w:themeColor="text1"/>
                <w:sz w:val="22"/>
                <w:szCs w:val="22"/>
              </w:rPr>
            </w:pPr>
          </w:p>
          <w:p w14:paraId="04D7F83A" w14:textId="5B0EA873" w:rsidR="00EE4AB8" w:rsidRPr="00A3309E" w:rsidRDefault="00EE4AB8" w:rsidP="00EE4AB8">
            <w:pPr>
              <w:spacing w:line="276" w:lineRule="auto"/>
              <w:rPr>
                <w:rFonts w:asciiTheme="minorHAnsi" w:hAnsiTheme="minorHAnsi" w:cstheme="minorHAnsi"/>
                <w:b/>
                <w:bCs/>
                <w:i/>
                <w:iCs/>
                <w:color w:val="000000" w:themeColor="text1"/>
                <w:sz w:val="22"/>
                <w:szCs w:val="22"/>
              </w:rPr>
            </w:pPr>
            <w:r w:rsidRPr="00A3309E">
              <w:rPr>
                <w:rFonts w:asciiTheme="minorHAnsi" w:hAnsiTheme="minorHAnsi" w:cstheme="minorHAnsi"/>
                <w:color w:val="000000" w:themeColor="text1"/>
                <w:sz w:val="22"/>
                <w:szCs w:val="22"/>
              </w:rPr>
              <w:t xml:space="preserve">Data from Icelandic school surveys </w:t>
            </w:r>
          </w:p>
        </w:tc>
        <w:tc>
          <w:tcPr>
            <w:tcW w:w="1613" w:type="dxa"/>
          </w:tcPr>
          <w:p w14:paraId="7BEC1BBD" w14:textId="77777777" w:rsidR="00EE4AB8" w:rsidRPr="00A3309E" w:rsidRDefault="00EE4AB8" w:rsidP="00EE4AB8">
            <w:pPr>
              <w:shd w:val="clear" w:color="auto" w:fill="FFFFFF"/>
              <w:spacing w:line="276" w:lineRule="auto"/>
              <w:rPr>
                <w:rFonts w:asciiTheme="minorHAnsi" w:hAnsiTheme="minorHAnsi" w:cstheme="minorHAnsi"/>
                <w:color w:val="000000" w:themeColor="text1"/>
                <w:sz w:val="22"/>
                <w:szCs w:val="22"/>
              </w:rPr>
            </w:pPr>
            <w:r w:rsidRPr="00A3309E">
              <w:rPr>
                <w:rFonts w:asciiTheme="minorHAnsi" w:hAnsiTheme="minorHAnsi" w:cstheme="minorHAnsi"/>
                <w:b/>
                <w:bCs/>
                <w:i/>
                <w:iCs/>
                <w:color w:val="000000" w:themeColor="text1"/>
                <w:sz w:val="22"/>
                <w:szCs w:val="22"/>
              </w:rPr>
              <w:t>13–15-year-olds:</w:t>
            </w:r>
            <w:r w:rsidRPr="00A3309E">
              <w:rPr>
                <w:rFonts w:asciiTheme="minorHAnsi" w:hAnsiTheme="minorHAnsi" w:cstheme="minorHAnsi"/>
                <w:color w:val="000000" w:themeColor="text1"/>
                <w:sz w:val="22"/>
                <w:szCs w:val="22"/>
              </w:rPr>
              <w:t xml:space="preserve"> 11774 -7639 </w:t>
            </w:r>
          </w:p>
          <w:p w14:paraId="2BF11487" w14:textId="77777777" w:rsidR="00EE4AB8" w:rsidRPr="00A3309E" w:rsidRDefault="00EE4AB8" w:rsidP="00EE4AB8">
            <w:pPr>
              <w:shd w:val="clear" w:color="auto" w:fill="FFFFFF"/>
              <w:spacing w:line="276" w:lineRule="auto"/>
              <w:rPr>
                <w:rFonts w:asciiTheme="minorHAnsi" w:hAnsiTheme="minorHAnsi" w:cstheme="minorHAnsi"/>
                <w:color w:val="000000" w:themeColor="text1"/>
                <w:sz w:val="22"/>
                <w:szCs w:val="22"/>
              </w:rPr>
            </w:pPr>
          </w:p>
          <w:p w14:paraId="5AAD440D" w14:textId="77777777" w:rsidR="00EE4AB8" w:rsidRPr="00A3309E" w:rsidRDefault="00EE4AB8" w:rsidP="00EE4AB8">
            <w:pPr>
              <w:shd w:val="clear" w:color="auto" w:fill="FFFFFF"/>
              <w:spacing w:line="276" w:lineRule="auto"/>
              <w:rPr>
                <w:rFonts w:asciiTheme="minorHAnsi" w:hAnsiTheme="minorHAnsi" w:cstheme="minorHAnsi"/>
                <w:color w:val="000000" w:themeColor="text1"/>
                <w:sz w:val="22"/>
                <w:szCs w:val="22"/>
              </w:rPr>
            </w:pPr>
            <w:r w:rsidRPr="00A3309E">
              <w:rPr>
                <w:rFonts w:asciiTheme="minorHAnsi" w:hAnsiTheme="minorHAnsi" w:cstheme="minorHAnsi"/>
                <w:b/>
                <w:bCs/>
                <w:i/>
                <w:iCs/>
                <w:color w:val="000000" w:themeColor="text1"/>
                <w:sz w:val="22"/>
                <w:szCs w:val="22"/>
              </w:rPr>
              <w:t>16–18-year-olds</w:t>
            </w:r>
            <w:r w:rsidRPr="00A3309E">
              <w:rPr>
                <w:rFonts w:asciiTheme="minorHAnsi" w:hAnsiTheme="minorHAnsi" w:cstheme="minorHAnsi"/>
                <w:color w:val="000000" w:themeColor="text1"/>
                <w:sz w:val="22"/>
                <w:szCs w:val="22"/>
              </w:rPr>
              <w:t>: 9836 – 7639</w:t>
            </w:r>
          </w:p>
          <w:p w14:paraId="44188BBA" w14:textId="77777777" w:rsidR="00EE4AB8" w:rsidRPr="00A3309E" w:rsidRDefault="00EE4AB8" w:rsidP="00EE4AB8">
            <w:pPr>
              <w:shd w:val="clear" w:color="auto" w:fill="FFFFFF"/>
              <w:spacing w:line="276" w:lineRule="auto"/>
              <w:rPr>
                <w:rFonts w:asciiTheme="minorHAnsi" w:hAnsiTheme="minorHAnsi" w:cstheme="minorHAnsi"/>
                <w:color w:val="000000" w:themeColor="text1"/>
                <w:sz w:val="22"/>
                <w:szCs w:val="22"/>
              </w:rPr>
            </w:pPr>
          </w:p>
          <w:p w14:paraId="7CB532B6" w14:textId="77777777" w:rsidR="00EE4AB8" w:rsidRPr="00A3309E" w:rsidRDefault="00EE4AB8" w:rsidP="00EE4AB8">
            <w:pPr>
              <w:shd w:val="clear" w:color="auto" w:fill="FFFFFF"/>
              <w:spacing w:line="276" w:lineRule="auto"/>
              <w:rPr>
                <w:rFonts w:asciiTheme="minorHAnsi" w:hAnsiTheme="minorHAnsi" w:cstheme="minorHAnsi"/>
                <w:color w:val="000000" w:themeColor="text1"/>
                <w:sz w:val="22"/>
                <w:szCs w:val="22"/>
              </w:rPr>
            </w:pPr>
            <w:r w:rsidRPr="00A3309E">
              <w:rPr>
                <w:rFonts w:asciiTheme="minorHAnsi" w:hAnsiTheme="minorHAnsi" w:cstheme="minorHAnsi"/>
                <w:color w:val="000000" w:themeColor="text1"/>
                <w:sz w:val="22"/>
                <w:szCs w:val="22"/>
              </w:rPr>
              <w:t xml:space="preserve">Authors report that response rates of eligible participants </w:t>
            </w:r>
          </w:p>
          <w:p w14:paraId="4E676FA5" w14:textId="77777777" w:rsidR="00EE4AB8" w:rsidRPr="00A3309E" w:rsidRDefault="00EE4AB8" w:rsidP="00EE4AB8">
            <w:pPr>
              <w:shd w:val="clear" w:color="auto" w:fill="FFFFFF"/>
              <w:spacing w:line="276" w:lineRule="auto"/>
              <w:rPr>
                <w:rFonts w:asciiTheme="minorHAnsi" w:hAnsiTheme="minorHAnsi" w:cstheme="minorHAnsi"/>
                <w:color w:val="000000" w:themeColor="text1"/>
                <w:sz w:val="22"/>
                <w:szCs w:val="22"/>
              </w:rPr>
            </w:pPr>
            <w:r w:rsidRPr="00A3309E">
              <w:rPr>
                <w:rFonts w:asciiTheme="minorHAnsi" w:hAnsiTheme="minorHAnsi" w:cstheme="minorHAnsi"/>
                <w:color w:val="000000" w:themeColor="text1"/>
                <w:sz w:val="22"/>
                <w:szCs w:val="22"/>
              </w:rPr>
              <w:t>ranged from 63–86%</w:t>
            </w:r>
          </w:p>
          <w:p w14:paraId="3A5AA2FD" w14:textId="77777777" w:rsidR="00EE4AB8" w:rsidRPr="00A3309E" w:rsidRDefault="00EE4AB8" w:rsidP="00EE4AB8">
            <w:pPr>
              <w:spacing w:line="276" w:lineRule="auto"/>
              <w:rPr>
                <w:rFonts w:asciiTheme="minorHAnsi" w:hAnsiTheme="minorHAnsi" w:cstheme="minorHAnsi"/>
                <w:b/>
                <w:bCs/>
                <w:i/>
                <w:iCs/>
                <w:color w:val="000000" w:themeColor="text1"/>
                <w:sz w:val="22"/>
                <w:szCs w:val="22"/>
              </w:rPr>
            </w:pPr>
          </w:p>
        </w:tc>
        <w:tc>
          <w:tcPr>
            <w:tcW w:w="1437" w:type="dxa"/>
          </w:tcPr>
          <w:p w14:paraId="792C893B" w14:textId="3C99A315" w:rsidR="00EE4AB8" w:rsidRPr="00A3309E" w:rsidRDefault="00EE4AB8" w:rsidP="00EE4AB8">
            <w:pPr>
              <w:spacing w:line="276" w:lineRule="auto"/>
              <w:rPr>
                <w:rFonts w:asciiTheme="minorHAnsi" w:hAnsiTheme="minorHAnsi" w:cstheme="minorHAnsi"/>
                <w:color w:val="000000" w:themeColor="text1"/>
                <w:sz w:val="22"/>
                <w:szCs w:val="22"/>
              </w:rPr>
            </w:pPr>
            <w:r w:rsidRPr="00A3309E">
              <w:rPr>
                <w:rFonts w:asciiTheme="minorHAnsi" w:hAnsiTheme="minorHAnsi" w:cstheme="minorHAnsi"/>
                <w:color w:val="000000" w:themeColor="text1"/>
                <w:sz w:val="22"/>
                <w:szCs w:val="22"/>
              </w:rPr>
              <w:t>Iceland</w:t>
            </w:r>
          </w:p>
          <w:p w14:paraId="71671FC4" w14:textId="77777777" w:rsidR="00EE4AB8" w:rsidRPr="00A3309E" w:rsidRDefault="00EE4AB8" w:rsidP="00EE4AB8">
            <w:pPr>
              <w:spacing w:line="276" w:lineRule="auto"/>
              <w:rPr>
                <w:rFonts w:asciiTheme="minorHAnsi" w:hAnsiTheme="minorHAnsi" w:cstheme="minorHAnsi"/>
                <w:b/>
                <w:bCs/>
                <w:i/>
                <w:iCs/>
                <w:color w:val="000000" w:themeColor="text1"/>
                <w:sz w:val="22"/>
                <w:szCs w:val="22"/>
              </w:rPr>
            </w:pPr>
          </w:p>
        </w:tc>
        <w:tc>
          <w:tcPr>
            <w:tcW w:w="1628" w:type="dxa"/>
          </w:tcPr>
          <w:p w14:paraId="38D31287" w14:textId="2C41BFC8" w:rsidR="00EE4AB8" w:rsidRPr="00A3309E" w:rsidRDefault="00EE4AB8" w:rsidP="00EE4AB8">
            <w:pPr>
              <w:spacing w:line="276" w:lineRule="auto"/>
              <w:rPr>
                <w:rFonts w:asciiTheme="minorHAnsi" w:hAnsiTheme="minorHAnsi" w:cstheme="minorHAnsi"/>
                <w:b/>
                <w:bCs/>
                <w:i/>
                <w:iCs/>
                <w:color w:val="000000" w:themeColor="text1"/>
                <w:sz w:val="22"/>
                <w:szCs w:val="22"/>
              </w:rPr>
            </w:pPr>
            <w:r w:rsidRPr="00A3309E">
              <w:rPr>
                <w:rFonts w:asciiTheme="minorHAnsi" w:hAnsiTheme="minorHAnsi" w:cstheme="minorHAnsi"/>
                <w:b/>
                <w:bCs/>
                <w:i/>
                <w:iCs/>
                <w:color w:val="000000" w:themeColor="text1"/>
                <w:sz w:val="22"/>
                <w:szCs w:val="22"/>
              </w:rPr>
              <w:t>Depression:</w:t>
            </w:r>
          </w:p>
          <w:p w14:paraId="147A9B37" w14:textId="77777777" w:rsidR="00EE4AB8" w:rsidRPr="00A3309E" w:rsidRDefault="00EE4AB8" w:rsidP="00EE4AB8">
            <w:pPr>
              <w:spacing w:line="276" w:lineRule="auto"/>
              <w:rPr>
                <w:rFonts w:asciiTheme="minorHAnsi" w:hAnsiTheme="minorHAnsi" w:cstheme="minorHAnsi"/>
                <w:color w:val="000000" w:themeColor="text1"/>
                <w:sz w:val="22"/>
                <w:szCs w:val="22"/>
              </w:rPr>
            </w:pPr>
            <w:r w:rsidRPr="00A3309E">
              <w:rPr>
                <w:rFonts w:asciiTheme="minorHAnsi" w:hAnsiTheme="minorHAnsi" w:cstheme="minorHAnsi"/>
                <w:color w:val="000000" w:themeColor="text1"/>
                <w:sz w:val="22"/>
                <w:szCs w:val="22"/>
              </w:rPr>
              <w:t>Symptom checklist 90</w:t>
            </w:r>
          </w:p>
          <w:p w14:paraId="3EA13C1C" w14:textId="77777777" w:rsidR="00EE4AB8" w:rsidRPr="00A3309E" w:rsidRDefault="00EE4AB8" w:rsidP="00EE4AB8">
            <w:pPr>
              <w:spacing w:line="276" w:lineRule="auto"/>
              <w:rPr>
                <w:rFonts w:asciiTheme="minorHAnsi" w:hAnsiTheme="minorHAnsi" w:cstheme="minorHAnsi"/>
                <w:color w:val="000000" w:themeColor="text1"/>
                <w:sz w:val="22"/>
                <w:szCs w:val="22"/>
              </w:rPr>
            </w:pPr>
            <w:r w:rsidRPr="00A3309E">
              <w:rPr>
                <w:rFonts w:asciiTheme="minorHAnsi" w:hAnsiTheme="minorHAnsi" w:cstheme="minorHAnsi"/>
                <w:color w:val="000000" w:themeColor="text1"/>
                <w:sz w:val="22"/>
                <w:szCs w:val="22"/>
              </w:rPr>
              <w:t>SCL-90</w:t>
            </w:r>
          </w:p>
          <w:p w14:paraId="4A8BE1AD" w14:textId="77777777" w:rsidR="00EE4AB8" w:rsidRPr="00A3309E" w:rsidRDefault="00EE4AB8" w:rsidP="00EE4AB8">
            <w:pPr>
              <w:spacing w:line="276" w:lineRule="auto"/>
              <w:rPr>
                <w:rFonts w:asciiTheme="minorHAnsi" w:hAnsiTheme="minorHAnsi" w:cstheme="minorHAnsi"/>
                <w:color w:val="000000" w:themeColor="text1"/>
                <w:sz w:val="22"/>
                <w:szCs w:val="22"/>
              </w:rPr>
            </w:pPr>
          </w:p>
          <w:p w14:paraId="735D8C13" w14:textId="77777777" w:rsidR="00EE4AB8" w:rsidRPr="00A3309E" w:rsidRDefault="00EE4AB8" w:rsidP="00EE4AB8">
            <w:pPr>
              <w:spacing w:line="276" w:lineRule="auto"/>
              <w:rPr>
                <w:rFonts w:asciiTheme="minorHAnsi" w:hAnsiTheme="minorHAnsi" w:cstheme="minorHAnsi"/>
                <w:b/>
                <w:bCs/>
                <w:i/>
                <w:iCs/>
                <w:color w:val="000000" w:themeColor="text1"/>
                <w:sz w:val="22"/>
                <w:szCs w:val="22"/>
              </w:rPr>
            </w:pPr>
            <w:r w:rsidRPr="00A3309E">
              <w:rPr>
                <w:rFonts w:asciiTheme="minorHAnsi" w:hAnsiTheme="minorHAnsi" w:cstheme="minorHAnsi"/>
                <w:b/>
                <w:bCs/>
                <w:i/>
                <w:iCs/>
                <w:color w:val="000000" w:themeColor="text1"/>
                <w:sz w:val="22"/>
                <w:szCs w:val="22"/>
              </w:rPr>
              <w:t>Psychological Wellbeing:</w:t>
            </w:r>
          </w:p>
          <w:p w14:paraId="66D3BA1F" w14:textId="77777777" w:rsidR="00EE4AB8" w:rsidRPr="00A3309E" w:rsidRDefault="00EE4AB8" w:rsidP="00EE4AB8">
            <w:pPr>
              <w:spacing w:line="276" w:lineRule="auto"/>
              <w:rPr>
                <w:rFonts w:asciiTheme="minorHAnsi" w:hAnsiTheme="minorHAnsi" w:cstheme="minorHAnsi"/>
                <w:color w:val="000000" w:themeColor="text1"/>
                <w:sz w:val="22"/>
                <w:szCs w:val="22"/>
              </w:rPr>
            </w:pPr>
            <w:r w:rsidRPr="00A3309E">
              <w:rPr>
                <w:rFonts w:asciiTheme="minorHAnsi" w:hAnsiTheme="minorHAnsi" w:cstheme="minorHAnsi"/>
                <w:color w:val="000000" w:themeColor="text1"/>
                <w:sz w:val="22"/>
                <w:szCs w:val="22"/>
              </w:rPr>
              <w:t xml:space="preserve">Short </w:t>
            </w:r>
          </w:p>
          <w:p w14:paraId="639835F7" w14:textId="77777777" w:rsidR="00EE4AB8" w:rsidRPr="00A3309E" w:rsidRDefault="00EE4AB8" w:rsidP="00EE4AB8">
            <w:pPr>
              <w:spacing w:line="276" w:lineRule="auto"/>
              <w:rPr>
                <w:rFonts w:asciiTheme="minorHAnsi" w:hAnsiTheme="minorHAnsi" w:cstheme="minorHAnsi"/>
                <w:color w:val="000000" w:themeColor="text1"/>
                <w:sz w:val="22"/>
                <w:szCs w:val="22"/>
              </w:rPr>
            </w:pPr>
            <w:r w:rsidRPr="00A3309E">
              <w:rPr>
                <w:rFonts w:asciiTheme="minorHAnsi" w:hAnsiTheme="minorHAnsi" w:cstheme="minorHAnsi"/>
                <w:color w:val="000000" w:themeColor="text1"/>
                <w:sz w:val="22"/>
                <w:szCs w:val="22"/>
              </w:rPr>
              <w:t xml:space="preserve">Warwick Edinburgh </w:t>
            </w:r>
          </w:p>
          <w:p w14:paraId="615B247D" w14:textId="77777777" w:rsidR="00EE4AB8" w:rsidRPr="00A3309E" w:rsidRDefault="00EE4AB8" w:rsidP="00EE4AB8">
            <w:pPr>
              <w:spacing w:line="276" w:lineRule="auto"/>
              <w:rPr>
                <w:rFonts w:asciiTheme="minorHAnsi" w:hAnsiTheme="minorHAnsi" w:cstheme="minorHAnsi"/>
                <w:color w:val="000000" w:themeColor="text1"/>
                <w:sz w:val="22"/>
                <w:szCs w:val="22"/>
              </w:rPr>
            </w:pPr>
            <w:r w:rsidRPr="00A3309E">
              <w:rPr>
                <w:rFonts w:asciiTheme="minorHAnsi" w:hAnsiTheme="minorHAnsi" w:cstheme="minorHAnsi"/>
                <w:color w:val="000000" w:themeColor="text1"/>
                <w:sz w:val="22"/>
                <w:szCs w:val="22"/>
              </w:rPr>
              <w:t>Mental Wellbeing Scale</w:t>
            </w:r>
          </w:p>
          <w:p w14:paraId="0093AE80" w14:textId="77777777" w:rsidR="00EE4AB8" w:rsidRPr="00A3309E" w:rsidRDefault="00EE4AB8" w:rsidP="00EE4AB8">
            <w:pPr>
              <w:spacing w:line="276" w:lineRule="auto"/>
              <w:rPr>
                <w:rFonts w:asciiTheme="minorHAnsi" w:hAnsiTheme="minorHAnsi" w:cstheme="minorHAnsi"/>
                <w:color w:val="000000" w:themeColor="text1"/>
                <w:sz w:val="22"/>
                <w:szCs w:val="22"/>
              </w:rPr>
            </w:pPr>
          </w:p>
          <w:p w14:paraId="7BB9A478" w14:textId="57A82608" w:rsidR="00EE4AB8" w:rsidRPr="00A3309E" w:rsidRDefault="00EE4AB8" w:rsidP="00EE4AB8">
            <w:pPr>
              <w:spacing w:line="276" w:lineRule="auto"/>
              <w:rPr>
                <w:rFonts w:asciiTheme="minorHAnsi" w:hAnsiTheme="minorHAnsi" w:cstheme="minorHAnsi"/>
                <w:color w:val="000000" w:themeColor="text1"/>
                <w:sz w:val="22"/>
                <w:szCs w:val="22"/>
              </w:rPr>
            </w:pPr>
            <w:r w:rsidRPr="00A3309E">
              <w:rPr>
                <w:rFonts w:asciiTheme="minorHAnsi" w:hAnsiTheme="minorHAnsi" w:cstheme="minorHAnsi"/>
                <w:color w:val="000000" w:themeColor="text1"/>
                <w:sz w:val="22"/>
                <w:szCs w:val="22"/>
              </w:rPr>
              <w:t xml:space="preserve"> </w:t>
            </w:r>
          </w:p>
        </w:tc>
        <w:tc>
          <w:tcPr>
            <w:tcW w:w="1625" w:type="dxa"/>
          </w:tcPr>
          <w:p w14:paraId="1058E60F" w14:textId="77777777" w:rsidR="00EE4AB8" w:rsidRPr="00A3309E" w:rsidRDefault="00EE4AB8" w:rsidP="00EE4AB8">
            <w:pPr>
              <w:shd w:val="clear" w:color="auto" w:fill="FFFFFF"/>
              <w:spacing w:line="276" w:lineRule="auto"/>
              <w:rPr>
                <w:rFonts w:asciiTheme="minorHAnsi" w:hAnsiTheme="minorHAnsi" w:cstheme="minorHAnsi"/>
                <w:b/>
                <w:bCs/>
                <w:i/>
                <w:iCs/>
                <w:color w:val="000000" w:themeColor="text1"/>
                <w:sz w:val="22"/>
                <w:szCs w:val="22"/>
              </w:rPr>
            </w:pPr>
            <w:r w:rsidRPr="00A3309E">
              <w:rPr>
                <w:rFonts w:asciiTheme="minorHAnsi" w:hAnsiTheme="minorHAnsi" w:cstheme="minorHAnsi"/>
                <w:b/>
                <w:bCs/>
                <w:i/>
                <w:iCs/>
                <w:color w:val="000000" w:themeColor="text1"/>
                <w:sz w:val="22"/>
                <w:szCs w:val="22"/>
              </w:rPr>
              <w:t>Times for two age groups</w:t>
            </w:r>
          </w:p>
          <w:p w14:paraId="3D7E898B" w14:textId="77777777" w:rsidR="00EE4AB8" w:rsidRPr="00A3309E" w:rsidRDefault="00EE4AB8" w:rsidP="00EE4AB8">
            <w:pPr>
              <w:shd w:val="clear" w:color="auto" w:fill="FFFFFF"/>
              <w:spacing w:line="276" w:lineRule="auto"/>
              <w:rPr>
                <w:rFonts w:asciiTheme="minorHAnsi" w:hAnsiTheme="minorHAnsi" w:cstheme="minorHAnsi"/>
                <w:b/>
                <w:bCs/>
                <w:i/>
                <w:iCs/>
                <w:color w:val="000000" w:themeColor="text1"/>
                <w:sz w:val="22"/>
                <w:szCs w:val="22"/>
              </w:rPr>
            </w:pPr>
          </w:p>
          <w:p w14:paraId="3A6F66E6" w14:textId="77777777" w:rsidR="00EE4AB8" w:rsidRPr="00A3309E" w:rsidRDefault="00EE4AB8" w:rsidP="00EE4AB8">
            <w:pPr>
              <w:shd w:val="clear" w:color="auto" w:fill="FFFFFF"/>
              <w:spacing w:line="276" w:lineRule="auto"/>
              <w:rPr>
                <w:rFonts w:asciiTheme="minorHAnsi" w:hAnsiTheme="minorHAnsi" w:cstheme="minorHAnsi"/>
                <w:color w:val="000000" w:themeColor="text1"/>
                <w:sz w:val="22"/>
                <w:szCs w:val="22"/>
              </w:rPr>
            </w:pPr>
            <w:r w:rsidRPr="00A3309E">
              <w:rPr>
                <w:rFonts w:asciiTheme="minorHAnsi" w:hAnsiTheme="minorHAnsi" w:cstheme="minorHAnsi"/>
                <w:b/>
                <w:bCs/>
                <w:i/>
                <w:iCs/>
                <w:color w:val="000000" w:themeColor="text1"/>
                <w:sz w:val="22"/>
                <w:szCs w:val="22"/>
              </w:rPr>
              <w:t>Time 1:</w:t>
            </w:r>
            <w:r w:rsidRPr="00A3309E">
              <w:rPr>
                <w:rFonts w:asciiTheme="minorHAnsi" w:hAnsiTheme="minorHAnsi" w:cstheme="minorHAnsi"/>
                <w:color w:val="000000" w:themeColor="text1"/>
                <w:sz w:val="22"/>
                <w:szCs w:val="22"/>
              </w:rPr>
              <w:t xml:space="preserve"> </w:t>
            </w:r>
          </w:p>
          <w:p w14:paraId="5ECB5161" w14:textId="77777777" w:rsidR="00EE4AB8" w:rsidRPr="00A3309E" w:rsidRDefault="00EE4AB8" w:rsidP="00EE4AB8">
            <w:pPr>
              <w:shd w:val="clear" w:color="auto" w:fill="FFFFFF"/>
              <w:spacing w:line="276" w:lineRule="auto"/>
              <w:rPr>
                <w:rFonts w:asciiTheme="minorHAnsi" w:hAnsiTheme="minorHAnsi" w:cstheme="minorHAnsi"/>
                <w:color w:val="000000" w:themeColor="text1"/>
                <w:sz w:val="22"/>
                <w:szCs w:val="22"/>
              </w:rPr>
            </w:pPr>
            <w:r w:rsidRPr="00A3309E">
              <w:rPr>
                <w:rFonts w:asciiTheme="minorHAnsi" w:hAnsiTheme="minorHAnsi" w:cstheme="minorHAnsi"/>
                <w:b/>
                <w:bCs/>
                <w:i/>
                <w:iCs/>
                <w:color w:val="000000" w:themeColor="text1"/>
                <w:sz w:val="22"/>
                <w:szCs w:val="22"/>
              </w:rPr>
              <w:t>13–15-year-olds</w:t>
            </w:r>
            <w:r w:rsidRPr="00A3309E">
              <w:rPr>
                <w:rFonts w:asciiTheme="minorHAnsi" w:hAnsiTheme="minorHAnsi" w:cstheme="minorHAnsi"/>
                <w:color w:val="000000" w:themeColor="text1"/>
                <w:sz w:val="22"/>
                <w:szCs w:val="22"/>
              </w:rPr>
              <w:t xml:space="preserve"> Feb 2016 (n=11</w:t>
            </w:r>
          </w:p>
          <w:p w14:paraId="38FDEF8C" w14:textId="77777777" w:rsidR="00EE4AB8" w:rsidRPr="00A3309E" w:rsidRDefault="00EE4AB8" w:rsidP="00EE4AB8">
            <w:pPr>
              <w:shd w:val="clear" w:color="auto" w:fill="FFFFFF"/>
              <w:spacing w:line="276" w:lineRule="auto"/>
              <w:rPr>
                <w:rFonts w:asciiTheme="minorHAnsi" w:hAnsiTheme="minorHAnsi" w:cstheme="minorHAnsi"/>
                <w:color w:val="000000" w:themeColor="text1"/>
                <w:sz w:val="22"/>
                <w:szCs w:val="22"/>
              </w:rPr>
            </w:pPr>
            <w:r w:rsidRPr="00A3309E">
              <w:rPr>
                <w:rFonts w:asciiTheme="minorHAnsi" w:hAnsiTheme="minorHAnsi" w:cstheme="minorHAnsi"/>
                <w:color w:val="000000" w:themeColor="text1"/>
                <w:sz w:val="22"/>
                <w:szCs w:val="22"/>
              </w:rPr>
              <w:t xml:space="preserve">774), </w:t>
            </w:r>
          </w:p>
          <w:p w14:paraId="00DBAAA0" w14:textId="77777777" w:rsidR="00EE4AB8" w:rsidRPr="00A3309E" w:rsidRDefault="00EE4AB8" w:rsidP="00EE4AB8">
            <w:pPr>
              <w:shd w:val="clear" w:color="auto" w:fill="FFFFFF"/>
              <w:spacing w:line="276" w:lineRule="auto"/>
              <w:rPr>
                <w:rFonts w:asciiTheme="minorHAnsi" w:hAnsiTheme="minorHAnsi" w:cstheme="minorHAnsi"/>
                <w:color w:val="000000" w:themeColor="text1"/>
                <w:sz w:val="22"/>
                <w:szCs w:val="22"/>
              </w:rPr>
            </w:pPr>
            <w:r w:rsidRPr="00A3309E">
              <w:rPr>
                <w:rFonts w:asciiTheme="minorHAnsi" w:hAnsiTheme="minorHAnsi" w:cstheme="minorHAnsi"/>
                <w:color w:val="000000" w:themeColor="text1"/>
                <w:sz w:val="22"/>
                <w:szCs w:val="22"/>
              </w:rPr>
              <w:t>Feb 2018 (n=11</w:t>
            </w:r>
          </w:p>
          <w:p w14:paraId="062D6AA9" w14:textId="77777777" w:rsidR="00EE4AB8" w:rsidRPr="00A3309E" w:rsidRDefault="00EE4AB8" w:rsidP="00EE4AB8">
            <w:pPr>
              <w:shd w:val="clear" w:color="auto" w:fill="FFFFFF"/>
              <w:spacing w:line="276" w:lineRule="auto"/>
              <w:rPr>
                <w:rFonts w:asciiTheme="minorHAnsi" w:hAnsiTheme="minorHAnsi" w:cstheme="minorHAnsi"/>
                <w:color w:val="000000" w:themeColor="text1"/>
                <w:sz w:val="22"/>
                <w:szCs w:val="22"/>
              </w:rPr>
            </w:pPr>
            <w:r w:rsidRPr="00A3309E">
              <w:rPr>
                <w:rFonts w:asciiTheme="minorHAnsi" w:hAnsiTheme="minorHAnsi" w:cstheme="minorHAnsi"/>
                <w:color w:val="000000" w:themeColor="text1"/>
                <w:sz w:val="22"/>
                <w:szCs w:val="22"/>
              </w:rPr>
              <w:t>411)</w:t>
            </w:r>
          </w:p>
          <w:p w14:paraId="17618128" w14:textId="77777777" w:rsidR="00EE4AB8" w:rsidRPr="00A3309E" w:rsidRDefault="00EE4AB8" w:rsidP="00EE4AB8">
            <w:pPr>
              <w:shd w:val="clear" w:color="auto" w:fill="FFFFFF"/>
              <w:spacing w:line="276" w:lineRule="auto"/>
              <w:rPr>
                <w:rFonts w:asciiTheme="minorHAnsi" w:hAnsiTheme="minorHAnsi" w:cstheme="minorHAnsi"/>
                <w:color w:val="000000" w:themeColor="text1"/>
                <w:sz w:val="22"/>
                <w:szCs w:val="22"/>
              </w:rPr>
            </w:pPr>
          </w:p>
          <w:p w14:paraId="12A49D81" w14:textId="77777777" w:rsidR="00EE4AB8" w:rsidRPr="00A3309E" w:rsidRDefault="00EE4AB8" w:rsidP="00EE4AB8">
            <w:pPr>
              <w:shd w:val="clear" w:color="auto" w:fill="FFFFFF"/>
              <w:spacing w:line="276" w:lineRule="auto"/>
              <w:rPr>
                <w:rFonts w:asciiTheme="minorHAnsi" w:hAnsiTheme="minorHAnsi" w:cstheme="minorHAnsi"/>
                <w:color w:val="000000" w:themeColor="text1"/>
                <w:sz w:val="22"/>
                <w:szCs w:val="22"/>
              </w:rPr>
            </w:pPr>
            <w:r w:rsidRPr="00A3309E">
              <w:rPr>
                <w:rFonts w:asciiTheme="minorHAnsi" w:hAnsiTheme="minorHAnsi" w:cstheme="minorHAnsi"/>
                <w:b/>
                <w:bCs/>
                <w:i/>
                <w:iCs/>
                <w:color w:val="000000" w:themeColor="text1"/>
                <w:sz w:val="22"/>
                <w:szCs w:val="22"/>
              </w:rPr>
              <w:t>Time 2:</w:t>
            </w:r>
            <w:r w:rsidRPr="00A3309E">
              <w:rPr>
                <w:rFonts w:asciiTheme="minorHAnsi" w:hAnsiTheme="minorHAnsi" w:cstheme="minorHAnsi"/>
                <w:color w:val="000000" w:themeColor="text1"/>
                <w:sz w:val="22"/>
                <w:szCs w:val="22"/>
              </w:rPr>
              <w:t xml:space="preserve"> </w:t>
            </w:r>
          </w:p>
          <w:p w14:paraId="503B1A63" w14:textId="77777777" w:rsidR="00EE4AB8" w:rsidRPr="00A3309E" w:rsidRDefault="00EE4AB8" w:rsidP="00EE4AB8">
            <w:pPr>
              <w:shd w:val="clear" w:color="auto" w:fill="FFFFFF"/>
              <w:spacing w:line="276" w:lineRule="auto"/>
              <w:rPr>
                <w:rFonts w:asciiTheme="minorHAnsi" w:hAnsiTheme="minorHAnsi" w:cstheme="minorHAnsi"/>
                <w:color w:val="000000" w:themeColor="text1"/>
                <w:sz w:val="22"/>
                <w:szCs w:val="22"/>
              </w:rPr>
            </w:pPr>
            <w:r w:rsidRPr="00A3309E">
              <w:rPr>
                <w:rFonts w:asciiTheme="minorHAnsi" w:hAnsiTheme="minorHAnsi" w:cstheme="minorHAnsi"/>
                <w:color w:val="000000" w:themeColor="text1"/>
                <w:sz w:val="22"/>
                <w:szCs w:val="22"/>
              </w:rPr>
              <w:t xml:space="preserve">Sept 14–Nov 20, 2020 </w:t>
            </w:r>
          </w:p>
          <w:p w14:paraId="067020AA" w14:textId="77777777" w:rsidR="00EE4AB8" w:rsidRPr="00A3309E" w:rsidRDefault="00EE4AB8" w:rsidP="00EE4AB8">
            <w:pPr>
              <w:shd w:val="clear" w:color="auto" w:fill="FFFFFF"/>
              <w:spacing w:line="276" w:lineRule="auto"/>
              <w:rPr>
                <w:rFonts w:asciiTheme="minorHAnsi" w:hAnsiTheme="minorHAnsi" w:cstheme="minorHAnsi"/>
                <w:color w:val="000000" w:themeColor="text1"/>
                <w:sz w:val="22"/>
                <w:szCs w:val="22"/>
              </w:rPr>
            </w:pPr>
            <w:r w:rsidRPr="00A3309E">
              <w:rPr>
                <w:rFonts w:asciiTheme="minorHAnsi" w:hAnsiTheme="minorHAnsi" w:cstheme="minorHAnsi"/>
                <w:color w:val="000000" w:themeColor="text1"/>
                <w:sz w:val="22"/>
                <w:szCs w:val="22"/>
              </w:rPr>
              <w:t>(n=9836),</w:t>
            </w:r>
          </w:p>
          <w:p w14:paraId="16A1D780" w14:textId="77777777" w:rsidR="00EE4AB8" w:rsidRPr="00A3309E" w:rsidRDefault="00EE4AB8" w:rsidP="00EE4AB8">
            <w:pPr>
              <w:shd w:val="clear" w:color="auto" w:fill="FFFFFF"/>
              <w:spacing w:line="276" w:lineRule="auto"/>
              <w:rPr>
                <w:rFonts w:asciiTheme="minorHAnsi" w:hAnsiTheme="minorHAnsi" w:cstheme="minorHAnsi"/>
                <w:color w:val="000000" w:themeColor="text1"/>
                <w:sz w:val="22"/>
                <w:szCs w:val="22"/>
              </w:rPr>
            </w:pPr>
          </w:p>
          <w:p w14:paraId="59D516C0" w14:textId="77777777" w:rsidR="00EE4AB8" w:rsidRPr="00A3309E" w:rsidRDefault="00EE4AB8" w:rsidP="00EE4AB8">
            <w:pPr>
              <w:shd w:val="clear" w:color="auto" w:fill="FFFFFF"/>
              <w:spacing w:line="276" w:lineRule="auto"/>
              <w:rPr>
                <w:rFonts w:asciiTheme="minorHAnsi" w:hAnsiTheme="minorHAnsi" w:cstheme="minorHAnsi"/>
                <w:color w:val="000000" w:themeColor="text1"/>
                <w:sz w:val="22"/>
                <w:szCs w:val="22"/>
              </w:rPr>
            </w:pPr>
            <w:r w:rsidRPr="00A3309E">
              <w:rPr>
                <w:rFonts w:asciiTheme="minorHAnsi" w:hAnsiTheme="minorHAnsi" w:cstheme="minorHAnsi"/>
                <w:color w:val="000000" w:themeColor="text1"/>
                <w:sz w:val="22"/>
                <w:szCs w:val="22"/>
              </w:rPr>
              <w:t xml:space="preserve"> </w:t>
            </w:r>
            <w:r w:rsidRPr="00A3309E">
              <w:rPr>
                <w:rFonts w:asciiTheme="minorHAnsi" w:hAnsiTheme="minorHAnsi" w:cstheme="minorHAnsi"/>
                <w:b/>
                <w:bCs/>
                <w:i/>
                <w:iCs/>
                <w:color w:val="000000" w:themeColor="text1"/>
                <w:sz w:val="22"/>
                <w:szCs w:val="22"/>
              </w:rPr>
              <w:t>Time 1:</w:t>
            </w:r>
            <w:r w:rsidRPr="00A3309E">
              <w:rPr>
                <w:rFonts w:asciiTheme="minorHAnsi" w:hAnsiTheme="minorHAnsi" w:cstheme="minorHAnsi"/>
                <w:color w:val="000000" w:themeColor="text1"/>
                <w:sz w:val="22"/>
                <w:szCs w:val="22"/>
              </w:rPr>
              <w:t xml:space="preserve"> </w:t>
            </w:r>
            <w:r w:rsidRPr="00A3309E">
              <w:rPr>
                <w:rFonts w:asciiTheme="minorHAnsi" w:hAnsiTheme="minorHAnsi" w:cstheme="minorHAnsi"/>
                <w:b/>
                <w:bCs/>
                <w:i/>
                <w:iCs/>
                <w:color w:val="000000" w:themeColor="text1"/>
                <w:sz w:val="22"/>
                <w:szCs w:val="22"/>
              </w:rPr>
              <w:t>16–18-year-olds</w:t>
            </w:r>
            <w:r w:rsidRPr="00A3309E">
              <w:rPr>
                <w:rFonts w:asciiTheme="minorHAnsi" w:hAnsiTheme="minorHAnsi" w:cstheme="minorHAnsi"/>
                <w:color w:val="000000" w:themeColor="text1"/>
                <w:sz w:val="22"/>
                <w:szCs w:val="22"/>
              </w:rPr>
              <w:t xml:space="preserve"> </w:t>
            </w:r>
            <w:proofErr w:type="gramStart"/>
            <w:r w:rsidRPr="00A3309E">
              <w:rPr>
                <w:rFonts w:asciiTheme="minorHAnsi" w:hAnsiTheme="minorHAnsi" w:cstheme="minorHAnsi"/>
                <w:color w:val="000000" w:themeColor="text1"/>
                <w:sz w:val="22"/>
                <w:szCs w:val="22"/>
              </w:rPr>
              <w:t>Oct,</w:t>
            </w:r>
            <w:proofErr w:type="gramEnd"/>
            <w:r w:rsidRPr="00A3309E">
              <w:rPr>
                <w:rFonts w:asciiTheme="minorHAnsi" w:hAnsiTheme="minorHAnsi" w:cstheme="minorHAnsi"/>
                <w:color w:val="000000" w:themeColor="text1"/>
                <w:sz w:val="22"/>
                <w:szCs w:val="22"/>
              </w:rPr>
              <w:t xml:space="preserve"> 2016 (n=9630), </w:t>
            </w:r>
          </w:p>
          <w:p w14:paraId="5ED6A801" w14:textId="77777777" w:rsidR="00EE4AB8" w:rsidRPr="00A3309E" w:rsidRDefault="00EE4AB8" w:rsidP="00EE4AB8">
            <w:pPr>
              <w:shd w:val="clear" w:color="auto" w:fill="FFFFFF"/>
              <w:spacing w:line="276" w:lineRule="auto"/>
              <w:rPr>
                <w:rFonts w:asciiTheme="minorHAnsi" w:hAnsiTheme="minorHAnsi" w:cstheme="minorHAnsi"/>
                <w:color w:val="000000" w:themeColor="text1"/>
                <w:sz w:val="22"/>
                <w:szCs w:val="22"/>
              </w:rPr>
            </w:pPr>
            <w:proofErr w:type="gramStart"/>
            <w:r w:rsidRPr="00A3309E">
              <w:rPr>
                <w:rFonts w:asciiTheme="minorHAnsi" w:hAnsiTheme="minorHAnsi" w:cstheme="minorHAnsi"/>
                <w:color w:val="000000" w:themeColor="text1"/>
                <w:sz w:val="22"/>
                <w:szCs w:val="22"/>
              </w:rPr>
              <w:t>Oct,</w:t>
            </w:r>
            <w:proofErr w:type="gramEnd"/>
            <w:r w:rsidRPr="00A3309E">
              <w:rPr>
                <w:rFonts w:asciiTheme="minorHAnsi" w:hAnsiTheme="minorHAnsi" w:cstheme="minorHAnsi"/>
                <w:color w:val="000000" w:themeColor="text1"/>
                <w:sz w:val="22"/>
                <w:szCs w:val="22"/>
              </w:rPr>
              <w:t xml:space="preserve"> 2018 (n=9411)</w:t>
            </w:r>
          </w:p>
          <w:p w14:paraId="6BF8098C" w14:textId="77777777" w:rsidR="00EE4AB8" w:rsidRPr="00A3309E" w:rsidRDefault="00EE4AB8" w:rsidP="00EE4AB8">
            <w:pPr>
              <w:shd w:val="clear" w:color="auto" w:fill="FFFFFF"/>
              <w:spacing w:line="276" w:lineRule="auto"/>
              <w:rPr>
                <w:rFonts w:asciiTheme="minorHAnsi" w:hAnsiTheme="minorHAnsi" w:cstheme="minorHAnsi"/>
                <w:b/>
                <w:bCs/>
                <w:i/>
                <w:iCs/>
                <w:color w:val="000000" w:themeColor="text1"/>
                <w:sz w:val="22"/>
                <w:szCs w:val="22"/>
              </w:rPr>
            </w:pPr>
          </w:p>
          <w:p w14:paraId="2593423D" w14:textId="77777777" w:rsidR="00EE4AB8" w:rsidRPr="00A3309E" w:rsidRDefault="00EE4AB8" w:rsidP="00EE4AB8">
            <w:pPr>
              <w:shd w:val="clear" w:color="auto" w:fill="FFFFFF"/>
              <w:spacing w:line="276" w:lineRule="auto"/>
              <w:rPr>
                <w:rFonts w:asciiTheme="minorHAnsi" w:hAnsiTheme="minorHAnsi" w:cstheme="minorHAnsi"/>
                <w:color w:val="000000" w:themeColor="text1"/>
                <w:sz w:val="22"/>
                <w:szCs w:val="22"/>
              </w:rPr>
            </w:pPr>
            <w:r w:rsidRPr="00A3309E">
              <w:rPr>
                <w:rFonts w:asciiTheme="minorHAnsi" w:hAnsiTheme="minorHAnsi" w:cstheme="minorHAnsi"/>
                <w:b/>
                <w:bCs/>
                <w:i/>
                <w:iCs/>
                <w:color w:val="000000" w:themeColor="text1"/>
                <w:sz w:val="22"/>
                <w:szCs w:val="22"/>
              </w:rPr>
              <w:t>Time 2:</w:t>
            </w:r>
          </w:p>
          <w:p w14:paraId="1D60D3BC" w14:textId="77777777" w:rsidR="00EE4AB8" w:rsidRPr="00A3309E" w:rsidRDefault="00EE4AB8" w:rsidP="00EE4AB8">
            <w:pPr>
              <w:shd w:val="clear" w:color="auto" w:fill="FFFFFF"/>
              <w:spacing w:line="276" w:lineRule="auto"/>
              <w:rPr>
                <w:rFonts w:asciiTheme="minorHAnsi" w:hAnsiTheme="minorHAnsi" w:cstheme="minorHAnsi"/>
                <w:color w:val="000000" w:themeColor="text1"/>
                <w:sz w:val="22"/>
                <w:szCs w:val="22"/>
              </w:rPr>
            </w:pPr>
            <w:r w:rsidRPr="00A3309E">
              <w:rPr>
                <w:rFonts w:asciiTheme="minorHAnsi" w:hAnsiTheme="minorHAnsi" w:cstheme="minorHAnsi"/>
                <w:color w:val="000000" w:themeColor="text1"/>
                <w:sz w:val="22"/>
                <w:szCs w:val="22"/>
              </w:rPr>
              <w:lastRenderedPageBreak/>
              <w:t xml:space="preserve">Oct 6–Nov 20, 2020 </w:t>
            </w:r>
          </w:p>
          <w:p w14:paraId="26A7A844" w14:textId="77777777" w:rsidR="00EE4AB8" w:rsidRPr="00A3309E" w:rsidRDefault="00EE4AB8" w:rsidP="00EE4AB8">
            <w:pPr>
              <w:shd w:val="clear" w:color="auto" w:fill="FFFFFF"/>
              <w:spacing w:line="276" w:lineRule="auto"/>
              <w:rPr>
                <w:rFonts w:asciiTheme="minorHAnsi" w:hAnsiTheme="minorHAnsi" w:cstheme="minorHAnsi"/>
                <w:color w:val="000000" w:themeColor="text1"/>
                <w:sz w:val="22"/>
                <w:szCs w:val="22"/>
              </w:rPr>
            </w:pPr>
            <w:r w:rsidRPr="00A3309E">
              <w:rPr>
                <w:rFonts w:asciiTheme="minorHAnsi" w:hAnsiTheme="minorHAnsi" w:cstheme="minorHAnsi"/>
                <w:color w:val="000000" w:themeColor="text1"/>
                <w:sz w:val="22"/>
                <w:szCs w:val="22"/>
              </w:rPr>
              <w:t xml:space="preserve">(n=7639). </w:t>
            </w:r>
          </w:p>
          <w:p w14:paraId="08EF11CC" w14:textId="77777777" w:rsidR="00EE4AB8" w:rsidRPr="00A3309E" w:rsidRDefault="00EE4AB8" w:rsidP="00EE4AB8">
            <w:pPr>
              <w:spacing w:line="276" w:lineRule="auto"/>
              <w:rPr>
                <w:rFonts w:asciiTheme="minorHAnsi" w:hAnsiTheme="minorHAnsi" w:cstheme="minorHAnsi"/>
                <w:color w:val="000000" w:themeColor="text1"/>
                <w:sz w:val="22"/>
                <w:szCs w:val="22"/>
              </w:rPr>
            </w:pPr>
          </w:p>
        </w:tc>
        <w:tc>
          <w:tcPr>
            <w:tcW w:w="1843" w:type="dxa"/>
          </w:tcPr>
          <w:p w14:paraId="568A7176" w14:textId="77777777" w:rsidR="00EE4AB8" w:rsidRPr="00A3309E" w:rsidRDefault="00EE4AB8" w:rsidP="00EE4AB8">
            <w:pPr>
              <w:shd w:val="clear" w:color="auto" w:fill="FFFFFF"/>
              <w:spacing w:line="276" w:lineRule="auto"/>
              <w:rPr>
                <w:rFonts w:asciiTheme="minorHAnsi" w:hAnsiTheme="minorHAnsi" w:cstheme="minorHAnsi"/>
                <w:color w:val="000000" w:themeColor="text1"/>
                <w:sz w:val="22"/>
                <w:szCs w:val="22"/>
              </w:rPr>
            </w:pPr>
            <w:r w:rsidRPr="00A3309E">
              <w:rPr>
                <w:rFonts w:asciiTheme="minorHAnsi" w:hAnsiTheme="minorHAnsi" w:cstheme="minorHAnsi"/>
                <w:color w:val="000000" w:themeColor="text1"/>
                <w:sz w:val="22"/>
                <w:szCs w:val="22"/>
              </w:rPr>
              <w:lastRenderedPageBreak/>
              <w:t xml:space="preserve">Linear mixed effects models were generated for </w:t>
            </w:r>
          </w:p>
          <w:p w14:paraId="182F981B" w14:textId="77777777" w:rsidR="00EE4AB8" w:rsidRPr="00A3309E" w:rsidRDefault="00EE4AB8" w:rsidP="00EE4AB8">
            <w:pPr>
              <w:shd w:val="clear" w:color="auto" w:fill="FFFFFF"/>
              <w:spacing w:line="276" w:lineRule="auto"/>
              <w:rPr>
                <w:rFonts w:asciiTheme="minorHAnsi" w:hAnsiTheme="minorHAnsi" w:cstheme="minorHAnsi"/>
                <w:color w:val="000000" w:themeColor="text1"/>
                <w:sz w:val="22"/>
                <w:szCs w:val="22"/>
              </w:rPr>
            </w:pPr>
            <w:r w:rsidRPr="00A3309E">
              <w:rPr>
                <w:rFonts w:asciiTheme="minorHAnsi" w:hAnsiTheme="minorHAnsi" w:cstheme="minorHAnsi"/>
                <w:color w:val="000000" w:themeColor="text1"/>
                <w:sz w:val="22"/>
                <w:szCs w:val="22"/>
              </w:rPr>
              <w:t>continuous variables</w:t>
            </w:r>
          </w:p>
          <w:p w14:paraId="788FF57C" w14:textId="3B56BA90" w:rsidR="00EE4AB8" w:rsidRPr="00A3309E" w:rsidRDefault="00EE4AB8" w:rsidP="00EE4AB8">
            <w:pPr>
              <w:shd w:val="clear" w:color="auto" w:fill="FFFFFF"/>
              <w:spacing w:line="276" w:lineRule="auto"/>
              <w:rPr>
                <w:rFonts w:asciiTheme="minorHAnsi" w:hAnsiTheme="minorHAnsi" w:cstheme="minorHAnsi"/>
                <w:color w:val="000000" w:themeColor="text1"/>
                <w:sz w:val="22"/>
                <w:szCs w:val="22"/>
              </w:rPr>
            </w:pPr>
            <w:r w:rsidRPr="00A3309E">
              <w:rPr>
                <w:rFonts w:asciiTheme="minorHAnsi" w:hAnsiTheme="minorHAnsi" w:cstheme="minorHAnsi"/>
                <w:color w:val="000000" w:themeColor="text1"/>
                <w:sz w:val="22"/>
                <w:szCs w:val="22"/>
              </w:rPr>
              <w:t xml:space="preserve"> </w:t>
            </w:r>
          </w:p>
          <w:p w14:paraId="45C996B3" w14:textId="77777777" w:rsidR="00EE4AB8" w:rsidRPr="00A3309E" w:rsidRDefault="00EE4AB8" w:rsidP="00EE4AB8">
            <w:pPr>
              <w:shd w:val="clear" w:color="auto" w:fill="FFFFFF"/>
              <w:spacing w:line="276" w:lineRule="auto"/>
              <w:rPr>
                <w:rFonts w:asciiTheme="minorHAnsi" w:hAnsiTheme="minorHAnsi" w:cstheme="minorHAnsi"/>
                <w:color w:val="000000" w:themeColor="text1"/>
                <w:sz w:val="22"/>
                <w:szCs w:val="22"/>
              </w:rPr>
            </w:pPr>
          </w:p>
          <w:p w14:paraId="61A72638" w14:textId="784F9E75" w:rsidR="00EE4AB8" w:rsidRPr="00A3309E" w:rsidRDefault="00EE4AB8" w:rsidP="00EE4AB8">
            <w:pPr>
              <w:shd w:val="clear" w:color="auto" w:fill="FFFFFF"/>
              <w:spacing w:line="276" w:lineRule="auto"/>
              <w:rPr>
                <w:rFonts w:asciiTheme="minorHAnsi" w:hAnsiTheme="minorHAnsi" w:cstheme="minorHAnsi"/>
                <w:color w:val="000000" w:themeColor="text1"/>
                <w:sz w:val="22"/>
                <w:szCs w:val="22"/>
              </w:rPr>
            </w:pPr>
            <w:r w:rsidRPr="00A3309E">
              <w:rPr>
                <w:rFonts w:asciiTheme="minorHAnsi" w:hAnsiTheme="minorHAnsi" w:cstheme="minorHAnsi"/>
                <w:color w:val="000000" w:themeColor="text1"/>
                <w:sz w:val="22"/>
                <w:szCs w:val="22"/>
              </w:rPr>
              <w:t xml:space="preserve">Logistic mixed effects models generated for binary outcomes </w:t>
            </w:r>
          </w:p>
          <w:p w14:paraId="64722056" w14:textId="77777777" w:rsidR="00EE4AB8" w:rsidRPr="00A3309E" w:rsidRDefault="00EE4AB8" w:rsidP="00EE4AB8">
            <w:pPr>
              <w:spacing w:line="276" w:lineRule="auto"/>
              <w:rPr>
                <w:rFonts w:asciiTheme="minorHAnsi" w:hAnsiTheme="minorHAnsi" w:cstheme="minorHAnsi"/>
                <w:color w:val="000000" w:themeColor="text1"/>
                <w:sz w:val="22"/>
                <w:szCs w:val="22"/>
              </w:rPr>
            </w:pPr>
          </w:p>
        </w:tc>
        <w:tc>
          <w:tcPr>
            <w:tcW w:w="4111" w:type="dxa"/>
          </w:tcPr>
          <w:p w14:paraId="486D155D" w14:textId="35A735EA" w:rsidR="00EE4AB8" w:rsidRPr="00546962" w:rsidRDefault="00EE4AB8" w:rsidP="00546962">
            <w:pPr>
              <w:shd w:val="clear" w:color="auto" w:fill="FFFFFF"/>
              <w:spacing w:line="276" w:lineRule="auto"/>
              <w:rPr>
                <w:rFonts w:asciiTheme="minorHAnsi" w:hAnsiTheme="minorHAnsi" w:cstheme="minorHAnsi"/>
                <w:color w:val="000000" w:themeColor="text1"/>
                <w:sz w:val="22"/>
                <w:szCs w:val="22"/>
              </w:rPr>
            </w:pPr>
            <w:r w:rsidRPr="00A3309E">
              <w:rPr>
                <w:rFonts w:asciiTheme="minorHAnsi" w:hAnsiTheme="minorHAnsi" w:cstheme="minorHAnsi"/>
                <w:color w:val="000000" w:themeColor="text1"/>
                <w:sz w:val="22"/>
                <w:szCs w:val="22"/>
              </w:rPr>
              <w:t>Significantly higher depressive symptoms were reported by participants in 2020 than in 2016 and</w:t>
            </w:r>
          </w:p>
          <w:p w14:paraId="1BD97711" w14:textId="77777777" w:rsidR="00EE4AB8" w:rsidRPr="00546962" w:rsidRDefault="00EE4AB8" w:rsidP="00546962">
            <w:pPr>
              <w:shd w:val="clear" w:color="auto" w:fill="FFFFFF"/>
              <w:spacing w:line="276" w:lineRule="auto"/>
              <w:rPr>
                <w:rFonts w:asciiTheme="minorHAnsi" w:hAnsiTheme="minorHAnsi" w:cstheme="minorHAnsi"/>
                <w:color w:val="000000" w:themeColor="text1"/>
                <w:sz w:val="22"/>
                <w:szCs w:val="22"/>
              </w:rPr>
            </w:pPr>
            <w:r w:rsidRPr="00546962">
              <w:rPr>
                <w:rFonts w:asciiTheme="minorHAnsi" w:hAnsiTheme="minorHAnsi" w:cstheme="minorHAnsi"/>
                <w:color w:val="000000" w:themeColor="text1"/>
                <w:sz w:val="22"/>
                <w:szCs w:val="22"/>
              </w:rPr>
              <w:t xml:space="preserve">2018 for all age groups (p&lt;0·0001, Cohen’s d ranging from </w:t>
            </w:r>
          </w:p>
          <w:p w14:paraId="1624107A" w14:textId="7A8CB987" w:rsidR="00546962" w:rsidRPr="00546962" w:rsidRDefault="00EE4AB8" w:rsidP="00546962">
            <w:pPr>
              <w:spacing w:line="276" w:lineRule="auto"/>
              <w:rPr>
                <w:rFonts w:asciiTheme="minorHAnsi" w:hAnsiTheme="minorHAnsi" w:cstheme="minorHAnsi"/>
                <w:sz w:val="22"/>
                <w:szCs w:val="22"/>
              </w:rPr>
            </w:pPr>
            <w:r w:rsidRPr="00546962">
              <w:rPr>
                <w:rFonts w:asciiTheme="minorHAnsi" w:hAnsiTheme="minorHAnsi" w:cstheme="minorHAnsi"/>
                <w:color w:val="000000" w:themeColor="text1"/>
                <w:sz w:val="22"/>
                <w:szCs w:val="22"/>
              </w:rPr>
              <w:t>0·15 to 0·41 representing a small effect size)</w:t>
            </w:r>
            <w:r w:rsidR="00546962" w:rsidRPr="00546962">
              <w:rPr>
                <w:rFonts w:asciiTheme="minorHAnsi" w:hAnsiTheme="minorHAnsi" w:cstheme="minorHAnsi"/>
                <w:color w:val="000000" w:themeColor="text1"/>
                <w:sz w:val="22"/>
                <w:szCs w:val="22"/>
              </w:rPr>
              <w:t xml:space="preserve">. </w:t>
            </w:r>
            <w:r w:rsidR="00546962" w:rsidRPr="00546962">
              <w:rPr>
                <w:rFonts w:asciiTheme="minorHAnsi" w:hAnsiTheme="minorHAnsi" w:cstheme="minorHAnsi"/>
                <w:sz w:val="22"/>
                <w:szCs w:val="22"/>
              </w:rPr>
              <w:t>There was an increase of ·2% between 2016 and 2018 and of 9·5% between 2018 and 2020 (β 0·57, 95% CI 0·53–0·60)</w:t>
            </w:r>
          </w:p>
          <w:p w14:paraId="664A0E59" w14:textId="77777777" w:rsidR="00EE4AB8" w:rsidRPr="00A3309E" w:rsidRDefault="00EE4AB8" w:rsidP="00EE4AB8">
            <w:pPr>
              <w:shd w:val="clear" w:color="auto" w:fill="FFFFFF"/>
              <w:spacing w:line="276" w:lineRule="auto"/>
              <w:rPr>
                <w:rFonts w:asciiTheme="minorHAnsi" w:hAnsiTheme="minorHAnsi" w:cstheme="minorHAnsi"/>
                <w:color w:val="000000" w:themeColor="text1"/>
                <w:sz w:val="22"/>
                <w:szCs w:val="22"/>
              </w:rPr>
            </w:pPr>
          </w:p>
          <w:p w14:paraId="42155263" w14:textId="77777777" w:rsidR="00EE4AB8" w:rsidRPr="00A3309E" w:rsidRDefault="00EE4AB8" w:rsidP="00EE4AB8">
            <w:pPr>
              <w:shd w:val="clear" w:color="auto" w:fill="FFFFFF"/>
              <w:spacing w:line="276" w:lineRule="auto"/>
              <w:rPr>
                <w:rFonts w:asciiTheme="minorHAnsi" w:hAnsiTheme="minorHAnsi" w:cstheme="minorHAnsi"/>
                <w:color w:val="000000" w:themeColor="text1"/>
                <w:sz w:val="22"/>
                <w:szCs w:val="22"/>
              </w:rPr>
            </w:pPr>
            <w:r w:rsidRPr="00A3309E">
              <w:rPr>
                <w:rFonts w:asciiTheme="minorHAnsi" w:hAnsiTheme="minorHAnsi" w:cstheme="minorHAnsi"/>
                <w:color w:val="000000" w:themeColor="text1"/>
                <w:sz w:val="22"/>
                <w:szCs w:val="22"/>
              </w:rPr>
              <w:t xml:space="preserve">Adjusting for gender and household </w:t>
            </w:r>
          </w:p>
          <w:p w14:paraId="47066E0A" w14:textId="77777777" w:rsidR="00EE4AB8" w:rsidRPr="00A3309E" w:rsidRDefault="00EE4AB8" w:rsidP="00EE4AB8">
            <w:pPr>
              <w:shd w:val="clear" w:color="auto" w:fill="FFFFFF"/>
              <w:spacing w:line="276" w:lineRule="auto"/>
              <w:rPr>
                <w:rFonts w:asciiTheme="minorHAnsi" w:hAnsiTheme="minorHAnsi" w:cstheme="minorHAnsi"/>
                <w:color w:val="000000" w:themeColor="text1"/>
                <w:sz w:val="22"/>
                <w:szCs w:val="22"/>
              </w:rPr>
            </w:pPr>
            <w:r w:rsidRPr="00A3309E">
              <w:rPr>
                <w:rFonts w:asciiTheme="minorHAnsi" w:hAnsiTheme="minorHAnsi" w:cstheme="minorHAnsi"/>
                <w:color w:val="000000" w:themeColor="text1"/>
                <w:sz w:val="22"/>
                <w:szCs w:val="22"/>
              </w:rPr>
              <w:t xml:space="preserve">status, depressive symptoms among 13–18-year-olds </w:t>
            </w:r>
          </w:p>
          <w:p w14:paraId="5CB859CF" w14:textId="77777777" w:rsidR="00EE4AB8" w:rsidRPr="00A3309E" w:rsidRDefault="00EE4AB8" w:rsidP="00EE4AB8">
            <w:pPr>
              <w:shd w:val="clear" w:color="auto" w:fill="FFFFFF"/>
              <w:spacing w:line="276" w:lineRule="auto"/>
              <w:rPr>
                <w:rFonts w:asciiTheme="minorHAnsi" w:hAnsiTheme="minorHAnsi" w:cstheme="minorHAnsi"/>
                <w:color w:val="000000" w:themeColor="text1"/>
                <w:sz w:val="22"/>
                <w:szCs w:val="22"/>
              </w:rPr>
            </w:pPr>
            <w:r w:rsidRPr="00A3309E">
              <w:rPr>
                <w:rFonts w:asciiTheme="minorHAnsi" w:hAnsiTheme="minorHAnsi" w:cstheme="minorHAnsi"/>
                <w:color w:val="000000" w:themeColor="text1"/>
                <w:sz w:val="22"/>
                <w:szCs w:val="22"/>
              </w:rPr>
              <w:t>significantly increased over time, an increase of 3·2% between 2016 and 2018 and of 9·5% between 2018 and 2020</w:t>
            </w:r>
          </w:p>
          <w:p w14:paraId="111AF868" w14:textId="33C9C2E2" w:rsidR="00EE4AB8" w:rsidRPr="00A3309E" w:rsidRDefault="00EE4AB8" w:rsidP="00EE4AB8">
            <w:pPr>
              <w:shd w:val="clear" w:color="auto" w:fill="FFFFFF"/>
              <w:spacing w:line="276" w:lineRule="auto"/>
              <w:rPr>
                <w:rFonts w:asciiTheme="minorHAnsi" w:hAnsiTheme="minorHAnsi" w:cstheme="minorHAnsi"/>
                <w:color w:val="000000" w:themeColor="text1"/>
                <w:sz w:val="22"/>
                <w:szCs w:val="22"/>
              </w:rPr>
            </w:pPr>
            <w:r w:rsidRPr="00A3309E">
              <w:rPr>
                <w:rFonts w:asciiTheme="minorHAnsi" w:hAnsiTheme="minorHAnsi" w:cstheme="minorHAnsi"/>
                <w:color w:val="000000" w:themeColor="text1"/>
                <w:sz w:val="22"/>
                <w:szCs w:val="22"/>
              </w:rPr>
              <w:t>(β 0·57, 95% CI 0·53–0·60).</w:t>
            </w:r>
          </w:p>
          <w:p w14:paraId="5E461877" w14:textId="77777777" w:rsidR="00EE4AB8" w:rsidRPr="00A3309E" w:rsidRDefault="00EE4AB8" w:rsidP="00EE4AB8">
            <w:pPr>
              <w:shd w:val="clear" w:color="auto" w:fill="FFFFFF"/>
              <w:spacing w:line="276" w:lineRule="auto"/>
              <w:rPr>
                <w:rFonts w:asciiTheme="minorHAnsi" w:hAnsiTheme="minorHAnsi" w:cstheme="minorHAnsi"/>
                <w:color w:val="000000" w:themeColor="text1"/>
                <w:sz w:val="22"/>
                <w:szCs w:val="22"/>
              </w:rPr>
            </w:pPr>
          </w:p>
          <w:p w14:paraId="52B8751D" w14:textId="77777777" w:rsidR="00EE4AB8" w:rsidRPr="00A3309E" w:rsidRDefault="00EE4AB8" w:rsidP="00EE4AB8">
            <w:pPr>
              <w:shd w:val="clear" w:color="auto" w:fill="FFFFFF"/>
              <w:spacing w:line="276" w:lineRule="auto"/>
              <w:rPr>
                <w:rFonts w:asciiTheme="minorHAnsi" w:hAnsiTheme="minorHAnsi" w:cstheme="minorHAnsi"/>
                <w:color w:val="000000" w:themeColor="text1"/>
                <w:sz w:val="22"/>
                <w:szCs w:val="22"/>
              </w:rPr>
            </w:pPr>
            <w:r w:rsidRPr="00A3309E">
              <w:rPr>
                <w:rFonts w:asciiTheme="minorHAnsi" w:hAnsiTheme="minorHAnsi" w:cstheme="minorHAnsi"/>
                <w:color w:val="000000" w:themeColor="text1"/>
                <w:sz w:val="22"/>
                <w:szCs w:val="22"/>
              </w:rPr>
              <w:t xml:space="preserve">Psychological wellbeing significantly worsened over time (β–0·46, 95% CI –0·49 to –0·42), with an average decrease of 1·6% between 2016 and 2018 </w:t>
            </w:r>
          </w:p>
          <w:p w14:paraId="0971B061" w14:textId="77777777" w:rsidR="00EE4AB8" w:rsidRPr="00A3309E" w:rsidRDefault="00EE4AB8" w:rsidP="00EE4AB8">
            <w:pPr>
              <w:shd w:val="clear" w:color="auto" w:fill="FFFFFF"/>
              <w:spacing w:line="276" w:lineRule="auto"/>
              <w:rPr>
                <w:rFonts w:asciiTheme="minorHAnsi" w:hAnsiTheme="minorHAnsi" w:cstheme="minorHAnsi"/>
                <w:color w:val="000000" w:themeColor="text1"/>
                <w:sz w:val="22"/>
                <w:szCs w:val="22"/>
              </w:rPr>
            </w:pPr>
            <w:r w:rsidRPr="00A3309E">
              <w:rPr>
                <w:rFonts w:asciiTheme="minorHAnsi" w:hAnsiTheme="minorHAnsi" w:cstheme="minorHAnsi"/>
                <w:color w:val="000000" w:themeColor="text1"/>
                <w:sz w:val="22"/>
                <w:szCs w:val="22"/>
              </w:rPr>
              <w:lastRenderedPageBreak/>
              <w:t>compared with</w:t>
            </w:r>
          </w:p>
          <w:p w14:paraId="698840B8" w14:textId="263FF57E" w:rsidR="00EE4AB8" w:rsidRPr="00A3309E" w:rsidRDefault="00EE4AB8" w:rsidP="00EE4AB8">
            <w:pPr>
              <w:shd w:val="clear" w:color="auto" w:fill="FFFFFF"/>
              <w:spacing w:line="276" w:lineRule="auto"/>
              <w:rPr>
                <w:rFonts w:asciiTheme="minorHAnsi" w:hAnsiTheme="minorHAnsi" w:cstheme="minorHAnsi"/>
                <w:color w:val="000000" w:themeColor="text1"/>
                <w:sz w:val="22"/>
                <w:szCs w:val="22"/>
              </w:rPr>
            </w:pPr>
            <w:r w:rsidRPr="00A3309E">
              <w:rPr>
                <w:rFonts w:asciiTheme="minorHAnsi" w:hAnsiTheme="minorHAnsi" w:cstheme="minorHAnsi"/>
                <w:color w:val="000000" w:themeColor="text1"/>
                <w:sz w:val="22"/>
                <w:szCs w:val="22"/>
              </w:rPr>
              <w:t xml:space="preserve"> 5·4% between 2018 and 2020 (Cohen’s d between -.20 - -.35 representing a small effect size)</w:t>
            </w:r>
          </w:p>
          <w:p w14:paraId="2DBC345E" w14:textId="0EFE3660" w:rsidR="00EE4AB8" w:rsidRPr="00A3309E" w:rsidRDefault="00EE4AB8" w:rsidP="00776C30">
            <w:pPr>
              <w:spacing w:line="276" w:lineRule="auto"/>
              <w:rPr>
                <w:rFonts w:asciiTheme="minorHAnsi" w:hAnsiTheme="minorHAnsi" w:cstheme="minorHAnsi"/>
                <w:color w:val="000000" w:themeColor="text1"/>
                <w:sz w:val="22"/>
                <w:szCs w:val="22"/>
              </w:rPr>
            </w:pPr>
          </w:p>
        </w:tc>
      </w:tr>
      <w:tr w:rsidR="00EE4AB8" w:rsidRPr="00A3309E" w14:paraId="1D6E8D3B" w14:textId="77777777" w:rsidTr="00463A88">
        <w:trPr>
          <w:trHeight w:val="550"/>
        </w:trPr>
        <w:tc>
          <w:tcPr>
            <w:tcW w:w="1474" w:type="dxa"/>
          </w:tcPr>
          <w:p w14:paraId="487E3DCA" w14:textId="3E9E0E0D" w:rsidR="00EE4AB8" w:rsidRPr="00A3309E" w:rsidRDefault="00EE4AB8" w:rsidP="00EE4AB8">
            <w:pPr>
              <w:spacing w:line="276" w:lineRule="auto"/>
              <w:rPr>
                <w:rFonts w:asciiTheme="minorHAnsi" w:hAnsiTheme="minorHAnsi" w:cstheme="minorHAnsi"/>
                <w:b/>
                <w:bCs/>
                <w:i/>
                <w:iCs/>
                <w:color w:val="000000" w:themeColor="text1"/>
                <w:sz w:val="22"/>
                <w:szCs w:val="22"/>
              </w:rPr>
            </w:pPr>
            <w:r w:rsidRPr="00A3309E">
              <w:rPr>
                <w:rFonts w:asciiTheme="minorHAnsi" w:hAnsiTheme="minorHAnsi" w:cstheme="minorHAnsi"/>
                <w:b/>
                <w:bCs/>
                <w:i/>
                <w:iCs/>
                <w:color w:val="000000" w:themeColor="text1"/>
                <w:sz w:val="22"/>
                <w:szCs w:val="22"/>
              </w:rPr>
              <w:lastRenderedPageBreak/>
              <w:t>Chen et al., (2021)</w:t>
            </w:r>
          </w:p>
        </w:tc>
        <w:tc>
          <w:tcPr>
            <w:tcW w:w="1614" w:type="dxa"/>
          </w:tcPr>
          <w:p w14:paraId="5C6120B0" w14:textId="11A18D36" w:rsidR="00EE4AB8" w:rsidRPr="00A3309E" w:rsidRDefault="00EE4AB8" w:rsidP="00EE4AB8">
            <w:pPr>
              <w:spacing w:line="276" w:lineRule="auto"/>
              <w:rPr>
                <w:rFonts w:asciiTheme="minorHAnsi" w:hAnsiTheme="minorHAnsi" w:cstheme="minorHAnsi"/>
                <w:b/>
                <w:bCs/>
                <w:i/>
                <w:iCs/>
                <w:color w:val="000000" w:themeColor="text1"/>
                <w:sz w:val="22"/>
                <w:szCs w:val="22"/>
              </w:rPr>
            </w:pPr>
            <w:r w:rsidRPr="00A3309E">
              <w:rPr>
                <w:rFonts w:asciiTheme="minorHAnsi" w:hAnsiTheme="minorHAnsi" w:cstheme="minorHAnsi"/>
                <w:color w:val="000000" w:themeColor="text1"/>
                <w:sz w:val="22"/>
                <w:szCs w:val="22"/>
              </w:rPr>
              <w:t>1900</w:t>
            </w:r>
            <w:r w:rsidR="00570EB6" w:rsidRPr="00A3309E">
              <w:rPr>
                <w:rFonts w:asciiTheme="minorHAnsi" w:hAnsiTheme="minorHAnsi" w:cstheme="minorHAnsi"/>
                <w:color w:val="000000" w:themeColor="text1"/>
                <w:sz w:val="22"/>
                <w:szCs w:val="22"/>
              </w:rPr>
              <w:t xml:space="preserve"> participants </w:t>
            </w:r>
          </w:p>
          <w:p w14:paraId="152FE2C5" w14:textId="77777777" w:rsidR="00EE4AB8" w:rsidRPr="00A3309E" w:rsidRDefault="00EE4AB8" w:rsidP="00EE4AB8">
            <w:pPr>
              <w:spacing w:line="276" w:lineRule="auto"/>
              <w:rPr>
                <w:rFonts w:asciiTheme="minorHAnsi" w:hAnsiTheme="minorHAnsi" w:cstheme="minorHAnsi"/>
                <w:color w:val="000000" w:themeColor="text1"/>
                <w:sz w:val="22"/>
                <w:szCs w:val="22"/>
              </w:rPr>
            </w:pPr>
          </w:p>
          <w:p w14:paraId="691B6972" w14:textId="2638527A" w:rsidR="00EE4AB8" w:rsidRPr="00A3309E" w:rsidRDefault="00EE4AB8" w:rsidP="00EE4AB8">
            <w:pPr>
              <w:spacing w:line="276" w:lineRule="auto"/>
              <w:rPr>
                <w:rFonts w:asciiTheme="minorHAnsi" w:hAnsiTheme="minorHAnsi" w:cstheme="minorHAnsi"/>
                <w:color w:val="000000" w:themeColor="text1"/>
                <w:sz w:val="22"/>
                <w:szCs w:val="22"/>
              </w:rPr>
            </w:pPr>
            <w:r w:rsidRPr="00A3309E">
              <w:rPr>
                <w:rFonts w:asciiTheme="minorHAnsi" w:hAnsiTheme="minorHAnsi" w:cstheme="minorHAnsi"/>
                <w:color w:val="000000" w:themeColor="text1"/>
                <w:sz w:val="22"/>
                <w:szCs w:val="22"/>
              </w:rPr>
              <w:t xml:space="preserve">Mean age at baseline 13.6 </w:t>
            </w:r>
            <w:r w:rsidR="00570EB6" w:rsidRPr="00A3309E">
              <w:rPr>
                <w:rFonts w:asciiTheme="minorHAnsi" w:hAnsiTheme="minorHAnsi" w:cstheme="minorHAnsi"/>
                <w:color w:val="000000" w:themeColor="text1"/>
                <w:sz w:val="22"/>
                <w:szCs w:val="22"/>
              </w:rPr>
              <w:t xml:space="preserve">years </w:t>
            </w:r>
            <w:r w:rsidRPr="00A3309E">
              <w:rPr>
                <w:rFonts w:asciiTheme="minorHAnsi" w:hAnsiTheme="minorHAnsi" w:cstheme="minorHAnsi"/>
                <w:color w:val="000000" w:themeColor="text1"/>
                <w:sz w:val="22"/>
                <w:szCs w:val="22"/>
              </w:rPr>
              <w:t>SD 0.4.</w:t>
            </w:r>
          </w:p>
          <w:p w14:paraId="5BA91800" w14:textId="77777777" w:rsidR="00EE4AB8" w:rsidRPr="00A3309E" w:rsidRDefault="00EE4AB8" w:rsidP="00EE4AB8">
            <w:pPr>
              <w:spacing w:line="276" w:lineRule="auto"/>
              <w:rPr>
                <w:rFonts w:asciiTheme="minorHAnsi" w:hAnsiTheme="minorHAnsi" w:cstheme="minorHAnsi"/>
                <w:color w:val="000000" w:themeColor="text1"/>
                <w:sz w:val="22"/>
                <w:szCs w:val="22"/>
              </w:rPr>
            </w:pPr>
          </w:p>
          <w:p w14:paraId="0CC91F72" w14:textId="77777777" w:rsidR="00EE4AB8" w:rsidRPr="00A3309E" w:rsidRDefault="00EE4AB8" w:rsidP="00EE4AB8">
            <w:pPr>
              <w:spacing w:line="276" w:lineRule="auto"/>
              <w:rPr>
                <w:rFonts w:asciiTheme="minorHAnsi" w:hAnsiTheme="minorHAnsi" w:cstheme="minorHAnsi"/>
                <w:color w:val="000000" w:themeColor="text1"/>
                <w:sz w:val="22"/>
                <w:szCs w:val="22"/>
              </w:rPr>
            </w:pPr>
          </w:p>
          <w:p w14:paraId="68DE5C35" w14:textId="1AC81303" w:rsidR="00EE4AB8" w:rsidRPr="00A3309E" w:rsidRDefault="00EE4AB8" w:rsidP="00EE4AB8">
            <w:pPr>
              <w:spacing w:line="276" w:lineRule="auto"/>
              <w:rPr>
                <w:rFonts w:asciiTheme="minorHAnsi" w:hAnsiTheme="minorHAnsi" w:cstheme="minorHAnsi"/>
                <w:b/>
                <w:bCs/>
                <w:i/>
                <w:iCs/>
                <w:color w:val="000000" w:themeColor="text1"/>
                <w:sz w:val="22"/>
                <w:szCs w:val="22"/>
              </w:rPr>
            </w:pPr>
            <w:r w:rsidRPr="00A3309E">
              <w:rPr>
                <w:rFonts w:asciiTheme="minorHAnsi" w:hAnsiTheme="minorHAnsi" w:cstheme="minorHAnsi"/>
                <w:color w:val="000000" w:themeColor="text1"/>
                <w:sz w:val="22"/>
                <w:szCs w:val="22"/>
              </w:rPr>
              <w:t>Data used from longitudinal Study of Resilience and Stress STARS</w:t>
            </w:r>
          </w:p>
        </w:tc>
        <w:tc>
          <w:tcPr>
            <w:tcW w:w="1613" w:type="dxa"/>
          </w:tcPr>
          <w:p w14:paraId="7132ECC6" w14:textId="77777777" w:rsidR="00EE4AB8" w:rsidRPr="00A3309E" w:rsidRDefault="00EE4AB8" w:rsidP="00EE4AB8">
            <w:pPr>
              <w:spacing w:line="276" w:lineRule="auto"/>
              <w:rPr>
                <w:rFonts w:asciiTheme="minorHAnsi" w:hAnsiTheme="minorHAnsi" w:cstheme="minorHAnsi"/>
                <w:color w:val="000000" w:themeColor="text1"/>
                <w:sz w:val="22"/>
                <w:szCs w:val="22"/>
              </w:rPr>
            </w:pPr>
            <w:r w:rsidRPr="00A3309E">
              <w:rPr>
                <w:rFonts w:asciiTheme="minorHAnsi" w:hAnsiTheme="minorHAnsi" w:cstheme="minorHAnsi"/>
                <w:color w:val="000000" w:themeColor="text1"/>
                <w:sz w:val="22"/>
                <w:szCs w:val="22"/>
              </w:rPr>
              <w:t>2283 in original sample, 1900 in final sample</w:t>
            </w:r>
          </w:p>
          <w:p w14:paraId="49B24DFB" w14:textId="77777777" w:rsidR="00EE4AB8" w:rsidRPr="00A3309E" w:rsidRDefault="00EE4AB8" w:rsidP="00EE4AB8">
            <w:pPr>
              <w:spacing w:line="276" w:lineRule="auto"/>
              <w:rPr>
                <w:rFonts w:asciiTheme="minorHAnsi" w:hAnsiTheme="minorHAnsi" w:cstheme="minorHAnsi"/>
                <w:color w:val="000000" w:themeColor="text1"/>
                <w:sz w:val="22"/>
                <w:szCs w:val="22"/>
              </w:rPr>
            </w:pPr>
          </w:p>
          <w:p w14:paraId="20048CC4" w14:textId="58667F4F" w:rsidR="00EE4AB8" w:rsidRPr="00A3309E" w:rsidRDefault="00EE4AB8" w:rsidP="00EE4AB8">
            <w:pPr>
              <w:spacing w:line="276" w:lineRule="auto"/>
              <w:rPr>
                <w:rFonts w:asciiTheme="minorHAnsi" w:hAnsiTheme="minorHAnsi" w:cstheme="minorHAnsi"/>
                <w:b/>
                <w:bCs/>
                <w:i/>
                <w:iCs/>
                <w:color w:val="000000" w:themeColor="text1"/>
                <w:sz w:val="22"/>
                <w:szCs w:val="22"/>
              </w:rPr>
            </w:pPr>
            <w:r w:rsidRPr="00A3309E">
              <w:rPr>
                <w:rFonts w:asciiTheme="minorHAnsi" w:hAnsiTheme="minorHAnsi" w:cstheme="minorHAnsi"/>
                <w:color w:val="000000" w:themeColor="text1"/>
                <w:sz w:val="22"/>
                <w:szCs w:val="22"/>
              </w:rPr>
              <w:t>(Response rate 83%)</w:t>
            </w:r>
          </w:p>
        </w:tc>
        <w:tc>
          <w:tcPr>
            <w:tcW w:w="1437" w:type="dxa"/>
          </w:tcPr>
          <w:p w14:paraId="7FFF7648" w14:textId="0669B254" w:rsidR="00EE4AB8" w:rsidRPr="00A3309E" w:rsidRDefault="00EE4AB8" w:rsidP="00EE4AB8">
            <w:pPr>
              <w:spacing w:line="276" w:lineRule="auto"/>
              <w:rPr>
                <w:rFonts w:asciiTheme="minorHAnsi" w:hAnsiTheme="minorHAnsi" w:cstheme="minorHAnsi"/>
                <w:color w:val="000000" w:themeColor="text1"/>
                <w:sz w:val="22"/>
                <w:szCs w:val="22"/>
              </w:rPr>
            </w:pPr>
            <w:r w:rsidRPr="00A3309E">
              <w:rPr>
                <w:rFonts w:asciiTheme="minorHAnsi" w:hAnsiTheme="minorHAnsi" w:cstheme="minorHAnsi"/>
                <w:color w:val="000000" w:themeColor="text1"/>
                <w:sz w:val="22"/>
                <w:szCs w:val="22"/>
              </w:rPr>
              <w:t>Sweden</w:t>
            </w:r>
          </w:p>
          <w:p w14:paraId="0D12987C" w14:textId="77777777" w:rsidR="00EE4AB8" w:rsidRPr="00A3309E" w:rsidRDefault="00EE4AB8" w:rsidP="00EE4AB8">
            <w:pPr>
              <w:spacing w:line="276" w:lineRule="auto"/>
              <w:rPr>
                <w:rFonts w:asciiTheme="minorHAnsi" w:hAnsiTheme="minorHAnsi" w:cstheme="minorHAnsi"/>
                <w:b/>
                <w:bCs/>
                <w:i/>
                <w:iCs/>
                <w:color w:val="000000" w:themeColor="text1"/>
                <w:sz w:val="22"/>
                <w:szCs w:val="22"/>
              </w:rPr>
            </w:pPr>
          </w:p>
        </w:tc>
        <w:tc>
          <w:tcPr>
            <w:tcW w:w="1628" w:type="dxa"/>
          </w:tcPr>
          <w:p w14:paraId="51B73538" w14:textId="1C3A8BD1" w:rsidR="00EE4AB8" w:rsidRPr="00A3309E" w:rsidRDefault="00EE4AB8" w:rsidP="00EE4AB8">
            <w:pPr>
              <w:spacing w:line="276" w:lineRule="auto"/>
              <w:rPr>
                <w:rFonts w:asciiTheme="minorHAnsi" w:hAnsiTheme="minorHAnsi" w:cstheme="minorHAnsi"/>
                <w:b/>
                <w:bCs/>
                <w:i/>
                <w:iCs/>
                <w:color w:val="000000" w:themeColor="text1"/>
                <w:sz w:val="22"/>
                <w:szCs w:val="22"/>
              </w:rPr>
            </w:pPr>
            <w:r w:rsidRPr="00A3309E">
              <w:rPr>
                <w:rFonts w:asciiTheme="minorHAnsi" w:hAnsiTheme="minorHAnsi" w:cstheme="minorHAnsi"/>
                <w:b/>
                <w:bCs/>
                <w:i/>
                <w:iCs/>
                <w:color w:val="000000" w:themeColor="text1"/>
                <w:sz w:val="22"/>
                <w:szCs w:val="22"/>
              </w:rPr>
              <w:t>Stress</w:t>
            </w:r>
          </w:p>
          <w:p w14:paraId="7C818A32" w14:textId="77777777" w:rsidR="00EE4AB8" w:rsidRPr="00A3309E" w:rsidRDefault="00EE4AB8" w:rsidP="00EE4AB8">
            <w:pPr>
              <w:spacing w:line="276" w:lineRule="auto"/>
              <w:rPr>
                <w:rFonts w:asciiTheme="minorHAnsi" w:hAnsiTheme="minorHAnsi" w:cstheme="minorHAnsi"/>
                <w:color w:val="000000" w:themeColor="text1"/>
                <w:sz w:val="22"/>
                <w:szCs w:val="22"/>
              </w:rPr>
            </w:pPr>
          </w:p>
          <w:p w14:paraId="109F8CBD" w14:textId="77777777" w:rsidR="00EE4AB8" w:rsidRPr="00A3309E" w:rsidRDefault="00EE4AB8" w:rsidP="00EE4AB8">
            <w:pPr>
              <w:spacing w:line="276" w:lineRule="auto"/>
              <w:rPr>
                <w:rFonts w:asciiTheme="minorHAnsi" w:hAnsiTheme="minorHAnsi" w:cstheme="minorHAnsi"/>
                <w:b/>
                <w:bCs/>
                <w:i/>
                <w:iCs/>
                <w:color w:val="000000" w:themeColor="text1"/>
                <w:sz w:val="22"/>
                <w:szCs w:val="22"/>
              </w:rPr>
            </w:pPr>
            <w:r w:rsidRPr="00A3309E">
              <w:rPr>
                <w:rFonts w:asciiTheme="minorHAnsi" w:hAnsiTheme="minorHAnsi" w:cstheme="minorHAnsi"/>
                <w:b/>
                <w:bCs/>
                <w:i/>
                <w:iCs/>
                <w:color w:val="000000" w:themeColor="text1"/>
                <w:sz w:val="22"/>
                <w:szCs w:val="22"/>
              </w:rPr>
              <w:t xml:space="preserve">Psychosomatic symptoms </w:t>
            </w:r>
          </w:p>
          <w:p w14:paraId="53E6E9C7" w14:textId="77777777" w:rsidR="00EE4AB8" w:rsidRPr="00A3309E" w:rsidRDefault="00EE4AB8" w:rsidP="00EE4AB8">
            <w:pPr>
              <w:spacing w:line="276" w:lineRule="auto"/>
              <w:rPr>
                <w:rFonts w:asciiTheme="minorHAnsi" w:hAnsiTheme="minorHAnsi" w:cstheme="minorHAnsi"/>
                <w:color w:val="000000" w:themeColor="text1"/>
                <w:sz w:val="22"/>
                <w:szCs w:val="22"/>
              </w:rPr>
            </w:pPr>
          </w:p>
          <w:p w14:paraId="5CA35D32" w14:textId="77777777" w:rsidR="00EE4AB8" w:rsidRPr="00A3309E" w:rsidRDefault="00EE4AB8" w:rsidP="00EE4AB8">
            <w:pPr>
              <w:spacing w:line="276" w:lineRule="auto"/>
              <w:rPr>
                <w:rFonts w:asciiTheme="minorHAnsi" w:hAnsiTheme="minorHAnsi" w:cstheme="minorHAnsi"/>
                <w:color w:val="000000" w:themeColor="text1"/>
                <w:sz w:val="22"/>
                <w:szCs w:val="22"/>
              </w:rPr>
            </w:pPr>
            <w:r w:rsidRPr="00A3309E">
              <w:rPr>
                <w:rFonts w:asciiTheme="minorHAnsi" w:hAnsiTheme="minorHAnsi" w:cstheme="minorHAnsi"/>
                <w:b/>
                <w:bCs/>
                <w:i/>
                <w:iCs/>
                <w:color w:val="000000" w:themeColor="text1"/>
                <w:sz w:val="22"/>
                <w:szCs w:val="22"/>
              </w:rPr>
              <w:t>Happiness</w:t>
            </w:r>
            <w:r w:rsidRPr="00A3309E">
              <w:rPr>
                <w:rFonts w:asciiTheme="minorHAnsi" w:hAnsiTheme="minorHAnsi" w:cstheme="minorHAnsi"/>
                <w:color w:val="000000" w:themeColor="text1"/>
                <w:sz w:val="22"/>
                <w:szCs w:val="22"/>
              </w:rPr>
              <w:t xml:space="preserve"> (the Oxford Happiness Questionnaire)</w:t>
            </w:r>
          </w:p>
          <w:p w14:paraId="4ED969DE" w14:textId="77777777" w:rsidR="00EE4AB8" w:rsidRPr="00A3309E" w:rsidRDefault="00EE4AB8" w:rsidP="00EE4AB8">
            <w:pPr>
              <w:spacing w:line="276" w:lineRule="auto"/>
              <w:rPr>
                <w:rFonts w:asciiTheme="minorHAnsi" w:hAnsiTheme="minorHAnsi" w:cstheme="minorHAnsi"/>
                <w:color w:val="000000" w:themeColor="text1"/>
                <w:sz w:val="22"/>
                <w:szCs w:val="22"/>
              </w:rPr>
            </w:pPr>
          </w:p>
          <w:p w14:paraId="1556468B" w14:textId="77777777" w:rsidR="00EE4AB8" w:rsidRPr="00A3309E" w:rsidRDefault="00EE4AB8" w:rsidP="00EE4AB8">
            <w:pPr>
              <w:spacing w:line="276" w:lineRule="auto"/>
              <w:rPr>
                <w:rFonts w:asciiTheme="minorHAnsi" w:hAnsiTheme="minorHAnsi" w:cstheme="minorHAnsi"/>
                <w:color w:val="000000" w:themeColor="text1"/>
                <w:sz w:val="22"/>
                <w:szCs w:val="22"/>
              </w:rPr>
            </w:pPr>
          </w:p>
          <w:p w14:paraId="29DCF719" w14:textId="13A7B499" w:rsidR="00EE4AB8" w:rsidRPr="00A3309E" w:rsidRDefault="00EE4AB8" w:rsidP="00EE4AB8">
            <w:pPr>
              <w:spacing w:line="276" w:lineRule="auto"/>
              <w:rPr>
                <w:rFonts w:asciiTheme="minorHAnsi" w:hAnsiTheme="minorHAnsi" w:cstheme="minorHAnsi"/>
                <w:color w:val="000000" w:themeColor="text1"/>
                <w:sz w:val="22"/>
                <w:szCs w:val="22"/>
              </w:rPr>
            </w:pPr>
          </w:p>
        </w:tc>
        <w:tc>
          <w:tcPr>
            <w:tcW w:w="1625" w:type="dxa"/>
          </w:tcPr>
          <w:p w14:paraId="498E04FD" w14:textId="77777777" w:rsidR="00EE4AB8" w:rsidRPr="00A3309E" w:rsidRDefault="00EE4AB8" w:rsidP="00EE4AB8">
            <w:pPr>
              <w:spacing w:line="276" w:lineRule="auto"/>
              <w:rPr>
                <w:rFonts w:asciiTheme="minorHAnsi" w:hAnsiTheme="minorHAnsi" w:cstheme="minorHAnsi"/>
                <w:color w:val="000000" w:themeColor="text1"/>
                <w:sz w:val="22"/>
                <w:szCs w:val="22"/>
              </w:rPr>
            </w:pPr>
            <w:r w:rsidRPr="00A3309E">
              <w:rPr>
                <w:rFonts w:asciiTheme="minorHAnsi" w:hAnsiTheme="minorHAnsi" w:cstheme="minorHAnsi"/>
                <w:b/>
                <w:bCs/>
                <w:i/>
                <w:iCs/>
                <w:color w:val="000000" w:themeColor="text1"/>
                <w:sz w:val="22"/>
                <w:szCs w:val="22"/>
              </w:rPr>
              <w:t>Time 1:</w:t>
            </w:r>
            <w:r w:rsidRPr="00A3309E">
              <w:rPr>
                <w:rFonts w:asciiTheme="minorHAnsi" w:hAnsiTheme="minorHAnsi" w:cstheme="minorHAnsi"/>
                <w:color w:val="000000" w:themeColor="text1"/>
                <w:sz w:val="22"/>
                <w:szCs w:val="22"/>
              </w:rPr>
              <w:t xml:space="preserve"> September 2015 – June 2019</w:t>
            </w:r>
          </w:p>
          <w:p w14:paraId="68624263" w14:textId="77777777" w:rsidR="00EE4AB8" w:rsidRPr="00A3309E" w:rsidRDefault="00EE4AB8" w:rsidP="00EE4AB8">
            <w:pPr>
              <w:spacing w:line="276" w:lineRule="auto"/>
              <w:rPr>
                <w:rFonts w:asciiTheme="minorHAnsi" w:hAnsiTheme="minorHAnsi" w:cstheme="minorHAnsi"/>
                <w:color w:val="000000" w:themeColor="text1"/>
                <w:sz w:val="22"/>
                <w:szCs w:val="22"/>
              </w:rPr>
            </w:pPr>
          </w:p>
          <w:p w14:paraId="39818CF1" w14:textId="77777777" w:rsidR="00EE4AB8" w:rsidRPr="00A3309E" w:rsidRDefault="00EE4AB8" w:rsidP="00EE4AB8">
            <w:pPr>
              <w:spacing w:line="276" w:lineRule="auto"/>
              <w:rPr>
                <w:rFonts w:asciiTheme="minorHAnsi" w:hAnsiTheme="minorHAnsi" w:cstheme="minorHAnsi"/>
                <w:color w:val="000000" w:themeColor="text1"/>
                <w:sz w:val="22"/>
                <w:szCs w:val="22"/>
              </w:rPr>
            </w:pPr>
            <w:r w:rsidRPr="00A3309E">
              <w:rPr>
                <w:rFonts w:asciiTheme="minorHAnsi" w:hAnsiTheme="minorHAnsi" w:cstheme="minorHAnsi"/>
                <w:b/>
                <w:bCs/>
                <w:i/>
                <w:iCs/>
                <w:color w:val="000000" w:themeColor="text1"/>
                <w:sz w:val="22"/>
                <w:szCs w:val="22"/>
              </w:rPr>
              <w:t>Time 2:</w:t>
            </w:r>
            <w:r w:rsidRPr="00A3309E">
              <w:rPr>
                <w:rFonts w:asciiTheme="minorHAnsi" w:hAnsiTheme="minorHAnsi" w:cstheme="minorHAnsi"/>
                <w:color w:val="000000" w:themeColor="text1"/>
                <w:sz w:val="22"/>
                <w:szCs w:val="22"/>
              </w:rPr>
              <w:t xml:space="preserve"> </w:t>
            </w:r>
            <w:r w:rsidR="00D42C45" w:rsidRPr="00A3309E">
              <w:rPr>
                <w:rFonts w:asciiTheme="minorHAnsi" w:hAnsiTheme="minorHAnsi" w:cstheme="minorHAnsi"/>
                <w:color w:val="000000" w:themeColor="text1"/>
                <w:sz w:val="22"/>
                <w:szCs w:val="22"/>
              </w:rPr>
              <w:t xml:space="preserve">(this was further divided into two groups Covid-19 exposed and non-Covid-19 exposed) Non Covid exposed: </w:t>
            </w:r>
            <w:r w:rsidRPr="00A3309E">
              <w:rPr>
                <w:rFonts w:asciiTheme="minorHAnsi" w:hAnsiTheme="minorHAnsi" w:cstheme="minorHAnsi"/>
                <w:color w:val="000000" w:themeColor="text1"/>
                <w:sz w:val="22"/>
                <w:szCs w:val="22"/>
              </w:rPr>
              <w:t xml:space="preserve">September 2017 – January 2020 </w:t>
            </w:r>
          </w:p>
          <w:p w14:paraId="7D41106A" w14:textId="77777777" w:rsidR="00D42C45" w:rsidRPr="00A3309E" w:rsidRDefault="00D42C45" w:rsidP="00EE4AB8">
            <w:pPr>
              <w:spacing w:line="276" w:lineRule="auto"/>
              <w:rPr>
                <w:rFonts w:asciiTheme="minorHAnsi" w:hAnsiTheme="minorHAnsi" w:cstheme="minorHAnsi"/>
                <w:color w:val="000000" w:themeColor="text1"/>
                <w:sz w:val="22"/>
                <w:szCs w:val="22"/>
              </w:rPr>
            </w:pPr>
          </w:p>
          <w:p w14:paraId="351D350C" w14:textId="77777777" w:rsidR="00D42C45" w:rsidRPr="00A3309E" w:rsidRDefault="00D42C45" w:rsidP="00EE4AB8">
            <w:pPr>
              <w:spacing w:line="276" w:lineRule="auto"/>
              <w:rPr>
                <w:rFonts w:asciiTheme="minorHAnsi" w:hAnsiTheme="minorHAnsi" w:cstheme="minorHAnsi"/>
                <w:color w:val="000000" w:themeColor="text1"/>
                <w:sz w:val="22"/>
                <w:szCs w:val="22"/>
              </w:rPr>
            </w:pPr>
            <w:r w:rsidRPr="00A3309E">
              <w:rPr>
                <w:rFonts w:asciiTheme="minorHAnsi" w:hAnsiTheme="minorHAnsi" w:cstheme="minorHAnsi"/>
                <w:color w:val="000000" w:themeColor="text1"/>
                <w:sz w:val="22"/>
                <w:szCs w:val="22"/>
              </w:rPr>
              <w:t>Covid exposed: February – November 2020</w:t>
            </w:r>
          </w:p>
          <w:p w14:paraId="1C99C00F" w14:textId="621AB1A0" w:rsidR="00D42C45" w:rsidRPr="00A3309E" w:rsidRDefault="00D42C45" w:rsidP="00EE4AB8">
            <w:pPr>
              <w:spacing w:line="276" w:lineRule="auto"/>
              <w:rPr>
                <w:rFonts w:asciiTheme="minorHAnsi" w:hAnsiTheme="minorHAnsi" w:cstheme="minorHAnsi"/>
                <w:color w:val="000000" w:themeColor="text1"/>
                <w:sz w:val="22"/>
                <w:szCs w:val="22"/>
              </w:rPr>
            </w:pPr>
          </w:p>
        </w:tc>
        <w:tc>
          <w:tcPr>
            <w:tcW w:w="1843" w:type="dxa"/>
          </w:tcPr>
          <w:p w14:paraId="5169CF19" w14:textId="343863A4" w:rsidR="00EE4AB8" w:rsidRPr="00A3309E" w:rsidRDefault="00EE4AB8" w:rsidP="00EE4AB8">
            <w:pPr>
              <w:spacing w:line="276" w:lineRule="auto"/>
              <w:rPr>
                <w:rFonts w:asciiTheme="minorHAnsi" w:hAnsiTheme="minorHAnsi" w:cstheme="minorHAnsi"/>
                <w:color w:val="000000" w:themeColor="text1"/>
                <w:sz w:val="22"/>
                <w:szCs w:val="22"/>
                <w:shd w:val="clear" w:color="auto" w:fill="FFFFFF"/>
              </w:rPr>
            </w:pPr>
            <w:r w:rsidRPr="00A3309E">
              <w:rPr>
                <w:rFonts w:asciiTheme="minorHAnsi" w:hAnsiTheme="minorHAnsi" w:cstheme="minorHAnsi"/>
                <w:color w:val="000000" w:themeColor="text1"/>
                <w:sz w:val="22"/>
                <w:szCs w:val="22"/>
                <w:shd w:val="clear" w:color="auto" w:fill="FFFFFF"/>
              </w:rPr>
              <w:t>Paired Student’s </w:t>
            </w:r>
            <w:r w:rsidRPr="00A3309E">
              <w:rPr>
                <w:rStyle w:val="Emphasis"/>
                <w:rFonts w:asciiTheme="minorHAnsi" w:hAnsiTheme="minorHAnsi" w:cstheme="minorHAnsi"/>
                <w:color w:val="000000" w:themeColor="text1"/>
                <w:sz w:val="22"/>
                <w:szCs w:val="22"/>
                <w:shd w:val="clear" w:color="auto" w:fill="FFFFFF"/>
              </w:rPr>
              <w:t>t</w:t>
            </w:r>
            <w:r w:rsidRPr="00A3309E">
              <w:rPr>
                <w:rFonts w:asciiTheme="minorHAnsi" w:hAnsiTheme="minorHAnsi" w:cstheme="minorHAnsi"/>
                <w:color w:val="000000" w:themeColor="text1"/>
                <w:sz w:val="22"/>
                <w:szCs w:val="22"/>
                <w:shd w:val="clear" w:color="auto" w:fill="FFFFFF"/>
              </w:rPr>
              <w:t>-test to compare baseline to follow up.</w:t>
            </w:r>
          </w:p>
          <w:p w14:paraId="633ACF24" w14:textId="77777777" w:rsidR="00EE4AB8" w:rsidRPr="00A3309E" w:rsidRDefault="00EE4AB8" w:rsidP="00EE4AB8">
            <w:pPr>
              <w:spacing w:line="276" w:lineRule="auto"/>
              <w:rPr>
                <w:rFonts w:asciiTheme="minorHAnsi" w:hAnsiTheme="minorHAnsi" w:cstheme="minorHAnsi"/>
                <w:color w:val="000000" w:themeColor="text1"/>
                <w:sz w:val="22"/>
                <w:szCs w:val="22"/>
                <w:shd w:val="clear" w:color="auto" w:fill="FFFFFF"/>
              </w:rPr>
            </w:pPr>
          </w:p>
          <w:p w14:paraId="622988D8" w14:textId="77777777" w:rsidR="00EE4AB8" w:rsidRPr="00A3309E" w:rsidRDefault="00EE4AB8" w:rsidP="00EE4AB8">
            <w:pPr>
              <w:spacing w:line="276" w:lineRule="auto"/>
              <w:rPr>
                <w:rFonts w:asciiTheme="minorHAnsi" w:hAnsiTheme="minorHAnsi" w:cstheme="minorHAnsi"/>
                <w:color w:val="000000" w:themeColor="text1"/>
                <w:sz w:val="22"/>
                <w:szCs w:val="22"/>
              </w:rPr>
            </w:pPr>
            <w:r w:rsidRPr="00A3309E">
              <w:rPr>
                <w:rFonts w:asciiTheme="minorHAnsi" w:hAnsiTheme="minorHAnsi" w:cstheme="minorHAnsi"/>
                <w:color w:val="000000" w:themeColor="text1"/>
                <w:sz w:val="22"/>
                <w:szCs w:val="22"/>
                <w:shd w:val="clear" w:color="auto" w:fill="FFFFFF"/>
              </w:rPr>
              <w:t xml:space="preserve">General linear models for repeated measures were used to examine group differences </w:t>
            </w:r>
          </w:p>
        </w:tc>
        <w:tc>
          <w:tcPr>
            <w:tcW w:w="4111" w:type="dxa"/>
          </w:tcPr>
          <w:p w14:paraId="6E73AE77" w14:textId="6F574A75" w:rsidR="00EE4AB8" w:rsidRPr="00A3309E" w:rsidRDefault="00EE4AB8" w:rsidP="00EE4AB8">
            <w:pPr>
              <w:spacing w:line="276" w:lineRule="auto"/>
              <w:rPr>
                <w:rFonts w:asciiTheme="minorHAnsi" w:hAnsiTheme="minorHAnsi" w:cstheme="minorHAnsi"/>
                <w:color w:val="000000" w:themeColor="text1"/>
                <w:sz w:val="22"/>
                <w:szCs w:val="22"/>
                <w:shd w:val="clear" w:color="auto" w:fill="FFFFFF"/>
              </w:rPr>
            </w:pPr>
            <w:r w:rsidRPr="00A3309E">
              <w:rPr>
                <w:rFonts w:asciiTheme="minorHAnsi" w:hAnsiTheme="minorHAnsi" w:cstheme="minorHAnsi"/>
                <w:color w:val="000000" w:themeColor="text1"/>
                <w:sz w:val="22"/>
                <w:szCs w:val="22"/>
                <w:shd w:val="clear" w:color="auto" w:fill="FFFFFF"/>
              </w:rPr>
              <w:t>Levels of perceived stress (</w:t>
            </w:r>
            <w:r w:rsidRPr="00A3309E">
              <w:rPr>
                <w:rFonts w:asciiTheme="minorHAnsi" w:hAnsiTheme="minorHAnsi" w:cstheme="minorHAnsi"/>
                <w:color w:val="000000" w:themeColor="text1"/>
                <w:sz w:val="22"/>
                <w:szCs w:val="22"/>
              </w:rPr>
              <w:t>p&lt; .001)</w:t>
            </w:r>
            <w:r w:rsidRPr="00A3309E">
              <w:rPr>
                <w:rFonts w:asciiTheme="minorHAnsi" w:hAnsiTheme="minorHAnsi" w:cstheme="minorHAnsi"/>
                <w:color w:val="000000" w:themeColor="text1"/>
                <w:sz w:val="22"/>
                <w:szCs w:val="22"/>
                <w:shd w:val="clear" w:color="auto" w:fill="FFFFFF"/>
              </w:rPr>
              <w:t>, psychosomatic symptoms significantly increased (</w:t>
            </w:r>
            <w:r w:rsidRPr="00A3309E">
              <w:rPr>
                <w:rFonts w:asciiTheme="minorHAnsi" w:hAnsiTheme="minorHAnsi" w:cstheme="minorHAnsi"/>
                <w:color w:val="000000" w:themeColor="text1"/>
                <w:sz w:val="22"/>
                <w:szCs w:val="22"/>
              </w:rPr>
              <w:t>p=.007)</w:t>
            </w:r>
            <w:r w:rsidRPr="00A3309E">
              <w:rPr>
                <w:rFonts w:asciiTheme="minorHAnsi" w:hAnsiTheme="minorHAnsi" w:cstheme="minorHAnsi"/>
                <w:color w:val="000000" w:themeColor="text1"/>
                <w:sz w:val="22"/>
                <w:szCs w:val="22"/>
                <w:shd w:val="clear" w:color="auto" w:fill="FFFFFF"/>
              </w:rPr>
              <w:t>, and happiness (</w:t>
            </w:r>
            <w:r w:rsidRPr="00A3309E">
              <w:rPr>
                <w:rFonts w:asciiTheme="minorHAnsi" w:hAnsiTheme="minorHAnsi" w:cstheme="minorHAnsi"/>
                <w:color w:val="000000" w:themeColor="text1"/>
                <w:sz w:val="22"/>
                <w:szCs w:val="22"/>
              </w:rPr>
              <w:t>p&lt; .001)</w:t>
            </w:r>
            <w:r w:rsidR="00B861C4" w:rsidRPr="00A3309E">
              <w:rPr>
                <w:rFonts w:asciiTheme="minorHAnsi" w:hAnsiTheme="minorHAnsi" w:cstheme="minorHAnsi"/>
                <w:color w:val="000000" w:themeColor="text1"/>
                <w:sz w:val="22"/>
                <w:szCs w:val="22"/>
              </w:rPr>
              <w:t xml:space="preserve"> and </w:t>
            </w:r>
            <w:r w:rsidRPr="00A3309E">
              <w:rPr>
                <w:rFonts w:asciiTheme="minorHAnsi" w:hAnsiTheme="minorHAnsi" w:cstheme="minorHAnsi"/>
                <w:color w:val="000000" w:themeColor="text1"/>
                <w:sz w:val="22"/>
                <w:szCs w:val="22"/>
                <w:shd w:val="clear" w:color="auto" w:fill="FFFFFF"/>
              </w:rPr>
              <w:t>sleep (</w:t>
            </w:r>
            <w:r w:rsidRPr="00A3309E">
              <w:rPr>
                <w:rFonts w:asciiTheme="minorHAnsi" w:hAnsiTheme="minorHAnsi" w:cstheme="minorHAnsi"/>
                <w:color w:val="000000" w:themeColor="text1"/>
                <w:sz w:val="22"/>
                <w:szCs w:val="22"/>
              </w:rPr>
              <w:t xml:space="preserve">p&lt; .001)) </w:t>
            </w:r>
            <w:r w:rsidRPr="00A3309E">
              <w:rPr>
                <w:rFonts w:asciiTheme="minorHAnsi" w:hAnsiTheme="minorHAnsi" w:cstheme="minorHAnsi"/>
                <w:color w:val="000000" w:themeColor="text1"/>
                <w:sz w:val="22"/>
                <w:szCs w:val="22"/>
                <w:shd w:val="clear" w:color="auto" w:fill="FFFFFF"/>
              </w:rPr>
              <w:t>significantly decreased at the two-year follow up compared to baseline. T values not reported</w:t>
            </w:r>
          </w:p>
          <w:p w14:paraId="66F90FED" w14:textId="085BBFFC" w:rsidR="00EE4AB8" w:rsidRPr="00A3309E" w:rsidRDefault="00EE4AB8" w:rsidP="00EE4AB8">
            <w:pPr>
              <w:spacing w:line="276" w:lineRule="auto"/>
              <w:rPr>
                <w:rFonts w:asciiTheme="minorHAnsi" w:hAnsiTheme="minorHAnsi" w:cstheme="minorHAnsi"/>
                <w:color w:val="000000" w:themeColor="text1"/>
                <w:sz w:val="22"/>
                <w:szCs w:val="22"/>
                <w:shd w:val="clear" w:color="auto" w:fill="FFFFFF"/>
              </w:rPr>
            </w:pPr>
          </w:p>
          <w:p w14:paraId="42E0E869" w14:textId="303B1E87" w:rsidR="00EE4AB8" w:rsidRPr="00A3309E" w:rsidRDefault="00EE4AB8" w:rsidP="00EE4AB8">
            <w:pPr>
              <w:spacing w:line="276" w:lineRule="auto"/>
              <w:rPr>
                <w:rFonts w:asciiTheme="minorHAnsi" w:hAnsiTheme="minorHAnsi" w:cstheme="minorHAnsi"/>
                <w:color w:val="000000" w:themeColor="text1"/>
                <w:sz w:val="22"/>
                <w:szCs w:val="22"/>
                <w:shd w:val="clear" w:color="auto" w:fill="FFFFFF"/>
              </w:rPr>
            </w:pPr>
            <w:r w:rsidRPr="00A3309E">
              <w:rPr>
                <w:rFonts w:asciiTheme="minorHAnsi" w:hAnsiTheme="minorHAnsi" w:cstheme="minorHAnsi"/>
                <w:color w:val="000000" w:themeColor="text1"/>
                <w:sz w:val="22"/>
                <w:szCs w:val="22"/>
                <w:shd w:val="clear" w:color="auto" w:fill="FFFFFF"/>
              </w:rPr>
              <w:t>Effect size not reported</w:t>
            </w:r>
          </w:p>
          <w:p w14:paraId="670EE334" w14:textId="77777777" w:rsidR="00776C30" w:rsidRPr="00A3309E" w:rsidRDefault="00776C30" w:rsidP="00EE4AB8">
            <w:pPr>
              <w:spacing w:line="276" w:lineRule="auto"/>
              <w:rPr>
                <w:rFonts w:asciiTheme="minorHAnsi" w:hAnsiTheme="minorHAnsi" w:cstheme="minorHAnsi"/>
                <w:color w:val="000000" w:themeColor="text1"/>
                <w:sz w:val="22"/>
                <w:szCs w:val="22"/>
                <w:shd w:val="clear" w:color="auto" w:fill="FFFFFF"/>
              </w:rPr>
            </w:pPr>
          </w:p>
          <w:p w14:paraId="7BE4EB4F" w14:textId="47D09E5A" w:rsidR="00EE4AB8" w:rsidRPr="00A3309E" w:rsidRDefault="00EE4AB8" w:rsidP="00EE4AB8">
            <w:pPr>
              <w:spacing w:line="276" w:lineRule="auto"/>
              <w:rPr>
                <w:rFonts w:asciiTheme="minorHAnsi" w:hAnsiTheme="minorHAnsi" w:cstheme="minorHAnsi"/>
                <w:color w:val="000000" w:themeColor="text1"/>
                <w:sz w:val="22"/>
                <w:szCs w:val="22"/>
                <w:shd w:val="clear" w:color="auto" w:fill="FFFFFF"/>
              </w:rPr>
            </w:pPr>
            <w:r w:rsidRPr="00A3309E">
              <w:rPr>
                <w:rFonts w:asciiTheme="minorHAnsi" w:hAnsiTheme="minorHAnsi" w:cstheme="minorHAnsi"/>
                <w:color w:val="000000" w:themeColor="text1"/>
                <w:sz w:val="22"/>
                <w:szCs w:val="22"/>
                <w:shd w:val="clear" w:color="auto" w:fill="FFFFFF"/>
              </w:rPr>
              <w:t xml:space="preserve">When analysing group differences, there were </w:t>
            </w:r>
            <w:r w:rsidRPr="00A3309E">
              <w:rPr>
                <w:rFonts w:asciiTheme="minorHAnsi" w:hAnsiTheme="minorHAnsi" w:cstheme="minorHAnsi"/>
                <w:i/>
                <w:iCs/>
                <w:color w:val="000000" w:themeColor="text1"/>
                <w:sz w:val="22"/>
                <w:szCs w:val="22"/>
                <w:shd w:val="clear" w:color="auto" w:fill="FFFFFF"/>
              </w:rPr>
              <w:t xml:space="preserve">no </w:t>
            </w:r>
            <w:r w:rsidRPr="00A3309E">
              <w:rPr>
                <w:rFonts w:asciiTheme="minorHAnsi" w:hAnsiTheme="minorHAnsi" w:cstheme="minorHAnsi"/>
                <w:color w:val="000000" w:themeColor="text1"/>
                <w:sz w:val="22"/>
                <w:szCs w:val="22"/>
                <w:shd w:val="clear" w:color="auto" w:fill="FFFFFF"/>
              </w:rPr>
              <w:t>significant differences between the control and Covid-19 exposed groups, apart from psychosomatic symptoms (p values for each variable no longer significant). This suggests the changes over time can be attributed to age rather than Covid-19 related.</w:t>
            </w:r>
          </w:p>
          <w:p w14:paraId="18242B57" w14:textId="77777777" w:rsidR="00EE4AB8" w:rsidRPr="00A3309E" w:rsidRDefault="00EE4AB8" w:rsidP="00EE4AB8">
            <w:pPr>
              <w:spacing w:line="276" w:lineRule="auto"/>
              <w:rPr>
                <w:rFonts w:asciiTheme="minorHAnsi" w:hAnsiTheme="minorHAnsi" w:cstheme="minorHAnsi"/>
                <w:color w:val="000000" w:themeColor="text1"/>
                <w:sz w:val="22"/>
                <w:szCs w:val="22"/>
                <w:shd w:val="clear" w:color="auto" w:fill="FFFFFF"/>
              </w:rPr>
            </w:pPr>
          </w:p>
          <w:p w14:paraId="1FF642AB" w14:textId="77777777" w:rsidR="00EE4AB8" w:rsidRPr="00A3309E" w:rsidRDefault="00EE4AB8" w:rsidP="00BE6C32">
            <w:pPr>
              <w:spacing w:line="276" w:lineRule="auto"/>
              <w:rPr>
                <w:rFonts w:asciiTheme="minorHAnsi" w:hAnsiTheme="minorHAnsi" w:cstheme="minorHAnsi"/>
                <w:color w:val="000000" w:themeColor="text1"/>
                <w:sz w:val="22"/>
                <w:szCs w:val="22"/>
              </w:rPr>
            </w:pPr>
          </w:p>
        </w:tc>
      </w:tr>
      <w:tr w:rsidR="000D5992" w:rsidRPr="00A3309E" w14:paraId="005B4B4D" w14:textId="77777777" w:rsidTr="00463A88">
        <w:trPr>
          <w:trHeight w:val="550"/>
        </w:trPr>
        <w:tc>
          <w:tcPr>
            <w:tcW w:w="1474" w:type="dxa"/>
          </w:tcPr>
          <w:p w14:paraId="64001FAD" w14:textId="77B8D2B3" w:rsidR="000D5992" w:rsidRPr="00A3309E" w:rsidRDefault="000D5992" w:rsidP="00EE4AB8">
            <w:pPr>
              <w:spacing w:line="276" w:lineRule="auto"/>
              <w:rPr>
                <w:rFonts w:asciiTheme="minorHAnsi" w:hAnsiTheme="minorHAnsi" w:cstheme="minorHAnsi"/>
                <w:b/>
                <w:bCs/>
                <w:i/>
                <w:iCs/>
                <w:color w:val="000000" w:themeColor="text1"/>
                <w:sz w:val="22"/>
                <w:szCs w:val="22"/>
              </w:rPr>
            </w:pPr>
            <w:r w:rsidRPr="00A3309E">
              <w:rPr>
                <w:rFonts w:asciiTheme="minorHAnsi" w:hAnsiTheme="minorHAnsi" w:cstheme="minorHAnsi"/>
                <w:b/>
                <w:bCs/>
                <w:i/>
                <w:iCs/>
                <w:color w:val="000000" w:themeColor="text1"/>
                <w:sz w:val="22"/>
                <w:szCs w:val="22"/>
              </w:rPr>
              <w:lastRenderedPageBreak/>
              <w:t>Shanahan et al., (2022)</w:t>
            </w:r>
          </w:p>
        </w:tc>
        <w:tc>
          <w:tcPr>
            <w:tcW w:w="1614" w:type="dxa"/>
          </w:tcPr>
          <w:p w14:paraId="786E33A5" w14:textId="77777777" w:rsidR="000D5992" w:rsidRPr="00A3309E" w:rsidRDefault="00A8048F" w:rsidP="00EE4AB8">
            <w:pPr>
              <w:spacing w:line="276" w:lineRule="auto"/>
              <w:rPr>
                <w:rFonts w:asciiTheme="minorHAnsi" w:hAnsiTheme="minorHAnsi" w:cstheme="minorHAnsi"/>
                <w:color w:val="000000" w:themeColor="text1"/>
                <w:sz w:val="22"/>
                <w:szCs w:val="22"/>
              </w:rPr>
            </w:pPr>
            <w:r w:rsidRPr="00A3309E">
              <w:rPr>
                <w:rFonts w:asciiTheme="minorHAnsi" w:hAnsiTheme="minorHAnsi" w:cstheme="minorHAnsi"/>
                <w:color w:val="000000" w:themeColor="text1"/>
                <w:sz w:val="22"/>
                <w:szCs w:val="22"/>
              </w:rPr>
              <w:t>769 participants</w:t>
            </w:r>
          </w:p>
          <w:p w14:paraId="0679523F" w14:textId="77777777" w:rsidR="00A8048F" w:rsidRPr="00A3309E" w:rsidRDefault="00A8048F" w:rsidP="00EE4AB8">
            <w:pPr>
              <w:spacing w:line="276" w:lineRule="auto"/>
              <w:rPr>
                <w:rFonts w:asciiTheme="minorHAnsi" w:hAnsiTheme="minorHAnsi" w:cstheme="minorHAnsi"/>
                <w:color w:val="000000" w:themeColor="text1"/>
                <w:sz w:val="22"/>
                <w:szCs w:val="22"/>
              </w:rPr>
            </w:pPr>
          </w:p>
          <w:p w14:paraId="7811F15C" w14:textId="21D95D2A" w:rsidR="00A8048F" w:rsidRPr="00A3309E" w:rsidRDefault="00A8048F" w:rsidP="00EE4AB8">
            <w:pPr>
              <w:spacing w:line="276" w:lineRule="auto"/>
              <w:rPr>
                <w:rFonts w:asciiTheme="minorHAnsi" w:hAnsiTheme="minorHAnsi" w:cstheme="minorHAnsi"/>
                <w:color w:val="000000" w:themeColor="text1"/>
                <w:sz w:val="22"/>
                <w:szCs w:val="22"/>
              </w:rPr>
            </w:pPr>
            <w:r w:rsidRPr="00A3309E">
              <w:rPr>
                <w:rFonts w:asciiTheme="minorHAnsi" w:hAnsiTheme="minorHAnsi" w:cstheme="minorHAnsi"/>
                <w:color w:val="000000" w:themeColor="text1"/>
                <w:sz w:val="22"/>
                <w:szCs w:val="22"/>
              </w:rPr>
              <w:t>All participants were 20 years old at baseline and 22 years at follow up</w:t>
            </w:r>
          </w:p>
          <w:p w14:paraId="4190CBAF" w14:textId="77777777" w:rsidR="00A8048F" w:rsidRPr="00A3309E" w:rsidRDefault="00A8048F" w:rsidP="00EE4AB8">
            <w:pPr>
              <w:spacing w:line="276" w:lineRule="auto"/>
              <w:rPr>
                <w:rFonts w:asciiTheme="minorHAnsi" w:hAnsiTheme="minorHAnsi" w:cstheme="minorHAnsi"/>
                <w:color w:val="000000" w:themeColor="text1"/>
                <w:sz w:val="22"/>
                <w:szCs w:val="22"/>
              </w:rPr>
            </w:pPr>
          </w:p>
          <w:p w14:paraId="73CC1C1E" w14:textId="415D192F" w:rsidR="00A8048F" w:rsidRPr="00A3309E" w:rsidRDefault="00A8048F" w:rsidP="00EE4AB8">
            <w:pPr>
              <w:spacing w:line="276" w:lineRule="auto"/>
              <w:rPr>
                <w:rFonts w:asciiTheme="minorHAnsi" w:hAnsiTheme="minorHAnsi" w:cstheme="minorHAnsi"/>
                <w:color w:val="000000" w:themeColor="text1"/>
                <w:sz w:val="22"/>
                <w:szCs w:val="22"/>
              </w:rPr>
            </w:pPr>
            <w:r w:rsidRPr="00A3309E">
              <w:rPr>
                <w:rFonts w:asciiTheme="minorHAnsi" w:hAnsiTheme="minorHAnsi" w:cstheme="minorHAnsi"/>
                <w:color w:val="000000" w:themeColor="text1"/>
                <w:sz w:val="22"/>
                <w:szCs w:val="22"/>
              </w:rPr>
              <w:t>Data was used from original longitudinal study ‘Zurich Project’</w:t>
            </w:r>
          </w:p>
        </w:tc>
        <w:tc>
          <w:tcPr>
            <w:tcW w:w="1613" w:type="dxa"/>
          </w:tcPr>
          <w:p w14:paraId="581D6CEB" w14:textId="4984B8E2" w:rsidR="000D5992" w:rsidRPr="00A3309E" w:rsidRDefault="00A8048F" w:rsidP="00EE4AB8">
            <w:pPr>
              <w:spacing w:line="276" w:lineRule="auto"/>
              <w:rPr>
                <w:rFonts w:asciiTheme="minorHAnsi" w:hAnsiTheme="minorHAnsi" w:cstheme="minorHAnsi"/>
                <w:color w:val="000000" w:themeColor="text1"/>
                <w:sz w:val="22"/>
                <w:szCs w:val="22"/>
              </w:rPr>
            </w:pPr>
            <w:r w:rsidRPr="00A3309E">
              <w:rPr>
                <w:rFonts w:asciiTheme="minorHAnsi" w:hAnsiTheme="minorHAnsi" w:cstheme="minorHAnsi"/>
                <w:color w:val="000000" w:themeColor="text1"/>
                <w:sz w:val="22"/>
                <w:szCs w:val="22"/>
              </w:rPr>
              <w:t>1159 eligible from previous study, 769 in final sample</w:t>
            </w:r>
          </w:p>
          <w:p w14:paraId="1C4846E0" w14:textId="77777777" w:rsidR="00A8048F" w:rsidRPr="00A3309E" w:rsidRDefault="00A8048F" w:rsidP="00EE4AB8">
            <w:pPr>
              <w:spacing w:line="276" w:lineRule="auto"/>
              <w:rPr>
                <w:rFonts w:asciiTheme="minorHAnsi" w:hAnsiTheme="minorHAnsi" w:cstheme="minorHAnsi"/>
                <w:color w:val="000000" w:themeColor="text1"/>
                <w:sz w:val="22"/>
                <w:szCs w:val="22"/>
              </w:rPr>
            </w:pPr>
          </w:p>
          <w:p w14:paraId="785F96CB" w14:textId="0010FC57" w:rsidR="00A8048F" w:rsidRPr="00A3309E" w:rsidRDefault="00A8048F" w:rsidP="00EE4AB8">
            <w:pPr>
              <w:spacing w:line="276" w:lineRule="auto"/>
              <w:rPr>
                <w:rFonts w:asciiTheme="minorHAnsi" w:hAnsiTheme="minorHAnsi" w:cstheme="minorHAnsi"/>
                <w:color w:val="000000" w:themeColor="text1"/>
                <w:sz w:val="22"/>
                <w:szCs w:val="22"/>
              </w:rPr>
            </w:pPr>
            <w:r w:rsidRPr="00A3309E">
              <w:rPr>
                <w:rFonts w:asciiTheme="minorHAnsi" w:hAnsiTheme="minorHAnsi" w:cstheme="minorHAnsi"/>
                <w:color w:val="000000" w:themeColor="text1"/>
                <w:sz w:val="22"/>
                <w:szCs w:val="22"/>
              </w:rPr>
              <w:t>(66% response rate)</w:t>
            </w:r>
          </w:p>
        </w:tc>
        <w:tc>
          <w:tcPr>
            <w:tcW w:w="1437" w:type="dxa"/>
          </w:tcPr>
          <w:p w14:paraId="0628D92B" w14:textId="3A266BC2" w:rsidR="000D5992" w:rsidRPr="00A3309E" w:rsidRDefault="00A8048F" w:rsidP="00EE4AB8">
            <w:pPr>
              <w:spacing w:line="276" w:lineRule="auto"/>
              <w:rPr>
                <w:rFonts w:asciiTheme="minorHAnsi" w:hAnsiTheme="minorHAnsi" w:cstheme="minorHAnsi"/>
                <w:color w:val="000000" w:themeColor="text1"/>
                <w:sz w:val="22"/>
                <w:szCs w:val="22"/>
              </w:rPr>
            </w:pPr>
            <w:proofErr w:type="spellStart"/>
            <w:r w:rsidRPr="00A3309E">
              <w:rPr>
                <w:rFonts w:asciiTheme="minorHAnsi" w:hAnsiTheme="minorHAnsi" w:cstheme="minorHAnsi"/>
                <w:color w:val="000000" w:themeColor="text1"/>
                <w:sz w:val="22"/>
                <w:szCs w:val="22"/>
              </w:rPr>
              <w:t>Zurick</w:t>
            </w:r>
            <w:proofErr w:type="spellEnd"/>
            <w:r w:rsidRPr="00A3309E">
              <w:rPr>
                <w:rFonts w:asciiTheme="minorHAnsi" w:hAnsiTheme="minorHAnsi" w:cstheme="minorHAnsi"/>
                <w:color w:val="000000" w:themeColor="text1"/>
                <w:sz w:val="22"/>
                <w:szCs w:val="22"/>
              </w:rPr>
              <w:t xml:space="preserve">, Switzerland </w:t>
            </w:r>
          </w:p>
        </w:tc>
        <w:tc>
          <w:tcPr>
            <w:tcW w:w="1628" w:type="dxa"/>
          </w:tcPr>
          <w:p w14:paraId="5AB0E44B" w14:textId="06946210" w:rsidR="000D5992" w:rsidRPr="00A3309E" w:rsidRDefault="00C04BF2" w:rsidP="00EE4AB8">
            <w:pPr>
              <w:spacing w:line="276" w:lineRule="auto"/>
              <w:rPr>
                <w:rFonts w:asciiTheme="minorHAnsi" w:hAnsiTheme="minorHAnsi" w:cstheme="minorHAnsi"/>
                <w:color w:val="000000" w:themeColor="text1"/>
                <w:sz w:val="22"/>
                <w:szCs w:val="22"/>
              </w:rPr>
            </w:pPr>
            <w:r w:rsidRPr="00A3309E">
              <w:rPr>
                <w:rFonts w:asciiTheme="minorHAnsi" w:hAnsiTheme="minorHAnsi" w:cstheme="minorHAnsi"/>
                <w:b/>
                <w:bCs/>
                <w:i/>
                <w:iCs/>
                <w:color w:val="000000" w:themeColor="text1"/>
                <w:sz w:val="22"/>
                <w:szCs w:val="22"/>
              </w:rPr>
              <w:t xml:space="preserve">Stress </w:t>
            </w:r>
            <w:r w:rsidRPr="00A3309E">
              <w:rPr>
                <w:rFonts w:asciiTheme="minorHAnsi" w:hAnsiTheme="minorHAnsi" w:cstheme="minorHAnsi"/>
                <w:color w:val="000000" w:themeColor="text1"/>
                <w:sz w:val="22"/>
                <w:szCs w:val="22"/>
              </w:rPr>
              <w:t xml:space="preserve">The perceived stress scale </w:t>
            </w:r>
          </w:p>
          <w:p w14:paraId="6F9C9AB9" w14:textId="0582A43B" w:rsidR="00C04BF2" w:rsidRPr="00A3309E" w:rsidRDefault="00C04BF2" w:rsidP="00EE4AB8">
            <w:pPr>
              <w:spacing w:line="276" w:lineRule="auto"/>
              <w:rPr>
                <w:rFonts w:asciiTheme="minorHAnsi" w:hAnsiTheme="minorHAnsi" w:cstheme="minorHAnsi"/>
                <w:color w:val="000000" w:themeColor="text1"/>
                <w:sz w:val="22"/>
                <w:szCs w:val="22"/>
              </w:rPr>
            </w:pPr>
          </w:p>
          <w:p w14:paraId="7FE3298C" w14:textId="31BE2582" w:rsidR="00C04BF2" w:rsidRPr="00A3309E" w:rsidRDefault="00C04BF2" w:rsidP="00EE4AB8">
            <w:pPr>
              <w:spacing w:line="276" w:lineRule="auto"/>
              <w:rPr>
                <w:rFonts w:asciiTheme="minorHAnsi" w:hAnsiTheme="minorHAnsi" w:cstheme="minorHAnsi"/>
                <w:color w:val="000000" w:themeColor="text1"/>
                <w:sz w:val="22"/>
                <w:szCs w:val="22"/>
              </w:rPr>
            </w:pPr>
            <w:r w:rsidRPr="00A3309E">
              <w:rPr>
                <w:rFonts w:asciiTheme="minorHAnsi" w:hAnsiTheme="minorHAnsi" w:cstheme="minorHAnsi"/>
                <w:b/>
                <w:bCs/>
                <w:i/>
                <w:iCs/>
                <w:color w:val="000000" w:themeColor="text1"/>
                <w:sz w:val="22"/>
                <w:szCs w:val="22"/>
              </w:rPr>
              <w:t>Internalising symptoms</w:t>
            </w:r>
            <w:r w:rsidRPr="00A3309E">
              <w:rPr>
                <w:rFonts w:asciiTheme="minorHAnsi" w:hAnsiTheme="minorHAnsi" w:cstheme="minorHAnsi"/>
                <w:color w:val="000000" w:themeColor="text1"/>
                <w:sz w:val="22"/>
                <w:szCs w:val="22"/>
              </w:rPr>
              <w:t xml:space="preserve"> Social Behaviour Questionnaire</w:t>
            </w:r>
          </w:p>
          <w:p w14:paraId="66B1BEA5" w14:textId="4BEBB8A7" w:rsidR="00C04BF2" w:rsidRPr="00A3309E" w:rsidRDefault="00C04BF2" w:rsidP="00EE4AB8">
            <w:pPr>
              <w:spacing w:line="276" w:lineRule="auto"/>
              <w:rPr>
                <w:rFonts w:asciiTheme="minorHAnsi" w:hAnsiTheme="minorHAnsi" w:cstheme="minorHAnsi"/>
                <w:color w:val="000000" w:themeColor="text1"/>
                <w:sz w:val="22"/>
                <w:szCs w:val="22"/>
              </w:rPr>
            </w:pPr>
          </w:p>
          <w:p w14:paraId="2D17AA0C" w14:textId="11E3A43B" w:rsidR="00C04BF2" w:rsidRPr="00A3309E" w:rsidRDefault="00C04BF2" w:rsidP="00EE4AB8">
            <w:pPr>
              <w:spacing w:line="276" w:lineRule="auto"/>
              <w:rPr>
                <w:rFonts w:asciiTheme="minorHAnsi" w:hAnsiTheme="minorHAnsi" w:cstheme="minorHAnsi"/>
                <w:color w:val="000000" w:themeColor="text1"/>
                <w:sz w:val="22"/>
                <w:szCs w:val="22"/>
              </w:rPr>
            </w:pPr>
            <w:r w:rsidRPr="00A3309E">
              <w:rPr>
                <w:rFonts w:asciiTheme="minorHAnsi" w:hAnsiTheme="minorHAnsi" w:cstheme="minorHAnsi"/>
                <w:b/>
                <w:bCs/>
                <w:i/>
                <w:iCs/>
                <w:color w:val="000000" w:themeColor="text1"/>
                <w:sz w:val="22"/>
                <w:szCs w:val="22"/>
              </w:rPr>
              <w:t xml:space="preserve">Anger </w:t>
            </w:r>
            <w:r w:rsidRPr="00A3309E">
              <w:rPr>
                <w:rFonts w:asciiTheme="minorHAnsi" w:hAnsiTheme="minorHAnsi" w:cstheme="minorHAnsi"/>
                <w:color w:val="000000" w:themeColor="text1"/>
                <w:sz w:val="22"/>
                <w:szCs w:val="22"/>
              </w:rPr>
              <w:t>PROMIS Emotional Distress Anger Short Form</w:t>
            </w:r>
          </w:p>
          <w:p w14:paraId="652037DC" w14:textId="200BD741" w:rsidR="00C04BF2" w:rsidRPr="00A3309E" w:rsidRDefault="00C04BF2" w:rsidP="00EE4AB8">
            <w:pPr>
              <w:spacing w:line="276" w:lineRule="auto"/>
              <w:rPr>
                <w:rFonts w:asciiTheme="minorHAnsi" w:hAnsiTheme="minorHAnsi" w:cstheme="minorHAnsi"/>
                <w:color w:val="000000" w:themeColor="text1"/>
                <w:sz w:val="22"/>
                <w:szCs w:val="22"/>
              </w:rPr>
            </w:pPr>
          </w:p>
          <w:p w14:paraId="014D9469" w14:textId="77777777" w:rsidR="00C04BF2" w:rsidRPr="00A3309E" w:rsidRDefault="00C04BF2" w:rsidP="00EE4AB8">
            <w:pPr>
              <w:spacing w:line="276" w:lineRule="auto"/>
              <w:rPr>
                <w:rFonts w:asciiTheme="minorHAnsi" w:hAnsiTheme="minorHAnsi" w:cstheme="minorHAnsi"/>
                <w:color w:val="000000" w:themeColor="text1"/>
                <w:sz w:val="22"/>
                <w:szCs w:val="22"/>
              </w:rPr>
            </w:pPr>
          </w:p>
          <w:p w14:paraId="681FFDFE" w14:textId="4F32EC35" w:rsidR="00C04BF2" w:rsidRPr="00A3309E" w:rsidRDefault="00C04BF2" w:rsidP="00EE4AB8">
            <w:pPr>
              <w:spacing w:line="276" w:lineRule="auto"/>
              <w:rPr>
                <w:rFonts w:asciiTheme="minorHAnsi" w:hAnsiTheme="minorHAnsi" w:cstheme="minorHAnsi"/>
                <w:color w:val="000000" w:themeColor="text1"/>
                <w:sz w:val="22"/>
                <w:szCs w:val="22"/>
              </w:rPr>
            </w:pPr>
          </w:p>
        </w:tc>
        <w:tc>
          <w:tcPr>
            <w:tcW w:w="1625" w:type="dxa"/>
          </w:tcPr>
          <w:p w14:paraId="24BC079F" w14:textId="6A8C7BDA" w:rsidR="000D5992" w:rsidRPr="00A3309E" w:rsidRDefault="00A362B9" w:rsidP="00EE4AB8">
            <w:pPr>
              <w:spacing w:line="276" w:lineRule="auto"/>
              <w:rPr>
                <w:rFonts w:asciiTheme="minorHAnsi" w:hAnsiTheme="minorHAnsi" w:cstheme="minorHAnsi"/>
                <w:color w:val="000000" w:themeColor="text1"/>
                <w:sz w:val="22"/>
                <w:szCs w:val="22"/>
              </w:rPr>
            </w:pPr>
            <w:r w:rsidRPr="00A3309E">
              <w:rPr>
                <w:rFonts w:asciiTheme="minorHAnsi" w:hAnsiTheme="minorHAnsi" w:cstheme="minorHAnsi"/>
                <w:b/>
                <w:bCs/>
                <w:i/>
                <w:iCs/>
                <w:color w:val="000000" w:themeColor="text1"/>
                <w:sz w:val="22"/>
                <w:szCs w:val="22"/>
              </w:rPr>
              <w:t>Time 1</w:t>
            </w:r>
            <w:r w:rsidRPr="00A3309E">
              <w:rPr>
                <w:rFonts w:asciiTheme="minorHAnsi" w:hAnsiTheme="minorHAnsi" w:cstheme="minorHAnsi"/>
                <w:color w:val="000000" w:themeColor="text1"/>
                <w:sz w:val="22"/>
                <w:szCs w:val="22"/>
              </w:rPr>
              <w:t>:</w:t>
            </w:r>
            <w:r w:rsidR="00A1051C" w:rsidRPr="00A3309E">
              <w:rPr>
                <w:rFonts w:asciiTheme="minorHAnsi" w:hAnsiTheme="minorHAnsi" w:cstheme="minorHAnsi"/>
                <w:color w:val="000000" w:themeColor="text1"/>
                <w:sz w:val="22"/>
                <w:szCs w:val="22"/>
              </w:rPr>
              <w:t xml:space="preserve"> 2 years prior to follow up</w:t>
            </w:r>
          </w:p>
          <w:p w14:paraId="48DD758B" w14:textId="77777777" w:rsidR="00A362B9" w:rsidRPr="00A3309E" w:rsidRDefault="00A362B9" w:rsidP="00EE4AB8">
            <w:pPr>
              <w:spacing w:line="276" w:lineRule="auto"/>
              <w:rPr>
                <w:rFonts w:asciiTheme="minorHAnsi" w:hAnsiTheme="minorHAnsi" w:cstheme="minorHAnsi"/>
                <w:color w:val="000000" w:themeColor="text1"/>
                <w:sz w:val="22"/>
                <w:szCs w:val="22"/>
              </w:rPr>
            </w:pPr>
          </w:p>
          <w:p w14:paraId="759FB118" w14:textId="77777777" w:rsidR="00A362B9" w:rsidRPr="00A3309E" w:rsidRDefault="00A362B9" w:rsidP="00EE4AB8">
            <w:pPr>
              <w:spacing w:line="276" w:lineRule="auto"/>
              <w:rPr>
                <w:rFonts w:asciiTheme="minorHAnsi" w:hAnsiTheme="minorHAnsi" w:cstheme="minorHAnsi"/>
                <w:color w:val="000000" w:themeColor="text1"/>
                <w:sz w:val="22"/>
                <w:szCs w:val="22"/>
              </w:rPr>
            </w:pPr>
          </w:p>
          <w:p w14:paraId="2E5FDC08" w14:textId="2434AF2A" w:rsidR="00A362B9" w:rsidRPr="00A3309E" w:rsidRDefault="00A362B9" w:rsidP="00EE4AB8">
            <w:pPr>
              <w:spacing w:line="276" w:lineRule="auto"/>
              <w:rPr>
                <w:rFonts w:asciiTheme="minorHAnsi" w:hAnsiTheme="minorHAnsi" w:cstheme="minorHAnsi"/>
                <w:color w:val="000000" w:themeColor="text1"/>
                <w:sz w:val="22"/>
                <w:szCs w:val="22"/>
              </w:rPr>
            </w:pPr>
            <w:r w:rsidRPr="00A3309E">
              <w:rPr>
                <w:rFonts w:asciiTheme="minorHAnsi" w:hAnsiTheme="minorHAnsi" w:cstheme="minorHAnsi"/>
                <w:b/>
                <w:bCs/>
                <w:i/>
                <w:iCs/>
                <w:color w:val="000000" w:themeColor="text1"/>
                <w:sz w:val="22"/>
                <w:szCs w:val="22"/>
              </w:rPr>
              <w:t>Time 2:</w:t>
            </w:r>
            <w:r w:rsidR="00A1051C" w:rsidRPr="00A3309E">
              <w:rPr>
                <w:rFonts w:asciiTheme="minorHAnsi" w:hAnsiTheme="minorHAnsi" w:cstheme="minorHAnsi"/>
                <w:color w:val="000000" w:themeColor="text1"/>
                <w:sz w:val="22"/>
                <w:szCs w:val="22"/>
              </w:rPr>
              <w:t xml:space="preserve"> week commencing 11</w:t>
            </w:r>
            <w:r w:rsidR="00A1051C" w:rsidRPr="00A3309E">
              <w:rPr>
                <w:rFonts w:asciiTheme="minorHAnsi" w:hAnsiTheme="minorHAnsi" w:cstheme="minorHAnsi"/>
                <w:color w:val="000000" w:themeColor="text1"/>
                <w:sz w:val="22"/>
                <w:szCs w:val="22"/>
                <w:vertAlign w:val="superscript"/>
              </w:rPr>
              <w:t>th</w:t>
            </w:r>
            <w:r w:rsidR="00A1051C" w:rsidRPr="00A3309E">
              <w:rPr>
                <w:rFonts w:asciiTheme="minorHAnsi" w:hAnsiTheme="minorHAnsi" w:cstheme="minorHAnsi"/>
                <w:color w:val="000000" w:themeColor="text1"/>
                <w:sz w:val="22"/>
                <w:szCs w:val="22"/>
              </w:rPr>
              <w:t xml:space="preserve"> April 2020, 4 weeks into Swiss lockdown</w:t>
            </w:r>
          </w:p>
        </w:tc>
        <w:tc>
          <w:tcPr>
            <w:tcW w:w="1843" w:type="dxa"/>
          </w:tcPr>
          <w:p w14:paraId="0C741762" w14:textId="77777777" w:rsidR="000D5992" w:rsidRPr="00A3309E" w:rsidRDefault="00C04BF2" w:rsidP="00EE4AB8">
            <w:pPr>
              <w:spacing w:line="276" w:lineRule="auto"/>
              <w:rPr>
                <w:rFonts w:asciiTheme="minorHAnsi" w:hAnsiTheme="minorHAnsi" w:cstheme="minorHAnsi"/>
                <w:color w:val="000000" w:themeColor="text1"/>
                <w:sz w:val="22"/>
                <w:szCs w:val="22"/>
                <w:shd w:val="clear" w:color="auto" w:fill="FFFFFF"/>
              </w:rPr>
            </w:pPr>
            <w:r w:rsidRPr="00A3309E">
              <w:rPr>
                <w:rFonts w:asciiTheme="minorHAnsi" w:hAnsiTheme="minorHAnsi" w:cstheme="minorHAnsi"/>
                <w:color w:val="000000" w:themeColor="text1"/>
                <w:sz w:val="22"/>
                <w:szCs w:val="22"/>
                <w:shd w:val="clear" w:color="auto" w:fill="FFFFFF"/>
              </w:rPr>
              <w:t>Paired </w:t>
            </w:r>
            <w:r w:rsidRPr="00A3309E">
              <w:rPr>
                <w:rStyle w:val="Emphasis"/>
                <w:rFonts w:asciiTheme="minorHAnsi" w:hAnsiTheme="minorHAnsi" w:cstheme="minorHAnsi"/>
                <w:color w:val="000000" w:themeColor="text1"/>
                <w:sz w:val="22"/>
                <w:szCs w:val="22"/>
                <w:shd w:val="clear" w:color="auto" w:fill="FFFFFF"/>
              </w:rPr>
              <w:t>t</w:t>
            </w:r>
            <w:r w:rsidRPr="00A3309E">
              <w:rPr>
                <w:rFonts w:asciiTheme="minorHAnsi" w:hAnsiTheme="minorHAnsi" w:cstheme="minorHAnsi"/>
                <w:color w:val="000000" w:themeColor="text1"/>
                <w:sz w:val="22"/>
                <w:szCs w:val="22"/>
                <w:shd w:val="clear" w:color="auto" w:fill="FFFFFF"/>
              </w:rPr>
              <w:t>-test to compare baseline to follow up</w:t>
            </w:r>
          </w:p>
          <w:p w14:paraId="2B9362E5" w14:textId="77777777" w:rsidR="0061676D" w:rsidRPr="00A3309E" w:rsidRDefault="0061676D" w:rsidP="00EE4AB8">
            <w:pPr>
              <w:spacing w:line="276" w:lineRule="auto"/>
              <w:rPr>
                <w:rFonts w:asciiTheme="minorHAnsi" w:hAnsiTheme="minorHAnsi" w:cstheme="minorHAnsi"/>
                <w:color w:val="000000" w:themeColor="text1"/>
                <w:sz w:val="22"/>
                <w:szCs w:val="22"/>
                <w:shd w:val="clear" w:color="auto" w:fill="FFFFFF"/>
              </w:rPr>
            </w:pPr>
          </w:p>
          <w:p w14:paraId="2E88E1D2" w14:textId="023D53D1" w:rsidR="0061676D" w:rsidRPr="00A3309E" w:rsidRDefault="0061676D" w:rsidP="00EE4AB8">
            <w:pPr>
              <w:spacing w:line="276" w:lineRule="auto"/>
              <w:rPr>
                <w:rFonts w:asciiTheme="minorHAnsi" w:hAnsiTheme="minorHAnsi" w:cstheme="minorHAnsi"/>
                <w:color w:val="000000" w:themeColor="text1"/>
                <w:sz w:val="22"/>
                <w:szCs w:val="22"/>
                <w:shd w:val="clear" w:color="auto" w:fill="FFFFFF"/>
              </w:rPr>
            </w:pPr>
            <w:r w:rsidRPr="00A3309E">
              <w:rPr>
                <w:rFonts w:asciiTheme="minorHAnsi" w:hAnsiTheme="minorHAnsi" w:cstheme="minorHAnsi"/>
                <w:color w:val="000000" w:themeColor="text1"/>
                <w:sz w:val="22"/>
                <w:szCs w:val="22"/>
                <w:shd w:val="clear" w:color="auto" w:fill="FFFFFF"/>
              </w:rPr>
              <w:t>Regression</w:t>
            </w:r>
          </w:p>
        </w:tc>
        <w:tc>
          <w:tcPr>
            <w:tcW w:w="4111" w:type="dxa"/>
          </w:tcPr>
          <w:p w14:paraId="7E1A8F83" w14:textId="77777777" w:rsidR="00F51BAB" w:rsidRPr="00A3309E" w:rsidRDefault="00F51BAB" w:rsidP="00EE4AB8">
            <w:pPr>
              <w:spacing w:line="276" w:lineRule="auto"/>
              <w:rPr>
                <w:rFonts w:asciiTheme="minorHAnsi" w:hAnsiTheme="minorHAnsi" w:cstheme="minorHAnsi"/>
                <w:color w:val="000000" w:themeColor="text1"/>
                <w:sz w:val="22"/>
                <w:szCs w:val="22"/>
                <w:shd w:val="clear" w:color="auto" w:fill="FFFFFF"/>
              </w:rPr>
            </w:pPr>
            <w:r w:rsidRPr="00A3309E">
              <w:rPr>
                <w:rFonts w:asciiTheme="minorHAnsi" w:hAnsiTheme="minorHAnsi" w:cstheme="minorHAnsi"/>
                <w:color w:val="000000" w:themeColor="text1"/>
                <w:sz w:val="22"/>
                <w:szCs w:val="22"/>
                <w:shd w:val="clear" w:color="auto" w:fill="FFFFFF"/>
              </w:rPr>
              <w:t>Stress levels and anger were higher during the pandemic when comparing means (p&lt;.001). Internalising symptoms decreased (p&lt;.001).</w:t>
            </w:r>
          </w:p>
          <w:p w14:paraId="1D6D20AA" w14:textId="77777777" w:rsidR="00F51BAB" w:rsidRPr="00A3309E" w:rsidRDefault="00F51BAB" w:rsidP="00EE4AB8">
            <w:pPr>
              <w:spacing w:line="276" w:lineRule="auto"/>
              <w:rPr>
                <w:rFonts w:asciiTheme="minorHAnsi" w:hAnsiTheme="minorHAnsi" w:cstheme="minorHAnsi"/>
                <w:color w:val="000000" w:themeColor="text1"/>
                <w:sz w:val="22"/>
                <w:szCs w:val="22"/>
                <w:shd w:val="clear" w:color="auto" w:fill="FFFFFF"/>
              </w:rPr>
            </w:pPr>
          </w:p>
          <w:p w14:paraId="509BA01F" w14:textId="77777777" w:rsidR="00F51BAB" w:rsidRPr="00A3309E" w:rsidRDefault="00F51BAB" w:rsidP="00EE4AB8">
            <w:pPr>
              <w:spacing w:line="276" w:lineRule="auto"/>
              <w:rPr>
                <w:rFonts w:asciiTheme="minorHAnsi" w:hAnsiTheme="minorHAnsi" w:cstheme="minorHAnsi"/>
                <w:color w:val="000000" w:themeColor="text1"/>
                <w:sz w:val="22"/>
                <w:szCs w:val="22"/>
                <w:shd w:val="clear" w:color="auto" w:fill="FFFFFF"/>
              </w:rPr>
            </w:pPr>
            <w:r w:rsidRPr="00A3309E">
              <w:rPr>
                <w:rFonts w:asciiTheme="minorHAnsi" w:hAnsiTheme="minorHAnsi" w:cstheme="minorHAnsi"/>
                <w:color w:val="000000" w:themeColor="text1"/>
                <w:sz w:val="22"/>
                <w:szCs w:val="22"/>
                <w:shd w:val="clear" w:color="auto" w:fill="FFFFFF"/>
              </w:rPr>
              <w:t>Effect size not reported</w:t>
            </w:r>
          </w:p>
          <w:p w14:paraId="1C1FF162" w14:textId="03DA154C" w:rsidR="00F51BAB" w:rsidRPr="00A3309E" w:rsidRDefault="00F51BAB" w:rsidP="00EE4AB8">
            <w:pPr>
              <w:spacing w:line="276" w:lineRule="auto"/>
              <w:rPr>
                <w:rFonts w:asciiTheme="minorHAnsi" w:hAnsiTheme="minorHAnsi" w:cstheme="minorHAnsi"/>
                <w:color w:val="000000" w:themeColor="text1"/>
                <w:sz w:val="22"/>
                <w:szCs w:val="22"/>
                <w:shd w:val="clear" w:color="auto" w:fill="FFFFFF"/>
              </w:rPr>
            </w:pPr>
          </w:p>
          <w:p w14:paraId="606FB769" w14:textId="594939AE" w:rsidR="00A7593B" w:rsidRPr="00A3309E" w:rsidRDefault="00A7593B" w:rsidP="00A7593B">
            <w:pPr>
              <w:rPr>
                <w:rFonts w:asciiTheme="minorHAnsi" w:hAnsiTheme="minorHAnsi" w:cstheme="minorHAnsi"/>
                <w:color w:val="000000" w:themeColor="text1"/>
                <w:sz w:val="22"/>
                <w:szCs w:val="22"/>
                <w:shd w:val="clear" w:color="auto" w:fill="FFFFFF"/>
              </w:rPr>
            </w:pPr>
            <w:r w:rsidRPr="00A3309E">
              <w:rPr>
                <w:rFonts w:asciiTheme="minorHAnsi" w:hAnsiTheme="minorHAnsi" w:cstheme="minorHAnsi"/>
                <w:color w:val="000000" w:themeColor="text1"/>
                <w:sz w:val="22"/>
                <w:szCs w:val="22"/>
                <w:shd w:val="clear" w:color="auto" w:fill="FFFFFF"/>
              </w:rPr>
              <w:t xml:space="preserve">Pre-pandemic distress </w:t>
            </w:r>
            <w:r w:rsidRPr="00A3309E">
              <w:rPr>
                <w:rFonts w:asciiTheme="minorHAnsi" w:hAnsiTheme="minorHAnsi" w:cstheme="minorHAnsi"/>
                <w:sz w:val="22"/>
                <w:szCs w:val="22"/>
              </w:rPr>
              <w:t>(β = 0.34, p &lt; 0.001)</w:t>
            </w:r>
            <w:r w:rsidRPr="00A3309E">
              <w:rPr>
                <w:rFonts w:asciiTheme="minorHAnsi" w:hAnsiTheme="minorHAnsi" w:cstheme="minorHAnsi"/>
                <w:color w:val="000000" w:themeColor="text1"/>
                <w:sz w:val="22"/>
                <w:szCs w:val="22"/>
                <w:shd w:val="clear" w:color="auto" w:fill="FFFFFF"/>
              </w:rPr>
              <w:t xml:space="preserve"> and hopelessness during the pandemic (</w:t>
            </w:r>
            <w:r w:rsidRPr="00A3309E">
              <w:rPr>
                <w:rFonts w:asciiTheme="minorHAnsi" w:hAnsiTheme="minorHAnsi" w:cstheme="minorHAnsi"/>
                <w:sz w:val="22"/>
                <w:szCs w:val="22"/>
              </w:rPr>
              <w:t>β = 0.14, p &lt; 0.001)</w:t>
            </w:r>
            <w:r w:rsidR="00C178B1" w:rsidRPr="00A3309E">
              <w:rPr>
                <w:rFonts w:asciiTheme="minorHAnsi" w:hAnsiTheme="minorHAnsi" w:cstheme="minorHAnsi"/>
                <w:sz w:val="22"/>
                <w:szCs w:val="22"/>
              </w:rPr>
              <w:t xml:space="preserve"> </w:t>
            </w:r>
            <w:r w:rsidRPr="00A3309E">
              <w:rPr>
                <w:rFonts w:asciiTheme="minorHAnsi" w:hAnsiTheme="minorHAnsi" w:cstheme="minorHAnsi"/>
                <w:color w:val="000000" w:themeColor="text1"/>
                <w:sz w:val="22"/>
                <w:szCs w:val="22"/>
                <w:shd w:val="clear" w:color="auto" w:fill="FFFFFF"/>
              </w:rPr>
              <w:t xml:space="preserve">were the most strongly associated with pandemic stress, </w:t>
            </w:r>
            <w:r w:rsidR="002B60F5" w:rsidRPr="00A3309E">
              <w:rPr>
                <w:rFonts w:asciiTheme="minorHAnsi" w:hAnsiTheme="minorHAnsi" w:cstheme="minorHAnsi"/>
                <w:color w:val="000000" w:themeColor="text1"/>
                <w:sz w:val="22"/>
                <w:szCs w:val="22"/>
                <w:shd w:val="clear" w:color="auto" w:fill="FFFFFF"/>
              </w:rPr>
              <w:t>anger,</w:t>
            </w:r>
            <w:r w:rsidRPr="00A3309E">
              <w:rPr>
                <w:rFonts w:asciiTheme="minorHAnsi" w:hAnsiTheme="minorHAnsi" w:cstheme="minorHAnsi"/>
                <w:color w:val="000000" w:themeColor="text1"/>
                <w:sz w:val="22"/>
                <w:szCs w:val="22"/>
                <w:shd w:val="clear" w:color="auto" w:fill="FFFFFF"/>
              </w:rPr>
              <w:t xml:space="preserve"> and internalising symptoms </w:t>
            </w:r>
          </w:p>
          <w:p w14:paraId="53FB0870" w14:textId="607F9E02" w:rsidR="00426DB8" w:rsidRPr="00A3309E" w:rsidRDefault="00426DB8" w:rsidP="00A7593B">
            <w:pPr>
              <w:rPr>
                <w:rFonts w:asciiTheme="minorHAnsi" w:hAnsiTheme="minorHAnsi" w:cstheme="minorHAnsi"/>
                <w:color w:val="000000" w:themeColor="text1"/>
                <w:sz w:val="22"/>
                <w:szCs w:val="22"/>
                <w:shd w:val="clear" w:color="auto" w:fill="FFFFFF"/>
              </w:rPr>
            </w:pPr>
          </w:p>
          <w:p w14:paraId="1ADD8D18" w14:textId="7CC05BC5" w:rsidR="00426DB8" w:rsidRPr="00A3309E" w:rsidRDefault="00426DB8" w:rsidP="00A7593B">
            <w:pPr>
              <w:rPr>
                <w:rFonts w:asciiTheme="minorHAnsi" w:hAnsiTheme="minorHAnsi" w:cstheme="minorHAnsi"/>
                <w:color w:val="000000" w:themeColor="text1"/>
                <w:sz w:val="22"/>
                <w:szCs w:val="22"/>
                <w:shd w:val="clear" w:color="auto" w:fill="FFFFFF"/>
              </w:rPr>
            </w:pPr>
          </w:p>
          <w:p w14:paraId="1F966BC8" w14:textId="68B1916C" w:rsidR="00C178B1" w:rsidRPr="00A3309E" w:rsidRDefault="00C178B1" w:rsidP="00A7593B">
            <w:pPr>
              <w:rPr>
                <w:rFonts w:asciiTheme="minorHAnsi" w:hAnsiTheme="minorHAnsi" w:cstheme="minorHAnsi"/>
                <w:color w:val="000000" w:themeColor="text1"/>
                <w:sz w:val="22"/>
                <w:szCs w:val="22"/>
                <w:shd w:val="clear" w:color="auto" w:fill="FFFFFF"/>
              </w:rPr>
            </w:pPr>
          </w:p>
          <w:p w14:paraId="6ACD09B5" w14:textId="77777777" w:rsidR="00F51BAB" w:rsidRPr="00A3309E" w:rsidRDefault="00F51BAB" w:rsidP="00A7593B">
            <w:pPr>
              <w:rPr>
                <w:rFonts w:asciiTheme="minorHAnsi" w:hAnsiTheme="minorHAnsi" w:cstheme="minorHAnsi"/>
              </w:rPr>
            </w:pPr>
          </w:p>
          <w:p w14:paraId="544BF0A2" w14:textId="0F866092" w:rsidR="00C178B1" w:rsidRPr="00A3309E" w:rsidRDefault="00C178B1" w:rsidP="00A7593B">
            <w:pPr>
              <w:rPr>
                <w:rFonts w:asciiTheme="minorHAnsi" w:hAnsiTheme="minorHAnsi" w:cstheme="minorHAnsi"/>
              </w:rPr>
            </w:pPr>
          </w:p>
        </w:tc>
      </w:tr>
      <w:tr w:rsidR="002B60F5" w:rsidRPr="00A3309E" w14:paraId="1391926D" w14:textId="77777777" w:rsidTr="00463A88">
        <w:trPr>
          <w:trHeight w:val="550"/>
        </w:trPr>
        <w:tc>
          <w:tcPr>
            <w:tcW w:w="1474" w:type="dxa"/>
          </w:tcPr>
          <w:p w14:paraId="609238AA" w14:textId="53392D56" w:rsidR="002B60F5" w:rsidRPr="00A3309E" w:rsidRDefault="002B60F5" w:rsidP="00EE4AB8">
            <w:pPr>
              <w:spacing w:line="276" w:lineRule="auto"/>
              <w:rPr>
                <w:rFonts w:asciiTheme="minorHAnsi" w:hAnsiTheme="minorHAnsi" w:cstheme="minorHAnsi"/>
                <w:b/>
                <w:bCs/>
                <w:i/>
                <w:iCs/>
                <w:color w:val="000000" w:themeColor="text1"/>
                <w:sz w:val="22"/>
                <w:szCs w:val="22"/>
              </w:rPr>
            </w:pPr>
            <w:proofErr w:type="spellStart"/>
            <w:r w:rsidRPr="00A3309E">
              <w:rPr>
                <w:rFonts w:asciiTheme="minorHAnsi" w:hAnsiTheme="minorHAnsi" w:cstheme="minorHAnsi"/>
                <w:b/>
                <w:bCs/>
                <w:i/>
                <w:iCs/>
                <w:color w:val="000000" w:themeColor="text1"/>
                <w:sz w:val="22"/>
                <w:szCs w:val="22"/>
              </w:rPr>
              <w:t>Magson</w:t>
            </w:r>
            <w:proofErr w:type="spellEnd"/>
            <w:r w:rsidRPr="00A3309E">
              <w:rPr>
                <w:rFonts w:asciiTheme="minorHAnsi" w:hAnsiTheme="minorHAnsi" w:cstheme="minorHAnsi"/>
                <w:b/>
                <w:bCs/>
                <w:i/>
                <w:iCs/>
                <w:color w:val="000000" w:themeColor="text1"/>
                <w:sz w:val="22"/>
                <w:szCs w:val="22"/>
              </w:rPr>
              <w:t xml:space="preserve"> et al., (2021)</w:t>
            </w:r>
          </w:p>
        </w:tc>
        <w:tc>
          <w:tcPr>
            <w:tcW w:w="1614" w:type="dxa"/>
          </w:tcPr>
          <w:p w14:paraId="3715C0E7" w14:textId="32509022" w:rsidR="0027342C" w:rsidRPr="00A3309E" w:rsidRDefault="0027342C" w:rsidP="00EE4AB8">
            <w:pPr>
              <w:spacing w:line="276" w:lineRule="auto"/>
              <w:rPr>
                <w:rFonts w:asciiTheme="minorHAnsi" w:hAnsiTheme="minorHAnsi" w:cstheme="minorHAnsi"/>
                <w:color w:val="000000" w:themeColor="text1"/>
                <w:sz w:val="22"/>
                <w:szCs w:val="22"/>
              </w:rPr>
            </w:pPr>
            <w:r w:rsidRPr="00A3309E">
              <w:rPr>
                <w:rFonts w:asciiTheme="minorHAnsi" w:hAnsiTheme="minorHAnsi" w:cstheme="minorHAnsi"/>
                <w:color w:val="000000" w:themeColor="text1"/>
                <w:sz w:val="22"/>
                <w:szCs w:val="22"/>
              </w:rPr>
              <w:t xml:space="preserve">248 participants </w:t>
            </w:r>
          </w:p>
          <w:p w14:paraId="57B62E1C" w14:textId="0313C623" w:rsidR="0027342C" w:rsidRPr="00A3309E" w:rsidRDefault="0027342C" w:rsidP="00EE4AB8">
            <w:pPr>
              <w:spacing w:line="276" w:lineRule="auto"/>
              <w:rPr>
                <w:rFonts w:asciiTheme="minorHAnsi" w:hAnsiTheme="minorHAnsi" w:cstheme="minorHAnsi"/>
                <w:color w:val="000000" w:themeColor="text1"/>
                <w:sz w:val="22"/>
                <w:szCs w:val="22"/>
              </w:rPr>
            </w:pPr>
          </w:p>
          <w:p w14:paraId="0BD5D97F" w14:textId="17A68989" w:rsidR="0027342C" w:rsidRPr="00A3309E" w:rsidRDefault="0027342C" w:rsidP="00EE4AB8">
            <w:pPr>
              <w:spacing w:line="276" w:lineRule="auto"/>
              <w:rPr>
                <w:rFonts w:asciiTheme="minorHAnsi" w:hAnsiTheme="minorHAnsi" w:cstheme="minorHAnsi"/>
                <w:color w:val="000000" w:themeColor="text1"/>
                <w:sz w:val="22"/>
                <w:szCs w:val="22"/>
              </w:rPr>
            </w:pPr>
            <w:r w:rsidRPr="00A3309E">
              <w:rPr>
                <w:rFonts w:asciiTheme="minorHAnsi" w:hAnsiTheme="minorHAnsi" w:cstheme="minorHAnsi"/>
                <w:color w:val="000000" w:themeColor="text1"/>
                <w:sz w:val="22"/>
                <w:szCs w:val="22"/>
              </w:rPr>
              <w:t>During follow up, mean age was 14.4 years SD .05</w:t>
            </w:r>
          </w:p>
          <w:p w14:paraId="6AF7130D" w14:textId="23A2C21A" w:rsidR="0027342C" w:rsidRPr="00A3309E" w:rsidRDefault="0027342C" w:rsidP="00EE4AB8">
            <w:pPr>
              <w:spacing w:line="276" w:lineRule="auto"/>
              <w:rPr>
                <w:rFonts w:asciiTheme="minorHAnsi" w:hAnsiTheme="minorHAnsi" w:cstheme="minorHAnsi"/>
                <w:color w:val="000000" w:themeColor="text1"/>
                <w:sz w:val="22"/>
                <w:szCs w:val="22"/>
              </w:rPr>
            </w:pPr>
          </w:p>
          <w:p w14:paraId="35FD13F9" w14:textId="77777777" w:rsidR="0027342C" w:rsidRPr="00A3309E" w:rsidRDefault="0027342C" w:rsidP="00EE4AB8">
            <w:pPr>
              <w:spacing w:line="276" w:lineRule="auto"/>
              <w:rPr>
                <w:rFonts w:asciiTheme="minorHAnsi" w:hAnsiTheme="minorHAnsi" w:cstheme="minorHAnsi"/>
                <w:color w:val="000000" w:themeColor="text1"/>
                <w:sz w:val="22"/>
                <w:szCs w:val="22"/>
              </w:rPr>
            </w:pPr>
          </w:p>
          <w:p w14:paraId="6494B7CF" w14:textId="3474309A" w:rsidR="0027342C" w:rsidRPr="00A3309E" w:rsidRDefault="0027342C" w:rsidP="00EE4AB8">
            <w:pPr>
              <w:spacing w:line="276" w:lineRule="auto"/>
              <w:rPr>
                <w:rFonts w:asciiTheme="minorHAnsi" w:hAnsiTheme="minorHAnsi" w:cstheme="minorHAnsi"/>
                <w:color w:val="000000" w:themeColor="text1"/>
                <w:sz w:val="22"/>
                <w:szCs w:val="22"/>
              </w:rPr>
            </w:pPr>
            <w:r w:rsidRPr="00A3309E">
              <w:rPr>
                <w:rFonts w:asciiTheme="minorHAnsi" w:hAnsiTheme="minorHAnsi" w:cstheme="minorHAnsi"/>
                <w:color w:val="000000" w:themeColor="text1"/>
                <w:sz w:val="22"/>
                <w:szCs w:val="22"/>
              </w:rPr>
              <w:t xml:space="preserve">Recruited from original study Risks to </w:t>
            </w:r>
            <w:r w:rsidRPr="00A3309E">
              <w:rPr>
                <w:rFonts w:asciiTheme="minorHAnsi" w:hAnsiTheme="minorHAnsi" w:cstheme="minorHAnsi"/>
                <w:color w:val="000000" w:themeColor="text1"/>
                <w:sz w:val="22"/>
                <w:szCs w:val="22"/>
              </w:rPr>
              <w:lastRenderedPageBreak/>
              <w:t>Adolescent Wellbeing Project</w:t>
            </w:r>
          </w:p>
        </w:tc>
        <w:tc>
          <w:tcPr>
            <w:tcW w:w="1613" w:type="dxa"/>
          </w:tcPr>
          <w:p w14:paraId="433B1648" w14:textId="45AEF921" w:rsidR="002B60F5" w:rsidRPr="00A3309E" w:rsidRDefault="0027342C" w:rsidP="00EE4AB8">
            <w:pPr>
              <w:spacing w:line="276" w:lineRule="auto"/>
              <w:rPr>
                <w:rFonts w:asciiTheme="minorHAnsi" w:hAnsiTheme="minorHAnsi" w:cstheme="minorHAnsi"/>
                <w:color w:val="000000" w:themeColor="text1"/>
                <w:sz w:val="22"/>
                <w:szCs w:val="22"/>
              </w:rPr>
            </w:pPr>
            <w:r w:rsidRPr="00A3309E">
              <w:rPr>
                <w:rFonts w:asciiTheme="minorHAnsi" w:hAnsiTheme="minorHAnsi" w:cstheme="minorHAnsi"/>
                <w:color w:val="000000" w:themeColor="text1"/>
                <w:sz w:val="22"/>
                <w:szCs w:val="22"/>
              </w:rPr>
              <w:lastRenderedPageBreak/>
              <w:t>467 invited and 248 participated</w:t>
            </w:r>
          </w:p>
          <w:p w14:paraId="46643368" w14:textId="64983B5B" w:rsidR="0027342C" w:rsidRPr="00A3309E" w:rsidRDefault="0027342C" w:rsidP="00EE4AB8">
            <w:pPr>
              <w:spacing w:line="276" w:lineRule="auto"/>
              <w:rPr>
                <w:rFonts w:asciiTheme="minorHAnsi" w:hAnsiTheme="minorHAnsi" w:cstheme="minorHAnsi"/>
                <w:color w:val="000000" w:themeColor="text1"/>
                <w:sz w:val="22"/>
                <w:szCs w:val="22"/>
              </w:rPr>
            </w:pPr>
          </w:p>
          <w:p w14:paraId="3F2A0021" w14:textId="046A81E5" w:rsidR="0027342C" w:rsidRPr="00A3309E" w:rsidRDefault="0027342C" w:rsidP="00EE4AB8">
            <w:pPr>
              <w:spacing w:line="276" w:lineRule="auto"/>
              <w:rPr>
                <w:rFonts w:asciiTheme="minorHAnsi" w:hAnsiTheme="minorHAnsi" w:cstheme="minorHAnsi"/>
                <w:color w:val="000000" w:themeColor="text1"/>
                <w:sz w:val="22"/>
                <w:szCs w:val="22"/>
              </w:rPr>
            </w:pPr>
            <w:r w:rsidRPr="00A3309E">
              <w:rPr>
                <w:rFonts w:asciiTheme="minorHAnsi" w:hAnsiTheme="minorHAnsi" w:cstheme="minorHAnsi"/>
                <w:color w:val="000000" w:themeColor="text1"/>
                <w:sz w:val="22"/>
                <w:szCs w:val="22"/>
              </w:rPr>
              <w:t>53% response rate</w:t>
            </w:r>
          </w:p>
          <w:p w14:paraId="385C692D" w14:textId="4CD299D4" w:rsidR="0027342C" w:rsidRPr="00A3309E" w:rsidRDefault="0027342C" w:rsidP="00EE4AB8">
            <w:pPr>
              <w:spacing w:line="276" w:lineRule="auto"/>
              <w:rPr>
                <w:rFonts w:asciiTheme="minorHAnsi" w:hAnsiTheme="minorHAnsi" w:cstheme="minorHAnsi"/>
                <w:color w:val="000000" w:themeColor="text1"/>
                <w:sz w:val="22"/>
                <w:szCs w:val="22"/>
              </w:rPr>
            </w:pPr>
          </w:p>
        </w:tc>
        <w:tc>
          <w:tcPr>
            <w:tcW w:w="1437" w:type="dxa"/>
          </w:tcPr>
          <w:p w14:paraId="4C3BA92E" w14:textId="316216C2" w:rsidR="002B60F5" w:rsidRPr="00A3309E" w:rsidRDefault="0027342C" w:rsidP="00EE4AB8">
            <w:pPr>
              <w:spacing w:line="276" w:lineRule="auto"/>
              <w:rPr>
                <w:rFonts w:asciiTheme="minorHAnsi" w:hAnsiTheme="minorHAnsi" w:cstheme="minorHAnsi"/>
                <w:color w:val="000000" w:themeColor="text1"/>
                <w:sz w:val="22"/>
                <w:szCs w:val="22"/>
              </w:rPr>
            </w:pPr>
            <w:r w:rsidRPr="00A3309E">
              <w:rPr>
                <w:rFonts w:asciiTheme="minorHAnsi" w:hAnsiTheme="minorHAnsi" w:cstheme="minorHAnsi"/>
                <w:color w:val="000000" w:themeColor="text1"/>
                <w:sz w:val="22"/>
                <w:szCs w:val="22"/>
              </w:rPr>
              <w:t>New South Wales, Australia</w:t>
            </w:r>
          </w:p>
        </w:tc>
        <w:tc>
          <w:tcPr>
            <w:tcW w:w="1628" w:type="dxa"/>
          </w:tcPr>
          <w:p w14:paraId="13344B09" w14:textId="77777777" w:rsidR="007E6329" w:rsidRPr="00A3309E" w:rsidRDefault="007E6329" w:rsidP="00EE4AB8">
            <w:pPr>
              <w:spacing w:line="276" w:lineRule="auto"/>
              <w:rPr>
                <w:rFonts w:asciiTheme="minorHAnsi" w:hAnsiTheme="minorHAnsi" w:cstheme="minorHAnsi"/>
                <w:color w:val="000000" w:themeColor="text1"/>
                <w:sz w:val="22"/>
                <w:szCs w:val="22"/>
              </w:rPr>
            </w:pPr>
            <w:r w:rsidRPr="00A3309E">
              <w:rPr>
                <w:rFonts w:asciiTheme="minorHAnsi" w:hAnsiTheme="minorHAnsi" w:cstheme="minorHAnsi"/>
                <w:b/>
                <w:bCs/>
                <w:i/>
                <w:iCs/>
                <w:color w:val="000000" w:themeColor="text1"/>
                <w:sz w:val="22"/>
                <w:szCs w:val="22"/>
              </w:rPr>
              <w:t xml:space="preserve">Generalised anxiety </w:t>
            </w:r>
            <w:r w:rsidRPr="00A3309E">
              <w:rPr>
                <w:rFonts w:asciiTheme="minorHAnsi" w:hAnsiTheme="minorHAnsi" w:cstheme="minorHAnsi"/>
                <w:color w:val="000000" w:themeColor="text1"/>
                <w:sz w:val="22"/>
                <w:szCs w:val="22"/>
              </w:rPr>
              <w:t>The Generalised anxiety subscale</w:t>
            </w:r>
          </w:p>
          <w:p w14:paraId="29EF8AC2" w14:textId="77777777" w:rsidR="007E6329" w:rsidRPr="00A3309E" w:rsidRDefault="007E6329" w:rsidP="00EE4AB8">
            <w:pPr>
              <w:spacing w:line="276" w:lineRule="auto"/>
              <w:rPr>
                <w:rFonts w:asciiTheme="minorHAnsi" w:hAnsiTheme="minorHAnsi" w:cstheme="minorHAnsi"/>
                <w:color w:val="000000" w:themeColor="text1"/>
                <w:sz w:val="22"/>
                <w:szCs w:val="22"/>
              </w:rPr>
            </w:pPr>
          </w:p>
          <w:p w14:paraId="30A09635" w14:textId="77777777" w:rsidR="007E6329" w:rsidRPr="00A3309E" w:rsidRDefault="007E6329" w:rsidP="00EE4AB8">
            <w:pPr>
              <w:spacing w:line="276" w:lineRule="auto"/>
              <w:rPr>
                <w:rFonts w:asciiTheme="minorHAnsi" w:hAnsiTheme="minorHAnsi" w:cstheme="minorHAnsi"/>
                <w:b/>
                <w:bCs/>
                <w:i/>
                <w:iCs/>
                <w:color w:val="000000" w:themeColor="text1"/>
                <w:sz w:val="22"/>
                <w:szCs w:val="22"/>
              </w:rPr>
            </w:pPr>
            <w:r w:rsidRPr="00A3309E">
              <w:rPr>
                <w:rFonts w:asciiTheme="minorHAnsi" w:hAnsiTheme="minorHAnsi" w:cstheme="minorHAnsi"/>
                <w:b/>
                <w:bCs/>
                <w:i/>
                <w:iCs/>
                <w:color w:val="000000" w:themeColor="text1"/>
                <w:sz w:val="22"/>
                <w:szCs w:val="22"/>
              </w:rPr>
              <w:t>Depression symptoms</w:t>
            </w:r>
          </w:p>
          <w:p w14:paraId="118A22E7" w14:textId="77777777" w:rsidR="007E6329" w:rsidRPr="00A3309E" w:rsidRDefault="007E6329" w:rsidP="00EE4AB8">
            <w:pPr>
              <w:spacing w:line="276" w:lineRule="auto"/>
              <w:rPr>
                <w:rFonts w:asciiTheme="minorHAnsi" w:hAnsiTheme="minorHAnsi" w:cstheme="minorHAnsi"/>
                <w:color w:val="000000" w:themeColor="text1"/>
                <w:sz w:val="22"/>
                <w:szCs w:val="22"/>
              </w:rPr>
            </w:pPr>
            <w:r w:rsidRPr="00A3309E">
              <w:rPr>
                <w:rFonts w:asciiTheme="minorHAnsi" w:hAnsiTheme="minorHAnsi" w:cstheme="minorHAnsi"/>
                <w:color w:val="000000" w:themeColor="text1"/>
                <w:sz w:val="22"/>
                <w:szCs w:val="22"/>
              </w:rPr>
              <w:t xml:space="preserve">The Short Mood and Feelings </w:t>
            </w:r>
            <w:r w:rsidRPr="00A3309E">
              <w:rPr>
                <w:rFonts w:asciiTheme="minorHAnsi" w:hAnsiTheme="minorHAnsi" w:cstheme="minorHAnsi"/>
                <w:color w:val="000000" w:themeColor="text1"/>
                <w:sz w:val="22"/>
                <w:szCs w:val="22"/>
              </w:rPr>
              <w:lastRenderedPageBreak/>
              <w:t>Questionnaire – Child Version</w:t>
            </w:r>
          </w:p>
          <w:p w14:paraId="20A48A92" w14:textId="77777777" w:rsidR="007E6329" w:rsidRPr="00A3309E" w:rsidRDefault="007E6329" w:rsidP="00EE4AB8">
            <w:pPr>
              <w:spacing w:line="276" w:lineRule="auto"/>
              <w:rPr>
                <w:rFonts w:asciiTheme="minorHAnsi" w:hAnsiTheme="minorHAnsi" w:cstheme="minorHAnsi"/>
                <w:color w:val="000000" w:themeColor="text1"/>
                <w:sz w:val="22"/>
                <w:szCs w:val="22"/>
              </w:rPr>
            </w:pPr>
          </w:p>
          <w:p w14:paraId="4916488A" w14:textId="77777777" w:rsidR="007E6329" w:rsidRPr="00A3309E" w:rsidRDefault="007E6329" w:rsidP="00EE4AB8">
            <w:pPr>
              <w:spacing w:line="276" w:lineRule="auto"/>
              <w:rPr>
                <w:rFonts w:asciiTheme="minorHAnsi" w:hAnsiTheme="minorHAnsi" w:cstheme="minorHAnsi"/>
                <w:color w:val="000000" w:themeColor="text1"/>
                <w:sz w:val="22"/>
                <w:szCs w:val="22"/>
              </w:rPr>
            </w:pPr>
            <w:r w:rsidRPr="00A3309E">
              <w:rPr>
                <w:rFonts w:asciiTheme="minorHAnsi" w:hAnsiTheme="minorHAnsi" w:cstheme="minorHAnsi"/>
                <w:b/>
                <w:bCs/>
                <w:i/>
                <w:iCs/>
                <w:color w:val="000000" w:themeColor="text1"/>
                <w:sz w:val="22"/>
                <w:szCs w:val="22"/>
              </w:rPr>
              <w:t>Life Satisfaction</w:t>
            </w:r>
            <w:r w:rsidRPr="00A3309E">
              <w:rPr>
                <w:rFonts w:asciiTheme="minorHAnsi" w:hAnsiTheme="minorHAnsi" w:cstheme="minorHAnsi"/>
                <w:color w:val="000000" w:themeColor="text1"/>
                <w:sz w:val="22"/>
                <w:szCs w:val="22"/>
              </w:rPr>
              <w:t xml:space="preserve"> </w:t>
            </w:r>
            <w:proofErr w:type="gramStart"/>
            <w:r w:rsidRPr="00A3309E">
              <w:rPr>
                <w:rFonts w:asciiTheme="minorHAnsi" w:hAnsiTheme="minorHAnsi" w:cstheme="minorHAnsi"/>
                <w:color w:val="000000" w:themeColor="text1"/>
                <w:sz w:val="22"/>
                <w:szCs w:val="22"/>
              </w:rPr>
              <w:t>The</w:t>
            </w:r>
            <w:proofErr w:type="gramEnd"/>
            <w:r w:rsidRPr="00A3309E">
              <w:rPr>
                <w:rFonts w:asciiTheme="minorHAnsi" w:hAnsiTheme="minorHAnsi" w:cstheme="minorHAnsi"/>
                <w:color w:val="000000" w:themeColor="text1"/>
                <w:sz w:val="22"/>
                <w:szCs w:val="22"/>
              </w:rPr>
              <w:t xml:space="preserve"> Student’s Life Satisfaction Scale</w:t>
            </w:r>
          </w:p>
          <w:p w14:paraId="7F0DA9BF" w14:textId="4A35F2E8" w:rsidR="007E6329" w:rsidRPr="00A3309E" w:rsidRDefault="007E6329" w:rsidP="00EE4AB8">
            <w:pPr>
              <w:spacing w:line="276" w:lineRule="auto"/>
              <w:rPr>
                <w:rFonts w:asciiTheme="minorHAnsi" w:hAnsiTheme="minorHAnsi" w:cstheme="minorHAnsi"/>
                <w:color w:val="000000" w:themeColor="text1"/>
                <w:sz w:val="22"/>
                <w:szCs w:val="22"/>
              </w:rPr>
            </w:pPr>
          </w:p>
          <w:p w14:paraId="12B48520" w14:textId="0D178B56" w:rsidR="007E6329" w:rsidRPr="00A3309E" w:rsidRDefault="007E6329" w:rsidP="00EE4AB8">
            <w:pPr>
              <w:spacing w:line="276" w:lineRule="auto"/>
              <w:rPr>
                <w:rFonts w:asciiTheme="minorHAnsi" w:hAnsiTheme="minorHAnsi" w:cstheme="minorHAnsi"/>
                <w:b/>
                <w:bCs/>
                <w:i/>
                <w:iCs/>
                <w:color w:val="000000" w:themeColor="text1"/>
                <w:sz w:val="22"/>
                <w:szCs w:val="22"/>
              </w:rPr>
            </w:pPr>
            <w:r w:rsidRPr="00A3309E">
              <w:rPr>
                <w:rFonts w:asciiTheme="minorHAnsi" w:hAnsiTheme="minorHAnsi" w:cstheme="minorHAnsi"/>
                <w:b/>
                <w:bCs/>
                <w:i/>
                <w:iCs/>
                <w:color w:val="000000" w:themeColor="text1"/>
                <w:sz w:val="22"/>
                <w:szCs w:val="22"/>
              </w:rPr>
              <w:t>Covid-19 related distress</w:t>
            </w:r>
          </w:p>
          <w:p w14:paraId="27D62EA4" w14:textId="76E9B690" w:rsidR="007E6329" w:rsidRPr="00A3309E" w:rsidRDefault="007E6329" w:rsidP="00EE4AB8">
            <w:pPr>
              <w:spacing w:line="276" w:lineRule="auto"/>
              <w:rPr>
                <w:rFonts w:asciiTheme="minorHAnsi" w:hAnsiTheme="minorHAnsi" w:cstheme="minorHAnsi"/>
                <w:color w:val="000000" w:themeColor="text1"/>
                <w:sz w:val="22"/>
                <w:szCs w:val="22"/>
              </w:rPr>
            </w:pPr>
          </w:p>
        </w:tc>
        <w:tc>
          <w:tcPr>
            <w:tcW w:w="1625" w:type="dxa"/>
          </w:tcPr>
          <w:p w14:paraId="1FD85391" w14:textId="007E5372" w:rsidR="002B60F5" w:rsidRPr="00A3309E" w:rsidRDefault="007E6329" w:rsidP="00EE4AB8">
            <w:pPr>
              <w:spacing w:line="276" w:lineRule="auto"/>
              <w:rPr>
                <w:rFonts w:asciiTheme="minorHAnsi" w:hAnsiTheme="minorHAnsi" w:cstheme="minorHAnsi"/>
                <w:color w:val="000000" w:themeColor="text1"/>
                <w:sz w:val="22"/>
                <w:szCs w:val="22"/>
              </w:rPr>
            </w:pPr>
            <w:r w:rsidRPr="00A3309E">
              <w:rPr>
                <w:rFonts w:asciiTheme="minorHAnsi" w:hAnsiTheme="minorHAnsi" w:cstheme="minorHAnsi"/>
                <w:b/>
                <w:bCs/>
                <w:i/>
                <w:iCs/>
                <w:color w:val="000000" w:themeColor="text1"/>
                <w:sz w:val="22"/>
                <w:szCs w:val="22"/>
              </w:rPr>
              <w:lastRenderedPageBreak/>
              <w:t xml:space="preserve">Time 1: </w:t>
            </w:r>
            <w:r w:rsidRPr="00A3309E">
              <w:rPr>
                <w:rFonts w:asciiTheme="minorHAnsi" w:hAnsiTheme="minorHAnsi" w:cstheme="minorHAnsi"/>
                <w:color w:val="000000" w:themeColor="text1"/>
                <w:sz w:val="22"/>
                <w:szCs w:val="22"/>
              </w:rPr>
              <w:t>throughout 2019</w:t>
            </w:r>
          </w:p>
          <w:p w14:paraId="38F9E8F5" w14:textId="77777777" w:rsidR="007E6329" w:rsidRPr="00A3309E" w:rsidRDefault="007E6329" w:rsidP="00EE4AB8">
            <w:pPr>
              <w:spacing w:line="276" w:lineRule="auto"/>
              <w:rPr>
                <w:rFonts w:asciiTheme="minorHAnsi" w:hAnsiTheme="minorHAnsi" w:cstheme="minorHAnsi"/>
                <w:b/>
                <w:bCs/>
                <w:i/>
                <w:iCs/>
                <w:color w:val="000000" w:themeColor="text1"/>
                <w:sz w:val="22"/>
                <w:szCs w:val="22"/>
              </w:rPr>
            </w:pPr>
          </w:p>
          <w:p w14:paraId="5EC816C1" w14:textId="1FA0CCB8" w:rsidR="007E6329" w:rsidRPr="00A3309E" w:rsidRDefault="007E6329" w:rsidP="00EE4AB8">
            <w:pPr>
              <w:spacing w:line="276" w:lineRule="auto"/>
              <w:rPr>
                <w:rFonts w:asciiTheme="minorHAnsi" w:hAnsiTheme="minorHAnsi" w:cstheme="minorHAnsi"/>
                <w:b/>
                <w:bCs/>
                <w:i/>
                <w:iCs/>
                <w:color w:val="000000" w:themeColor="text1"/>
                <w:sz w:val="22"/>
                <w:szCs w:val="22"/>
              </w:rPr>
            </w:pPr>
            <w:r w:rsidRPr="00A3309E">
              <w:rPr>
                <w:rFonts w:asciiTheme="minorHAnsi" w:hAnsiTheme="minorHAnsi" w:cstheme="minorHAnsi"/>
                <w:b/>
                <w:bCs/>
                <w:i/>
                <w:iCs/>
                <w:color w:val="000000" w:themeColor="text1"/>
                <w:sz w:val="22"/>
                <w:szCs w:val="22"/>
              </w:rPr>
              <w:t xml:space="preserve">Time 2: </w:t>
            </w:r>
            <w:r w:rsidRPr="00A3309E">
              <w:rPr>
                <w:rFonts w:asciiTheme="minorHAnsi" w:hAnsiTheme="minorHAnsi" w:cstheme="minorHAnsi"/>
                <w:color w:val="000000" w:themeColor="text1"/>
                <w:sz w:val="22"/>
                <w:szCs w:val="22"/>
              </w:rPr>
              <w:t>May 5</w:t>
            </w:r>
            <w:r w:rsidRPr="00A3309E">
              <w:rPr>
                <w:rFonts w:asciiTheme="minorHAnsi" w:hAnsiTheme="minorHAnsi" w:cstheme="minorHAnsi"/>
                <w:color w:val="000000" w:themeColor="text1"/>
                <w:sz w:val="22"/>
                <w:szCs w:val="22"/>
                <w:vertAlign w:val="superscript"/>
              </w:rPr>
              <w:t>th</w:t>
            </w:r>
            <w:r w:rsidRPr="00A3309E">
              <w:rPr>
                <w:rFonts w:asciiTheme="minorHAnsi" w:hAnsiTheme="minorHAnsi" w:cstheme="minorHAnsi"/>
                <w:color w:val="000000" w:themeColor="text1"/>
                <w:sz w:val="22"/>
                <w:szCs w:val="22"/>
              </w:rPr>
              <w:t>-May 14</w:t>
            </w:r>
            <w:r w:rsidRPr="00A3309E">
              <w:rPr>
                <w:rFonts w:asciiTheme="minorHAnsi" w:hAnsiTheme="minorHAnsi" w:cstheme="minorHAnsi"/>
                <w:color w:val="000000" w:themeColor="text1"/>
                <w:sz w:val="22"/>
                <w:szCs w:val="22"/>
                <w:vertAlign w:val="superscript"/>
              </w:rPr>
              <w:t>th</w:t>
            </w:r>
            <w:proofErr w:type="gramStart"/>
            <w:r w:rsidRPr="00A3309E">
              <w:rPr>
                <w:rFonts w:asciiTheme="minorHAnsi" w:hAnsiTheme="minorHAnsi" w:cstheme="minorHAnsi"/>
                <w:color w:val="000000" w:themeColor="text1"/>
                <w:sz w:val="22"/>
                <w:szCs w:val="22"/>
              </w:rPr>
              <w:t xml:space="preserve"> 2020</w:t>
            </w:r>
            <w:proofErr w:type="gramEnd"/>
            <w:r w:rsidRPr="00A3309E">
              <w:rPr>
                <w:rFonts w:asciiTheme="minorHAnsi" w:hAnsiTheme="minorHAnsi" w:cstheme="minorHAnsi"/>
                <w:color w:val="000000" w:themeColor="text1"/>
                <w:sz w:val="22"/>
                <w:szCs w:val="22"/>
              </w:rPr>
              <w:t>, two months into lockdown</w:t>
            </w:r>
          </w:p>
        </w:tc>
        <w:tc>
          <w:tcPr>
            <w:tcW w:w="1843" w:type="dxa"/>
          </w:tcPr>
          <w:p w14:paraId="00AE1A01" w14:textId="77777777" w:rsidR="00D3420F" w:rsidRPr="00A3309E" w:rsidRDefault="00D3420F" w:rsidP="00D3420F">
            <w:pPr>
              <w:spacing w:line="276" w:lineRule="auto"/>
              <w:rPr>
                <w:rFonts w:asciiTheme="minorHAnsi" w:hAnsiTheme="minorHAnsi" w:cstheme="minorHAnsi"/>
                <w:color w:val="000000" w:themeColor="text1"/>
                <w:sz w:val="22"/>
                <w:szCs w:val="22"/>
                <w:shd w:val="clear" w:color="auto" w:fill="FFFFFF"/>
              </w:rPr>
            </w:pPr>
            <w:r w:rsidRPr="00A3309E">
              <w:rPr>
                <w:rFonts w:asciiTheme="minorHAnsi" w:hAnsiTheme="minorHAnsi" w:cstheme="minorHAnsi"/>
                <w:color w:val="000000" w:themeColor="text1"/>
                <w:sz w:val="22"/>
                <w:szCs w:val="22"/>
                <w:shd w:val="clear" w:color="auto" w:fill="FFFFFF"/>
              </w:rPr>
              <w:t>Paired </w:t>
            </w:r>
            <w:r w:rsidRPr="00A3309E">
              <w:rPr>
                <w:rStyle w:val="Emphasis"/>
                <w:rFonts w:asciiTheme="minorHAnsi" w:hAnsiTheme="minorHAnsi" w:cstheme="minorHAnsi"/>
                <w:color w:val="000000" w:themeColor="text1"/>
                <w:sz w:val="22"/>
                <w:szCs w:val="22"/>
                <w:shd w:val="clear" w:color="auto" w:fill="FFFFFF"/>
              </w:rPr>
              <w:t>t</w:t>
            </w:r>
            <w:r w:rsidRPr="00A3309E">
              <w:rPr>
                <w:rFonts w:asciiTheme="minorHAnsi" w:hAnsiTheme="minorHAnsi" w:cstheme="minorHAnsi"/>
                <w:color w:val="000000" w:themeColor="text1"/>
                <w:sz w:val="22"/>
                <w:szCs w:val="22"/>
                <w:shd w:val="clear" w:color="auto" w:fill="FFFFFF"/>
              </w:rPr>
              <w:t>-test to compare baseline to follow up</w:t>
            </w:r>
          </w:p>
          <w:p w14:paraId="6A1D5368" w14:textId="00185B69" w:rsidR="002B60F5" w:rsidRPr="00A3309E" w:rsidRDefault="002B60F5" w:rsidP="00EE4AB8">
            <w:pPr>
              <w:spacing w:line="276" w:lineRule="auto"/>
              <w:rPr>
                <w:rFonts w:asciiTheme="minorHAnsi" w:hAnsiTheme="minorHAnsi" w:cstheme="minorHAnsi"/>
                <w:color w:val="000000" w:themeColor="text1"/>
                <w:sz w:val="22"/>
                <w:szCs w:val="22"/>
                <w:shd w:val="clear" w:color="auto" w:fill="FFFFFF"/>
              </w:rPr>
            </w:pPr>
          </w:p>
          <w:p w14:paraId="41777F5F" w14:textId="02FF80B6" w:rsidR="00D818B1" w:rsidRPr="00A3309E" w:rsidRDefault="00D818B1" w:rsidP="00EE4AB8">
            <w:pPr>
              <w:spacing w:line="276" w:lineRule="auto"/>
              <w:rPr>
                <w:rFonts w:asciiTheme="minorHAnsi" w:hAnsiTheme="minorHAnsi" w:cstheme="minorHAnsi"/>
                <w:color w:val="000000" w:themeColor="text1"/>
                <w:sz w:val="22"/>
                <w:szCs w:val="22"/>
                <w:shd w:val="clear" w:color="auto" w:fill="FFFFFF"/>
              </w:rPr>
            </w:pPr>
            <w:r w:rsidRPr="00A3309E">
              <w:rPr>
                <w:rFonts w:asciiTheme="minorHAnsi" w:hAnsiTheme="minorHAnsi" w:cstheme="minorHAnsi"/>
                <w:color w:val="000000" w:themeColor="text1"/>
                <w:sz w:val="22"/>
                <w:szCs w:val="22"/>
                <w:shd w:val="clear" w:color="auto" w:fill="FFFFFF"/>
              </w:rPr>
              <w:t>Statistical modelling</w:t>
            </w:r>
            <w:r w:rsidR="00EA0240" w:rsidRPr="00A3309E">
              <w:rPr>
                <w:rFonts w:asciiTheme="minorHAnsi" w:hAnsiTheme="minorHAnsi" w:cstheme="minorHAnsi"/>
                <w:color w:val="000000" w:themeColor="text1"/>
                <w:sz w:val="22"/>
                <w:szCs w:val="22"/>
                <w:shd w:val="clear" w:color="auto" w:fill="FFFFFF"/>
              </w:rPr>
              <w:t xml:space="preserve"> – MEMCORE macro</w:t>
            </w:r>
          </w:p>
          <w:p w14:paraId="3D1DC766" w14:textId="4546F812" w:rsidR="00D3420F" w:rsidRPr="00A3309E" w:rsidRDefault="00D3420F" w:rsidP="00EE4AB8">
            <w:pPr>
              <w:spacing w:line="276" w:lineRule="auto"/>
              <w:rPr>
                <w:rFonts w:asciiTheme="minorHAnsi" w:hAnsiTheme="minorHAnsi" w:cstheme="minorHAnsi"/>
                <w:color w:val="000000" w:themeColor="text1"/>
                <w:sz w:val="22"/>
                <w:szCs w:val="22"/>
                <w:shd w:val="clear" w:color="auto" w:fill="FFFFFF"/>
              </w:rPr>
            </w:pPr>
          </w:p>
        </w:tc>
        <w:tc>
          <w:tcPr>
            <w:tcW w:w="4111" w:type="dxa"/>
          </w:tcPr>
          <w:p w14:paraId="0CE52940" w14:textId="357CB280" w:rsidR="009B17FB" w:rsidRPr="00A3309E" w:rsidRDefault="009B17FB" w:rsidP="009B17FB">
            <w:pPr>
              <w:rPr>
                <w:rFonts w:asciiTheme="minorHAnsi" w:hAnsiTheme="minorHAnsi" w:cstheme="minorHAnsi"/>
                <w:sz w:val="22"/>
                <w:szCs w:val="22"/>
              </w:rPr>
            </w:pPr>
            <w:r w:rsidRPr="00A3309E">
              <w:rPr>
                <w:rFonts w:asciiTheme="minorHAnsi" w:hAnsiTheme="minorHAnsi" w:cstheme="minorHAnsi"/>
                <w:sz w:val="22"/>
                <w:szCs w:val="22"/>
              </w:rPr>
              <w:t>Significant increase in depression (</w:t>
            </w:r>
            <w:proofErr w:type="gramStart"/>
            <w:r w:rsidRPr="00A3309E">
              <w:rPr>
                <w:rFonts w:asciiTheme="minorHAnsi" w:hAnsiTheme="minorHAnsi" w:cstheme="minorHAnsi"/>
                <w:sz w:val="22"/>
                <w:szCs w:val="22"/>
              </w:rPr>
              <w:t>t(</w:t>
            </w:r>
            <w:proofErr w:type="gramEnd"/>
            <w:r w:rsidRPr="00A3309E">
              <w:rPr>
                <w:rFonts w:asciiTheme="minorHAnsi" w:hAnsiTheme="minorHAnsi" w:cstheme="minorHAnsi"/>
                <w:sz w:val="22"/>
                <w:szCs w:val="22"/>
              </w:rPr>
              <w:t>1, 247) = 6.26, p &lt; 0.001, d = 0.15), and anxiety, (t(1, 244) = 5.26, p &lt; 0.001, d = 0.40), and a significant decrease in life satisfaction, (t(1, 244) = −5.26, p &lt; 0.001, d = 0.61) from pre</w:t>
            </w:r>
            <w:r w:rsidR="00C74783">
              <w:rPr>
                <w:rFonts w:asciiTheme="minorHAnsi" w:hAnsiTheme="minorHAnsi" w:cstheme="minorHAnsi"/>
                <w:sz w:val="22"/>
                <w:szCs w:val="22"/>
              </w:rPr>
              <w:t>-</w:t>
            </w:r>
            <w:r w:rsidRPr="00A3309E">
              <w:rPr>
                <w:rFonts w:asciiTheme="minorHAnsi" w:hAnsiTheme="minorHAnsi" w:cstheme="minorHAnsi"/>
                <w:sz w:val="22"/>
                <w:szCs w:val="22"/>
              </w:rPr>
              <w:t>to post</w:t>
            </w:r>
            <w:r w:rsidR="00C74783">
              <w:rPr>
                <w:rFonts w:asciiTheme="minorHAnsi" w:hAnsiTheme="minorHAnsi" w:cstheme="minorHAnsi"/>
                <w:sz w:val="22"/>
                <w:szCs w:val="22"/>
              </w:rPr>
              <w:t>-</w:t>
            </w:r>
            <w:r w:rsidRPr="00A3309E">
              <w:rPr>
                <w:rFonts w:asciiTheme="minorHAnsi" w:hAnsiTheme="minorHAnsi" w:cstheme="minorHAnsi"/>
                <w:sz w:val="22"/>
                <w:szCs w:val="22"/>
              </w:rPr>
              <w:t xml:space="preserve">pandemic </w:t>
            </w:r>
          </w:p>
          <w:p w14:paraId="1A7BC20B" w14:textId="18CFCD55" w:rsidR="00D818B1" w:rsidRPr="00A3309E" w:rsidRDefault="00D818B1" w:rsidP="009B17FB">
            <w:pPr>
              <w:rPr>
                <w:rFonts w:asciiTheme="minorHAnsi" w:hAnsiTheme="minorHAnsi" w:cstheme="minorHAnsi"/>
                <w:sz w:val="22"/>
                <w:szCs w:val="22"/>
              </w:rPr>
            </w:pPr>
          </w:p>
          <w:p w14:paraId="7704E53B" w14:textId="36FDD0FF" w:rsidR="00D818B1" w:rsidRPr="00A3309E" w:rsidRDefault="00D818B1" w:rsidP="009B17FB">
            <w:pPr>
              <w:rPr>
                <w:rFonts w:asciiTheme="minorHAnsi" w:hAnsiTheme="minorHAnsi" w:cstheme="minorHAnsi"/>
                <w:sz w:val="22"/>
                <w:szCs w:val="22"/>
              </w:rPr>
            </w:pPr>
            <w:r w:rsidRPr="00A3309E">
              <w:rPr>
                <w:rFonts w:asciiTheme="minorHAnsi" w:hAnsiTheme="minorHAnsi" w:cstheme="minorHAnsi"/>
                <w:sz w:val="22"/>
                <w:szCs w:val="22"/>
              </w:rPr>
              <w:t>Covid-</w:t>
            </w:r>
            <w:r w:rsidR="00426DB8" w:rsidRPr="00A3309E">
              <w:rPr>
                <w:rFonts w:asciiTheme="minorHAnsi" w:hAnsiTheme="minorHAnsi" w:cstheme="minorHAnsi"/>
                <w:sz w:val="22"/>
                <w:szCs w:val="22"/>
              </w:rPr>
              <w:t>1</w:t>
            </w:r>
            <w:r w:rsidRPr="00A3309E">
              <w:rPr>
                <w:rFonts w:asciiTheme="minorHAnsi" w:hAnsiTheme="minorHAnsi" w:cstheme="minorHAnsi"/>
                <w:sz w:val="22"/>
                <w:szCs w:val="22"/>
              </w:rPr>
              <w:t>9 related distress significantly moderated greater increase</w:t>
            </w:r>
            <w:r w:rsidR="00AC4130" w:rsidRPr="00A3309E">
              <w:rPr>
                <w:rFonts w:asciiTheme="minorHAnsi" w:hAnsiTheme="minorHAnsi" w:cstheme="minorHAnsi"/>
                <w:sz w:val="22"/>
                <w:szCs w:val="22"/>
              </w:rPr>
              <w:t>s</w:t>
            </w:r>
            <w:r w:rsidRPr="00A3309E">
              <w:rPr>
                <w:rFonts w:asciiTheme="minorHAnsi" w:hAnsiTheme="minorHAnsi" w:cstheme="minorHAnsi"/>
                <w:sz w:val="22"/>
                <w:szCs w:val="22"/>
              </w:rPr>
              <w:t xml:space="preserve"> in anxiety and depression</w:t>
            </w:r>
          </w:p>
          <w:p w14:paraId="111D661F" w14:textId="2FE35A9A" w:rsidR="00BE4775" w:rsidRPr="00A3309E" w:rsidRDefault="00BE4775" w:rsidP="00EE4AB8">
            <w:pPr>
              <w:spacing w:line="276" w:lineRule="auto"/>
              <w:rPr>
                <w:rFonts w:asciiTheme="minorHAnsi" w:hAnsiTheme="minorHAnsi" w:cstheme="minorHAnsi"/>
                <w:color w:val="000000" w:themeColor="text1"/>
                <w:sz w:val="22"/>
                <w:szCs w:val="22"/>
                <w:shd w:val="clear" w:color="auto" w:fill="FFFFFF"/>
              </w:rPr>
            </w:pPr>
          </w:p>
          <w:p w14:paraId="40178748" w14:textId="47D45052" w:rsidR="00BE4775" w:rsidRPr="00A3309E" w:rsidRDefault="00BE4775" w:rsidP="00EE4AB8">
            <w:pPr>
              <w:spacing w:line="276" w:lineRule="auto"/>
              <w:rPr>
                <w:rFonts w:asciiTheme="minorHAnsi" w:hAnsiTheme="minorHAnsi" w:cstheme="minorHAnsi"/>
                <w:color w:val="000000" w:themeColor="text1"/>
                <w:sz w:val="22"/>
                <w:szCs w:val="22"/>
                <w:shd w:val="clear" w:color="auto" w:fill="FFFFFF"/>
              </w:rPr>
            </w:pPr>
            <w:r w:rsidRPr="00A3309E">
              <w:rPr>
                <w:rFonts w:asciiTheme="minorHAnsi" w:hAnsiTheme="minorHAnsi" w:cstheme="minorHAnsi"/>
                <w:color w:val="000000" w:themeColor="text1"/>
                <w:sz w:val="22"/>
                <w:szCs w:val="22"/>
                <w:shd w:val="clear" w:color="auto" w:fill="FFFFFF"/>
              </w:rPr>
              <w:t>Effect size not reported</w:t>
            </w:r>
          </w:p>
          <w:p w14:paraId="3A77735D" w14:textId="7E2F0025" w:rsidR="009B17FB" w:rsidRPr="00A3309E" w:rsidRDefault="009B17FB" w:rsidP="00EE4AB8">
            <w:pPr>
              <w:spacing w:line="276" w:lineRule="auto"/>
              <w:rPr>
                <w:rFonts w:asciiTheme="minorHAnsi" w:hAnsiTheme="minorHAnsi" w:cstheme="minorHAnsi"/>
                <w:color w:val="000000" w:themeColor="text1"/>
                <w:sz w:val="22"/>
                <w:szCs w:val="22"/>
                <w:shd w:val="clear" w:color="auto" w:fill="FFFFFF"/>
              </w:rPr>
            </w:pPr>
          </w:p>
        </w:tc>
      </w:tr>
    </w:tbl>
    <w:p w14:paraId="688EB5CB" w14:textId="6156C4BB" w:rsidR="005D0568" w:rsidRPr="00A3309E" w:rsidRDefault="005D0568">
      <w:pPr>
        <w:rPr>
          <w:rFonts w:asciiTheme="minorHAnsi" w:hAnsiTheme="minorHAnsi" w:cstheme="minorHAnsi"/>
          <w:b/>
          <w:bCs/>
          <w:color w:val="000000" w:themeColor="text1"/>
        </w:rPr>
        <w:sectPr w:rsidR="005D0568" w:rsidRPr="00A3309E" w:rsidSect="005D0568">
          <w:pgSz w:w="16840" w:h="11900" w:orient="landscape"/>
          <w:pgMar w:top="1440" w:right="1440" w:bottom="1440" w:left="1440" w:header="720" w:footer="720" w:gutter="0"/>
          <w:cols w:space="720"/>
          <w:docGrid w:linePitch="360"/>
        </w:sectPr>
      </w:pPr>
    </w:p>
    <w:p w14:paraId="1D29CBC0" w14:textId="64EBEC40" w:rsidR="00CF5549" w:rsidRPr="00A3309E" w:rsidRDefault="00CB7D4F" w:rsidP="00D92556">
      <w:pPr>
        <w:spacing w:line="360" w:lineRule="auto"/>
        <w:rPr>
          <w:rFonts w:asciiTheme="minorHAnsi" w:hAnsiTheme="minorHAnsi" w:cstheme="minorHAnsi"/>
          <w:b/>
          <w:bCs/>
          <w:color w:val="000000" w:themeColor="text1"/>
        </w:rPr>
      </w:pPr>
      <w:r w:rsidRPr="00A3309E">
        <w:rPr>
          <w:rFonts w:asciiTheme="minorHAnsi" w:hAnsiTheme="minorHAnsi" w:cstheme="minorHAnsi"/>
          <w:b/>
          <w:bCs/>
          <w:color w:val="000000" w:themeColor="text1"/>
        </w:rPr>
        <w:lastRenderedPageBreak/>
        <w:t>Risk of bias</w:t>
      </w:r>
    </w:p>
    <w:p w14:paraId="3A44DBD6" w14:textId="6183C86F" w:rsidR="00895587" w:rsidRPr="00A3309E" w:rsidRDefault="00895587" w:rsidP="00D92556">
      <w:pPr>
        <w:spacing w:line="360" w:lineRule="auto"/>
        <w:rPr>
          <w:rFonts w:asciiTheme="minorHAnsi" w:hAnsiTheme="minorHAnsi" w:cstheme="minorHAnsi"/>
          <w:b/>
          <w:bCs/>
          <w:color w:val="000000" w:themeColor="text1"/>
        </w:rPr>
      </w:pPr>
    </w:p>
    <w:p w14:paraId="17AD468F" w14:textId="0F956F71" w:rsidR="00895587" w:rsidRPr="00A3309E" w:rsidRDefault="00895587" w:rsidP="00D92556">
      <w:pPr>
        <w:spacing w:line="360" w:lineRule="auto"/>
        <w:rPr>
          <w:rFonts w:asciiTheme="minorHAnsi" w:hAnsiTheme="minorHAnsi" w:cstheme="minorHAnsi"/>
          <w:color w:val="000000" w:themeColor="text1"/>
        </w:rPr>
      </w:pPr>
      <w:r w:rsidRPr="00A3309E">
        <w:rPr>
          <w:rFonts w:asciiTheme="minorHAnsi" w:hAnsiTheme="minorHAnsi" w:cstheme="minorHAnsi"/>
          <w:color w:val="000000" w:themeColor="text1"/>
        </w:rPr>
        <w:t>Studies were assessed for risk of bias using the adapted tool made for Covid-19 longitudinal studies</w:t>
      </w:r>
      <w:r w:rsidR="004873BB" w:rsidRPr="00A3309E">
        <w:rPr>
          <w:rFonts w:asciiTheme="minorHAnsi" w:hAnsiTheme="minorHAnsi" w:cstheme="minorHAnsi"/>
          <w:color w:val="000000" w:themeColor="text1"/>
        </w:rPr>
        <w:t xml:space="preserve"> by Robinson et al</w:t>
      </w:r>
      <w:r w:rsidR="0004580C" w:rsidRPr="00A3309E">
        <w:rPr>
          <w:rFonts w:asciiTheme="minorHAnsi" w:hAnsiTheme="minorHAnsi" w:cstheme="minorHAnsi"/>
          <w:color w:val="000000" w:themeColor="text1"/>
        </w:rPr>
        <w:t>.,</w:t>
      </w:r>
      <w:r w:rsidR="004873BB" w:rsidRPr="00A3309E">
        <w:rPr>
          <w:rFonts w:asciiTheme="minorHAnsi" w:hAnsiTheme="minorHAnsi" w:cstheme="minorHAnsi"/>
          <w:color w:val="000000" w:themeColor="text1"/>
        </w:rPr>
        <w:t xml:space="preserve"> </w:t>
      </w:r>
      <w:r w:rsidR="00C77D4E">
        <w:rPr>
          <w:rFonts w:asciiTheme="minorHAnsi" w:hAnsiTheme="minorHAnsi" w:cstheme="minorHAnsi"/>
          <w:color w:val="000000" w:themeColor="text1"/>
        </w:rPr>
        <w:t>(</w:t>
      </w:r>
      <w:r w:rsidR="004873BB" w:rsidRPr="00A3309E">
        <w:rPr>
          <w:rFonts w:asciiTheme="minorHAnsi" w:hAnsiTheme="minorHAnsi" w:cstheme="minorHAnsi"/>
          <w:color w:val="000000" w:themeColor="text1"/>
        </w:rPr>
        <w:t xml:space="preserve">2022) illustrated in Table </w:t>
      </w:r>
      <w:r w:rsidR="00347747" w:rsidRPr="00A3309E">
        <w:rPr>
          <w:rFonts w:asciiTheme="minorHAnsi" w:hAnsiTheme="minorHAnsi" w:cstheme="minorHAnsi"/>
          <w:color w:val="000000" w:themeColor="text1"/>
        </w:rPr>
        <w:t>4</w:t>
      </w:r>
      <w:r w:rsidR="001E78A7" w:rsidRPr="00A3309E">
        <w:rPr>
          <w:rFonts w:asciiTheme="minorHAnsi" w:hAnsiTheme="minorHAnsi" w:cstheme="minorHAnsi"/>
          <w:color w:val="000000" w:themeColor="text1"/>
        </w:rPr>
        <w:t xml:space="preserve"> below</w:t>
      </w:r>
      <w:r w:rsidR="004873BB" w:rsidRPr="00A3309E">
        <w:rPr>
          <w:rFonts w:asciiTheme="minorHAnsi" w:hAnsiTheme="minorHAnsi" w:cstheme="minorHAnsi"/>
          <w:color w:val="000000" w:themeColor="text1"/>
        </w:rPr>
        <w:t xml:space="preserve">. </w:t>
      </w:r>
      <w:r w:rsidR="003B313D" w:rsidRPr="00A3309E">
        <w:rPr>
          <w:rFonts w:asciiTheme="minorHAnsi" w:hAnsiTheme="minorHAnsi" w:cstheme="minorHAnsi"/>
          <w:color w:val="000000" w:themeColor="text1"/>
        </w:rPr>
        <w:t>Only two</w:t>
      </w:r>
      <w:r w:rsidR="004873BB" w:rsidRPr="00A3309E">
        <w:rPr>
          <w:rFonts w:asciiTheme="minorHAnsi" w:hAnsiTheme="minorHAnsi" w:cstheme="minorHAnsi"/>
          <w:color w:val="000000" w:themeColor="text1"/>
        </w:rPr>
        <w:t xml:space="preserve"> of the studies had low attrition, </w:t>
      </w:r>
      <w:r w:rsidR="003B313D" w:rsidRPr="00A3309E">
        <w:rPr>
          <w:rFonts w:asciiTheme="minorHAnsi" w:hAnsiTheme="minorHAnsi" w:cstheme="minorHAnsi"/>
          <w:color w:val="000000" w:themeColor="text1"/>
        </w:rPr>
        <w:t>and only three</w:t>
      </w:r>
      <w:r w:rsidR="004873BB" w:rsidRPr="00A3309E">
        <w:rPr>
          <w:rFonts w:asciiTheme="minorHAnsi" w:hAnsiTheme="minorHAnsi" w:cstheme="minorHAnsi"/>
          <w:color w:val="000000" w:themeColor="text1"/>
        </w:rPr>
        <w:t xml:space="preserve"> had a high sample size</w:t>
      </w:r>
      <w:r w:rsidR="003B313D" w:rsidRPr="00A3309E">
        <w:rPr>
          <w:rFonts w:asciiTheme="minorHAnsi" w:hAnsiTheme="minorHAnsi" w:cstheme="minorHAnsi"/>
          <w:color w:val="000000" w:themeColor="text1"/>
        </w:rPr>
        <w:t>.</w:t>
      </w:r>
      <w:r w:rsidR="004873BB" w:rsidRPr="00A3309E">
        <w:rPr>
          <w:rFonts w:asciiTheme="minorHAnsi" w:hAnsiTheme="minorHAnsi" w:cstheme="minorHAnsi"/>
          <w:color w:val="000000" w:themeColor="text1"/>
        </w:rPr>
        <w:t xml:space="preserve"> </w:t>
      </w:r>
      <w:r w:rsidR="003B313D" w:rsidRPr="00A3309E">
        <w:rPr>
          <w:rFonts w:asciiTheme="minorHAnsi" w:hAnsiTheme="minorHAnsi" w:cstheme="minorHAnsi"/>
          <w:color w:val="000000" w:themeColor="text1"/>
        </w:rPr>
        <w:t>Seven</w:t>
      </w:r>
      <w:r w:rsidR="00B4048B" w:rsidRPr="00A3309E">
        <w:rPr>
          <w:rFonts w:asciiTheme="minorHAnsi" w:hAnsiTheme="minorHAnsi" w:cstheme="minorHAnsi"/>
          <w:color w:val="000000" w:themeColor="text1"/>
        </w:rPr>
        <w:t xml:space="preserve"> </w:t>
      </w:r>
      <w:r w:rsidR="004873BB" w:rsidRPr="00A3309E">
        <w:rPr>
          <w:rFonts w:asciiTheme="minorHAnsi" w:hAnsiTheme="minorHAnsi" w:cstheme="minorHAnsi"/>
          <w:color w:val="000000" w:themeColor="text1"/>
        </w:rPr>
        <w:t xml:space="preserve">reported </w:t>
      </w:r>
      <w:r w:rsidR="003B313D" w:rsidRPr="00A3309E">
        <w:rPr>
          <w:rFonts w:asciiTheme="minorHAnsi" w:hAnsiTheme="minorHAnsi" w:cstheme="minorHAnsi"/>
          <w:color w:val="000000" w:themeColor="text1"/>
        </w:rPr>
        <w:t xml:space="preserve">a </w:t>
      </w:r>
      <w:r w:rsidR="004873BB" w:rsidRPr="00A3309E">
        <w:rPr>
          <w:rFonts w:asciiTheme="minorHAnsi" w:hAnsiTheme="minorHAnsi" w:cstheme="minorHAnsi"/>
          <w:color w:val="000000" w:themeColor="text1"/>
        </w:rPr>
        <w:t>representative sample. All studies were peer reviewed and most of them (n=</w:t>
      </w:r>
      <w:r w:rsidR="00F110DE" w:rsidRPr="00A3309E">
        <w:rPr>
          <w:rFonts w:asciiTheme="minorHAnsi" w:hAnsiTheme="minorHAnsi" w:cstheme="minorHAnsi"/>
          <w:color w:val="000000" w:themeColor="text1"/>
        </w:rPr>
        <w:t>7</w:t>
      </w:r>
      <w:r w:rsidR="004873BB" w:rsidRPr="00A3309E">
        <w:rPr>
          <w:rFonts w:asciiTheme="minorHAnsi" w:hAnsiTheme="minorHAnsi" w:cstheme="minorHAnsi"/>
          <w:color w:val="000000" w:themeColor="text1"/>
        </w:rPr>
        <w:t>) had pre</w:t>
      </w:r>
      <w:r w:rsidR="00B220E9">
        <w:rPr>
          <w:rFonts w:asciiTheme="minorHAnsi" w:hAnsiTheme="minorHAnsi" w:cstheme="minorHAnsi"/>
          <w:color w:val="000000" w:themeColor="text1"/>
        </w:rPr>
        <w:t>-</w:t>
      </w:r>
      <w:r w:rsidR="004873BB" w:rsidRPr="00A3309E">
        <w:rPr>
          <w:rFonts w:asciiTheme="minorHAnsi" w:hAnsiTheme="minorHAnsi" w:cstheme="minorHAnsi"/>
          <w:color w:val="000000" w:themeColor="text1"/>
        </w:rPr>
        <w:t xml:space="preserve">pandemic data collected within 12 months of the follow up. </w:t>
      </w:r>
      <w:r w:rsidR="00092221" w:rsidRPr="00A3309E">
        <w:rPr>
          <w:rFonts w:asciiTheme="minorHAnsi" w:hAnsiTheme="minorHAnsi" w:cstheme="minorHAnsi"/>
          <w:color w:val="000000" w:themeColor="text1"/>
        </w:rPr>
        <w:t>Four studies were low risk of bias, three were moderate risk of bias and four were high risk of bias.</w:t>
      </w:r>
      <w:r w:rsidR="006036D0" w:rsidRPr="00A3309E">
        <w:rPr>
          <w:rFonts w:asciiTheme="minorHAnsi" w:hAnsiTheme="minorHAnsi" w:cstheme="minorHAnsi"/>
          <w:color w:val="000000" w:themeColor="text1"/>
        </w:rPr>
        <w:t xml:space="preserve"> S</w:t>
      </w:r>
      <w:r w:rsidR="004873BB" w:rsidRPr="00A3309E">
        <w:rPr>
          <w:rFonts w:asciiTheme="minorHAnsi" w:hAnsiTheme="minorHAnsi" w:cstheme="minorHAnsi"/>
          <w:color w:val="000000" w:themeColor="text1"/>
        </w:rPr>
        <w:t>ome of the details were difficult to ascertain from the reported studies such as the consistency of the delivery mode of the surveys and whether the sample was representative</w:t>
      </w:r>
      <w:r w:rsidR="00F110DE" w:rsidRPr="00A3309E">
        <w:rPr>
          <w:rFonts w:asciiTheme="minorHAnsi" w:hAnsiTheme="minorHAnsi" w:cstheme="minorHAnsi"/>
          <w:color w:val="000000" w:themeColor="text1"/>
        </w:rPr>
        <w:t xml:space="preserve"> so if this was not clear it was marked as ‘no’</w:t>
      </w:r>
      <w:r w:rsidR="004873BB" w:rsidRPr="00A3309E">
        <w:rPr>
          <w:rFonts w:asciiTheme="minorHAnsi" w:hAnsiTheme="minorHAnsi" w:cstheme="minorHAnsi"/>
          <w:color w:val="000000" w:themeColor="text1"/>
        </w:rPr>
        <w:t xml:space="preserve">. The Robinson et al (2022) tool did not come with instructions for overall ratings and so </w:t>
      </w:r>
      <w:r w:rsidR="006F7AEF" w:rsidRPr="00A3309E">
        <w:rPr>
          <w:rFonts w:asciiTheme="minorHAnsi" w:hAnsiTheme="minorHAnsi" w:cstheme="minorHAnsi"/>
          <w:color w:val="000000" w:themeColor="text1"/>
        </w:rPr>
        <w:t>as a general guide</w:t>
      </w:r>
      <w:r w:rsidR="004873BB" w:rsidRPr="00A3309E">
        <w:rPr>
          <w:rFonts w:asciiTheme="minorHAnsi" w:hAnsiTheme="minorHAnsi" w:cstheme="minorHAnsi"/>
          <w:color w:val="000000" w:themeColor="text1"/>
        </w:rPr>
        <w:t xml:space="preserve"> </w:t>
      </w:r>
      <w:r w:rsidR="007923E7" w:rsidRPr="00A3309E">
        <w:rPr>
          <w:rFonts w:asciiTheme="minorHAnsi" w:hAnsiTheme="minorHAnsi" w:cstheme="minorHAnsi"/>
          <w:color w:val="000000" w:themeColor="text1"/>
        </w:rPr>
        <w:t xml:space="preserve">two </w:t>
      </w:r>
      <w:r w:rsidR="004873BB" w:rsidRPr="00A3309E">
        <w:rPr>
          <w:rFonts w:asciiTheme="minorHAnsi" w:hAnsiTheme="minorHAnsi" w:cstheme="minorHAnsi"/>
          <w:color w:val="000000" w:themeColor="text1"/>
        </w:rPr>
        <w:t xml:space="preserve">or </w:t>
      </w:r>
      <w:r w:rsidR="006F7AEF" w:rsidRPr="00A3309E">
        <w:rPr>
          <w:rFonts w:asciiTheme="minorHAnsi" w:hAnsiTheme="minorHAnsi" w:cstheme="minorHAnsi"/>
          <w:color w:val="000000" w:themeColor="text1"/>
        </w:rPr>
        <w:t xml:space="preserve">fewer scores of </w:t>
      </w:r>
      <w:r w:rsidR="004873BB" w:rsidRPr="00A3309E">
        <w:rPr>
          <w:rFonts w:asciiTheme="minorHAnsi" w:hAnsiTheme="minorHAnsi" w:cstheme="minorHAnsi"/>
          <w:color w:val="000000" w:themeColor="text1"/>
        </w:rPr>
        <w:t xml:space="preserve">‘no’ was </w:t>
      </w:r>
      <w:r w:rsidR="006F7AEF" w:rsidRPr="00A3309E">
        <w:rPr>
          <w:rFonts w:asciiTheme="minorHAnsi" w:hAnsiTheme="minorHAnsi" w:cstheme="minorHAnsi"/>
          <w:color w:val="000000" w:themeColor="text1"/>
        </w:rPr>
        <w:t xml:space="preserve">judged to be </w:t>
      </w:r>
      <w:r w:rsidR="004873BB" w:rsidRPr="00A3309E">
        <w:rPr>
          <w:rFonts w:asciiTheme="minorHAnsi" w:hAnsiTheme="minorHAnsi" w:cstheme="minorHAnsi"/>
          <w:color w:val="000000" w:themeColor="text1"/>
        </w:rPr>
        <w:t>low risk of bias, t</w:t>
      </w:r>
      <w:r w:rsidR="007923E7" w:rsidRPr="00A3309E">
        <w:rPr>
          <w:rFonts w:asciiTheme="minorHAnsi" w:hAnsiTheme="minorHAnsi" w:cstheme="minorHAnsi"/>
          <w:color w:val="000000" w:themeColor="text1"/>
        </w:rPr>
        <w:t>hree</w:t>
      </w:r>
      <w:r w:rsidR="006F7AEF" w:rsidRPr="00A3309E">
        <w:rPr>
          <w:rFonts w:asciiTheme="minorHAnsi" w:hAnsiTheme="minorHAnsi" w:cstheme="minorHAnsi"/>
          <w:color w:val="000000" w:themeColor="text1"/>
        </w:rPr>
        <w:t xml:space="preserve"> scores of</w:t>
      </w:r>
      <w:r w:rsidR="004873BB" w:rsidRPr="00A3309E">
        <w:rPr>
          <w:rFonts w:asciiTheme="minorHAnsi" w:hAnsiTheme="minorHAnsi" w:cstheme="minorHAnsi"/>
          <w:color w:val="000000" w:themeColor="text1"/>
        </w:rPr>
        <w:t xml:space="preserve"> ‘no’ was moderate risk, </w:t>
      </w:r>
      <w:r w:rsidR="007923E7" w:rsidRPr="00A3309E">
        <w:rPr>
          <w:rFonts w:asciiTheme="minorHAnsi" w:hAnsiTheme="minorHAnsi" w:cstheme="minorHAnsi"/>
          <w:color w:val="000000" w:themeColor="text1"/>
        </w:rPr>
        <w:t xml:space="preserve">four or more </w:t>
      </w:r>
      <w:r w:rsidR="006F7AEF" w:rsidRPr="00A3309E">
        <w:rPr>
          <w:rFonts w:asciiTheme="minorHAnsi" w:hAnsiTheme="minorHAnsi" w:cstheme="minorHAnsi"/>
          <w:color w:val="000000" w:themeColor="text1"/>
        </w:rPr>
        <w:t xml:space="preserve">scores of </w:t>
      </w:r>
      <w:r w:rsidR="004873BB" w:rsidRPr="00A3309E">
        <w:rPr>
          <w:rFonts w:asciiTheme="minorHAnsi" w:hAnsiTheme="minorHAnsi" w:cstheme="minorHAnsi"/>
          <w:color w:val="000000" w:themeColor="text1"/>
        </w:rPr>
        <w:t xml:space="preserve">‘no’ was high risk of bias. </w:t>
      </w:r>
    </w:p>
    <w:p w14:paraId="761D8995" w14:textId="66341F06" w:rsidR="009A4049" w:rsidRPr="00A3309E" w:rsidRDefault="009A4049" w:rsidP="00D92556">
      <w:pPr>
        <w:spacing w:line="360" w:lineRule="auto"/>
        <w:rPr>
          <w:rFonts w:asciiTheme="minorHAnsi" w:hAnsiTheme="minorHAnsi" w:cstheme="minorHAnsi"/>
          <w:b/>
          <w:bCs/>
          <w:color w:val="000000" w:themeColor="text1"/>
        </w:rPr>
      </w:pPr>
    </w:p>
    <w:p w14:paraId="789719CB" w14:textId="57C5812C" w:rsidR="009A4049" w:rsidRPr="00A3309E" w:rsidRDefault="009A4049" w:rsidP="00D92556">
      <w:pPr>
        <w:spacing w:line="360" w:lineRule="auto"/>
        <w:rPr>
          <w:rFonts w:asciiTheme="minorHAnsi" w:hAnsiTheme="minorHAnsi" w:cstheme="minorHAnsi"/>
          <w:b/>
          <w:bCs/>
          <w:color w:val="000000" w:themeColor="text1"/>
        </w:rPr>
      </w:pPr>
    </w:p>
    <w:p w14:paraId="4EF95BB6" w14:textId="4F403014" w:rsidR="009A4049" w:rsidRPr="00A3309E" w:rsidRDefault="009A4049" w:rsidP="00D92556">
      <w:pPr>
        <w:spacing w:line="360" w:lineRule="auto"/>
        <w:rPr>
          <w:rFonts w:asciiTheme="minorHAnsi" w:hAnsiTheme="minorHAnsi" w:cstheme="minorHAnsi"/>
          <w:b/>
          <w:bCs/>
          <w:color w:val="000000" w:themeColor="text1"/>
        </w:rPr>
      </w:pPr>
    </w:p>
    <w:p w14:paraId="6C815CBC" w14:textId="39CF8099" w:rsidR="009A4049" w:rsidRPr="00A3309E" w:rsidRDefault="009A4049" w:rsidP="00D92556">
      <w:pPr>
        <w:spacing w:line="360" w:lineRule="auto"/>
        <w:rPr>
          <w:rFonts w:asciiTheme="minorHAnsi" w:hAnsiTheme="minorHAnsi" w:cstheme="minorHAnsi"/>
          <w:b/>
          <w:bCs/>
          <w:color w:val="000000" w:themeColor="text1"/>
        </w:rPr>
      </w:pPr>
    </w:p>
    <w:p w14:paraId="6885416D" w14:textId="5B2BD640" w:rsidR="009A4049" w:rsidRPr="00A3309E" w:rsidRDefault="009A4049" w:rsidP="00D92556">
      <w:pPr>
        <w:spacing w:line="360" w:lineRule="auto"/>
        <w:rPr>
          <w:rFonts w:asciiTheme="minorHAnsi" w:hAnsiTheme="minorHAnsi" w:cstheme="minorHAnsi"/>
          <w:b/>
          <w:bCs/>
          <w:color w:val="000000" w:themeColor="text1"/>
        </w:rPr>
      </w:pPr>
    </w:p>
    <w:p w14:paraId="3BC7456B" w14:textId="66BEF07C" w:rsidR="009A4049" w:rsidRPr="00A3309E" w:rsidRDefault="009A4049" w:rsidP="00D92556">
      <w:pPr>
        <w:spacing w:line="360" w:lineRule="auto"/>
        <w:rPr>
          <w:rFonts w:asciiTheme="minorHAnsi" w:hAnsiTheme="minorHAnsi" w:cstheme="minorHAnsi"/>
          <w:b/>
          <w:bCs/>
          <w:color w:val="000000" w:themeColor="text1"/>
        </w:rPr>
      </w:pPr>
    </w:p>
    <w:p w14:paraId="461CC45A" w14:textId="58A57B79" w:rsidR="009A4049" w:rsidRPr="00A3309E" w:rsidRDefault="009A4049" w:rsidP="00D92556">
      <w:pPr>
        <w:spacing w:line="360" w:lineRule="auto"/>
        <w:rPr>
          <w:rFonts w:asciiTheme="minorHAnsi" w:hAnsiTheme="minorHAnsi" w:cstheme="minorHAnsi"/>
          <w:b/>
          <w:bCs/>
          <w:color w:val="000000" w:themeColor="text1"/>
        </w:rPr>
      </w:pPr>
    </w:p>
    <w:p w14:paraId="6FC0287B" w14:textId="39DDD6E4" w:rsidR="009A4049" w:rsidRPr="00A3309E" w:rsidRDefault="009A4049" w:rsidP="00D92556">
      <w:pPr>
        <w:spacing w:line="360" w:lineRule="auto"/>
        <w:rPr>
          <w:rFonts w:asciiTheme="minorHAnsi" w:hAnsiTheme="minorHAnsi" w:cstheme="minorHAnsi"/>
          <w:b/>
          <w:bCs/>
          <w:color w:val="000000" w:themeColor="text1"/>
        </w:rPr>
      </w:pPr>
    </w:p>
    <w:p w14:paraId="0E89CB5D" w14:textId="574B5CCA" w:rsidR="009A4049" w:rsidRPr="00A3309E" w:rsidRDefault="009A4049" w:rsidP="00D92556">
      <w:pPr>
        <w:spacing w:line="360" w:lineRule="auto"/>
        <w:rPr>
          <w:rFonts w:asciiTheme="minorHAnsi" w:hAnsiTheme="minorHAnsi" w:cstheme="minorHAnsi"/>
          <w:b/>
          <w:bCs/>
          <w:color w:val="000000" w:themeColor="text1"/>
        </w:rPr>
      </w:pPr>
    </w:p>
    <w:p w14:paraId="01339F75" w14:textId="3478F876" w:rsidR="009A4049" w:rsidRPr="00A3309E" w:rsidRDefault="009A4049" w:rsidP="00D92556">
      <w:pPr>
        <w:spacing w:line="360" w:lineRule="auto"/>
        <w:rPr>
          <w:rFonts w:asciiTheme="minorHAnsi" w:hAnsiTheme="minorHAnsi" w:cstheme="minorHAnsi"/>
          <w:b/>
          <w:bCs/>
          <w:color w:val="000000" w:themeColor="text1"/>
        </w:rPr>
      </w:pPr>
    </w:p>
    <w:p w14:paraId="1FE0A01C" w14:textId="076B1DF7" w:rsidR="009A4049" w:rsidRPr="00A3309E" w:rsidRDefault="009A4049" w:rsidP="00D92556">
      <w:pPr>
        <w:spacing w:line="360" w:lineRule="auto"/>
        <w:rPr>
          <w:rFonts w:asciiTheme="minorHAnsi" w:hAnsiTheme="minorHAnsi" w:cstheme="minorHAnsi"/>
          <w:b/>
          <w:bCs/>
          <w:color w:val="000000" w:themeColor="text1"/>
        </w:rPr>
      </w:pPr>
    </w:p>
    <w:p w14:paraId="33694903" w14:textId="6922C3BA" w:rsidR="009A4049" w:rsidRPr="00A3309E" w:rsidRDefault="009A4049" w:rsidP="00D92556">
      <w:pPr>
        <w:spacing w:line="360" w:lineRule="auto"/>
        <w:rPr>
          <w:rFonts w:asciiTheme="minorHAnsi" w:hAnsiTheme="minorHAnsi" w:cstheme="minorHAnsi"/>
          <w:b/>
          <w:bCs/>
          <w:color w:val="000000" w:themeColor="text1"/>
        </w:rPr>
      </w:pPr>
    </w:p>
    <w:p w14:paraId="3962A93C" w14:textId="19034422" w:rsidR="009A4049" w:rsidRPr="00A3309E" w:rsidRDefault="009A4049" w:rsidP="00D92556">
      <w:pPr>
        <w:spacing w:line="360" w:lineRule="auto"/>
        <w:rPr>
          <w:rFonts w:asciiTheme="minorHAnsi" w:hAnsiTheme="minorHAnsi" w:cstheme="minorHAnsi"/>
          <w:b/>
          <w:bCs/>
          <w:color w:val="000000" w:themeColor="text1"/>
        </w:rPr>
      </w:pPr>
    </w:p>
    <w:p w14:paraId="2D597DF5" w14:textId="5D41DCEB" w:rsidR="009A4049" w:rsidRPr="00A3309E" w:rsidRDefault="009A4049" w:rsidP="00D92556">
      <w:pPr>
        <w:spacing w:line="360" w:lineRule="auto"/>
        <w:rPr>
          <w:rFonts w:asciiTheme="minorHAnsi" w:hAnsiTheme="minorHAnsi" w:cstheme="minorHAnsi"/>
          <w:b/>
          <w:bCs/>
          <w:color w:val="000000" w:themeColor="text1"/>
        </w:rPr>
      </w:pPr>
    </w:p>
    <w:p w14:paraId="42C5170F" w14:textId="1E1285AD" w:rsidR="009A4049" w:rsidRPr="00A3309E" w:rsidRDefault="009A4049" w:rsidP="00D92556">
      <w:pPr>
        <w:spacing w:line="360" w:lineRule="auto"/>
        <w:rPr>
          <w:rFonts w:asciiTheme="minorHAnsi" w:hAnsiTheme="minorHAnsi" w:cstheme="minorHAnsi"/>
          <w:b/>
          <w:bCs/>
          <w:color w:val="000000" w:themeColor="text1"/>
        </w:rPr>
      </w:pPr>
    </w:p>
    <w:p w14:paraId="479EEE8D" w14:textId="3732739C" w:rsidR="009A4049" w:rsidRPr="00A3309E" w:rsidRDefault="009A4049" w:rsidP="00D92556">
      <w:pPr>
        <w:spacing w:line="360" w:lineRule="auto"/>
        <w:rPr>
          <w:rFonts w:asciiTheme="minorHAnsi" w:hAnsiTheme="minorHAnsi" w:cstheme="minorHAnsi"/>
          <w:b/>
          <w:bCs/>
          <w:color w:val="000000" w:themeColor="text1"/>
        </w:rPr>
      </w:pPr>
    </w:p>
    <w:p w14:paraId="3D7D3E6B" w14:textId="77777777" w:rsidR="009A4049" w:rsidRPr="00A3309E" w:rsidRDefault="009A4049" w:rsidP="00D92556">
      <w:pPr>
        <w:spacing w:line="360" w:lineRule="auto"/>
        <w:rPr>
          <w:rFonts w:asciiTheme="minorHAnsi" w:hAnsiTheme="minorHAnsi" w:cstheme="minorHAnsi"/>
          <w:b/>
          <w:bCs/>
          <w:color w:val="000000" w:themeColor="text1"/>
        </w:rPr>
      </w:pPr>
    </w:p>
    <w:p w14:paraId="7E95D06B" w14:textId="3E588373" w:rsidR="001E78A7" w:rsidRPr="00A3309E" w:rsidRDefault="001E78A7" w:rsidP="00D92556">
      <w:pPr>
        <w:spacing w:line="360" w:lineRule="auto"/>
        <w:rPr>
          <w:rFonts w:asciiTheme="minorHAnsi" w:hAnsiTheme="minorHAnsi" w:cstheme="minorHAnsi"/>
          <w:b/>
          <w:bCs/>
          <w:color w:val="000000" w:themeColor="text1"/>
        </w:rPr>
        <w:sectPr w:rsidR="001E78A7" w:rsidRPr="00A3309E" w:rsidSect="005D0568">
          <w:pgSz w:w="11900" w:h="16840"/>
          <w:pgMar w:top="1440" w:right="1440" w:bottom="1440" w:left="1440" w:header="720" w:footer="720" w:gutter="0"/>
          <w:cols w:space="720"/>
          <w:docGrid w:linePitch="360"/>
        </w:sectPr>
      </w:pPr>
    </w:p>
    <w:p w14:paraId="25CFBD26" w14:textId="34ED6CAD" w:rsidR="00A255B5" w:rsidRPr="00A3309E" w:rsidRDefault="0004580C" w:rsidP="00D92556">
      <w:pPr>
        <w:spacing w:line="360" w:lineRule="auto"/>
        <w:rPr>
          <w:rFonts w:asciiTheme="minorHAnsi" w:hAnsiTheme="minorHAnsi" w:cstheme="minorHAnsi"/>
          <w:color w:val="000000" w:themeColor="text1"/>
        </w:rPr>
      </w:pPr>
      <w:r w:rsidRPr="00A3309E">
        <w:rPr>
          <w:rFonts w:asciiTheme="minorHAnsi" w:hAnsiTheme="minorHAnsi" w:cstheme="minorHAnsi"/>
          <w:b/>
          <w:bCs/>
          <w:color w:val="000000" w:themeColor="text1"/>
        </w:rPr>
        <w:lastRenderedPageBreak/>
        <w:t xml:space="preserve">Table 4. </w:t>
      </w:r>
      <w:r w:rsidRPr="00A3309E">
        <w:rPr>
          <w:rFonts w:asciiTheme="minorHAnsi" w:hAnsiTheme="minorHAnsi" w:cstheme="minorHAnsi"/>
          <w:color w:val="000000" w:themeColor="text1"/>
        </w:rPr>
        <w:t>Studies assessed for risk of bias using Robinson et al., (2022) framework for quality assessment</w:t>
      </w:r>
    </w:p>
    <w:p w14:paraId="429E75D2" w14:textId="77777777" w:rsidR="00B04316" w:rsidRPr="00A3309E" w:rsidRDefault="00B04316" w:rsidP="00D92556">
      <w:pPr>
        <w:spacing w:line="360" w:lineRule="auto"/>
        <w:rPr>
          <w:rFonts w:asciiTheme="minorHAnsi" w:hAnsiTheme="minorHAnsi" w:cstheme="minorHAnsi"/>
          <w:color w:val="000000" w:themeColor="text1"/>
        </w:rPr>
      </w:pPr>
    </w:p>
    <w:tbl>
      <w:tblPr>
        <w:tblStyle w:val="TableGrid"/>
        <w:tblW w:w="14040"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00"/>
        <w:gridCol w:w="1731"/>
        <w:gridCol w:w="1674"/>
        <w:gridCol w:w="1681"/>
        <w:gridCol w:w="1382"/>
        <w:gridCol w:w="1609"/>
        <w:gridCol w:w="1776"/>
        <w:gridCol w:w="1451"/>
        <w:gridCol w:w="1336"/>
      </w:tblGrid>
      <w:tr w:rsidR="00B04316" w:rsidRPr="00A3309E" w14:paraId="54E7F657" w14:textId="77777777" w:rsidTr="00712645">
        <w:trPr>
          <w:trHeight w:val="1281"/>
        </w:trPr>
        <w:tc>
          <w:tcPr>
            <w:tcW w:w="1400" w:type="dxa"/>
          </w:tcPr>
          <w:p w14:paraId="541AD8AC" w14:textId="77777777" w:rsidR="00B04316" w:rsidRPr="00A3309E" w:rsidRDefault="00B04316" w:rsidP="00712645">
            <w:pPr>
              <w:spacing w:line="276" w:lineRule="auto"/>
              <w:rPr>
                <w:rFonts w:asciiTheme="minorHAnsi" w:hAnsiTheme="minorHAnsi" w:cstheme="minorHAnsi"/>
                <w:b/>
                <w:bCs/>
                <w:color w:val="000000" w:themeColor="text1"/>
                <w:sz w:val="22"/>
                <w:szCs w:val="22"/>
              </w:rPr>
            </w:pPr>
            <w:r w:rsidRPr="00A3309E">
              <w:rPr>
                <w:rFonts w:asciiTheme="minorHAnsi" w:hAnsiTheme="minorHAnsi" w:cstheme="minorHAnsi"/>
                <w:b/>
                <w:bCs/>
                <w:color w:val="000000" w:themeColor="text1"/>
                <w:sz w:val="22"/>
                <w:szCs w:val="22"/>
              </w:rPr>
              <w:t>First Author (Year)</w:t>
            </w:r>
          </w:p>
        </w:tc>
        <w:tc>
          <w:tcPr>
            <w:tcW w:w="1731" w:type="dxa"/>
          </w:tcPr>
          <w:p w14:paraId="24F72118" w14:textId="77777777" w:rsidR="00B04316" w:rsidRPr="00A3309E" w:rsidRDefault="00B04316" w:rsidP="00712645">
            <w:pPr>
              <w:spacing w:line="276" w:lineRule="auto"/>
              <w:rPr>
                <w:rFonts w:asciiTheme="minorHAnsi" w:hAnsiTheme="minorHAnsi" w:cstheme="minorHAnsi"/>
                <w:b/>
                <w:bCs/>
                <w:color w:val="000000" w:themeColor="text1"/>
                <w:sz w:val="22"/>
                <w:szCs w:val="22"/>
              </w:rPr>
            </w:pPr>
            <w:r w:rsidRPr="00A3309E">
              <w:rPr>
                <w:rFonts w:asciiTheme="minorHAnsi" w:hAnsiTheme="minorHAnsi" w:cstheme="minorHAnsi"/>
                <w:b/>
                <w:bCs/>
                <w:color w:val="000000" w:themeColor="text1"/>
                <w:sz w:val="22"/>
                <w:szCs w:val="22"/>
              </w:rPr>
              <w:t xml:space="preserve">Representative sampling </w:t>
            </w:r>
          </w:p>
        </w:tc>
        <w:tc>
          <w:tcPr>
            <w:tcW w:w="1674" w:type="dxa"/>
          </w:tcPr>
          <w:p w14:paraId="37BD4AB2" w14:textId="77777777" w:rsidR="00B04316" w:rsidRPr="00A3309E" w:rsidRDefault="00B04316" w:rsidP="00712645">
            <w:pPr>
              <w:spacing w:line="276" w:lineRule="auto"/>
              <w:rPr>
                <w:rFonts w:asciiTheme="minorHAnsi" w:hAnsiTheme="minorHAnsi" w:cstheme="minorHAnsi"/>
                <w:b/>
                <w:bCs/>
                <w:color w:val="000000" w:themeColor="text1"/>
                <w:sz w:val="22"/>
                <w:szCs w:val="22"/>
              </w:rPr>
            </w:pPr>
            <w:r w:rsidRPr="00A3309E">
              <w:rPr>
                <w:rFonts w:asciiTheme="minorHAnsi" w:hAnsiTheme="minorHAnsi" w:cstheme="minorHAnsi"/>
                <w:b/>
                <w:bCs/>
                <w:color w:val="000000" w:themeColor="text1"/>
                <w:sz w:val="22"/>
                <w:szCs w:val="22"/>
              </w:rPr>
              <w:t>Peer review</w:t>
            </w:r>
          </w:p>
        </w:tc>
        <w:tc>
          <w:tcPr>
            <w:tcW w:w="1681" w:type="dxa"/>
          </w:tcPr>
          <w:p w14:paraId="73E7523F" w14:textId="77777777" w:rsidR="00B04316" w:rsidRPr="00A3309E" w:rsidRDefault="00B04316" w:rsidP="00712645">
            <w:pPr>
              <w:spacing w:line="276" w:lineRule="auto"/>
              <w:rPr>
                <w:rFonts w:asciiTheme="minorHAnsi" w:hAnsiTheme="minorHAnsi" w:cstheme="minorHAnsi"/>
                <w:b/>
                <w:bCs/>
                <w:color w:val="000000" w:themeColor="text1"/>
                <w:sz w:val="22"/>
                <w:szCs w:val="22"/>
              </w:rPr>
            </w:pPr>
            <w:r w:rsidRPr="00A3309E">
              <w:rPr>
                <w:rFonts w:asciiTheme="minorHAnsi" w:hAnsiTheme="minorHAnsi" w:cstheme="minorHAnsi"/>
                <w:b/>
                <w:bCs/>
                <w:color w:val="000000" w:themeColor="text1"/>
                <w:sz w:val="22"/>
                <w:szCs w:val="22"/>
              </w:rPr>
              <w:t xml:space="preserve">Low Attrition </w:t>
            </w:r>
          </w:p>
        </w:tc>
        <w:tc>
          <w:tcPr>
            <w:tcW w:w="1382" w:type="dxa"/>
          </w:tcPr>
          <w:p w14:paraId="0C4B34F3" w14:textId="77777777" w:rsidR="00B04316" w:rsidRPr="00A3309E" w:rsidRDefault="00B04316" w:rsidP="00712645">
            <w:pPr>
              <w:spacing w:line="276" w:lineRule="auto"/>
              <w:rPr>
                <w:rFonts w:asciiTheme="minorHAnsi" w:hAnsiTheme="minorHAnsi" w:cstheme="minorHAnsi"/>
                <w:b/>
                <w:bCs/>
                <w:color w:val="000000" w:themeColor="text1"/>
                <w:sz w:val="22"/>
                <w:szCs w:val="22"/>
              </w:rPr>
            </w:pPr>
            <w:r w:rsidRPr="00A3309E">
              <w:rPr>
                <w:rFonts w:asciiTheme="minorHAnsi" w:hAnsiTheme="minorHAnsi" w:cstheme="minorHAnsi"/>
                <w:b/>
                <w:bCs/>
                <w:color w:val="000000" w:themeColor="text1"/>
                <w:sz w:val="22"/>
                <w:szCs w:val="22"/>
              </w:rPr>
              <w:t xml:space="preserve">Large Sample size </w:t>
            </w:r>
          </w:p>
        </w:tc>
        <w:tc>
          <w:tcPr>
            <w:tcW w:w="1609" w:type="dxa"/>
          </w:tcPr>
          <w:p w14:paraId="3C3AFDB5" w14:textId="77777777" w:rsidR="00B04316" w:rsidRPr="00A3309E" w:rsidRDefault="00B04316" w:rsidP="00712645">
            <w:pPr>
              <w:spacing w:line="276" w:lineRule="auto"/>
              <w:rPr>
                <w:rFonts w:asciiTheme="minorHAnsi" w:hAnsiTheme="minorHAnsi" w:cstheme="minorHAnsi"/>
                <w:b/>
                <w:bCs/>
                <w:color w:val="000000" w:themeColor="text1"/>
                <w:sz w:val="22"/>
                <w:szCs w:val="22"/>
              </w:rPr>
            </w:pPr>
            <w:r w:rsidRPr="00A3309E">
              <w:rPr>
                <w:rFonts w:asciiTheme="minorHAnsi" w:hAnsiTheme="minorHAnsi" w:cstheme="minorHAnsi"/>
                <w:b/>
                <w:bCs/>
                <w:color w:val="000000" w:themeColor="text1"/>
                <w:sz w:val="22"/>
                <w:szCs w:val="22"/>
              </w:rPr>
              <w:t>Pre-pandemic measure collected within 12 months of the post-pandemic measure</w:t>
            </w:r>
          </w:p>
        </w:tc>
        <w:tc>
          <w:tcPr>
            <w:tcW w:w="1776" w:type="dxa"/>
          </w:tcPr>
          <w:p w14:paraId="3E23E1C5" w14:textId="77777777" w:rsidR="00B04316" w:rsidRPr="00A3309E" w:rsidRDefault="00B04316" w:rsidP="00712645">
            <w:pPr>
              <w:spacing w:line="276" w:lineRule="auto"/>
              <w:rPr>
                <w:rFonts w:asciiTheme="minorHAnsi" w:hAnsiTheme="minorHAnsi" w:cstheme="minorHAnsi"/>
                <w:b/>
                <w:bCs/>
                <w:color w:val="000000" w:themeColor="text1"/>
                <w:sz w:val="22"/>
                <w:szCs w:val="22"/>
              </w:rPr>
            </w:pPr>
            <w:r w:rsidRPr="00A3309E">
              <w:rPr>
                <w:rFonts w:asciiTheme="minorHAnsi" w:hAnsiTheme="minorHAnsi" w:cstheme="minorHAnsi"/>
                <w:b/>
                <w:bCs/>
                <w:color w:val="000000" w:themeColor="text1"/>
                <w:sz w:val="22"/>
                <w:szCs w:val="22"/>
              </w:rPr>
              <w:t>Consistency of Survey delivery mode</w:t>
            </w:r>
          </w:p>
        </w:tc>
        <w:tc>
          <w:tcPr>
            <w:tcW w:w="1451" w:type="dxa"/>
          </w:tcPr>
          <w:p w14:paraId="01991451" w14:textId="77777777" w:rsidR="00B04316" w:rsidRPr="00A3309E" w:rsidRDefault="00B04316" w:rsidP="00712645">
            <w:pPr>
              <w:spacing w:line="276" w:lineRule="auto"/>
              <w:rPr>
                <w:rFonts w:asciiTheme="minorHAnsi" w:hAnsiTheme="minorHAnsi" w:cstheme="minorHAnsi"/>
                <w:b/>
                <w:bCs/>
                <w:color w:val="000000" w:themeColor="text1"/>
                <w:sz w:val="22"/>
                <w:szCs w:val="22"/>
              </w:rPr>
            </w:pPr>
            <w:r w:rsidRPr="00A3309E">
              <w:rPr>
                <w:rFonts w:asciiTheme="minorHAnsi" w:hAnsiTheme="minorHAnsi" w:cstheme="minorHAnsi"/>
                <w:b/>
                <w:bCs/>
                <w:color w:val="000000" w:themeColor="text1"/>
                <w:sz w:val="22"/>
                <w:szCs w:val="22"/>
              </w:rPr>
              <w:t>Conflicts of interests reported</w:t>
            </w:r>
          </w:p>
        </w:tc>
        <w:tc>
          <w:tcPr>
            <w:tcW w:w="1336" w:type="dxa"/>
          </w:tcPr>
          <w:p w14:paraId="68AD216B" w14:textId="77777777" w:rsidR="00B04316" w:rsidRPr="00A3309E" w:rsidRDefault="00B04316" w:rsidP="00712645">
            <w:pPr>
              <w:spacing w:line="276" w:lineRule="auto"/>
              <w:rPr>
                <w:rFonts w:asciiTheme="minorHAnsi" w:hAnsiTheme="minorHAnsi" w:cstheme="minorHAnsi"/>
                <w:b/>
                <w:bCs/>
                <w:color w:val="000000" w:themeColor="text1"/>
                <w:sz w:val="22"/>
                <w:szCs w:val="22"/>
              </w:rPr>
            </w:pPr>
            <w:r w:rsidRPr="00A3309E">
              <w:rPr>
                <w:rFonts w:asciiTheme="minorHAnsi" w:hAnsiTheme="minorHAnsi" w:cstheme="minorHAnsi"/>
                <w:b/>
                <w:bCs/>
                <w:color w:val="000000" w:themeColor="text1"/>
                <w:sz w:val="22"/>
                <w:szCs w:val="22"/>
              </w:rPr>
              <w:t>Risk of bias/global rating</w:t>
            </w:r>
          </w:p>
        </w:tc>
      </w:tr>
      <w:tr w:rsidR="00B04316" w:rsidRPr="00A3309E" w14:paraId="641DC2D1" w14:textId="77777777" w:rsidTr="00712645">
        <w:trPr>
          <w:trHeight w:val="1119"/>
        </w:trPr>
        <w:tc>
          <w:tcPr>
            <w:tcW w:w="1400" w:type="dxa"/>
          </w:tcPr>
          <w:p w14:paraId="61E23F32" w14:textId="77777777" w:rsidR="00B04316" w:rsidRPr="00A3309E" w:rsidRDefault="00B04316" w:rsidP="00712645">
            <w:pPr>
              <w:spacing w:line="276" w:lineRule="auto"/>
              <w:rPr>
                <w:rFonts w:asciiTheme="minorHAnsi" w:hAnsiTheme="minorHAnsi" w:cstheme="minorHAnsi"/>
                <w:color w:val="000000" w:themeColor="text1"/>
                <w:sz w:val="22"/>
                <w:szCs w:val="22"/>
              </w:rPr>
            </w:pPr>
            <w:r w:rsidRPr="00A3309E">
              <w:rPr>
                <w:rFonts w:asciiTheme="minorHAnsi" w:hAnsiTheme="minorHAnsi" w:cstheme="minorHAnsi"/>
                <w:color w:val="000000" w:themeColor="text1"/>
                <w:sz w:val="22"/>
                <w:szCs w:val="22"/>
              </w:rPr>
              <w:t>Upton et al., (2021)</w:t>
            </w:r>
          </w:p>
        </w:tc>
        <w:tc>
          <w:tcPr>
            <w:tcW w:w="1731" w:type="dxa"/>
          </w:tcPr>
          <w:p w14:paraId="3F9F47F7" w14:textId="77777777" w:rsidR="00B04316" w:rsidRPr="00A3309E" w:rsidRDefault="00B04316" w:rsidP="00712645">
            <w:pPr>
              <w:spacing w:line="276" w:lineRule="auto"/>
              <w:rPr>
                <w:rFonts w:asciiTheme="minorHAnsi" w:hAnsiTheme="minorHAnsi" w:cstheme="minorHAnsi"/>
                <w:color w:val="000000" w:themeColor="text1"/>
                <w:sz w:val="22"/>
                <w:szCs w:val="22"/>
              </w:rPr>
            </w:pPr>
            <w:r w:rsidRPr="00A3309E">
              <w:rPr>
                <w:rFonts w:asciiTheme="minorHAnsi" w:hAnsiTheme="minorHAnsi" w:cstheme="minorHAnsi"/>
                <w:color w:val="000000" w:themeColor="text1"/>
                <w:sz w:val="22"/>
                <w:szCs w:val="22"/>
              </w:rPr>
              <w:t>YES</w:t>
            </w:r>
          </w:p>
        </w:tc>
        <w:tc>
          <w:tcPr>
            <w:tcW w:w="1674" w:type="dxa"/>
          </w:tcPr>
          <w:p w14:paraId="5C98B0A9" w14:textId="77777777" w:rsidR="00B04316" w:rsidRPr="00A3309E" w:rsidRDefault="00B04316" w:rsidP="00712645">
            <w:pPr>
              <w:spacing w:line="276" w:lineRule="auto"/>
              <w:rPr>
                <w:rFonts w:asciiTheme="minorHAnsi" w:hAnsiTheme="minorHAnsi" w:cstheme="minorHAnsi"/>
                <w:color w:val="000000" w:themeColor="text1"/>
                <w:sz w:val="22"/>
                <w:szCs w:val="22"/>
              </w:rPr>
            </w:pPr>
            <w:r w:rsidRPr="00A3309E">
              <w:rPr>
                <w:rFonts w:asciiTheme="minorHAnsi" w:hAnsiTheme="minorHAnsi" w:cstheme="minorHAnsi"/>
                <w:color w:val="000000" w:themeColor="text1"/>
                <w:sz w:val="22"/>
                <w:szCs w:val="22"/>
              </w:rPr>
              <w:t>YES</w:t>
            </w:r>
          </w:p>
        </w:tc>
        <w:tc>
          <w:tcPr>
            <w:tcW w:w="1681" w:type="dxa"/>
          </w:tcPr>
          <w:p w14:paraId="68BE2CBE" w14:textId="77777777" w:rsidR="00B04316" w:rsidRPr="00A3309E" w:rsidRDefault="00B04316" w:rsidP="00712645">
            <w:pPr>
              <w:spacing w:line="276" w:lineRule="auto"/>
              <w:rPr>
                <w:rFonts w:asciiTheme="minorHAnsi" w:hAnsiTheme="minorHAnsi" w:cstheme="minorHAnsi"/>
                <w:color w:val="000000" w:themeColor="text1"/>
                <w:sz w:val="22"/>
                <w:szCs w:val="22"/>
              </w:rPr>
            </w:pPr>
            <w:r w:rsidRPr="00A3309E">
              <w:rPr>
                <w:rFonts w:asciiTheme="minorHAnsi" w:hAnsiTheme="minorHAnsi" w:cstheme="minorHAnsi"/>
                <w:color w:val="000000" w:themeColor="text1"/>
                <w:sz w:val="22"/>
                <w:szCs w:val="22"/>
              </w:rPr>
              <w:t>NO</w:t>
            </w:r>
          </w:p>
        </w:tc>
        <w:tc>
          <w:tcPr>
            <w:tcW w:w="1382" w:type="dxa"/>
          </w:tcPr>
          <w:p w14:paraId="62C75DB2" w14:textId="77777777" w:rsidR="00B04316" w:rsidRPr="00A3309E" w:rsidRDefault="00B04316" w:rsidP="00712645">
            <w:pPr>
              <w:spacing w:line="276" w:lineRule="auto"/>
              <w:rPr>
                <w:rFonts w:asciiTheme="minorHAnsi" w:hAnsiTheme="minorHAnsi" w:cstheme="minorHAnsi"/>
                <w:color w:val="000000" w:themeColor="text1"/>
                <w:sz w:val="22"/>
                <w:szCs w:val="22"/>
              </w:rPr>
            </w:pPr>
            <w:r w:rsidRPr="00A3309E">
              <w:rPr>
                <w:rFonts w:asciiTheme="minorHAnsi" w:hAnsiTheme="minorHAnsi" w:cstheme="minorHAnsi"/>
                <w:color w:val="000000" w:themeColor="text1"/>
                <w:sz w:val="22"/>
                <w:szCs w:val="22"/>
              </w:rPr>
              <w:t>NO</w:t>
            </w:r>
          </w:p>
        </w:tc>
        <w:tc>
          <w:tcPr>
            <w:tcW w:w="1609" w:type="dxa"/>
          </w:tcPr>
          <w:p w14:paraId="15626C5A" w14:textId="77777777" w:rsidR="00B04316" w:rsidRPr="00A3309E" w:rsidRDefault="00B04316" w:rsidP="00712645">
            <w:pPr>
              <w:spacing w:line="276" w:lineRule="auto"/>
              <w:rPr>
                <w:rFonts w:asciiTheme="minorHAnsi" w:hAnsiTheme="minorHAnsi" w:cstheme="minorHAnsi"/>
                <w:color w:val="000000" w:themeColor="text1"/>
                <w:sz w:val="22"/>
                <w:szCs w:val="22"/>
              </w:rPr>
            </w:pPr>
            <w:r w:rsidRPr="00A3309E">
              <w:rPr>
                <w:rFonts w:asciiTheme="minorHAnsi" w:hAnsiTheme="minorHAnsi" w:cstheme="minorHAnsi"/>
                <w:color w:val="000000" w:themeColor="text1"/>
                <w:sz w:val="22"/>
                <w:szCs w:val="22"/>
              </w:rPr>
              <w:t>YES</w:t>
            </w:r>
          </w:p>
        </w:tc>
        <w:tc>
          <w:tcPr>
            <w:tcW w:w="1776" w:type="dxa"/>
          </w:tcPr>
          <w:p w14:paraId="7BE387BE" w14:textId="77777777" w:rsidR="00B04316" w:rsidRPr="00A3309E" w:rsidRDefault="00B04316" w:rsidP="00712645">
            <w:pPr>
              <w:spacing w:line="276" w:lineRule="auto"/>
              <w:rPr>
                <w:rFonts w:asciiTheme="minorHAnsi" w:hAnsiTheme="minorHAnsi" w:cstheme="minorHAnsi"/>
                <w:color w:val="000000" w:themeColor="text1"/>
                <w:sz w:val="22"/>
                <w:szCs w:val="22"/>
              </w:rPr>
            </w:pPr>
            <w:r w:rsidRPr="00A3309E">
              <w:rPr>
                <w:rFonts w:asciiTheme="minorHAnsi" w:hAnsiTheme="minorHAnsi" w:cstheme="minorHAnsi"/>
                <w:color w:val="000000" w:themeColor="text1"/>
                <w:sz w:val="22"/>
                <w:szCs w:val="22"/>
              </w:rPr>
              <w:t>YES</w:t>
            </w:r>
          </w:p>
        </w:tc>
        <w:tc>
          <w:tcPr>
            <w:tcW w:w="1451" w:type="dxa"/>
          </w:tcPr>
          <w:p w14:paraId="62DB7610" w14:textId="77777777" w:rsidR="00B04316" w:rsidRPr="00A3309E" w:rsidRDefault="00B04316" w:rsidP="00712645">
            <w:pPr>
              <w:spacing w:line="276" w:lineRule="auto"/>
              <w:rPr>
                <w:rFonts w:asciiTheme="minorHAnsi" w:hAnsiTheme="minorHAnsi" w:cstheme="minorHAnsi"/>
                <w:color w:val="000000" w:themeColor="text1"/>
                <w:sz w:val="22"/>
                <w:szCs w:val="22"/>
              </w:rPr>
            </w:pPr>
            <w:r w:rsidRPr="00A3309E">
              <w:rPr>
                <w:rFonts w:asciiTheme="minorHAnsi" w:hAnsiTheme="minorHAnsi" w:cstheme="minorHAnsi"/>
                <w:color w:val="000000" w:themeColor="text1"/>
                <w:sz w:val="22"/>
                <w:szCs w:val="22"/>
              </w:rPr>
              <w:t>YES</w:t>
            </w:r>
          </w:p>
        </w:tc>
        <w:tc>
          <w:tcPr>
            <w:tcW w:w="1336" w:type="dxa"/>
          </w:tcPr>
          <w:p w14:paraId="184D2F56" w14:textId="77777777" w:rsidR="00B04316" w:rsidRPr="00A3309E" w:rsidRDefault="00B04316" w:rsidP="00712645">
            <w:pPr>
              <w:spacing w:line="276" w:lineRule="auto"/>
              <w:rPr>
                <w:rFonts w:asciiTheme="minorHAnsi" w:hAnsiTheme="minorHAnsi" w:cstheme="minorHAnsi"/>
                <w:color w:val="000000" w:themeColor="text1"/>
                <w:sz w:val="22"/>
                <w:szCs w:val="22"/>
              </w:rPr>
            </w:pPr>
            <w:r w:rsidRPr="00A3309E">
              <w:rPr>
                <w:rFonts w:asciiTheme="minorHAnsi" w:hAnsiTheme="minorHAnsi" w:cstheme="minorHAnsi"/>
                <w:color w:val="000000" w:themeColor="text1"/>
                <w:sz w:val="22"/>
                <w:szCs w:val="22"/>
              </w:rPr>
              <w:t>LOW RISK OF BIAS</w:t>
            </w:r>
          </w:p>
        </w:tc>
      </w:tr>
      <w:tr w:rsidR="00B04316" w:rsidRPr="00A3309E" w14:paraId="28A2AC3B" w14:textId="77777777" w:rsidTr="00712645">
        <w:trPr>
          <w:trHeight w:val="1119"/>
        </w:trPr>
        <w:tc>
          <w:tcPr>
            <w:tcW w:w="1400" w:type="dxa"/>
          </w:tcPr>
          <w:p w14:paraId="64C7BE31" w14:textId="77777777" w:rsidR="00B04316" w:rsidRPr="00A3309E" w:rsidRDefault="00B04316" w:rsidP="00712645">
            <w:pPr>
              <w:spacing w:line="276" w:lineRule="auto"/>
              <w:rPr>
                <w:rFonts w:asciiTheme="minorHAnsi" w:hAnsiTheme="minorHAnsi" w:cstheme="minorHAnsi"/>
                <w:color w:val="000000" w:themeColor="text1"/>
                <w:sz w:val="22"/>
                <w:szCs w:val="22"/>
              </w:rPr>
            </w:pPr>
            <w:proofErr w:type="spellStart"/>
            <w:r w:rsidRPr="00A3309E">
              <w:rPr>
                <w:rFonts w:asciiTheme="minorHAnsi" w:hAnsiTheme="minorHAnsi" w:cstheme="minorHAnsi"/>
                <w:color w:val="000000" w:themeColor="text1"/>
                <w:sz w:val="22"/>
                <w:szCs w:val="22"/>
              </w:rPr>
              <w:t>Essau</w:t>
            </w:r>
            <w:proofErr w:type="spellEnd"/>
            <w:r w:rsidRPr="00A3309E">
              <w:rPr>
                <w:rFonts w:asciiTheme="minorHAnsi" w:hAnsiTheme="minorHAnsi" w:cstheme="minorHAnsi"/>
                <w:color w:val="000000" w:themeColor="text1"/>
                <w:sz w:val="22"/>
                <w:szCs w:val="22"/>
              </w:rPr>
              <w:t xml:space="preserve"> and de la Torre-Luque, (2021)</w:t>
            </w:r>
          </w:p>
          <w:p w14:paraId="5DD837B7" w14:textId="77777777" w:rsidR="00B04316" w:rsidRPr="00A3309E" w:rsidRDefault="00B04316" w:rsidP="00712645">
            <w:pPr>
              <w:spacing w:line="276" w:lineRule="auto"/>
              <w:rPr>
                <w:rFonts w:asciiTheme="minorHAnsi" w:hAnsiTheme="minorHAnsi" w:cstheme="minorHAnsi"/>
                <w:color w:val="000000" w:themeColor="text1"/>
                <w:sz w:val="22"/>
                <w:szCs w:val="22"/>
              </w:rPr>
            </w:pPr>
          </w:p>
        </w:tc>
        <w:tc>
          <w:tcPr>
            <w:tcW w:w="1731" w:type="dxa"/>
          </w:tcPr>
          <w:p w14:paraId="4ADE401F" w14:textId="77777777" w:rsidR="00B04316" w:rsidRPr="00A3309E" w:rsidRDefault="00B04316" w:rsidP="00712645">
            <w:pPr>
              <w:spacing w:line="276" w:lineRule="auto"/>
              <w:rPr>
                <w:rFonts w:asciiTheme="minorHAnsi" w:hAnsiTheme="minorHAnsi" w:cstheme="minorHAnsi"/>
                <w:color w:val="000000" w:themeColor="text1"/>
                <w:sz w:val="22"/>
                <w:szCs w:val="22"/>
              </w:rPr>
            </w:pPr>
            <w:r w:rsidRPr="00A3309E">
              <w:rPr>
                <w:rFonts w:asciiTheme="minorHAnsi" w:hAnsiTheme="minorHAnsi" w:cstheme="minorHAnsi"/>
                <w:color w:val="000000" w:themeColor="text1"/>
                <w:sz w:val="22"/>
                <w:szCs w:val="22"/>
              </w:rPr>
              <w:t>YES</w:t>
            </w:r>
          </w:p>
        </w:tc>
        <w:tc>
          <w:tcPr>
            <w:tcW w:w="1674" w:type="dxa"/>
          </w:tcPr>
          <w:p w14:paraId="4B4EBA88" w14:textId="77777777" w:rsidR="00B04316" w:rsidRPr="00A3309E" w:rsidRDefault="00B04316" w:rsidP="00712645">
            <w:pPr>
              <w:spacing w:line="276" w:lineRule="auto"/>
              <w:rPr>
                <w:rFonts w:asciiTheme="minorHAnsi" w:hAnsiTheme="minorHAnsi" w:cstheme="minorHAnsi"/>
                <w:color w:val="000000" w:themeColor="text1"/>
                <w:sz w:val="22"/>
                <w:szCs w:val="22"/>
              </w:rPr>
            </w:pPr>
            <w:r w:rsidRPr="00A3309E">
              <w:rPr>
                <w:rFonts w:asciiTheme="minorHAnsi" w:hAnsiTheme="minorHAnsi" w:cstheme="minorHAnsi"/>
                <w:color w:val="000000" w:themeColor="text1"/>
                <w:sz w:val="22"/>
                <w:szCs w:val="22"/>
              </w:rPr>
              <w:t>YES</w:t>
            </w:r>
          </w:p>
        </w:tc>
        <w:tc>
          <w:tcPr>
            <w:tcW w:w="1681" w:type="dxa"/>
          </w:tcPr>
          <w:p w14:paraId="2656C202" w14:textId="77777777" w:rsidR="00B04316" w:rsidRPr="00A3309E" w:rsidRDefault="00B04316" w:rsidP="00712645">
            <w:pPr>
              <w:spacing w:line="276" w:lineRule="auto"/>
              <w:rPr>
                <w:rFonts w:asciiTheme="minorHAnsi" w:hAnsiTheme="minorHAnsi" w:cstheme="minorHAnsi"/>
                <w:color w:val="000000" w:themeColor="text1"/>
                <w:sz w:val="22"/>
                <w:szCs w:val="22"/>
              </w:rPr>
            </w:pPr>
            <w:r w:rsidRPr="00A3309E">
              <w:rPr>
                <w:rFonts w:asciiTheme="minorHAnsi" w:hAnsiTheme="minorHAnsi" w:cstheme="minorHAnsi"/>
                <w:color w:val="000000" w:themeColor="text1"/>
                <w:sz w:val="22"/>
                <w:szCs w:val="22"/>
              </w:rPr>
              <w:t>NO</w:t>
            </w:r>
          </w:p>
        </w:tc>
        <w:tc>
          <w:tcPr>
            <w:tcW w:w="1382" w:type="dxa"/>
          </w:tcPr>
          <w:p w14:paraId="695D8EF5" w14:textId="77777777" w:rsidR="00B04316" w:rsidRPr="00A3309E" w:rsidRDefault="00B04316" w:rsidP="00712645">
            <w:pPr>
              <w:spacing w:line="276" w:lineRule="auto"/>
              <w:rPr>
                <w:rFonts w:asciiTheme="minorHAnsi" w:hAnsiTheme="minorHAnsi" w:cstheme="minorHAnsi"/>
                <w:color w:val="000000" w:themeColor="text1"/>
                <w:sz w:val="22"/>
                <w:szCs w:val="22"/>
              </w:rPr>
            </w:pPr>
            <w:r w:rsidRPr="00A3309E">
              <w:rPr>
                <w:rFonts w:asciiTheme="minorHAnsi" w:hAnsiTheme="minorHAnsi" w:cstheme="minorHAnsi"/>
                <w:color w:val="000000" w:themeColor="text1"/>
                <w:sz w:val="22"/>
                <w:szCs w:val="22"/>
              </w:rPr>
              <w:t>NO</w:t>
            </w:r>
          </w:p>
        </w:tc>
        <w:tc>
          <w:tcPr>
            <w:tcW w:w="1609" w:type="dxa"/>
          </w:tcPr>
          <w:p w14:paraId="45422ABD" w14:textId="77777777" w:rsidR="00B04316" w:rsidRPr="00A3309E" w:rsidRDefault="00B04316" w:rsidP="00712645">
            <w:pPr>
              <w:spacing w:line="276" w:lineRule="auto"/>
              <w:rPr>
                <w:rFonts w:asciiTheme="minorHAnsi" w:hAnsiTheme="minorHAnsi" w:cstheme="minorHAnsi"/>
                <w:color w:val="000000" w:themeColor="text1"/>
                <w:sz w:val="22"/>
                <w:szCs w:val="22"/>
              </w:rPr>
            </w:pPr>
            <w:r w:rsidRPr="00A3309E">
              <w:rPr>
                <w:rFonts w:asciiTheme="minorHAnsi" w:hAnsiTheme="minorHAnsi" w:cstheme="minorHAnsi"/>
                <w:color w:val="000000" w:themeColor="text1"/>
                <w:sz w:val="22"/>
                <w:szCs w:val="22"/>
              </w:rPr>
              <w:t>NO</w:t>
            </w:r>
          </w:p>
        </w:tc>
        <w:tc>
          <w:tcPr>
            <w:tcW w:w="1776" w:type="dxa"/>
          </w:tcPr>
          <w:p w14:paraId="166E776B" w14:textId="77777777" w:rsidR="00B04316" w:rsidRPr="00A3309E" w:rsidRDefault="00B04316" w:rsidP="00712645">
            <w:pPr>
              <w:spacing w:line="276" w:lineRule="auto"/>
              <w:rPr>
                <w:rFonts w:asciiTheme="minorHAnsi" w:hAnsiTheme="minorHAnsi" w:cstheme="minorHAnsi"/>
                <w:color w:val="000000" w:themeColor="text1"/>
                <w:sz w:val="22"/>
                <w:szCs w:val="22"/>
              </w:rPr>
            </w:pPr>
            <w:r w:rsidRPr="00A3309E">
              <w:rPr>
                <w:rFonts w:asciiTheme="minorHAnsi" w:hAnsiTheme="minorHAnsi" w:cstheme="minorHAnsi"/>
                <w:color w:val="000000" w:themeColor="text1"/>
                <w:sz w:val="22"/>
                <w:szCs w:val="22"/>
              </w:rPr>
              <w:t>YES</w:t>
            </w:r>
          </w:p>
        </w:tc>
        <w:tc>
          <w:tcPr>
            <w:tcW w:w="1451" w:type="dxa"/>
          </w:tcPr>
          <w:p w14:paraId="26E806C9" w14:textId="77777777" w:rsidR="00B04316" w:rsidRPr="00A3309E" w:rsidRDefault="00B04316" w:rsidP="00712645">
            <w:pPr>
              <w:spacing w:line="276" w:lineRule="auto"/>
              <w:rPr>
                <w:rFonts w:asciiTheme="minorHAnsi" w:hAnsiTheme="minorHAnsi" w:cstheme="minorHAnsi"/>
                <w:color w:val="000000" w:themeColor="text1"/>
                <w:sz w:val="22"/>
                <w:szCs w:val="22"/>
              </w:rPr>
            </w:pPr>
            <w:r w:rsidRPr="00A3309E">
              <w:rPr>
                <w:rFonts w:asciiTheme="minorHAnsi" w:hAnsiTheme="minorHAnsi" w:cstheme="minorHAnsi"/>
                <w:color w:val="000000" w:themeColor="text1"/>
                <w:sz w:val="22"/>
                <w:szCs w:val="22"/>
              </w:rPr>
              <w:t>YES</w:t>
            </w:r>
          </w:p>
        </w:tc>
        <w:tc>
          <w:tcPr>
            <w:tcW w:w="1336" w:type="dxa"/>
          </w:tcPr>
          <w:p w14:paraId="2E59085D" w14:textId="77777777" w:rsidR="00B04316" w:rsidRPr="00A3309E" w:rsidRDefault="00B04316" w:rsidP="00712645">
            <w:pPr>
              <w:spacing w:line="276" w:lineRule="auto"/>
              <w:rPr>
                <w:rFonts w:asciiTheme="minorHAnsi" w:hAnsiTheme="minorHAnsi" w:cstheme="minorHAnsi"/>
                <w:color w:val="000000" w:themeColor="text1"/>
                <w:sz w:val="22"/>
                <w:szCs w:val="22"/>
              </w:rPr>
            </w:pPr>
            <w:r w:rsidRPr="00A3309E">
              <w:rPr>
                <w:rFonts w:asciiTheme="minorHAnsi" w:hAnsiTheme="minorHAnsi" w:cstheme="minorHAnsi"/>
                <w:color w:val="000000" w:themeColor="text1"/>
                <w:sz w:val="22"/>
                <w:szCs w:val="22"/>
              </w:rPr>
              <w:t>MODERATE RISK OF BIAS</w:t>
            </w:r>
          </w:p>
        </w:tc>
      </w:tr>
      <w:tr w:rsidR="00B04316" w:rsidRPr="00A3309E" w14:paraId="381AB71D" w14:textId="77777777" w:rsidTr="00712645">
        <w:trPr>
          <w:trHeight w:val="1119"/>
        </w:trPr>
        <w:tc>
          <w:tcPr>
            <w:tcW w:w="1400" w:type="dxa"/>
          </w:tcPr>
          <w:p w14:paraId="03B6221D" w14:textId="77777777" w:rsidR="00B04316" w:rsidRPr="00A3309E" w:rsidRDefault="00B04316" w:rsidP="00712645">
            <w:pPr>
              <w:spacing w:line="276" w:lineRule="auto"/>
              <w:rPr>
                <w:rFonts w:asciiTheme="minorHAnsi" w:hAnsiTheme="minorHAnsi" w:cstheme="minorHAnsi"/>
                <w:color w:val="000000" w:themeColor="text1"/>
                <w:sz w:val="22"/>
                <w:szCs w:val="22"/>
              </w:rPr>
            </w:pPr>
            <w:r w:rsidRPr="00A3309E">
              <w:rPr>
                <w:rFonts w:asciiTheme="minorHAnsi" w:hAnsiTheme="minorHAnsi" w:cstheme="minorHAnsi"/>
                <w:color w:val="000000" w:themeColor="text1"/>
                <w:sz w:val="22"/>
                <w:szCs w:val="22"/>
              </w:rPr>
              <w:t>De France et al., (2022)</w:t>
            </w:r>
          </w:p>
        </w:tc>
        <w:tc>
          <w:tcPr>
            <w:tcW w:w="1731" w:type="dxa"/>
          </w:tcPr>
          <w:p w14:paraId="7D475B5E" w14:textId="77777777" w:rsidR="00B04316" w:rsidRPr="00A3309E" w:rsidRDefault="00B04316" w:rsidP="00712645">
            <w:pPr>
              <w:spacing w:line="276" w:lineRule="auto"/>
              <w:rPr>
                <w:rFonts w:asciiTheme="minorHAnsi" w:hAnsiTheme="minorHAnsi" w:cstheme="minorHAnsi"/>
                <w:color w:val="000000" w:themeColor="text1"/>
                <w:sz w:val="22"/>
                <w:szCs w:val="22"/>
              </w:rPr>
            </w:pPr>
            <w:r w:rsidRPr="00A3309E">
              <w:rPr>
                <w:rFonts w:asciiTheme="minorHAnsi" w:hAnsiTheme="minorHAnsi" w:cstheme="minorHAnsi"/>
                <w:color w:val="000000" w:themeColor="text1"/>
                <w:sz w:val="22"/>
                <w:szCs w:val="22"/>
              </w:rPr>
              <w:t>NO</w:t>
            </w:r>
          </w:p>
        </w:tc>
        <w:tc>
          <w:tcPr>
            <w:tcW w:w="1674" w:type="dxa"/>
          </w:tcPr>
          <w:p w14:paraId="35892520" w14:textId="77777777" w:rsidR="00B04316" w:rsidRPr="00A3309E" w:rsidRDefault="00B04316" w:rsidP="00712645">
            <w:pPr>
              <w:spacing w:line="276" w:lineRule="auto"/>
              <w:rPr>
                <w:rFonts w:asciiTheme="minorHAnsi" w:hAnsiTheme="minorHAnsi" w:cstheme="minorHAnsi"/>
                <w:color w:val="000000" w:themeColor="text1"/>
                <w:sz w:val="22"/>
                <w:szCs w:val="22"/>
              </w:rPr>
            </w:pPr>
            <w:r w:rsidRPr="00A3309E">
              <w:rPr>
                <w:rFonts w:asciiTheme="minorHAnsi" w:hAnsiTheme="minorHAnsi" w:cstheme="minorHAnsi"/>
                <w:color w:val="000000" w:themeColor="text1"/>
                <w:sz w:val="22"/>
                <w:szCs w:val="22"/>
              </w:rPr>
              <w:t>YES</w:t>
            </w:r>
          </w:p>
        </w:tc>
        <w:tc>
          <w:tcPr>
            <w:tcW w:w="1681" w:type="dxa"/>
          </w:tcPr>
          <w:p w14:paraId="69621FC1" w14:textId="77777777" w:rsidR="00B04316" w:rsidRPr="00A3309E" w:rsidRDefault="00B04316" w:rsidP="00712645">
            <w:pPr>
              <w:spacing w:line="276" w:lineRule="auto"/>
              <w:rPr>
                <w:rFonts w:asciiTheme="minorHAnsi" w:hAnsiTheme="minorHAnsi" w:cstheme="minorHAnsi"/>
                <w:color w:val="000000" w:themeColor="text1"/>
                <w:sz w:val="22"/>
                <w:szCs w:val="22"/>
              </w:rPr>
            </w:pPr>
            <w:r w:rsidRPr="00A3309E">
              <w:rPr>
                <w:rFonts w:asciiTheme="minorHAnsi" w:hAnsiTheme="minorHAnsi" w:cstheme="minorHAnsi"/>
                <w:color w:val="000000" w:themeColor="text1"/>
                <w:sz w:val="22"/>
                <w:szCs w:val="22"/>
              </w:rPr>
              <w:t>NO</w:t>
            </w:r>
          </w:p>
        </w:tc>
        <w:tc>
          <w:tcPr>
            <w:tcW w:w="1382" w:type="dxa"/>
          </w:tcPr>
          <w:p w14:paraId="746914DD" w14:textId="77777777" w:rsidR="00B04316" w:rsidRPr="00A3309E" w:rsidRDefault="00B04316" w:rsidP="00712645">
            <w:pPr>
              <w:spacing w:line="276" w:lineRule="auto"/>
              <w:rPr>
                <w:rFonts w:asciiTheme="minorHAnsi" w:hAnsiTheme="minorHAnsi" w:cstheme="minorHAnsi"/>
                <w:color w:val="000000" w:themeColor="text1"/>
                <w:sz w:val="22"/>
                <w:szCs w:val="22"/>
              </w:rPr>
            </w:pPr>
            <w:r w:rsidRPr="00A3309E">
              <w:rPr>
                <w:rFonts w:asciiTheme="minorHAnsi" w:hAnsiTheme="minorHAnsi" w:cstheme="minorHAnsi"/>
                <w:color w:val="000000" w:themeColor="text1"/>
                <w:sz w:val="22"/>
                <w:szCs w:val="22"/>
              </w:rPr>
              <w:t>NO</w:t>
            </w:r>
          </w:p>
        </w:tc>
        <w:tc>
          <w:tcPr>
            <w:tcW w:w="1609" w:type="dxa"/>
          </w:tcPr>
          <w:p w14:paraId="7E5255BF" w14:textId="77777777" w:rsidR="00B04316" w:rsidRPr="00A3309E" w:rsidRDefault="00B04316" w:rsidP="00712645">
            <w:pPr>
              <w:spacing w:line="276" w:lineRule="auto"/>
              <w:rPr>
                <w:rFonts w:asciiTheme="minorHAnsi" w:hAnsiTheme="minorHAnsi" w:cstheme="minorHAnsi"/>
                <w:color w:val="000000" w:themeColor="text1"/>
                <w:sz w:val="22"/>
                <w:szCs w:val="22"/>
              </w:rPr>
            </w:pPr>
            <w:r w:rsidRPr="00A3309E">
              <w:rPr>
                <w:rFonts w:asciiTheme="minorHAnsi" w:hAnsiTheme="minorHAnsi" w:cstheme="minorHAnsi"/>
                <w:color w:val="000000" w:themeColor="text1"/>
                <w:sz w:val="22"/>
                <w:szCs w:val="22"/>
              </w:rPr>
              <w:t>YES</w:t>
            </w:r>
          </w:p>
        </w:tc>
        <w:tc>
          <w:tcPr>
            <w:tcW w:w="1776" w:type="dxa"/>
          </w:tcPr>
          <w:p w14:paraId="37B07D25" w14:textId="77777777" w:rsidR="00B04316" w:rsidRPr="00A3309E" w:rsidRDefault="00B04316" w:rsidP="00712645">
            <w:pPr>
              <w:spacing w:line="276" w:lineRule="auto"/>
              <w:rPr>
                <w:rFonts w:asciiTheme="minorHAnsi" w:hAnsiTheme="minorHAnsi" w:cstheme="minorHAnsi"/>
                <w:color w:val="000000" w:themeColor="text1"/>
                <w:sz w:val="22"/>
                <w:szCs w:val="22"/>
              </w:rPr>
            </w:pPr>
            <w:r w:rsidRPr="00A3309E">
              <w:rPr>
                <w:rFonts w:asciiTheme="minorHAnsi" w:hAnsiTheme="minorHAnsi" w:cstheme="minorHAnsi"/>
                <w:color w:val="000000" w:themeColor="text1"/>
                <w:sz w:val="22"/>
                <w:szCs w:val="22"/>
              </w:rPr>
              <w:t>NO</w:t>
            </w:r>
          </w:p>
        </w:tc>
        <w:tc>
          <w:tcPr>
            <w:tcW w:w="1451" w:type="dxa"/>
          </w:tcPr>
          <w:p w14:paraId="08BDB88E" w14:textId="77777777" w:rsidR="00B04316" w:rsidRPr="00A3309E" w:rsidRDefault="00B04316" w:rsidP="00712645">
            <w:pPr>
              <w:spacing w:line="276" w:lineRule="auto"/>
              <w:rPr>
                <w:rFonts w:asciiTheme="minorHAnsi" w:hAnsiTheme="minorHAnsi" w:cstheme="minorHAnsi"/>
                <w:color w:val="000000" w:themeColor="text1"/>
                <w:sz w:val="22"/>
                <w:szCs w:val="22"/>
              </w:rPr>
            </w:pPr>
            <w:r w:rsidRPr="00A3309E">
              <w:rPr>
                <w:rFonts w:asciiTheme="minorHAnsi" w:hAnsiTheme="minorHAnsi" w:cstheme="minorHAnsi"/>
                <w:color w:val="000000" w:themeColor="text1"/>
                <w:sz w:val="22"/>
                <w:szCs w:val="22"/>
              </w:rPr>
              <w:t>NO</w:t>
            </w:r>
          </w:p>
        </w:tc>
        <w:tc>
          <w:tcPr>
            <w:tcW w:w="1336" w:type="dxa"/>
          </w:tcPr>
          <w:p w14:paraId="715DD754" w14:textId="77777777" w:rsidR="00B04316" w:rsidRPr="00A3309E" w:rsidRDefault="00B04316" w:rsidP="00712645">
            <w:pPr>
              <w:spacing w:line="276" w:lineRule="auto"/>
              <w:rPr>
                <w:rFonts w:asciiTheme="minorHAnsi" w:hAnsiTheme="minorHAnsi" w:cstheme="minorHAnsi"/>
                <w:color w:val="000000" w:themeColor="text1"/>
                <w:sz w:val="22"/>
                <w:szCs w:val="22"/>
              </w:rPr>
            </w:pPr>
            <w:r w:rsidRPr="00A3309E">
              <w:rPr>
                <w:rFonts w:asciiTheme="minorHAnsi" w:hAnsiTheme="minorHAnsi" w:cstheme="minorHAnsi"/>
                <w:color w:val="000000" w:themeColor="text1"/>
                <w:sz w:val="22"/>
                <w:szCs w:val="22"/>
              </w:rPr>
              <w:t>HIGH RISK OF BIAS</w:t>
            </w:r>
          </w:p>
        </w:tc>
      </w:tr>
      <w:tr w:rsidR="00B04316" w:rsidRPr="00A3309E" w14:paraId="03F40613" w14:textId="77777777" w:rsidTr="00712645">
        <w:trPr>
          <w:trHeight w:val="1119"/>
        </w:trPr>
        <w:tc>
          <w:tcPr>
            <w:tcW w:w="1400" w:type="dxa"/>
          </w:tcPr>
          <w:p w14:paraId="73EFA847" w14:textId="77777777" w:rsidR="00B04316" w:rsidRPr="00A3309E" w:rsidRDefault="00B04316" w:rsidP="00712645">
            <w:pPr>
              <w:spacing w:line="276" w:lineRule="auto"/>
              <w:rPr>
                <w:rFonts w:asciiTheme="minorHAnsi" w:hAnsiTheme="minorHAnsi" w:cstheme="minorHAnsi"/>
                <w:color w:val="000000" w:themeColor="text1"/>
                <w:sz w:val="22"/>
                <w:szCs w:val="22"/>
              </w:rPr>
            </w:pPr>
            <w:proofErr w:type="spellStart"/>
            <w:r w:rsidRPr="00A3309E">
              <w:rPr>
                <w:rFonts w:asciiTheme="minorHAnsi" w:hAnsiTheme="minorHAnsi" w:cstheme="minorHAnsi"/>
                <w:color w:val="000000" w:themeColor="text1"/>
                <w:sz w:val="22"/>
                <w:szCs w:val="22"/>
              </w:rPr>
              <w:t>Romm</w:t>
            </w:r>
            <w:proofErr w:type="spellEnd"/>
            <w:r w:rsidRPr="00A3309E">
              <w:rPr>
                <w:rFonts w:asciiTheme="minorHAnsi" w:hAnsiTheme="minorHAnsi" w:cstheme="minorHAnsi"/>
                <w:color w:val="000000" w:themeColor="text1"/>
                <w:sz w:val="22"/>
                <w:szCs w:val="22"/>
              </w:rPr>
              <w:t xml:space="preserve"> et al., (2021)</w:t>
            </w:r>
          </w:p>
        </w:tc>
        <w:tc>
          <w:tcPr>
            <w:tcW w:w="1731" w:type="dxa"/>
          </w:tcPr>
          <w:p w14:paraId="4C179657" w14:textId="77777777" w:rsidR="00B04316" w:rsidRPr="00A3309E" w:rsidRDefault="00B04316" w:rsidP="00712645">
            <w:pPr>
              <w:spacing w:line="276" w:lineRule="auto"/>
              <w:rPr>
                <w:rFonts w:asciiTheme="minorHAnsi" w:hAnsiTheme="minorHAnsi" w:cstheme="minorHAnsi"/>
                <w:color w:val="000000" w:themeColor="text1"/>
                <w:sz w:val="22"/>
                <w:szCs w:val="22"/>
              </w:rPr>
            </w:pPr>
            <w:r w:rsidRPr="00A3309E">
              <w:rPr>
                <w:rFonts w:asciiTheme="minorHAnsi" w:hAnsiTheme="minorHAnsi" w:cstheme="minorHAnsi"/>
                <w:color w:val="000000" w:themeColor="text1"/>
                <w:sz w:val="22"/>
                <w:szCs w:val="22"/>
              </w:rPr>
              <w:t>YES</w:t>
            </w:r>
          </w:p>
        </w:tc>
        <w:tc>
          <w:tcPr>
            <w:tcW w:w="1674" w:type="dxa"/>
          </w:tcPr>
          <w:p w14:paraId="3FEF6CD5" w14:textId="77777777" w:rsidR="00B04316" w:rsidRPr="00A3309E" w:rsidRDefault="00B04316" w:rsidP="00712645">
            <w:pPr>
              <w:spacing w:line="276" w:lineRule="auto"/>
              <w:rPr>
                <w:rFonts w:asciiTheme="minorHAnsi" w:hAnsiTheme="minorHAnsi" w:cstheme="minorHAnsi"/>
                <w:color w:val="000000" w:themeColor="text1"/>
                <w:sz w:val="22"/>
                <w:szCs w:val="22"/>
              </w:rPr>
            </w:pPr>
            <w:r w:rsidRPr="00A3309E">
              <w:rPr>
                <w:rFonts w:asciiTheme="minorHAnsi" w:hAnsiTheme="minorHAnsi" w:cstheme="minorHAnsi"/>
                <w:color w:val="000000" w:themeColor="text1"/>
                <w:sz w:val="22"/>
                <w:szCs w:val="22"/>
              </w:rPr>
              <w:t>YES</w:t>
            </w:r>
          </w:p>
        </w:tc>
        <w:tc>
          <w:tcPr>
            <w:tcW w:w="1681" w:type="dxa"/>
          </w:tcPr>
          <w:p w14:paraId="5F2F106D" w14:textId="77777777" w:rsidR="00B04316" w:rsidRPr="00A3309E" w:rsidRDefault="00B04316" w:rsidP="00712645">
            <w:pPr>
              <w:spacing w:line="276" w:lineRule="auto"/>
              <w:rPr>
                <w:rFonts w:asciiTheme="minorHAnsi" w:hAnsiTheme="minorHAnsi" w:cstheme="minorHAnsi"/>
                <w:color w:val="000000" w:themeColor="text1"/>
                <w:sz w:val="22"/>
                <w:szCs w:val="22"/>
              </w:rPr>
            </w:pPr>
            <w:r w:rsidRPr="00A3309E">
              <w:rPr>
                <w:rFonts w:asciiTheme="minorHAnsi" w:hAnsiTheme="minorHAnsi" w:cstheme="minorHAnsi"/>
                <w:color w:val="000000" w:themeColor="text1"/>
                <w:sz w:val="22"/>
                <w:szCs w:val="22"/>
              </w:rPr>
              <w:t>NO</w:t>
            </w:r>
          </w:p>
        </w:tc>
        <w:tc>
          <w:tcPr>
            <w:tcW w:w="1382" w:type="dxa"/>
          </w:tcPr>
          <w:p w14:paraId="2B9618C4" w14:textId="77777777" w:rsidR="00B04316" w:rsidRPr="00A3309E" w:rsidRDefault="00B04316" w:rsidP="00712645">
            <w:pPr>
              <w:spacing w:line="276" w:lineRule="auto"/>
              <w:rPr>
                <w:rFonts w:asciiTheme="minorHAnsi" w:hAnsiTheme="minorHAnsi" w:cstheme="minorHAnsi"/>
                <w:color w:val="000000" w:themeColor="text1"/>
                <w:sz w:val="22"/>
                <w:szCs w:val="22"/>
              </w:rPr>
            </w:pPr>
            <w:r w:rsidRPr="00A3309E">
              <w:rPr>
                <w:rFonts w:asciiTheme="minorHAnsi" w:hAnsiTheme="minorHAnsi" w:cstheme="minorHAnsi"/>
                <w:color w:val="000000" w:themeColor="text1"/>
                <w:sz w:val="22"/>
                <w:szCs w:val="22"/>
              </w:rPr>
              <w:t>NO</w:t>
            </w:r>
          </w:p>
        </w:tc>
        <w:tc>
          <w:tcPr>
            <w:tcW w:w="1609" w:type="dxa"/>
          </w:tcPr>
          <w:p w14:paraId="3840D1A6" w14:textId="77777777" w:rsidR="00B04316" w:rsidRPr="00A3309E" w:rsidRDefault="00B04316" w:rsidP="00712645">
            <w:pPr>
              <w:spacing w:line="276" w:lineRule="auto"/>
              <w:rPr>
                <w:rFonts w:asciiTheme="minorHAnsi" w:hAnsiTheme="minorHAnsi" w:cstheme="minorHAnsi"/>
                <w:color w:val="000000" w:themeColor="text1"/>
                <w:sz w:val="22"/>
                <w:szCs w:val="22"/>
              </w:rPr>
            </w:pPr>
            <w:r w:rsidRPr="00A3309E">
              <w:rPr>
                <w:rFonts w:asciiTheme="minorHAnsi" w:hAnsiTheme="minorHAnsi" w:cstheme="minorHAnsi"/>
                <w:color w:val="000000" w:themeColor="text1"/>
                <w:sz w:val="22"/>
                <w:szCs w:val="22"/>
              </w:rPr>
              <w:t>YES</w:t>
            </w:r>
          </w:p>
        </w:tc>
        <w:tc>
          <w:tcPr>
            <w:tcW w:w="1776" w:type="dxa"/>
          </w:tcPr>
          <w:p w14:paraId="29B79ADB" w14:textId="77777777" w:rsidR="00B04316" w:rsidRPr="00A3309E" w:rsidRDefault="00B04316" w:rsidP="00712645">
            <w:pPr>
              <w:spacing w:line="276" w:lineRule="auto"/>
              <w:rPr>
                <w:rFonts w:asciiTheme="minorHAnsi" w:hAnsiTheme="minorHAnsi" w:cstheme="minorHAnsi"/>
                <w:color w:val="000000" w:themeColor="text1"/>
                <w:sz w:val="22"/>
                <w:szCs w:val="22"/>
              </w:rPr>
            </w:pPr>
            <w:r w:rsidRPr="00A3309E">
              <w:rPr>
                <w:rFonts w:asciiTheme="minorHAnsi" w:hAnsiTheme="minorHAnsi" w:cstheme="minorHAnsi"/>
                <w:color w:val="000000" w:themeColor="text1"/>
                <w:sz w:val="22"/>
                <w:szCs w:val="22"/>
              </w:rPr>
              <w:t>YES</w:t>
            </w:r>
          </w:p>
        </w:tc>
        <w:tc>
          <w:tcPr>
            <w:tcW w:w="1451" w:type="dxa"/>
          </w:tcPr>
          <w:p w14:paraId="03BC9D54" w14:textId="77777777" w:rsidR="00B04316" w:rsidRPr="00A3309E" w:rsidRDefault="00B04316" w:rsidP="00712645">
            <w:pPr>
              <w:spacing w:line="276" w:lineRule="auto"/>
              <w:rPr>
                <w:rFonts w:asciiTheme="minorHAnsi" w:hAnsiTheme="minorHAnsi" w:cstheme="minorHAnsi"/>
                <w:color w:val="000000" w:themeColor="text1"/>
                <w:sz w:val="22"/>
                <w:szCs w:val="22"/>
              </w:rPr>
            </w:pPr>
            <w:r w:rsidRPr="00A3309E">
              <w:rPr>
                <w:rFonts w:asciiTheme="minorHAnsi" w:hAnsiTheme="minorHAnsi" w:cstheme="minorHAnsi"/>
                <w:color w:val="000000" w:themeColor="text1"/>
                <w:sz w:val="22"/>
                <w:szCs w:val="22"/>
              </w:rPr>
              <w:t>NO</w:t>
            </w:r>
          </w:p>
        </w:tc>
        <w:tc>
          <w:tcPr>
            <w:tcW w:w="1336" w:type="dxa"/>
          </w:tcPr>
          <w:p w14:paraId="75EC43DA" w14:textId="77777777" w:rsidR="00B04316" w:rsidRPr="00A3309E" w:rsidRDefault="00B04316" w:rsidP="00712645">
            <w:pPr>
              <w:spacing w:line="276" w:lineRule="auto"/>
              <w:rPr>
                <w:rFonts w:asciiTheme="minorHAnsi" w:hAnsiTheme="minorHAnsi" w:cstheme="minorHAnsi"/>
                <w:color w:val="000000" w:themeColor="text1"/>
                <w:sz w:val="22"/>
                <w:szCs w:val="22"/>
              </w:rPr>
            </w:pPr>
            <w:r w:rsidRPr="00A3309E">
              <w:rPr>
                <w:rFonts w:asciiTheme="minorHAnsi" w:hAnsiTheme="minorHAnsi" w:cstheme="minorHAnsi"/>
                <w:color w:val="000000" w:themeColor="text1"/>
                <w:sz w:val="22"/>
                <w:szCs w:val="22"/>
              </w:rPr>
              <w:t>MODERATE RISK OF BIAS</w:t>
            </w:r>
          </w:p>
        </w:tc>
      </w:tr>
      <w:tr w:rsidR="00B04316" w:rsidRPr="00A3309E" w14:paraId="493F9BB7" w14:textId="77777777" w:rsidTr="00712645">
        <w:trPr>
          <w:trHeight w:val="1119"/>
        </w:trPr>
        <w:tc>
          <w:tcPr>
            <w:tcW w:w="1400" w:type="dxa"/>
          </w:tcPr>
          <w:p w14:paraId="4399AE64" w14:textId="77777777" w:rsidR="00B04316" w:rsidRPr="00A3309E" w:rsidRDefault="00B04316" w:rsidP="00712645">
            <w:pPr>
              <w:spacing w:line="276" w:lineRule="auto"/>
              <w:rPr>
                <w:rFonts w:asciiTheme="minorHAnsi" w:hAnsiTheme="minorHAnsi" w:cstheme="minorHAnsi"/>
                <w:color w:val="000000" w:themeColor="text1"/>
                <w:sz w:val="22"/>
                <w:szCs w:val="22"/>
              </w:rPr>
            </w:pPr>
            <w:proofErr w:type="spellStart"/>
            <w:r w:rsidRPr="00A3309E">
              <w:rPr>
                <w:rFonts w:asciiTheme="minorHAnsi" w:hAnsiTheme="minorHAnsi" w:cstheme="minorHAnsi"/>
                <w:color w:val="000000" w:themeColor="text1"/>
                <w:sz w:val="22"/>
                <w:szCs w:val="22"/>
              </w:rPr>
              <w:lastRenderedPageBreak/>
              <w:t>Aleksandrov</w:t>
            </w:r>
            <w:proofErr w:type="spellEnd"/>
            <w:r w:rsidRPr="00A3309E">
              <w:rPr>
                <w:rFonts w:asciiTheme="minorHAnsi" w:hAnsiTheme="minorHAnsi" w:cstheme="minorHAnsi"/>
                <w:color w:val="000000" w:themeColor="text1"/>
                <w:sz w:val="22"/>
                <w:szCs w:val="22"/>
              </w:rPr>
              <w:t xml:space="preserve"> and </w:t>
            </w:r>
            <w:proofErr w:type="spellStart"/>
            <w:r w:rsidRPr="00A3309E">
              <w:rPr>
                <w:rFonts w:asciiTheme="minorHAnsi" w:hAnsiTheme="minorHAnsi" w:cstheme="minorHAnsi"/>
                <w:color w:val="000000" w:themeColor="text1"/>
                <w:sz w:val="22"/>
                <w:szCs w:val="22"/>
              </w:rPr>
              <w:t>Okhrimenko</w:t>
            </w:r>
            <w:proofErr w:type="spellEnd"/>
            <w:r w:rsidRPr="00A3309E">
              <w:rPr>
                <w:rFonts w:asciiTheme="minorHAnsi" w:hAnsiTheme="minorHAnsi" w:cstheme="minorHAnsi"/>
                <w:color w:val="000000" w:themeColor="text1"/>
                <w:sz w:val="22"/>
                <w:szCs w:val="22"/>
              </w:rPr>
              <w:t xml:space="preserve"> (2020)</w:t>
            </w:r>
          </w:p>
          <w:p w14:paraId="79C40199" w14:textId="77777777" w:rsidR="00B04316" w:rsidRPr="00A3309E" w:rsidRDefault="00B04316" w:rsidP="00712645">
            <w:pPr>
              <w:spacing w:line="276" w:lineRule="auto"/>
              <w:rPr>
                <w:rFonts w:asciiTheme="minorHAnsi" w:hAnsiTheme="minorHAnsi" w:cstheme="minorHAnsi"/>
                <w:color w:val="000000" w:themeColor="text1"/>
                <w:sz w:val="22"/>
                <w:szCs w:val="22"/>
              </w:rPr>
            </w:pPr>
          </w:p>
        </w:tc>
        <w:tc>
          <w:tcPr>
            <w:tcW w:w="1731" w:type="dxa"/>
          </w:tcPr>
          <w:p w14:paraId="6F7E5186" w14:textId="77777777" w:rsidR="00B04316" w:rsidRPr="00A3309E" w:rsidRDefault="00B04316" w:rsidP="00712645">
            <w:pPr>
              <w:spacing w:line="276" w:lineRule="auto"/>
              <w:rPr>
                <w:rFonts w:asciiTheme="minorHAnsi" w:hAnsiTheme="minorHAnsi" w:cstheme="minorHAnsi"/>
                <w:color w:val="000000" w:themeColor="text1"/>
                <w:sz w:val="22"/>
                <w:szCs w:val="22"/>
              </w:rPr>
            </w:pPr>
            <w:r w:rsidRPr="00A3309E">
              <w:rPr>
                <w:rFonts w:asciiTheme="minorHAnsi" w:hAnsiTheme="minorHAnsi" w:cstheme="minorHAnsi"/>
                <w:color w:val="000000" w:themeColor="text1"/>
                <w:sz w:val="22"/>
                <w:szCs w:val="22"/>
              </w:rPr>
              <w:t>NO</w:t>
            </w:r>
          </w:p>
        </w:tc>
        <w:tc>
          <w:tcPr>
            <w:tcW w:w="1674" w:type="dxa"/>
          </w:tcPr>
          <w:p w14:paraId="5C0A8720" w14:textId="77777777" w:rsidR="00B04316" w:rsidRPr="00A3309E" w:rsidRDefault="00B04316" w:rsidP="00712645">
            <w:pPr>
              <w:spacing w:line="276" w:lineRule="auto"/>
              <w:rPr>
                <w:rFonts w:asciiTheme="minorHAnsi" w:hAnsiTheme="minorHAnsi" w:cstheme="minorHAnsi"/>
                <w:color w:val="000000" w:themeColor="text1"/>
                <w:sz w:val="22"/>
                <w:szCs w:val="22"/>
              </w:rPr>
            </w:pPr>
            <w:r w:rsidRPr="00A3309E">
              <w:rPr>
                <w:rFonts w:asciiTheme="minorHAnsi" w:hAnsiTheme="minorHAnsi" w:cstheme="minorHAnsi"/>
                <w:color w:val="000000" w:themeColor="text1"/>
                <w:sz w:val="22"/>
                <w:szCs w:val="22"/>
              </w:rPr>
              <w:t>YES</w:t>
            </w:r>
          </w:p>
        </w:tc>
        <w:tc>
          <w:tcPr>
            <w:tcW w:w="1681" w:type="dxa"/>
          </w:tcPr>
          <w:p w14:paraId="1AEEC3CC" w14:textId="77777777" w:rsidR="00B04316" w:rsidRPr="00A3309E" w:rsidRDefault="00B04316" w:rsidP="00712645">
            <w:pPr>
              <w:spacing w:line="276" w:lineRule="auto"/>
              <w:rPr>
                <w:rFonts w:asciiTheme="minorHAnsi" w:hAnsiTheme="minorHAnsi" w:cstheme="minorHAnsi"/>
                <w:color w:val="000000" w:themeColor="text1"/>
                <w:sz w:val="22"/>
                <w:szCs w:val="22"/>
              </w:rPr>
            </w:pPr>
            <w:r w:rsidRPr="00A3309E">
              <w:rPr>
                <w:rFonts w:asciiTheme="minorHAnsi" w:hAnsiTheme="minorHAnsi" w:cstheme="minorHAnsi"/>
                <w:color w:val="000000" w:themeColor="text1"/>
                <w:sz w:val="22"/>
                <w:szCs w:val="22"/>
              </w:rPr>
              <w:t>YES</w:t>
            </w:r>
          </w:p>
        </w:tc>
        <w:tc>
          <w:tcPr>
            <w:tcW w:w="1382" w:type="dxa"/>
          </w:tcPr>
          <w:p w14:paraId="54DA3589" w14:textId="77777777" w:rsidR="00B04316" w:rsidRPr="00A3309E" w:rsidRDefault="00B04316" w:rsidP="00712645">
            <w:pPr>
              <w:spacing w:line="276" w:lineRule="auto"/>
              <w:rPr>
                <w:rFonts w:asciiTheme="minorHAnsi" w:hAnsiTheme="minorHAnsi" w:cstheme="minorHAnsi"/>
                <w:color w:val="000000" w:themeColor="text1"/>
                <w:sz w:val="22"/>
                <w:szCs w:val="22"/>
              </w:rPr>
            </w:pPr>
            <w:r w:rsidRPr="00A3309E">
              <w:rPr>
                <w:rFonts w:asciiTheme="minorHAnsi" w:hAnsiTheme="minorHAnsi" w:cstheme="minorHAnsi"/>
                <w:color w:val="000000" w:themeColor="text1"/>
                <w:sz w:val="22"/>
                <w:szCs w:val="22"/>
              </w:rPr>
              <w:t>NO</w:t>
            </w:r>
          </w:p>
        </w:tc>
        <w:tc>
          <w:tcPr>
            <w:tcW w:w="1609" w:type="dxa"/>
          </w:tcPr>
          <w:p w14:paraId="5244AD19" w14:textId="77777777" w:rsidR="00B04316" w:rsidRPr="00A3309E" w:rsidRDefault="00B04316" w:rsidP="00712645">
            <w:pPr>
              <w:spacing w:line="276" w:lineRule="auto"/>
              <w:rPr>
                <w:rFonts w:asciiTheme="minorHAnsi" w:hAnsiTheme="minorHAnsi" w:cstheme="minorHAnsi"/>
                <w:color w:val="000000" w:themeColor="text1"/>
                <w:sz w:val="22"/>
                <w:szCs w:val="22"/>
              </w:rPr>
            </w:pPr>
            <w:r w:rsidRPr="00A3309E">
              <w:rPr>
                <w:rFonts w:asciiTheme="minorHAnsi" w:hAnsiTheme="minorHAnsi" w:cstheme="minorHAnsi"/>
                <w:color w:val="000000" w:themeColor="text1"/>
                <w:sz w:val="22"/>
                <w:szCs w:val="22"/>
              </w:rPr>
              <w:t>YES</w:t>
            </w:r>
          </w:p>
        </w:tc>
        <w:tc>
          <w:tcPr>
            <w:tcW w:w="1776" w:type="dxa"/>
          </w:tcPr>
          <w:p w14:paraId="2FB17A3D" w14:textId="77777777" w:rsidR="00B04316" w:rsidRPr="00A3309E" w:rsidRDefault="00B04316" w:rsidP="00712645">
            <w:pPr>
              <w:spacing w:line="276" w:lineRule="auto"/>
              <w:rPr>
                <w:rFonts w:asciiTheme="minorHAnsi" w:hAnsiTheme="minorHAnsi" w:cstheme="minorHAnsi"/>
                <w:color w:val="000000" w:themeColor="text1"/>
                <w:sz w:val="22"/>
                <w:szCs w:val="22"/>
              </w:rPr>
            </w:pPr>
            <w:r w:rsidRPr="00A3309E">
              <w:rPr>
                <w:rFonts w:asciiTheme="minorHAnsi" w:hAnsiTheme="minorHAnsi" w:cstheme="minorHAnsi"/>
                <w:color w:val="000000" w:themeColor="text1"/>
                <w:sz w:val="22"/>
                <w:szCs w:val="22"/>
              </w:rPr>
              <w:t>NO</w:t>
            </w:r>
          </w:p>
        </w:tc>
        <w:tc>
          <w:tcPr>
            <w:tcW w:w="1451" w:type="dxa"/>
          </w:tcPr>
          <w:p w14:paraId="46AB4E0D" w14:textId="77777777" w:rsidR="00B04316" w:rsidRPr="00A3309E" w:rsidRDefault="00B04316" w:rsidP="00712645">
            <w:pPr>
              <w:spacing w:line="276" w:lineRule="auto"/>
              <w:rPr>
                <w:rFonts w:asciiTheme="minorHAnsi" w:hAnsiTheme="minorHAnsi" w:cstheme="minorHAnsi"/>
                <w:color w:val="000000" w:themeColor="text1"/>
                <w:sz w:val="22"/>
                <w:szCs w:val="22"/>
              </w:rPr>
            </w:pPr>
            <w:r w:rsidRPr="00A3309E">
              <w:rPr>
                <w:rFonts w:asciiTheme="minorHAnsi" w:hAnsiTheme="minorHAnsi" w:cstheme="minorHAnsi"/>
                <w:color w:val="000000" w:themeColor="text1"/>
                <w:sz w:val="22"/>
                <w:szCs w:val="22"/>
              </w:rPr>
              <w:t>NO</w:t>
            </w:r>
          </w:p>
        </w:tc>
        <w:tc>
          <w:tcPr>
            <w:tcW w:w="1336" w:type="dxa"/>
          </w:tcPr>
          <w:p w14:paraId="34DE2509" w14:textId="77777777" w:rsidR="00B04316" w:rsidRPr="00A3309E" w:rsidRDefault="00B04316" w:rsidP="00712645">
            <w:pPr>
              <w:spacing w:line="276" w:lineRule="auto"/>
              <w:rPr>
                <w:rFonts w:asciiTheme="minorHAnsi" w:hAnsiTheme="minorHAnsi" w:cstheme="minorHAnsi"/>
                <w:color w:val="000000" w:themeColor="text1"/>
                <w:sz w:val="22"/>
                <w:szCs w:val="22"/>
              </w:rPr>
            </w:pPr>
            <w:r w:rsidRPr="00A3309E">
              <w:rPr>
                <w:rFonts w:asciiTheme="minorHAnsi" w:hAnsiTheme="minorHAnsi" w:cstheme="minorHAnsi"/>
                <w:color w:val="000000" w:themeColor="text1"/>
                <w:sz w:val="22"/>
                <w:szCs w:val="22"/>
              </w:rPr>
              <w:t>HIGH RISK OF BIAS</w:t>
            </w:r>
          </w:p>
        </w:tc>
      </w:tr>
      <w:tr w:rsidR="00B04316" w:rsidRPr="00A3309E" w14:paraId="1EAD3DC9" w14:textId="77777777" w:rsidTr="00712645">
        <w:trPr>
          <w:trHeight w:val="1119"/>
        </w:trPr>
        <w:tc>
          <w:tcPr>
            <w:tcW w:w="1400" w:type="dxa"/>
          </w:tcPr>
          <w:p w14:paraId="2845A654" w14:textId="77777777" w:rsidR="00B04316" w:rsidRPr="00A3309E" w:rsidRDefault="00B04316" w:rsidP="00712645">
            <w:pPr>
              <w:spacing w:line="276" w:lineRule="auto"/>
              <w:rPr>
                <w:rFonts w:asciiTheme="minorHAnsi" w:hAnsiTheme="minorHAnsi" w:cstheme="minorHAnsi"/>
                <w:color w:val="000000" w:themeColor="text1"/>
                <w:sz w:val="22"/>
                <w:szCs w:val="22"/>
              </w:rPr>
            </w:pPr>
            <w:r w:rsidRPr="00A3309E">
              <w:rPr>
                <w:rFonts w:asciiTheme="minorHAnsi" w:hAnsiTheme="minorHAnsi" w:cstheme="minorHAnsi"/>
                <w:color w:val="000000" w:themeColor="text1"/>
                <w:sz w:val="22"/>
                <w:szCs w:val="22"/>
              </w:rPr>
              <w:t>Sun et al., (2021)</w:t>
            </w:r>
          </w:p>
        </w:tc>
        <w:tc>
          <w:tcPr>
            <w:tcW w:w="1731" w:type="dxa"/>
          </w:tcPr>
          <w:p w14:paraId="130ABF1B" w14:textId="77777777" w:rsidR="00B04316" w:rsidRPr="00A3309E" w:rsidRDefault="00B04316" w:rsidP="00712645">
            <w:pPr>
              <w:spacing w:line="276" w:lineRule="auto"/>
              <w:rPr>
                <w:rFonts w:asciiTheme="minorHAnsi" w:hAnsiTheme="minorHAnsi" w:cstheme="minorHAnsi"/>
                <w:color w:val="000000" w:themeColor="text1"/>
                <w:sz w:val="22"/>
                <w:szCs w:val="22"/>
              </w:rPr>
            </w:pPr>
            <w:r w:rsidRPr="00A3309E">
              <w:rPr>
                <w:rFonts w:asciiTheme="minorHAnsi" w:hAnsiTheme="minorHAnsi" w:cstheme="minorHAnsi"/>
                <w:color w:val="000000" w:themeColor="text1"/>
                <w:sz w:val="22"/>
                <w:szCs w:val="22"/>
              </w:rPr>
              <w:t>NO</w:t>
            </w:r>
          </w:p>
        </w:tc>
        <w:tc>
          <w:tcPr>
            <w:tcW w:w="1674" w:type="dxa"/>
          </w:tcPr>
          <w:p w14:paraId="1E523971" w14:textId="77777777" w:rsidR="00B04316" w:rsidRPr="00A3309E" w:rsidRDefault="00B04316" w:rsidP="00712645">
            <w:pPr>
              <w:spacing w:line="276" w:lineRule="auto"/>
              <w:rPr>
                <w:rFonts w:asciiTheme="minorHAnsi" w:hAnsiTheme="minorHAnsi" w:cstheme="minorHAnsi"/>
                <w:color w:val="000000" w:themeColor="text1"/>
                <w:sz w:val="22"/>
                <w:szCs w:val="22"/>
              </w:rPr>
            </w:pPr>
            <w:r w:rsidRPr="00A3309E">
              <w:rPr>
                <w:rFonts w:asciiTheme="minorHAnsi" w:hAnsiTheme="minorHAnsi" w:cstheme="minorHAnsi"/>
                <w:color w:val="000000" w:themeColor="text1"/>
                <w:sz w:val="22"/>
                <w:szCs w:val="22"/>
              </w:rPr>
              <w:t>YES</w:t>
            </w:r>
          </w:p>
        </w:tc>
        <w:tc>
          <w:tcPr>
            <w:tcW w:w="1681" w:type="dxa"/>
          </w:tcPr>
          <w:p w14:paraId="5372543B" w14:textId="77777777" w:rsidR="00B04316" w:rsidRPr="00A3309E" w:rsidRDefault="00B04316" w:rsidP="00712645">
            <w:pPr>
              <w:spacing w:line="276" w:lineRule="auto"/>
              <w:rPr>
                <w:rFonts w:asciiTheme="minorHAnsi" w:hAnsiTheme="minorHAnsi" w:cstheme="minorHAnsi"/>
                <w:color w:val="000000" w:themeColor="text1"/>
                <w:sz w:val="22"/>
                <w:szCs w:val="22"/>
              </w:rPr>
            </w:pPr>
            <w:r w:rsidRPr="00A3309E">
              <w:rPr>
                <w:rFonts w:asciiTheme="minorHAnsi" w:hAnsiTheme="minorHAnsi" w:cstheme="minorHAnsi"/>
                <w:color w:val="000000" w:themeColor="text1"/>
                <w:sz w:val="22"/>
                <w:szCs w:val="22"/>
              </w:rPr>
              <w:t>NO</w:t>
            </w:r>
          </w:p>
        </w:tc>
        <w:tc>
          <w:tcPr>
            <w:tcW w:w="1382" w:type="dxa"/>
          </w:tcPr>
          <w:p w14:paraId="64162D67" w14:textId="77777777" w:rsidR="00B04316" w:rsidRPr="00A3309E" w:rsidRDefault="00B04316" w:rsidP="00712645">
            <w:pPr>
              <w:spacing w:line="276" w:lineRule="auto"/>
              <w:rPr>
                <w:rFonts w:asciiTheme="minorHAnsi" w:hAnsiTheme="minorHAnsi" w:cstheme="minorHAnsi"/>
                <w:color w:val="000000" w:themeColor="text1"/>
                <w:sz w:val="22"/>
                <w:szCs w:val="22"/>
              </w:rPr>
            </w:pPr>
            <w:r w:rsidRPr="00A3309E">
              <w:rPr>
                <w:rFonts w:asciiTheme="minorHAnsi" w:hAnsiTheme="minorHAnsi" w:cstheme="minorHAnsi"/>
                <w:color w:val="000000" w:themeColor="text1"/>
                <w:sz w:val="22"/>
                <w:szCs w:val="22"/>
              </w:rPr>
              <w:t>YES</w:t>
            </w:r>
          </w:p>
        </w:tc>
        <w:tc>
          <w:tcPr>
            <w:tcW w:w="1609" w:type="dxa"/>
          </w:tcPr>
          <w:p w14:paraId="41D8BDAE" w14:textId="77777777" w:rsidR="00B04316" w:rsidRPr="00A3309E" w:rsidRDefault="00B04316" w:rsidP="00712645">
            <w:pPr>
              <w:spacing w:line="276" w:lineRule="auto"/>
              <w:rPr>
                <w:rFonts w:asciiTheme="minorHAnsi" w:hAnsiTheme="minorHAnsi" w:cstheme="minorHAnsi"/>
                <w:color w:val="000000" w:themeColor="text1"/>
                <w:sz w:val="22"/>
                <w:szCs w:val="22"/>
              </w:rPr>
            </w:pPr>
            <w:r w:rsidRPr="00A3309E">
              <w:rPr>
                <w:rFonts w:asciiTheme="minorHAnsi" w:hAnsiTheme="minorHAnsi" w:cstheme="minorHAnsi"/>
                <w:color w:val="000000" w:themeColor="text1"/>
                <w:sz w:val="22"/>
                <w:szCs w:val="22"/>
              </w:rPr>
              <w:t>YES</w:t>
            </w:r>
          </w:p>
        </w:tc>
        <w:tc>
          <w:tcPr>
            <w:tcW w:w="1776" w:type="dxa"/>
          </w:tcPr>
          <w:p w14:paraId="32F1A051" w14:textId="77777777" w:rsidR="00B04316" w:rsidRPr="00A3309E" w:rsidRDefault="00B04316" w:rsidP="00712645">
            <w:pPr>
              <w:spacing w:line="276" w:lineRule="auto"/>
              <w:rPr>
                <w:rFonts w:asciiTheme="minorHAnsi" w:hAnsiTheme="minorHAnsi" w:cstheme="minorHAnsi"/>
                <w:color w:val="000000" w:themeColor="text1"/>
                <w:sz w:val="22"/>
                <w:szCs w:val="22"/>
              </w:rPr>
            </w:pPr>
            <w:r w:rsidRPr="00A3309E">
              <w:rPr>
                <w:rFonts w:asciiTheme="minorHAnsi" w:hAnsiTheme="minorHAnsi" w:cstheme="minorHAnsi"/>
                <w:color w:val="000000" w:themeColor="text1"/>
                <w:sz w:val="22"/>
                <w:szCs w:val="22"/>
              </w:rPr>
              <w:t>YES</w:t>
            </w:r>
          </w:p>
        </w:tc>
        <w:tc>
          <w:tcPr>
            <w:tcW w:w="1451" w:type="dxa"/>
          </w:tcPr>
          <w:p w14:paraId="7AA010AC" w14:textId="77777777" w:rsidR="00B04316" w:rsidRPr="00A3309E" w:rsidRDefault="00B04316" w:rsidP="00712645">
            <w:pPr>
              <w:spacing w:line="276" w:lineRule="auto"/>
              <w:rPr>
                <w:rFonts w:asciiTheme="minorHAnsi" w:hAnsiTheme="minorHAnsi" w:cstheme="minorHAnsi"/>
                <w:color w:val="000000" w:themeColor="text1"/>
                <w:sz w:val="22"/>
                <w:szCs w:val="22"/>
              </w:rPr>
            </w:pPr>
            <w:r w:rsidRPr="00A3309E">
              <w:rPr>
                <w:rFonts w:asciiTheme="minorHAnsi" w:hAnsiTheme="minorHAnsi" w:cstheme="minorHAnsi"/>
                <w:color w:val="000000" w:themeColor="text1"/>
                <w:sz w:val="22"/>
                <w:szCs w:val="22"/>
              </w:rPr>
              <w:t>YES</w:t>
            </w:r>
          </w:p>
        </w:tc>
        <w:tc>
          <w:tcPr>
            <w:tcW w:w="1336" w:type="dxa"/>
          </w:tcPr>
          <w:p w14:paraId="69ACA119" w14:textId="77777777" w:rsidR="00B04316" w:rsidRPr="00A3309E" w:rsidRDefault="00B04316" w:rsidP="00712645">
            <w:pPr>
              <w:spacing w:line="276" w:lineRule="auto"/>
              <w:rPr>
                <w:rFonts w:asciiTheme="minorHAnsi" w:hAnsiTheme="minorHAnsi" w:cstheme="minorHAnsi"/>
                <w:color w:val="000000" w:themeColor="text1"/>
                <w:sz w:val="22"/>
                <w:szCs w:val="22"/>
              </w:rPr>
            </w:pPr>
            <w:r w:rsidRPr="00A3309E">
              <w:rPr>
                <w:rFonts w:asciiTheme="minorHAnsi" w:hAnsiTheme="minorHAnsi" w:cstheme="minorHAnsi"/>
                <w:color w:val="000000" w:themeColor="text1"/>
                <w:sz w:val="22"/>
                <w:szCs w:val="22"/>
              </w:rPr>
              <w:t>LOW RISK OF BIAS</w:t>
            </w:r>
          </w:p>
        </w:tc>
      </w:tr>
      <w:tr w:rsidR="00B04316" w:rsidRPr="00A3309E" w14:paraId="3754F0D3" w14:textId="77777777" w:rsidTr="00712645">
        <w:trPr>
          <w:trHeight w:val="1119"/>
        </w:trPr>
        <w:tc>
          <w:tcPr>
            <w:tcW w:w="1400" w:type="dxa"/>
          </w:tcPr>
          <w:p w14:paraId="77280B9A" w14:textId="77777777" w:rsidR="00B04316" w:rsidRPr="00A3309E" w:rsidRDefault="00B04316" w:rsidP="00712645">
            <w:pPr>
              <w:spacing w:line="276" w:lineRule="auto"/>
              <w:rPr>
                <w:rFonts w:asciiTheme="minorHAnsi" w:hAnsiTheme="minorHAnsi" w:cstheme="minorHAnsi"/>
                <w:color w:val="000000" w:themeColor="text1"/>
                <w:sz w:val="22"/>
                <w:szCs w:val="22"/>
              </w:rPr>
            </w:pPr>
            <w:r w:rsidRPr="00A3309E">
              <w:rPr>
                <w:rFonts w:asciiTheme="minorHAnsi" w:hAnsiTheme="minorHAnsi" w:cstheme="minorHAnsi"/>
                <w:color w:val="000000" w:themeColor="text1"/>
                <w:sz w:val="22"/>
                <w:szCs w:val="22"/>
              </w:rPr>
              <w:t>Alt at al., (2021)</w:t>
            </w:r>
          </w:p>
        </w:tc>
        <w:tc>
          <w:tcPr>
            <w:tcW w:w="1731" w:type="dxa"/>
          </w:tcPr>
          <w:p w14:paraId="56520D01" w14:textId="77777777" w:rsidR="00B04316" w:rsidRPr="00A3309E" w:rsidRDefault="00B04316" w:rsidP="00712645">
            <w:pPr>
              <w:spacing w:line="276" w:lineRule="auto"/>
              <w:rPr>
                <w:rFonts w:asciiTheme="minorHAnsi" w:hAnsiTheme="minorHAnsi" w:cstheme="minorHAnsi"/>
                <w:color w:val="000000" w:themeColor="text1"/>
                <w:sz w:val="22"/>
                <w:szCs w:val="22"/>
              </w:rPr>
            </w:pPr>
            <w:r w:rsidRPr="00A3309E">
              <w:rPr>
                <w:rFonts w:asciiTheme="minorHAnsi" w:hAnsiTheme="minorHAnsi" w:cstheme="minorHAnsi"/>
                <w:color w:val="000000" w:themeColor="text1"/>
                <w:sz w:val="22"/>
                <w:szCs w:val="22"/>
              </w:rPr>
              <w:t>YES</w:t>
            </w:r>
          </w:p>
        </w:tc>
        <w:tc>
          <w:tcPr>
            <w:tcW w:w="1674" w:type="dxa"/>
          </w:tcPr>
          <w:p w14:paraId="24C9B528" w14:textId="77777777" w:rsidR="00B04316" w:rsidRPr="00A3309E" w:rsidRDefault="00B04316" w:rsidP="00712645">
            <w:pPr>
              <w:spacing w:line="276" w:lineRule="auto"/>
              <w:rPr>
                <w:rFonts w:asciiTheme="minorHAnsi" w:hAnsiTheme="minorHAnsi" w:cstheme="minorHAnsi"/>
                <w:color w:val="000000" w:themeColor="text1"/>
                <w:sz w:val="22"/>
                <w:szCs w:val="22"/>
              </w:rPr>
            </w:pPr>
            <w:r w:rsidRPr="00A3309E">
              <w:rPr>
                <w:rFonts w:asciiTheme="minorHAnsi" w:hAnsiTheme="minorHAnsi" w:cstheme="minorHAnsi"/>
                <w:color w:val="000000" w:themeColor="text1"/>
                <w:sz w:val="22"/>
                <w:szCs w:val="22"/>
              </w:rPr>
              <w:t>YES</w:t>
            </w:r>
          </w:p>
        </w:tc>
        <w:tc>
          <w:tcPr>
            <w:tcW w:w="1681" w:type="dxa"/>
          </w:tcPr>
          <w:p w14:paraId="6937988B" w14:textId="77777777" w:rsidR="00B04316" w:rsidRPr="00A3309E" w:rsidRDefault="00B04316" w:rsidP="00712645">
            <w:pPr>
              <w:spacing w:line="276" w:lineRule="auto"/>
              <w:rPr>
                <w:rFonts w:asciiTheme="minorHAnsi" w:hAnsiTheme="minorHAnsi" w:cstheme="minorHAnsi"/>
                <w:color w:val="000000" w:themeColor="text1"/>
                <w:sz w:val="22"/>
                <w:szCs w:val="22"/>
              </w:rPr>
            </w:pPr>
            <w:r w:rsidRPr="00A3309E">
              <w:rPr>
                <w:rFonts w:asciiTheme="minorHAnsi" w:hAnsiTheme="minorHAnsi" w:cstheme="minorHAnsi"/>
                <w:color w:val="000000" w:themeColor="text1"/>
                <w:sz w:val="22"/>
                <w:szCs w:val="22"/>
              </w:rPr>
              <w:t>NO</w:t>
            </w:r>
          </w:p>
        </w:tc>
        <w:tc>
          <w:tcPr>
            <w:tcW w:w="1382" w:type="dxa"/>
          </w:tcPr>
          <w:p w14:paraId="14E4049C" w14:textId="77777777" w:rsidR="00B04316" w:rsidRPr="00A3309E" w:rsidRDefault="00B04316" w:rsidP="00712645">
            <w:pPr>
              <w:spacing w:line="276" w:lineRule="auto"/>
              <w:rPr>
                <w:rFonts w:asciiTheme="minorHAnsi" w:hAnsiTheme="minorHAnsi" w:cstheme="minorHAnsi"/>
                <w:color w:val="000000" w:themeColor="text1"/>
                <w:sz w:val="22"/>
                <w:szCs w:val="22"/>
              </w:rPr>
            </w:pPr>
            <w:r w:rsidRPr="00A3309E">
              <w:rPr>
                <w:rFonts w:asciiTheme="minorHAnsi" w:hAnsiTheme="minorHAnsi" w:cstheme="minorHAnsi"/>
                <w:color w:val="000000" w:themeColor="text1"/>
                <w:sz w:val="22"/>
                <w:szCs w:val="22"/>
              </w:rPr>
              <w:t>NO</w:t>
            </w:r>
          </w:p>
        </w:tc>
        <w:tc>
          <w:tcPr>
            <w:tcW w:w="1609" w:type="dxa"/>
          </w:tcPr>
          <w:p w14:paraId="0A918EAC" w14:textId="77777777" w:rsidR="00B04316" w:rsidRPr="00A3309E" w:rsidRDefault="00B04316" w:rsidP="00712645">
            <w:pPr>
              <w:spacing w:line="276" w:lineRule="auto"/>
              <w:rPr>
                <w:rFonts w:asciiTheme="minorHAnsi" w:hAnsiTheme="minorHAnsi" w:cstheme="minorHAnsi"/>
                <w:color w:val="000000" w:themeColor="text1"/>
                <w:sz w:val="22"/>
                <w:szCs w:val="22"/>
              </w:rPr>
            </w:pPr>
            <w:r w:rsidRPr="00A3309E">
              <w:rPr>
                <w:rFonts w:asciiTheme="minorHAnsi" w:hAnsiTheme="minorHAnsi" w:cstheme="minorHAnsi"/>
                <w:color w:val="000000" w:themeColor="text1"/>
                <w:sz w:val="22"/>
                <w:szCs w:val="22"/>
              </w:rPr>
              <w:t>YES</w:t>
            </w:r>
          </w:p>
        </w:tc>
        <w:tc>
          <w:tcPr>
            <w:tcW w:w="1776" w:type="dxa"/>
          </w:tcPr>
          <w:p w14:paraId="0D1B003B" w14:textId="77777777" w:rsidR="00B04316" w:rsidRPr="00A3309E" w:rsidRDefault="00B04316" w:rsidP="00712645">
            <w:pPr>
              <w:spacing w:line="276" w:lineRule="auto"/>
              <w:rPr>
                <w:rFonts w:asciiTheme="minorHAnsi" w:hAnsiTheme="minorHAnsi" w:cstheme="minorHAnsi"/>
                <w:color w:val="000000" w:themeColor="text1"/>
                <w:sz w:val="22"/>
                <w:szCs w:val="22"/>
              </w:rPr>
            </w:pPr>
            <w:r w:rsidRPr="00A3309E">
              <w:rPr>
                <w:rFonts w:asciiTheme="minorHAnsi" w:hAnsiTheme="minorHAnsi" w:cstheme="minorHAnsi"/>
                <w:color w:val="000000" w:themeColor="text1"/>
                <w:sz w:val="22"/>
                <w:szCs w:val="22"/>
              </w:rPr>
              <w:t>NO</w:t>
            </w:r>
          </w:p>
        </w:tc>
        <w:tc>
          <w:tcPr>
            <w:tcW w:w="1451" w:type="dxa"/>
          </w:tcPr>
          <w:p w14:paraId="5FE47D32" w14:textId="77777777" w:rsidR="00B04316" w:rsidRPr="00A3309E" w:rsidRDefault="00B04316" w:rsidP="00712645">
            <w:pPr>
              <w:spacing w:line="276" w:lineRule="auto"/>
              <w:rPr>
                <w:rFonts w:asciiTheme="minorHAnsi" w:hAnsiTheme="minorHAnsi" w:cstheme="minorHAnsi"/>
                <w:color w:val="000000" w:themeColor="text1"/>
                <w:sz w:val="22"/>
                <w:szCs w:val="22"/>
              </w:rPr>
            </w:pPr>
            <w:r w:rsidRPr="00A3309E">
              <w:rPr>
                <w:rFonts w:asciiTheme="minorHAnsi" w:hAnsiTheme="minorHAnsi" w:cstheme="minorHAnsi"/>
                <w:color w:val="000000" w:themeColor="text1"/>
                <w:sz w:val="22"/>
                <w:szCs w:val="22"/>
              </w:rPr>
              <w:t>NO</w:t>
            </w:r>
          </w:p>
        </w:tc>
        <w:tc>
          <w:tcPr>
            <w:tcW w:w="1336" w:type="dxa"/>
          </w:tcPr>
          <w:p w14:paraId="5BA3D5FB" w14:textId="77777777" w:rsidR="00B04316" w:rsidRPr="00A3309E" w:rsidRDefault="00B04316" w:rsidP="00712645">
            <w:pPr>
              <w:spacing w:line="276" w:lineRule="auto"/>
              <w:rPr>
                <w:rFonts w:asciiTheme="minorHAnsi" w:hAnsiTheme="minorHAnsi" w:cstheme="minorHAnsi"/>
                <w:color w:val="000000" w:themeColor="text1"/>
                <w:sz w:val="22"/>
                <w:szCs w:val="22"/>
              </w:rPr>
            </w:pPr>
            <w:r w:rsidRPr="00A3309E">
              <w:rPr>
                <w:rFonts w:asciiTheme="minorHAnsi" w:hAnsiTheme="minorHAnsi" w:cstheme="minorHAnsi"/>
                <w:color w:val="000000" w:themeColor="text1"/>
                <w:sz w:val="22"/>
                <w:szCs w:val="22"/>
              </w:rPr>
              <w:t>HIGH RISK OF BIAS</w:t>
            </w:r>
          </w:p>
        </w:tc>
      </w:tr>
      <w:tr w:rsidR="00B04316" w:rsidRPr="00A3309E" w14:paraId="5471AC54" w14:textId="77777777" w:rsidTr="00712645">
        <w:trPr>
          <w:trHeight w:val="1119"/>
        </w:trPr>
        <w:tc>
          <w:tcPr>
            <w:tcW w:w="1400" w:type="dxa"/>
          </w:tcPr>
          <w:p w14:paraId="50A7A50B" w14:textId="77777777" w:rsidR="00B04316" w:rsidRPr="00A3309E" w:rsidRDefault="00B04316" w:rsidP="00712645">
            <w:pPr>
              <w:spacing w:line="276" w:lineRule="auto"/>
              <w:rPr>
                <w:rFonts w:asciiTheme="minorHAnsi" w:hAnsiTheme="minorHAnsi" w:cstheme="minorHAnsi"/>
                <w:color w:val="000000" w:themeColor="text1"/>
                <w:sz w:val="22"/>
                <w:szCs w:val="22"/>
              </w:rPr>
            </w:pPr>
            <w:proofErr w:type="spellStart"/>
            <w:r w:rsidRPr="00A3309E">
              <w:rPr>
                <w:rFonts w:asciiTheme="minorHAnsi" w:hAnsiTheme="minorHAnsi" w:cstheme="minorHAnsi"/>
                <w:color w:val="000000" w:themeColor="text1"/>
                <w:sz w:val="22"/>
                <w:szCs w:val="22"/>
              </w:rPr>
              <w:t>Thorisdottir</w:t>
            </w:r>
            <w:proofErr w:type="spellEnd"/>
            <w:r w:rsidRPr="00A3309E">
              <w:rPr>
                <w:rFonts w:asciiTheme="minorHAnsi" w:hAnsiTheme="minorHAnsi" w:cstheme="minorHAnsi"/>
                <w:color w:val="000000" w:themeColor="text1"/>
                <w:sz w:val="22"/>
                <w:szCs w:val="22"/>
              </w:rPr>
              <w:t xml:space="preserve"> et al., (2021)</w:t>
            </w:r>
          </w:p>
        </w:tc>
        <w:tc>
          <w:tcPr>
            <w:tcW w:w="1731" w:type="dxa"/>
          </w:tcPr>
          <w:p w14:paraId="4A738165" w14:textId="77777777" w:rsidR="00B04316" w:rsidRPr="00A3309E" w:rsidRDefault="00B04316" w:rsidP="00712645">
            <w:pPr>
              <w:spacing w:line="276" w:lineRule="auto"/>
              <w:rPr>
                <w:rFonts w:asciiTheme="minorHAnsi" w:hAnsiTheme="minorHAnsi" w:cstheme="minorHAnsi"/>
                <w:color w:val="000000" w:themeColor="text1"/>
                <w:sz w:val="22"/>
                <w:szCs w:val="22"/>
              </w:rPr>
            </w:pPr>
            <w:r w:rsidRPr="00A3309E">
              <w:rPr>
                <w:rFonts w:asciiTheme="minorHAnsi" w:hAnsiTheme="minorHAnsi" w:cstheme="minorHAnsi"/>
                <w:color w:val="000000" w:themeColor="text1"/>
                <w:sz w:val="22"/>
                <w:szCs w:val="22"/>
              </w:rPr>
              <w:t>YES</w:t>
            </w:r>
          </w:p>
        </w:tc>
        <w:tc>
          <w:tcPr>
            <w:tcW w:w="1674" w:type="dxa"/>
          </w:tcPr>
          <w:p w14:paraId="4C37D6D5" w14:textId="77777777" w:rsidR="00B04316" w:rsidRPr="00A3309E" w:rsidRDefault="00B04316" w:rsidP="00712645">
            <w:pPr>
              <w:spacing w:line="276" w:lineRule="auto"/>
              <w:rPr>
                <w:rFonts w:asciiTheme="minorHAnsi" w:hAnsiTheme="minorHAnsi" w:cstheme="minorHAnsi"/>
                <w:color w:val="000000" w:themeColor="text1"/>
                <w:sz w:val="22"/>
                <w:szCs w:val="22"/>
              </w:rPr>
            </w:pPr>
            <w:r w:rsidRPr="00A3309E">
              <w:rPr>
                <w:rFonts w:asciiTheme="minorHAnsi" w:hAnsiTheme="minorHAnsi" w:cstheme="minorHAnsi"/>
                <w:color w:val="000000" w:themeColor="text1"/>
                <w:sz w:val="22"/>
                <w:szCs w:val="22"/>
              </w:rPr>
              <w:t>YES</w:t>
            </w:r>
          </w:p>
        </w:tc>
        <w:tc>
          <w:tcPr>
            <w:tcW w:w="1681" w:type="dxa"/>
          </w:tcPr>
          <w:p w14:paraId="15398CBD" w14:textId="77777777" w:rsidR="00B04316" w:rsidRPr="00A3309E" w:rsidRDefault="00B04316" w:rsidP="00712645">
            <w:pPr>
              <w:spacing w:line="276" w:lineRule="auto"/>
              <w:rPr>
                <w:rFonts w:asciiTheme="minorHAnsi" w:hAnsiTheme="minorHAnsi" w:cstheme="minorHAnsi"/>
                <w:color w:val="000000" w:themeColor="text1"/>
                <w:sz w:val="22"/>
                <w:szCs w:val="22"/>
              </w:rPr>
            </w:pPr>
            <w:r w:rsidRPr="00A3309E">
              <w:rPr>
                <w:rFonts w:asciiTheme="minorHAnsi" w:hAnsiTheme="minorHAnsi" w:cstheme="minorHAnsi"/>
                <w:color w:val="000000" w:themeColor="text1"/>
                <w:sz w:val="22"/>
                <w:szCs w:val="22"/>
              </w:rPr>
              <w:t>YES</w:t>
            </w:r>
          </w:p>
        </w:tc>
        <w:tc>
          <w:tcPr>
            <w:tcW w:w="1382" w:type="dxa"/>
          </w:tcPr>
          <w:p w14:paraId="5BD8DC97" w14:textId="77777777" w:rsidR="00B04316" w:rsidRPr="00A3309E" w:rsidRDefault="00B04316" w:rsidP="00712645">
            <w:pPr>
              <w:spacing w:line="276" w:lineRule="auto"/>
              <w:rPr>
                <w:rFonts w:asciiTheme="minorHAnsi" w:hAnsiTheme="minorHAnsi" w:cstheme="minorHAnsi"/>
                <w:color w:val="000000" w:themeColor="text1"/>
                <w:sz w:val="22"/>
                <w:szCs w:val="22"/>
              </w:rPr>
            </w:pPr>
            <w:r w:rsidRPr="00A3309E">
              <w:rPr>
                <w:rFonts w:asciiTheme="minorHAnsi" w:hAnsiTheme="minorHAnsi" w:cstheme="minorHAnsi"/>
                <w:color w:val="000000" w:themeColor="text1"/>
                <w:sz w:val="22"/>
                <w:szCs w:val="22"/>
              </w:rPr>
              <w:t>YES</w:t>
            </w:r>
          </w:p>
        </w:tc>
        <w:tc>
          <w:tcPr>
            <w:tcW w:w="1609" w:type="dxa"/>
          </w:tcPr>
          <w:p w14:paraId="299373F5" w14:textId="77777777" w:rsidR="00B04316" w:rsidRPr="00A3309E" w:rsidRDefault="00B04316" w:rsidP="00712645">
            <w:pPr>
              <w:spacing w:line="276" w:lineRule="auto"/>
              <w:rPr>
                <w:rFonts w:asciiTheme="minorHAnsi" w:hAnsiTheme="minorHAnsi" w:cstheme="minorHAnsi"/>
                <w:color w:val="000000" w:themeColor="text1"/>
                <w:sz w:val="22"/>
                <w:szCs w:val="22"/>
              </w:rPr>
            </w:pPr>
            <w:r w:rsidRPr="00A3309E">
              <w:rPr>
                <w:rFonts w:asciiTheme="minorHAnsi" w:hAnsiTheme="minorHAnsi" w:cstheme="minorHAnsi"/>
                <w:color w:val="000000" w:themeColor="text1"/>
                <w:sz w:val="22"/>
                <w:szCs w:val="22"/>
              </w:rPr>
              <w:t>NO</w:t>
            </w:r>
          </w:p>
        </w:tc>
        <w:tc>
          <w:tcPr>
            <w:tcW w:w="1776" w:type="dxa"/>
          </w:tcPr>
          <w:p w14:paraId="18D45573" w14:textId="77777777" w:rsidR="00B04316" w:rsidRPr="00A3309E" w:rsidRDefault="00B04316" w:rsidP="00712645">
            <w:pPr>
              <w:spacing w:line="276" w:lineRule="auto"/>
              <w:rPr>
                <w:rFonts w:asciiTheme="minorHAnsi" w:hAnsiTheme="minorHAnsi" w:cstheme="minorHAnsi"/>
                <w:color w:val="000000" w:themeColor="text1"/>
                <w:sz w:val="22"/>
                <w:szCs w:val="22"/>
              </w:rPr>
            </w:pPr>
            <w:r w:rsidRPr="00A3309E">
              <w:rPr>
                <w:rFonts w:asciiTheme="minorHAnsi" w:hAnsiTheme="minorHAnsi" w:cstheme="minorHAnsi"/>
                <w:color w:val="000000" w:themeColor="text1"/>
                <w:sz w:val="22"/>
                <w:szCs w:val="22"/>
              </w:rPr>
              <w:t>YES</w:t>
            </w:r>
          </w:p>
        </w:tc>
        <w:tc>
          <w:tcPr>
            <w:tcW w:w="1451" w:type="dxa"/>
          </w:tcPr>
          <w:p w14:paraId="24DECF48" w14:textId="77777777" w:rsidR="00B04316" w:rsidRPr="00A3309E" w:rsidRDefault="00B04316" w:rsidP="00712645">
            <w:pPr>
              <w:spacing w:line="276" w:lineRule="auto"/>
              <w:rPr>
                <w:rFonts w:asciiTheme="minorHAnsi" w:hAnsiTheme="minorHAnsi" w:cstheme="minorHAnsi"/>
                <w:color w:val="000000" w:themeColor="text1"/>
                <w:sz w:val="22"/>
                <w:szCs w:val="22"/>
              </w:rPr>
            </w:pPr>
            <w:r w:rsidRPr="00A3309E">
              <w:rPr>
                <w:rFonts w:asciiTheme="minorHAnsi" w:hAnsiTheme="minorHAnsi" w:cstheme="minorHAnsi"/>
                <w:color w:val="000000" w:themeColor="text1"/>
                <w:sz w:val="22"/>
                <w:szCs w:val="22"/>
              </w:rPr>
              <w:t>YES</w:t>
            </w:r>
          </w:p>
        </w:tc>
        <w:tc>
          <w:tcPr>
            <w:tcW w:w="1336" w:type="dxa"/>
          </w:tcPr>
          <w:p w14:paraId="12C2C0F8" w14:textId="77777777" w:rsidR="00B04316" w:rsidRPr="00A3309E" w:rsidRDefault="00B04316" w:rsidP="00712645">
            <w:pPr>
              <w:spacing w:line="276" w:lineRule="auto"/>
              <w:rPr>
                <w:rFonts w:asciiTheme="minorHAnsi" w:hAnsiTheme="minorHAnsi" w:cstheme="minorHAnsi"/>
                <w:color w:val="000000" w:themeColor="text1"/>
                <w:sz w:val="22"/>
                <w:szCs w:val="22"/>
              </w:rPr>
            </w:pPr>
            <w:r w:rsidRPr="00A3309E">
              <w:rPr>
                <w:rFonts w:asciiTheme="minorHAnsi" w:hAnsiTheme="minorHAnsi" w:cstheme="minorHAnsi"/>
                <w:color w:val="000000" w:themeColor="text1"/>
                <w:sz w:val="22"/>
                <w:szCs w:val="22"/>
              </w:rPr>
              <w:t>LOW RISK OF BIAS</w:t>
            </w:r>
          </w:p>
        </w:tc>
      </w:tr>
      <w:tr w:rsidR="00B04316" w:rsidRPr="00A3309E" w14:paraId="26CCFAF8" w14:textId="77777777" w:rsidTr="00712645">
        <w:trPr>
          <w:trHeight w:val="1119"/>
        </w:trPr>
        <w:tc>
          <w:tcPr>
            <w:tcW w:w="1400" w:type="dxa"/>
          </w:tcPr>
          <w:p w14:paraId="27ED023C" w14:textId="77777777" w:rsidR="00B04316" w:rsidRPr="00A3309E" w:rsidRDefault="00B04316" w:rsidP="00712645">
            <w:pPr>
              <w:spacing w:line="276" w:lineRule="auto"/>
              <w:rPr>
                <w:rFonts w:asciiTheme="minorHAnsi" w:hAnsiTheme="minorHAnsi" w:cstheme="minorHAnsi"/>
                <w:color w:val="000000" w:themeColor="text1"/>
                <w:sz w:val="22"/>
                <w:szCs w:val="22"/>
              </w:rPr>
            </w:pPr>
            <w:r w:rsidRPr="00A3309E">
              <w:rPr>
                <w:rFonts w:asciiTheme="minorHAnsi" w:hAnsiTheme="minorHAnsi" w:cstheme="minorHAnsi"/>
                <w:color w:val="000000" w:themeColor="text1"/>
                <w:sz w:val="22"/>
                <w:szCs w:val="22"/>
              </w:rPr>
              <w:t>Chen et al., (2021)</w:t>
            </w:r>
          </w:p>
        </w:tc>
        <w:tc>
          <w:tcPr>
            <w:tcW w:w="1731" w:type="dxa"/>
          </w:tcPr>
          <w:p w14:paraId="4A7B8AF8" w14:textId="77777777" w:rsidR="00B04316" w:rsidRPr="00A3309E" w:rsidRDefault="00B04316" w:rsidP="00712645">
            <w:pPr>
              <w:spacing w:line="276" w:lineRule="auto"/>
              <w:rPr>
                <w:rFonts w:asciiTheme="minorHAnsi" w:hAnsiTheme="minorHAnsi" w:cstheme="minorHAnsi"/>
                <w:color w:val="000000" w:themeColor="text1"/>
                <w:sz w:val="22"/>
                <w:szCs w:val="22"/>
              </w:rPr>
            </w:pPr>
            <w:r w:rsidRPr="00A3309E">
              <w:rPr>
                <w:rFonts w:asciiTheme="minorHAnsi" w:hAnsiTheme="minorHAnsi" w:cstheme="minorHAnsi"/>
                <w:color w:val="000000" w:themeColor="text1"/>
                <w:sz w:val="22"/>
                <w:szCs w:val="22"/>
              </w:rPr>
              <w:t>NO</w:t>
            </w:r>
          </w:p>
        </w:tc>
        <w:tc>
          <w:tcPr>
            <w:tcW w:w="1674" w:type="dxa"/>
          </w:tcPr>
          <w:p w14:paraId="008F1767" w14:textId="77777777" w:rsidR="00B04316" w:rsidRPr="00A3309E" w:rsidRDefault="00B04316" w:rsidP="00712645">
            <w:pPr>
              <w:spacing w:line="276" w:lineRule="auto"/>
              <w:rPr>
                <w:rFonts w:asciiTheme="minorHAnsi" w:hAnsiTheme="minorHAnsi" w:cstheme="minorHAnsi"/>
                <w:color w:val="000000" w:themeColor="text1"/>
                <w:sz w:val="22"/>
                <w:szCs w:val="22"/>
              </w:rPr>
            </w:pPr>
            <w:r w:rsidRPr="00A3309E">
              <w:rPr>
                <w:rFonts w:asciiTheme="minorHAnsi" w:hAnsiTheme="minorHAnsi" w:cstheme="minorHAnsi"/>
                <w:color w:val="000000" w:themeColor="text1"/>
                <w:sz w:val="22"/>
                <w:szCs w:val="22"/>
              </w:rPr>
              <w:t>YES</w:t>
            </w:r>
          </w:p>
        </w:tc>
        <w:tc>
          <w:tcPr>
            <w:tcW w:w="1681" w:type="dxa"/>
          </w:tcPr>
          <w:p w14:paraId="0C816C97" w14:textId="77777777" w:rsidR="00B04316" w:rsidRPr="00A3309E" w:rsidRDefault="00B04316" w:rsidP="00712645">
            <w:pPr>
              <w:spacing w:line="276" w:lineRule="auto"/>
              <w:rPr>
                <w:rFonts w:asciiTheme="minorHAnsi" w:hAnsiTheme="minorHAnsi" w:cstheme="minorHAnsi"/>
                <w:color w:val="000000" w:themeColor="text1"/>
                <w:sz w:val="22"/>
                <w:szCs w:val="22"/>
              </w:rPr>
            </w:pPr>
            <w:r w:rsidRPr="00A3309E">
              <w:rPr>
                <w:rFonts w:asciiTheme="minorHAnsi" w:hAnsiTheme="minorHAnsi" w:cstheme="minorHAnsi"/>
                <w:color w:val="000000" w:themeColor="text1"/>
                <w:sz w:val="22"/>
                <w:szCs w:val="22"/>
              </w:rPr>
              <w:t>NO</w:t>
            </w:r>
          </w:p>
        </w:tc>
        <w:tc>
          <w:tcPr>
            <w:tcW w:w="1382" w:type="dxa"/>
          </w:tcPr>
          <w:p w14:paraId="5C2F89BD" w14:textId="77777777" w:rsidR="00B04316" w:rsidRPr="00A3309E" w:rsidRDefault="00B04316" w:rsidP="00712645">
            <w:pPr>
              <w:spacing w:line="276" w:lineRule="auto"/>
              <w:rPr>
                <w:rFonts w:asciiTheme="minorHAnsi" w:hAnsiTheme="minorHAnsi" w:cstheme="minorHAnsi"/>
                <w:color w:val="000000" w:themeColor="text1"/>
                <w:sz w:val="22"/>
                <w:szCs w:val="22"/>
              </w:rPr>
            </w:pPr>
            <w:r w:rsidRPr="00A3309E">
              <w:rPr>
                <w:rFonts w:asciiTheme="minorHAnsi" w:hAnsiTheme="minorHAnsi" w:cstheme="minorHAnsi"/>
                <w:color w:val="000000" w:themeColor="text1"/>
                <w:sz w:val="22"/>
                <w:szCs w:val="22"/>
              </w:rPr>
              <w:t>YES</w:t>
            </w:r>
          </w:p>
        </w:tc>
        <w:tc>
          <w:tcPr>
            <w:tcW w:w="1609" w:type="dxa"/>
          </w:tcPr>
          <w:p w14:paraId="26C3F56F" w14:textId="77777777" w:rsidR="00B04316" w:rsidRPr="00A3309E" w:rsidRDefault="00B04316" w:rsidP="00712645">
            <w:pPr>
              <w:spacing w:line="276" w:lineRule="auto"/>
              <w:rPr>
                <w:rFonts w:asciiTheme="minorHAnsi" w:hAnsiTheme="minorHAnsi" w:cstheme="minorHAnsi"/>
                <w:color w:val="000000" w:themeColor="text1"/>
                <w:sz w:val="22"/>
                <w:szCs w:val="22"/>
              </w:rPr>
            </w:pPr>
            <w:r w:rsidRPr="00A3309E">
              <w:rPr>
                <w:rFonts w:asciiTheme="minorHAnsi" w:hAnsiTheme="minorHAnsi" w:cstheme="minorHAnsi"/>
                <w:color w:val="000000" w:themeColor="text1"/>
                <w:sz w:val="22"/>
                <w:szCs w:val="22"/>
              </w:rPr>
              <w:t>NO</w:t>
            </w:r>
          </w:p>
        </w:tc>
        <w:tc>
          <w:tcPr>
            <w:tcW w:w="1776" w:type="dxa"/>
          </w:tcPr>
          <w:p w14:paraId="46AB7658" w14:textId="77777777" w:rsidR="00B04316" w:rsidRPr="00A3309E" w:rsidRDefault="00B04316" w:rsidP="00712645">
            <w:pPr>
              <w:spacing w:line="276" w:lineRule="auto"/>
              <w:rPr>
                <w:rFonts w:asciiTheme="minorHAnsi" w:hAnsiTheme="minorHAnsi" w:cstheme="minorHAnsi"/>
                <w:color w:val="000000" w:themeColor="text1"/>
                <w:sz w:val="22"/>
                <w:szCs w:val="22"/>
              </w:rPr>
            </w:pPr>
            <w:r w:rsidRPr="00A3309E">
              <w:rPr>
                <w:rFonts w:asciiTheme="minorHAnsi" w:hAnsiTheme="minorHAnsi" w:cstheme="minorHAnsi"/>
                <w:color w:val="000000" w:themeColor="text1"/>
                <w:sz w:val="22"/>
                <w:szCs w:val="22"/>
              </w:rPr>
              <w:t>YES</w:t>
            </w:r>
          </w:p>
        </w:tc>
        <w:tc>
          <w:tcPr>
            <w:tcW w:w="1451" w:type="dxa"/>
          </w:tcPr>
          <w:p w14:paraId="3AE7F1B3" w14:textId="77777777" w:rsidR="00B04316" w:rsidRPr="00A3309E" w:rsidRDefault="00B04316" w:rsidP="00712645">
            <w:pPr>
              <w:spacing w:line="276" w:lineRule="auto"/>
              <w:rPr>
                <w:rFonts w:asciiTheme="minorHAnsi" w:hAnsiTheme="minorHAnsi" w:cstheme="minorHAnsi"/>
                <w:color w:val="000000" w:themeColor="text1"/>
                <w:sz w:val="22"/>
                <w:szCs w:val="22"/>
              </w:rPr>
            </w:pPr>
            <w:r w:rsidRPr="00A3309E">
              <w:rPr>
                <w:rFonts w:asciiTheme="minorHAnsi" w:hAnsiTheme="minorHAnsi" w:cstheme="minorHAnsi"/>
                <w:color w:val="000000" w:themeColor="text1"/>
                <w:sz w:val="22"/>
                <w:szCs w:val="22"/>
              </w:rPr>
              <w:t>YES</w:t>
            </w:r>
          </w:p>
        </w:tc>
        <w:tc>
          <w:tcPr>
            <w:tcW w:w="1336" w:type="dxa"/>
          </w:tcPr>
          <w:p w14:paraId="6F3030CC" w14:textId="77777777" w:rsidR="00B04316" w:rsidRPr="00A3309E" w:rsidRDefault="00B04316" w:rsidP="00712645">
            <w:pPr>
              <w:spacing w:line="276" w:lineRule="auto"/>
              <w:rPr>
                <w:rFonts w:asciiTheme="minorHAnsi" w:hAnsiTheme="minorHAnsi" w:cstheme="minorHAnsi"/>
                <w:color w:val="000000" w:themeColor="text1"/>
                <w:sz w:val="22"/>
                <w:szCs w:val="22"/>
              </w:rPr>
            </w:pPr>
            <w:r w:rsidRPr="00A3309E">
              <w:rPr>
                <w:rFonts w:asciiTheme="minorHAnsi" w:hAnsiTheme="minorHAnsi" w:cstheme="minorHAnsi"/>
                <w:color w:val="000000" w:themeColor="text1"/>
                <w:sz w:val="22"/>
                <w:szCs w:val="22"/>
              </w:rPr>
              <w:t>MODERATE RISK OF BIAS</w:t>
            </w:r>
          </w:p>
        </w:tc>
      </w:tr>
      <w:tr w:rsidR="00B04316" w:rsidRPr="00A3309E" w14:paraId="119EE787" w14:textId="77777777" w:rsidTr="00712645">
        <w:trPr>
          <w:trHeight w:val="1119"/>
        </w:trPr>
        <w:tc>
          <w:tcPr>
            <w:tcW w:w="1400" w:type="dxa"/>
          </w:tcPr>
          <w:p w14:paraId="20C4D57C" w14:textId="77777777" w:rsidR="00B04316" w:rsidRPr="00A3309E" w:rsidRDefault="00B04316" w:rsidP="00712645">
            <w:pPr>
              <w:spacing w:line="276" w:lineRule="auto"/>
              <w:rPr>
                <w:rFonts w:asciiTheme="minorHAnsi" w:hAnsiTheme="minorHAnsi" w:cstheme="minorHAnsi"/>
                <w:color w:val="000000" w:themeColor="text1"/>
                <w:sz w:val="22"/>
                <w:szCs w:val="22"/>
              </w:rPr>
            </w:pPr>
            <w:r w:rsidRPr="00A3309E">
              <w:rPr>
                <w:rFonts w:asciiTheme="minorHAnsi" w:hAnsiTheme="minorHAnsi" w:cstheme="minorHAnsi"/>
                <w:color w:val="000000" w:themeColor="text1"/>
                <w:sz w:val="22"/>
                <w:szCs w:val="22"/>
              </w:rPr>
              <w:t>Shanahan et al., (2022)</w:t>
            </w:r>
          </w:p>
        </w:tc>
        <w:tc>
          <w:tcPr>
            <w:tcW w:w="1731" w:type="dxa"/>
          </w:tcPr>
          <w:p w14:paraId="3A3EC446" w14:textId="77777777" w:rsidR="00B04316" w:rsidRPr="00A3309E" w:rsidRDefault="00B04316" w:rsidP="00712645">
            <w:pPr>
              <w:spacing w:line="276" w:lineRule="auto"/>
              <w:rPr>
                <w:rFonts w:asciiTheme="minorHAnsi" w:hAnsiTheme="minorHAnsi" w:cstheme="minorHAnsi"/>
                <w:color w:val="000000" w:themeColor="text1"/>
                <w:sz w:val="22"/>
                <w:szCs w:val="22"/>
              </w:rPr>
            </w:pPr>
            <w:r w:rsidRPr="00A3309E">
              <w:rPr>
                <w:rFonts w:asciiTheme="minorHAnsi" w:hAnsiTheme="minorHAnsi" w:cstheme="minorHAnsi"/>
                <w:color w:val="000000" w:themeColor="text1"/>
                <w:sz w:val="22"/>
                <w:szCs w:val="22"/>
              </w:rPr>
              <w:t>YES</w:t>
            </w:r>
          </w:p>
        </w:tc>
        <w:tc>
          <w:tcPr>
            <w:tcW w:w="1674" w:type="dxa"/>
          </w:tcPr>
          <w:p w14:paraId="14FC7D2F" w14:textId="77777777" w:rsidR="00B04316" w:rsidRPr="00A3309E" w:rsidRDefault="00B04316" w:rsidP="00712645">
            <w:pPr>
              <w:spacing w:line="276" w:lineRule="auto"/>
              <w:rPr>
                <w:rFonts w:asciiTheme="minorHAnsi" w:hAnsiTheme="minorHAnsi" w:cstheme="minorHAnsi"/>
                <w:color w:val="000000" w:themeColor="text1"/>
                <w:sz w:val="22"/>
                <w:szCs w:val="22"/>
              </w:rPr>
            </w:pPr>
            <w:r w:rsidRPr="00A3309E">
              <w:rPr>
                <w:rFonts w:asciiTheme="minorHAnsi" w:hAnsiTheme="minorHAnsi" w:cstheme="minorHAnsi"/>
                <w:color w:val="000000" w:themeColor="text1"/>
                <w:sz w:val="22"/>
                <w:szCs w:val="22"/>
              </w:rPr>
              <w:t>YES</w:t>
            </w:r>
          </w:p>
        </w:tc>
        <w:tc>
          <w:tcPr>
            <w:tcW w:w="1681" w:type="dxa"/>
          </w:tcPr>
          <w:p w14:paraId="355B400D" w14:textId="77777777" w:rsidR="00B04316" w:rsidRPr="00A3309E" w:rsidRDefault="00B04316" w:rsidP="00712645">
            <w:pPr>
              <w:spacing w:line="276" w:lineRule="auto"/>
              <w:rPr>
                <w:rFonts w:asciiTheme="minorHAnsi" w:hAnsiTheme="minorHAnsi" w:cstheme="minorHAnsi"/>
                <w:color w:val="000000" w:themeColor="text1"/>
                <w:sz w:val="22"/>
                <w:szCs w:val="22"/>
              </w:rPr>
            </w:pPr>
            <w:r w:rsidRPr="00A3309E">
              <w:rPr>
                <w:rFonts w:asciiTheme="minorHAnsi" w:hAnsiTheme="minorHAnsi" w:cstheme="minorHAnsi"/>
                <w:color w:val="000000" w:themeColor="text1"/>
                <w:sz w:val="22"/>
                <w:szCs w:val="22"/>
              </w:rPr>
              <w:t>NO</w:t>
            </w:r>
          </w:p>
        </w:tc>
        <w:tc>
          <w:tcPr>
            <w:tcW w:w="1382" w:type="dxa"/>
          </w:tcPr>
          <w:p w14:paraId="08B5139C" w14:textId="77777777" w:rsidR="00B04316" w:rsidRPr="00A3309E" w:rsidRDefault="00B04316" w:rsidP="00712645">
            <w:pPr>
              <w:spacing w:line="276" w:lineRule="auto"/>
              <w:rPr>
                <w:rFonts w:asciiTheme="minorHAnsi" w:hAnsiTheme="minorHAnsi" w:cstheme="minorHAnsi"/>
                <w:color w:val="000000" w:themeColor="text1"/>
                <w:sz w:val="22"/>
                <w:szCs w:val="22"/>
              </w:rPr>
            </w:pPr>
            <w:r w:rsidRPr="00A3309E">
              <w:rPr>
                <w:rFonts w:asciiTheme="minorHAnsi" w:hAnsiTheme="minorHAnsi" w:cstheme="minorHAnsi"/>
                <w:color w:val="000000" w:themeColor="text1"/>
                <w:sz w:val="22"/>
                <w:szCs w:val="22"/>
              </w:rPr>
              <w:t>NO</w:t>
            </w:r>
          </w:p>
        </w:tc>
        <w:tc>
          <w:tcPr>
            <w:tcW w:w="1609" w:type="dxa"/>
          </w:tcPr>
          <w:p w14:paraId="25BDF5D4" w14:textId="77777777" w:rsidR="00B04316" w:rsidRPr="00A3309E" w:rsidRDefault="00B04316" w:rsidP="00712645">
            <w:pPr>
              <w:spacing w:line="276" w:lineRule="auto"/>
              <w:rPr>
                <w:rFonts w:asciiTheme="minorHAnsi" w:hAnsiTheme="minorHAnsi" w:cstheme="minorHAnsi"/>
                <w:color w:val="000000" w:themeColor="text1"/>
                <w:sz w:val="22"/>
                <w:szCs w:val="22"/>
              </w:rPr>
            </w:pPr>
            <w:r w:rsidRPr="00A3309E">
              <w:rPr>
                <w:rFonts w:asciiTheme="minorHAnsi" w:hAnsiTheme="minorHAnsi" w:cstheme="minorHAnsi"/>
                <w:color w:val="000000" w:themeColor="text1"/>
                <w:sz w:val="22"/>
                <w:szCs w:val="22"/>
              </w:rPr>
              <w:t>NO</w:t>
            </w:r>
          </w:p>
        </w:tc>
        <w:tc>
          <w:tcPr>
            <w:tcW w:w="1776" w:type="dxa"/>
          </w:tcPr>
          <w:p w14:paraId="038C9BAA" w14:textId="77777777" w:rsidR="00B04316" w:rsidRPr="00A3309E" w:rsidRDefault="00B04316" w:rsidP="00712645">
            <w:pPr>
              <w:spacing w:line="276" w:lineRule="auto"/>
              <w:rPr>
                <w:rFonts w:asciiTheme="minorHAnsi" w:hAnsiTheme="minorHAnsi" w:cstheme="minorHAnsi"/>
                <w:color w:val="000000" w:themeColor="text1"/>
                <w:sz w:val="22"/>
                <w:szCs w:val="22"/>
              </w:rPr>
            </w:pPr>
            <w:r w:rsidRPr="00A3309E">
              <w:rPr>
                <w:rFonts w:asciiTheme="minorHAnsi" w:hAnsiTheme="minorHAnsi" w:cstheme="minorHAnsi"/>
                <w:color w:val="000000" w:themeColor="text1"/>
                <w:sz w:val="22"/>
                <w:szCs w:val="22"/>
              </w:rPr>
              <w:t>NO</w:t>
            </w:r>
          </w:p>
        </w:tc>
        <w:tc>
          <w:tcPr>
            <w:tcW w:w="1451" w:type="dxa"/>
          </w:tcPr>
          <w:p w14:paraId="443C6D79" w14:textId="77777777" w:rsidR="00B04316" w:rsidRPr="00A3309E" w:rsidRDefault="00B04316" w:rsidP="00712645">
            <w:pPr>
              <w:spacing w:line="276" w:lineRule="auto"/>
              <w:rPr>
                <w:rFonts w:asciiTheme="minorHAnsi" w:hAnsiTheme="minorHAnsi" w:cstheme="minorHAnsi"/>
                <w:color w:val="000000" w:themeColor="text1"/>
                <w:sz w:val="22"/>
                <w:szCs w:val="22"/>
              </w:rPr>
            </w:pPr>
            <w:r w:rsidRPr="00A3309E">
              <w:rPr>
                <w:rFonts w:asciiTheme="minorHAnsi" w:hAnsiTheme="minorHAnsi" w:cstheme="minorHAnsi"/>
                <w:color w:val="000000" w:themeColor="text1"/>
                <w:sz w:val="22"/>
                <w:szCs w:val="22"/>
              </w:rPr>
              <w:t>YES</w:t>
            </w:r>
          </w:p>
        </w:tc>
        <w:tc>
          <w:tcPr>
            <w:tcW w:w="1336" w:type="dxa"/>
          </w:tcPr>
          <w:p w14:paraId="5D4094F2" w14:textId="77777777" w:rsidR="00B04316" w:rsidRPr="00A3309E" w:rsidRDefault="00B04316" w:rsidP="00712645">
            <w:pPr>
              <w:spacing w:line="276" w:lineRule="auto"/>
              <w:rPr>
                <w:rFonts w:asciiTheme="minorHAnsi" w:hAnsiTheme="minorHAnsi" w:cstheme="minorHAnsi"/>
                <w:color w:val="000000" w:themeColor="text1"/>
                <w:sz w:val="22"/>
                <w:szCs w:val="22"/>
              </w:rPr>
            </w:pPr>
            <w:r w:rsidRPr="00A3309E">
              <w:rPr>
                <w:rFonts w:asciiTheme="minorHAnsi" w:hAnsiTheme="minorHAnsi" w:cstheme="minorHAnsi"/>
                <w:color w:val="000000" w:themeColor="text1"/>
                <w:sz w:val="22"/>
                <w:szCs w:val="22"/>
              </w:rPr>
              <w:t>HIGH RISK OF BIAS</w:t>
            </w:r>
          </w:p>
        </w:tc>
      </w:tr>
      <w:tr w:rsidR="00B04316" w:rsidRPr="00A3309E" w14:paraId="3321DB79" w14:textId="77777777" w:rsidTr="00712645">
        <w:trPr>
          <w:trHeight w:val="1119"/>
        </w:trPr>
        <w:tc>
          <w:tcPr>
            <w:tcW w:w="1400" w:type="dxa"/>
          </w:tcPr>
          <w:p w14:paraId="1824D0D4" w14:textId="77777777" w:rsidR="00B04316" w:rsidRPr="00A3309E" w:rsidRDefault="00B04316" w:rsidP="00712645">
            <w:pPr>
              <w:spacing w:line="276" w:lineRule="auto"/>
              <w:rPr>
                <w:rFonts w:asciiTheme="minorHAnsi" w:hAnsiTheme="minorHAnsi" w:cstheme="minorHAnsi"/>
                <w:color w:val="000000" w:themeColor="text1"/>
                <w:sz w:val="22"/>
                <w:szCs w:val="22"/>
              </w:rPr>
            </w:pPr>
            <w:proofErr w:type="spellStart"/>
            <w:r w:rsidRPr="00A3309E">
              <w:rPr>
                <w:rFonts w:asciiTheme="minorHAnsi" w:hAnsiTheme="minorHAnsi" w:cstheme="minorHAnsi"/>
                <w:color w:val="000000" w:themeColor="text1"/>
                <w:sz w:val="22"/>
                <w:szCs w:val="22"/>
              </w:rPr>
              <w:t>Magson</w:t>
            </w:r>
            <w:proofErr w:type="spellEnd"/>
            <w:r w:rsidRPr="00A3309E">
              <w:rPr>
                <w:rFonts w:asciiTheme="minorHAnsi" w:hAnsiTheme="minorHAnsi" w:cstheme="minorHAnsi"/>
                <w:color w:val="000000" w:themeColor="text1"/>
                <w:sz w:val="22"/>
                <w:szCs w:val="22"/>
              </w:rPr>
              <w:t xml:space="preserve"> et al., (2021)</w:t>
            </w:r>
          </w:p>
        </w:tc>
        <w:tc>
          <w:tcPr>
            <w:tcW w:w="1731" w:type="dxa"/>
          </w:tcPr>
          <w:p w14:paraId="576C23FD" w14:textId="77777777" w:rsidR="00B04316" w:rsidRPr="00A3309E" w:rsidRDefault="00B04316" w:rsidP="00712645">
            <w:pPr>
              <w:spacing w:line="276" w:lineRule="auto"/>
              <w:rPr>
                <w:rFonts w:asciiTheme="minorHAnsi" w:hAnsiTheme="minorHAnsi" w:cstheme="minorHAnsi"/>
                <w:color w:val="000000" w:themeColor="text1"/>
                <w:sz w:val="22"/>
                <w:szCs w:val="22"/>
              </w:rPr>
            </w:pPr>
            <w:r w:rsidRPr="00A3309E">
              <w:rPr>
                <w:rFonts w:asciiTheme="minorHAnsi" w:hAnsiTheme="minorHAnsi" w:cstheme="minorHAnsi"/>
                <w:color w:val="000000" w:themeColor="text1"/>
                <w:sz w:val="22"/>
                <w:szCs w:val="22"/>
              </w:rPr>
              <w:t>YES</w:t>
            </w:r>
          </w:p>
        </w:tc>
        <w:tc>
          <w:tcPr>
            <w:tcW w:w="1674" w:type="dxa"/>
          </w:tcPr>
          <w:p w14:paraId="6AAD8BFB" w14:textId="77777777" w:rsidR="00B04316" w:rsidRPr="00A3309E" w:rsidRDefault="00B04316" w:rsidP="00712645">
            <w:pPr>
              <w:spacing w:line="276" w:lineRule="auto"/>
              <w:rPr>
                <w:rFonts w:asciiTheme="minorHAnsi" w:hAnsiTheme="minorHAnsi" w:cstheme="minorHAnsi"/>
                <w:color w:val="000000" w:themeColor="text1"/>
                <w:sz w:val="22"/>
                <w:szCs w:val="22"/>
              </w:rPr>
            </w:pPr>
            <w:r w:rsidRPr="00A3309E">
              <w:rPr>
                <w:rFonts w:asciiTheme="minorHAnsi" w:hAnsiTheme="minorHAnsi" w:cstheme="minorHAnsi"/>
                <w:color w:val="000000" w:themeColor="text1"/>
                <w:sz w:val="22"/>
                <w:szCs w:val="22"/>
              </w:rPr>
              <w:t>YES</w:t>
            </w:r>
          </w:p>
        </w:tc>
        <w:tc>
          <w:tcPr>
            <w:tcW w:w="1681" w:type="dxa"/>
          </w:tcPr>
          <w:p w14:paraId="1EE00BAE" w14:textId="77777777" w:rsidR="00B04316" w:rsidRPr="00A3309E" w:rsidRDefault="00B04316" w:rsidP="00712645">
            <w:pPr>
              <w:spacing w:line="276" w:lineRule="auto"/>
              <w:rPr>
                <w:rFonts w:asciiTheme="minorHAnsi" w:hAnsiTheme="minorHAnsi" w:cstheme="minorHAnsi"/>
                <w:color w:val="000000" w:themeColor="text1"/>
                <w:sz w:val="22"/>
                <w:szCs w:val="22"/>
              </w:rPr>
            </w:pPr>
            <w:r w:rsidRPr="00A3309E">
              <w:rPr>
                <w:rFonts w:asciiTheme="minorHAnsi" w:hAnsiTheme="minorHAnsi" w:cstheme="minorHAnsi"/>
                <w:color w:val="000000" w:themeColor="text1"/>
                <w:sz w:val="22"/>
                <w:szCs w:val="22"/>
              </w:rPr>
              <w:t>NO</w:t>
            </w:r>
          </w:p>
        </w:tc>
        <w:tc>
          <w:tcPr>
            <w:tcW w:w="1382" w:type="dxa"/>
          </w:tcPr>
          <w:p w14:paraId="142CD07B" w14:textId="77777777" w:rsidR="00B04316" w:rsidRPr="00A3309E" w:rsidRDefault="00B04316" w:rsidP="00712645">
            <w:pPr>
              <w:spacing w:line="276" w:lineRule="auto"/>
              <w:rPr>
                <w:rFonts w:asciiTheme="minorHAnsi" w:hAnsiTheme="minorHAnsi" w:cstheme="minorHAnsi"/>
                <w:color w:val="000000" w:themeColor="text1"/>
                <w:sz w:val="22"/>
                <w:szCs w:val="22"/>
              </w:rPr>
            </w:pPr>
            <w:r w:rsidRPr="00A3309E">
              <w:rPr>
                <w:rFonts w:asciiTheme="minorHAnsi" w:hAnsiTheme="minorHAnsi" w:cstheme="minorHAnsi"/>
                <w:color w:val="000000" w:themeColor="text1"/>
                <w:sz w:val="22"/>
                <w:szCs w:val="22"/>
              </w:rPr>
              <w:t>NO</w:t>
            </w:r>
          </w:p>
        </w:tc>
        <w:tc>
          <w:tcPr>
            <w:tcW w:w="1609" w:type="dxa"/>
          </w:tcPr>
          <w:p w14:paraId="1646AFFD" w14:textId="77777777" w:rsidR="00B04316" w:rsidRPr="00A3309E" w:rsidRDefault="00B04316" w:rsidP="00712645">
            <w:pPr>
              <w:spacing w:line="276" w:lineRule="auto"/>
              <w:rPr>
                <w:rFonts w:asciiTheme="minorHAnsi" w:hAnsiTheme="minorHAnsi" w:cstheme="minorHAnsi"/>
                <w:color w:val="000000" w:themeColor="text1"/>
                <w:sz w:val="22"/>
                <w:szCs w:val="22"/>
              </w:rPr>
            </w:pPr>
            <w:r w:rsidRPr="00A3309E">
              <w:rPr>
                <w:rFonts w:asciiTheme="minorHAnsi" w:hAnsiTheme="minorHAnsi" w:cstheme="minorHAnsi"/>
                <w:color w:val="000000" w:themeColor="text1"/>
                <w:sz w:val="22"/>
                <w:szCs w:val="22"/>
              </w:rPr>
              <w:t>YES</w:t>
            </w:r>
          </w:p>
        </w:tc>
        <w:tc>
          <w:tcPr>
            <w:tcW w:w="1776" w:type="dxa"/>
          </w:tcPr>
          <w:p w14:paraId="30DA4451" w14:textId="77777777" w:rsidR="00B04316" w:rsidRPr="00A3309E" w:rsidRDefault="00B04316" w:rsidP="00712645">
            <w:pPr>
              <w:spacing w:line="276" w:lineRule="auto"/>
              <w:rPr>
                <w:rFonts w:asciiTheme="minorHAnsi" w:hAnsiTheme="minorHAnsi" w:cstheme="minorHAnsi"/>
                <w:color w:val="000000" w:themeColor="text1"/>
                <w:sz w:val="22"/>
                <w:szCs w:val="22"/>
              </w:rPr>
            </w:pPr>
            <w:r w:rsidRPr="00A3309E">
              <w:rPr>
                <w:rFonts w:asciiTheme="minorHAnsi" w:hAnsiTheme="minorHAnsi" w:cstheme="minorHAnsi"/>
                <w:color w:val="000000" w:themeColor="text1"/>
                <w:sz w:val="22"/>
                <w:szCs w:val="22"/>
              </w:rPr>
              <w:t>YES</w:t>
            </w:r>
          </w:p>
        </w:tc>
        <w:tc>
          <w:tcPr>
            <w:tcW w:w="1451" w:type="dxa"/>
          </w:tcPr>
          <w:p w14:paraId="407BB53C" w14:textId="77777777" w:rsidR="00B04316" w:rsidRPr="00A3309E" w:rsidRDefault="00B04316" w:rsidP="00712645">
            <w:pPr>
              <w:spacing w:line="276" w:lineRule="auto"/>
              <w:rPr>
                <w:rFonts w:asciiTheme="minorHAnsi" w:hAnsiTheme="minorHAnsi" w:cstheme="minorHAnsi"/>
                <w:color w:val="000000" w:themeColor="text1"/>
                <w:sz w:val="22"/>
                <w:szCs w:val="22"/>
              </w:rPr>
            </w:pPr>
            <w:r w:rsidRPr="00A3309E">
              <w:rPr>
                <w:rFonts w:asciiTheme="minorHAnsi" w:hAnsiTheme="minorHAnsi" w:cstheme="minorHAnsi"/>
                <w:color w:val="000000" w:themeColor="text1"/>
                <w:sz w:val="22"/>
                <w:szCs w:val="22"/>
              </w:rPr>
              <w:t>YES</w:t>
            </w:r>
          </w:p>
        </w:tc>
        <w:tc>
          <w:tcPr>
            <w:tcW w:w="1336" w:type="dxa"/>
          </w:tcPr>
          <w:p w14:paraId="64E4A885" w14:textId="77777777" w:rsidR="00B04316" w:rsidRPr="00A3309E" w:rsidRDefault="00B04316" w:rsidP="00712645">
            <w:pPr>
              <w:spacing w:line="276" w:lineRule="auto"/>
              <w:rPr>
                <w:rFonts w:asciiTheme="minorHAnsi" w:hAnsiTheme="minorHAnsi" w:cstheme="minorHAnsi"/>
                <w:color w:val="000000" w:themeColor="text1"/>
                <w:sz w:val="22"/>
                <w:szCs w:val="22"/>
              </w:rPr>
            </w:pPr>
            <w:r w:rsidRPr="00A3309E">
              <w:rPr>
                <w:rFonts w:asciiTheme="minorHAnsi" w:hAnsiTheme="minorHAnsi" w:cstheme="minorHAnsi"/>
                <w:color w:val="000000" w:themeColor="text1"/>
                <w:sz w:val="22"/>
                <w:szCs w:val="22"/>
              </w:rPr>
              <w:t>LOW RISK OF BIAS</w:t>
            </w:r>
          </w:p>
        </w:tc>
      </w:tr>
    </w:tbl>
    <w:p w14:paraId="4B1997D0" w14:textId="2D98310C" w:rsidR="00B04316" w:rsidRPr="00A3309E" w:rsidRDefault="00B04316" w:rsidP="00D92556">
      <w:pPr>
        <w:spacing w:line="360" w:lineRule="auto"/>
        <w:rPr>
          <w:rFonts w:asciiTheme="minorHAnsi" w:hAnsiTheme="minorHAnsi" w:cstheme="minorHAnsi"/>
          <w:color w:val="000000" w:themeColor="text1"/>
        </w:rPr>
        <w:sectPr w:rsidR="00B04316" w:rsidRPr="00A3309E" w:rsidSect="00710F8D">
          <w:pgSz w:w="16840" w:h="11900" w:orient="landscape"/>
          <w:pgMar w:top="1440" w:right="1440" w:bottom="1440" w:left="1440" w:header="720" w:footer="720" w:gutter="0"/>
          <w:cols w:space="720"/>
          <w:docGrid w:linePitch="360"/>
        </w:sectPr>
      </w:pPr>
    </w:p>
    <w:p w14:paraId="6430D787" w14:textId="2E2C77C0" w:rsidR="0041741A" w:rsidRPr="00A3309E" w:rsidRDefault="00FD6A86" w:rsidP="00D92556">
      <w:pPr>
        <w:spacing w:line="360" w:lineRule="auto"/>
        <w:rPr>
          <w:rFonts w:asciiTheme="minorHAnsi" w:hAnsiTheme="minorHAnsi" w:cstheme="minorHAnsi"/>
          <w:b/>
          <w:bCs/>
          <w:color w:val="000000" w:themeColor="text1"/>
        </w:rPr>
      </w:pPr>
      <w:r w:rsidRPr="00A3309E">
        <w:rPr>
          <w:rFonts w:asciiTheme="minorHAnsi" w:hAnsiTheme="minorHAnsi" w:cstheme="minorHAnsi"/>
          <w:b/>
          <w:bCs/>
          <w:color w:val="000000" w:themeColor="text1"/>
        </w:rPr>
        <w:lastRenderedPageBreak/>
        <w:t>Depression</w:t>
      </w:r>
    </w:p>
    <w:p w14:paraId="062B7B3D" w14:textId="339CCA67" w:rsidR="00EA72CC" w:rsidRPr="00A3309E" w:rsidRDefault="00EA72CC" w:rsidP="00EA72CC">
      <w:pPr>
        <w:pStyle w:val="CommentText"/>
        <w:rPr>
          <w:rFonts w:asciiTheme="minorHAnsi" w:hAnsiTheme="minorHAnsi" w:cstheme="minorHAnsi"/>
        </w:rPr>
      </w:pPr>
    </w:p>
    <w:p w14:paraId="61F223E0" w14:textId="6C3E89E7" w:rsidR="002A52DD" w:rsidRPr="00A3309E" w:rsidRDefault="007F1BDE" w:rsidP="00B12940">
      <w:pPr>
        <w:spacing w:line="360" w:lineRule="auto"/>
        <w:rPr>
          <w:rFonts w:asciiTheme="minorHAnsi" w:hAnsiTheme="minorHAnsi" w:cstheme="minorHAnsi"/>
          <w:color w:val="000000" w:themeColor="text1"/>
        </w:rPr>
      </w:pPr>
      <w:r w:rsidRPr="00A3309E">
        <w:rPr>
          <w:rFonts w:asciiTheme="minorHAnsi" w:hAnsiTheme="minorHAnsi" w:cstheme="minorHAnsi"/>
          <w:color w:val="000000" w:themeColor="text1"/>
        </w:rPr>
        <w:t>D</w:t>
      </w:r>
      <w:r w:rsidR="00C07756" w:rsidRPr="00A3309E">
        <w:rPr>
          <w:rFonts w:asciiTheme="minorHAnsi" w:hAnsiTheme="minorHAnsi" w:cstheme="minorHAnsi"/>
          <w:color w:val="000000" w:themeColor="text1"/>
        </w:rPr>
        <w:t>epression</w:t>
      </w:r>
      <w:r w:rsidR="00C86EC2" w:rsidRPr="00A3309E">
        <w:rPr>
          <w:rFonts w:asciiTheme="minorHAnsi" w:hAnsiTheme="minorHAnsi" w:cstheme="minorHAnsi"/>
          <w:color w:val="000000" w:themeColor="text1"/>
        </w:rPr>
        <w:t xml:space="preserve"> was the most widely used outcome</w:t>
      </w:r>
      <w:r w:rsidRPr="00A3309E">
        <w:rPr>
          <w:rFonts w:asciiTheme="minorHAnsi" w:hAnsiTheme="minorHAnsi" w:cstheme="minorHAnsi"/>
          <w:color w:val="000000" w:themeColor="text1"/>
        </w:rPr>
        <w:t xml:space="preserve"> (n=8)</w:t>
      </w:r>
      <w:r w:rsidR="00C86EC2" w:rsidRPr="00A3309E">
        <w:rPr>
          <w:rFonts w:asciiTheme="minorHAnsi" w:hAnsiTheme="minorHAnsi" w:cstheme="minorHAnsi"/>
          <w:color w:val="000000" w:themeColor="text1"/>
        </w:rPr>
        <w:t>.</w:t>
      </w:r>
      <w:r w:rsidR="00D92556" w:rsidRPr="00A3309E">
        <w:rPr>
          <w:rFonts w:asciiTheme="minorHAnsi" w:hAnsiTheme="minorHAnsi" w:cstheme="minorHAnsi"/>
          <w:color w:val="000000" w:themeColor="text1"/>
        </w:rPr>
        <w:t xml:space="preserve"> </w:t>
      </w:r>
      <w:r w:rsidR="002A52DD" w:rsidRPr="00A3309E">
        <w:rPr>
          <w:rFonts w:asciiTheme="minorHAnsi" w:hAnsiTheme="minorHAnsi" w:cstheme="minorHAnsi"/>
          <w:color w:val="000000" w:themeColor="text1"/>
        </w:rPr>
        <w:t>A wide range of questionnaires were used to measure depression. All of these were self-report and had been checked for reliability and validity</w:t>
      </w:r>
      <w:r w:rsidR="003F3585" w:rsidRPr="00A3309E">
        <w:rPr>
          <w:rFonts w:asciiTheme="minorHAnsi" w:hAnsiTheme="minorHAnsi" w:cstheme="minorHAnsi"/>
          <w:color w:val="000000" w:themeColor="text1"/>
        </w:rPr>
        <w:t xml:space="preserve"> which are reported in the respective studies</w:t>
      </w:r>
      <w:r w:rsidR="002A52DD" w:rsidRPr="00A3309E">
        <w:rPr>
          <w:rFonts w:asciiTheme="minorHAnsi" w:hAnsiTheme="minorHAnsi" w:cstheme="minorHAnsi"/>
          <w:color w:val="000000" w:themeColor="text1"/>
        </w:rPr>
        <w:t xml:space="preserve">. </w:t>
      </w:r>
      <w:r w:rsidR="00B3467E" w:rsidRPr="00A3309E">
        <w:rPr>
          <w:rFonts w:asciiTheme="minorHAnsi" w:hAnsiTheme="minorHAnsi" w:cstheme="minorHAnsi"/>
          <w:color w:val="000000" w:themeColor="text1"/>
        </w:rPr>
        <w:t>All</w:t>
      </w:r>
      <w:r w:rsidR="002A52DD" w:rsidRPr="00A3309E">
        <w:rPr>
          <w:rFonts w:asciiTheme="minorHAnsi" w:hAnsiTheme="minorHAnsi" w:cstheme="minorHAnsi"/>
          <w:color w:val="000000" w:themeColor="text1"/>
        </w:rPr>
        <w:t xml:space="preserve"> studies found a</w:t>
      </w:r>
      <w:r w:rsidR="002A4872" w:rsidRPr="00A3309E">
        <w:rPr>
          <w:rFonts w:asciiTheme="minorHAnsi" w:hAnsiTheme="minorHAnsi" w:cstheme="minorHAnsi"/>
          <w:color w:val="000000" w:themeColor="text1"/>
        </w:rPr>
        <w:t xml:space="preserve">n </w:t>
      </w:r>
      <w:r w:rsidR="002A52DD" w:rsidRPr="00A3309E">
        <w:rPr>
          <w:rFonts w:asciiTheme="minorHAnsi" w:hAnsiTheme="minorHAnsi" w:cstheme="minorHAnsi"/>
          <w:color w:val="000000" w:themeColor="text1"/>
        </w:rPr>
        <w:t xml:space="preserve">increase in depression when compared pre to post </w:t>
      </w:r>
      <w:r w:rsidR="00E64A5A" w:rsidRPr="00A3309E">
        <w:rPr>
          <w:rFonts w:asciiTheme="minorHAnsi" w:hAnsiTheme="minorHAnsi" w:cstheme="minorHAnsi"/>
          <w:color w:val="000000" w:themeColor="text1"/>
        </w:rPr>
        <w:t xml:space="preserve">the start of the </w:t>
      </w:r>
      <w:r w:rsidR="002A52DD" w:rsidRPr="00A3309E">
        <w:rPr>
          <w:rFonts w:asciiTheme="minorHAnsi" w:hAnsiTheme="minorHAnsi" w:cstheme="minorHAnsi"/>
          <w:color w:val="000000" w:themeColor="text1"/>
        </w:rPr>
        <w:t xml:space="preserve">pandemic (Upon et al., 2021; </w:t>
      </w:r>
      <w:proofErr w:type="spellStart"/>
      <w:r w:rsidR="002A52DD" w:rsidRPr="00A3309E">
        <w:rPr>
          <w:rFonts w:asciiTheme="minorHAnsi" w:hAnsiTheme="minorHAnsi" w:cstheme="minorHAnsi"/>
          <w:color w:val="000000" w:themeColor="text1"/>
          <w:shd w:val="clear" w:color="auto" w:fill="FFFFFF"/>
        </w:rPr>
        <w:t>Essau</w:t>
      </w:r>
      <w:proofErr w:type="spellEnd"/>
      <w:r w:rsidR="002A52DD" w:rsidRPr="00A3309E">
        <w:rPr>
          <w:rFonts w:asciiTheme="minorHAnsi" w:hAnsiTheme="minorHAnsi" w:cstheme="minorHAnsi"/>
          <w:color w:val="000000" w:themeColor="text1"/>
          <w:shd w:val="clear" w:color="auto" w:fill="FFFFFF"/>
        </w:rPr>
        <w:t xml:space="preserve"> and de la Torre-Luque, 2021; De France et al., 2022; </w:t>
      </w:r>
      <w:proofErr w:type="spellStart"/>
      <w:r w:rsidR="002A52DD" w:rsidRPr="00A3309E">
        <w:rPr>
          <w:rFonts w:asciiTheme="minorHAnsi" w:hAnsiTheme="minorHAnsi" w:cstheme="minorHAnsi"/>
          <w:color w:val="000000" w:themeColor="text1"/>
          <w:shd w:val="clear" w:color="auto" w:fill="FFFFFF"/>
        </w:rPr>
        <w:t>Romm</w:t>
      </w:r>
      <w:proofErr w:type="spellEnd"/>
      <w:r w:rsidR="002A52DD" w:rsidRPr="00A3309E">
        <w:rPr>
          <w:rFonts w:asciiTheme="minorHAnsi" w:hAnsiTheme="minorHAnsi" w:cstheme="minorHAnsi"/>
          <w:color w:val="000000" w:themeColor="text1"/>
          <w:shd w:val="clear" w:color="auto" w:fill="FFFFFF"/>
        </w:rPr>
        <w:t xml:space="preserve"> et al., 2021; Alt et al., 2021; </w:t>
      </w:r>
      <w:proofErr w:type="spellStart"/>
      <w:r w:rsidR="002A52DD" w:rsidRPr="00A3309E">
        <w:rPr>
          <w:rFonts w:asciiTheme="minorHAnsi" w:hAnsiTheme="minorHAnsi" w:cstheme="minorHAnsi"/>
          <w:color w:val="000000" w:themeColor="text1"/>
        </w:rPr>
        <w:t>Thorisdottir</w:t>
      </w:r>
      <w:proofErr w:type="spellEnd"/>
      <w:r w:rsidR="002A52DD" w:rsidRPr="00A3309E">
        <w:rPr>
          <w:rFonts w:asciiTheme="minorHAnsi" w:hAnsiTheme="minorHAnsi" w:cstheme="minorHAnsi"/>
          <w:color w:val="000000" w:themeColor="text1"/>
        </w:rPr>
        <w:t xml:space="preserve"> et al., 2021; </w:t>
      </w:r>
      <w:proofErr w:type="spellStart"/>
      <w:r w:rsidR="002A52DD" w:rsidRPr="00A3309E">
        <w:rPr>
          <w:rFonts w:asciiTheme="minorHAnsi" w:hAnsiTheme="minorHAnsi" w:cstheme="minorHAnsi"/>
          <w:color w:val="000000" w:themeColor="text1"/>
        </w:rPr>
        <w:t>Magson</w:t>
      </w:r>
      <w:proofErr w:type="spellEnd"/>
      <w:r w:rsidR="002A52DD" w:rsidRPr="00A3309E">
        <w:rPr>
          <w:rFonts w:asciiTheme="minorHAnsi" w:hAnsiTheme="minorHAnsi" w:cstheme="minorHAnsi"/>
          <w:color w:val="000000" w:themeColor="text1"/>
        </w:rPr>
        <w:t xml:space="preserve"> et al., 2021</w:t>
      </w:r>
      <w:r w:rsidR="002A4872" w:rsidRPr="00A3309E">
        <w:rPr>
          <w:rFonts w:asciiTheme="minorHAnsi" w:hAnsiTheme="minorHAnsi" w:cstheme="minorHAnsi"/>
          <w:color w:val="000000" w:themeColor="text1"/>
        </w:rPr>
        <w:t xml:space="preserve">; </w:t>
      </w:r>
      <w:proofErr w:type="spellStart"/>
      <w:r w:rsidR="002A52DD" w:rsidRPr="00A3309E">
        <w:rPr>
          <w:rFonts w:asciiTheme="minorHAnsi" w:hAnsiTheme="minorHAnsi" w:cstheme="minorHAnsi"/>
          <w:color w:val="000000" w:themeColor="text1"/>
        </w:rPr>
        <w:t>Aleksandrov</w:t>
      </w:r>
      <w:proofErr w:type="spellEnd"/>
      <w:r w:rsidR="002A52DD" w:rsidRPr="00A3309E">
        <w:rPr>
          <w:rFonts w:asciiTheme="minorHAnsi" w:hAnsiTheme="minorHAnsi" w:cstheme="minorHAnsi"/>
          <w:color w:val="000000" w:themeColor="text1"/>
        </w:rPr>
        <w:t xml:space="preserve"> and </w:t>
      </w:r>
      <w:proofErr w:type="spellStart"/>
      <w:r w:rsidR="002A52DD" w:rsidRPr="00A3309E">
        <w:rPr>
          <w:rFonts w:asciiTheme="minorHAnsi" w:hAnsiTheme="minorHAnsi" w:cstheme="minorHAnsi"/>
          <w:color w:val="000000" w:themeColor="text1"/>
        </w:rPr>
        <w:t>Okhrimenko</w:t>
      </w:r>
      <w:proofErr w:type="spellEnd"/>
      <w:r w:rsidR="002A52DD" w:rsidRPr="00A3309E">
        <w:rPr>
          <w:rFonts w:asciiTheme="minorHAnsi" w:hAnsiTheme="minorHAnsi" w:cstheme="minorHAnsi"/>
          <w:color w:val="000000" w:themeColor="text1"/>
        </w:rPr>
        <w:t>, 2020).</w:t>
      </w:r>
    </w:p>
    <w:p w14:paraId="07E1E872" w14:textId="009F2054" w:rsidR="002A4872" w:rsidRPr="00A3309E" w:rsidRDefault="002A4872" w:rsidP="00B12940">
      <w:pPr>
        <w:spacing w:line="360" w:lineRule="auto"/>
        <w:rPr>
          <w:rFonts w:asciiTheme="minorHAnsi" w:hAnsiTheme="minorHAnsi" w:cstheme="minorHAnsi"/>
          <w:color w:val="000000" w:themeColor="text1"/>
        </w:rPr>
      </w:pPr>
    </w:p>
    <w:p w14:paraId="3C3713BA" w14:textId="6088E74D" w:rsidR="00B742E8" w:rsidRPr="00A3309E" w:rsidRDefault="002A4872" w:rsidP="00037539">
      <w:pPr>
        <w:shd w:val="clear" w:color="auto" w:fill="FFFFFF"/>
        <w:spacing w:line="360" w:lineRule="auto"/>
        <w:rPr>
          <w:rFonts w:asciiTheme="minorHAnsi" w:hAnsiTheme="minorHAnsi" w:cstheme="minorHAnsi"/>
          <w:color w:val="000000" w:themeColor="text1"/>
        </w:rPr>
      </w:pPr>
      <w:r w:rsidRPr="00A3309E">
        <w:rPr>
          <w:rFonts w:asciiTheme="minorHAnsi" w:hAnsiTheme="minorHAnsi" w:cstheme="minorHAnsi"/>
          <w:color w:val="000000" w:themeColor="text1"/>
        </w:rPr>
        <w:t xml:space="preserve">The studies evaluated their data </w:t>
      </w:r>
      <w:r w:rsidR="007906C6">
        <w:rPr>
          <w:rFonts w:asciiTheme="minorHAnsi" w:hAnsiTheme="minorHAnsi" w:cstheme="minorHAnsi"/>
          <w:color w:val="000000" w:themeColor="text1"/>
        </w:rPr>
        <w:t>i</w:t>
      </w:r>
      <w:r w:rsidRPr="00A3309E">
        <w:rPr>
          <w:rFonts w:asciiTheme="minorHAnsi" w:hAnsiTheme="minorHAnsi" w:cstheme="minorHAnsi"/>
          <w:color w:val="000000" w:themeColor="text1"/>
        </w:rPr>
        <w:t>n differen</w:t>
      </w:r>
      <w:r w:rsidR="002F26D4" w:rsidRPr="00A3309E">
        <w:rPr>
          <w:rFonts w:asciiTheme="minorHAnsi" w:hAnsiTheme="minorHAnsi" w:cstheme="minorHAnsi"/>
          <w:color w:val="000000" w:themeColor="text1"/>
        </w:rPr>
        <w:t>t</w:t>
      </w:r>
      <w:r w:rsidRPr="00A3309E">
        <w:rPr>
          <w:rFonts w:asciiTheme="minorHAnsi" w:hAnsiTheme="minorHAnsi" w:cstheme="minorHAnsi"/>
          <w:color w:val="000000" w:themeColor="text1"/>
        </w:rPr>
        <w:t xml:space="preserve"> ways.</w:t>
      </w:r>
      <w:r w:rsidR="00037539" w:rsidRPr="00A3309E">
        <w:rPr>
          <w:rFonts w:asciiTheme="minorHAnsi" w:hAnsiTheme="minorHAnsi" w:cstheme="minorHAnsi"/>
          <w:color w:val="000000" w:themeColor="text1"/>
        </w:rPr>
        <w:t xml:space="preserve"> </w:t>
      </w:r>
      <w:proofErr w:type="spellStart"/>
      <w:r w:rsidR="00037539" w:rsidRPr="00A3309E">
        <w:rPr>
          <w:rFonts w:asciiTheme="minorHAnsi" w:hAnsiTheme="minorHAnsi" w:cstheme="minorHAnsi"/>
          <w:color w:val="000000" w:themeColor="text1"/>
        </w:rPr>
        <w:t>Magson</w:t>
      </w:r>
      <w:proofErr w:type="spellEnd"/>
      <w:r w:rsidR="00037539" w:rsidRPr="00A3309E">
        <w:rPr>
          <w:rFonts w:asciiTheme="minorHAnsi" w:hAnsiTheme="minorHAnsi" w:cstheme="minorHAnsi"/>
          <w:color w:val="000000" w:themeColor="text1"/>
        </w:rPr>
        <w:t xml:space="preserve"> et al., (2021) compared means using paired t tests</w:t>
      </w:r>
      <w:r w:rsidR="00037539" w:rsidRPr="00A3309E">
        <w:rPr>
          <w:rFonts w:asciiTheme="minorHAnsi" w:hAnsiTheme="minorHAnsi" w:cstheme="minorHAnsi"/>
        </w:rPr>
        <w:t xml:space="preserve"> and found a significant increase in depression</w:t>
      </w:r>
      <w:r w:rsidR="001C68BA" w:rsidRPr="00A3309E">
        <w:rPr>
          <w:rFonts w:asciiTheme="minorHAnsi" w:hAnsiTheme="minorHAnsi" w:cstheme="minorHAnsi"/>
          <w:color w:val="000000" w:themeColor="text1"/>
        </w:rPr>
        <w:t xml:space="preserve">. </w:t>
      </w:r>
      <w:r w:rsidR="00632FDE" w:rsidRPr="00A3309E">
        <w:rPr>
          <w:rFonts w:asciiTheme="minorHAnsi" w:hAnsiTheme="minorHAnsi" w:cstheme="minorHAnsi"/>
          <w:color w:val="000000" w:themeColor="text1"/>
          <w:shd w:val="clear" w:color="auto" w:fill="FFFFFF"/>
        </w:rPr>
        <w:t>Two</w:t>
      </w:r>
      <w:r w:rsidR="00B742E8" w:rsidRPr="00A3309E">
        <w:rPr>
          <w:rFonts w:asciiTheme="minorHAnsi" w:hAnsiTheme="minorHAnsi" w:cstheme="minorHAnsi"/>
          <w:color w:val="000000" w:themeColor="text1"/>
          <w:shd w:val="clear" w:color="auto" w:fill="FFFFFF"/>
        </w:rPr>
        <w:t xml:space="preserve"> stud</w:t>
      </w:r>
      <w:r w:rsidR="00632FDE" w:rsidRPr="00A3309E">
        <w:rPr>
          <w:rFonts w:asciiTheme="minorHAnsi" w:hAnsiTheme="minorHAnsi" w:cstheme="minorHAnsi"/>
          <w:color w:val="000000" w:themeColor="text1"/>
          <w:shd w:val="clear" w:color="auto" w:fill="FFFFFF"/>
        </w:rPr>
        <w:t>ies</w:t>
      </w:r>
      <w:r w:rsidRPr="00A3309E">
        <w:rPr>
          <w:rFonts w:asciiTheme="minorHAnsi" w:hAnsiTheme="minorHAnsi" w:cstheme="minorHAnsi"/>
          <w:color w:val="000000" w:themeColor="text1"/>
          <w:shd w:val="clear" w:color="auto" w:fill="FFFFFF"/>
        </w:rPr>
        <w:t xml:space="preserve"> used regression analyse</w:t>
      </w:r>
      <w:r w:rsidR="00632FDE" w:rsidRPr="00A3309E">
        <w:rPr>
          <w:rFonts w:asciiTheme="minorHAnsi" w:hAnsiTheme="minorHAnsi" w:cstheme="minorHAnsi"/>
          <w:color w:val="000000" w:themeColor="text1"/>
          <w:shd w:val="clear" w:color="auto" w:fill="FFFFFF"/>
        </w:rPr>
        <w:t>s for depression and</w:t>
      </w:r>
      <w:r w:rsidR="00B742E8" w:rsidRPr="00A3309E">
        <w:rPr>
          <w:rFonts w:asciiTheme="minorHAnsi" w:hAnsiTheme="minorHAnsi" w:cstheme="minorHAnsi"/>
          <w:color w:val="000000" w:themeColor="text1"/>
          <w:shd w:val="clear" w:color="auto" w:fill="FFFFFF"/>
        </w:rPr>
        <w:t xml:space="preserve"> found that depression uniquely explained a significant proportion of the outcome variance </w:t>
      </w:r>
      <w:r w:rsidR="0057416E" w:rsidRPr="00A3309E">
        <w:rPr>
          <w:rFonts w:asciiTheme="minorHAnsi" w:hAnsiTheme="minorHAnsi" w:cstheme="minorHAnsi"/>
          <w:color w:val="000000" w:themeColor="text1"/>
          <w:shd w:val="clear" w:color="auto" w:fill="FFFFFF"/>
        </w:rPr>
        <w:t>with</w:t>
      </w:r>
      <w:r w:rsidR="00887149" w:rsidRPr="00A3309E">
        <w:rPr>
          <w:rFonts w:asciiTheme="minorHAnsi" w:hAnsiTheme="minorHAnsi" w:cstheme="minorHAnsi"/>
          <w:color w:val="000000" w:themeColor="text1"/>
          <w:shd w:val="clear" w:color="auto" w:fill="FFFFFF"/>
        </w:rPr>
        <w:t xml:space="preserve"> a medium effect size</w:t>
      </w:r>
      <w:r w:rsidR="00632FDE" w:rsidRPr="00A3309E">
        <w:rPr>
          <w:rFonts w:asciiTheme="minorHAnsi" w:hAnsiTheme="minorHAnsi" w:cstheme="minorHAnsi"/>
          <w:color w:val="000000" w:themeColor="text1"/>
          <w:shd w:val="clear" w:color="auto" w:fill="FFFFFF"/>
        </w:rPr>
        <w:t xml:space="preserve"> (</w:t>
      </w:r>
      <w:proofErr w:type="spellStart"/>
      <w:r w:rsidR="00632FDE" w:rsidRPr="00A3309E">
        <w:rPr>
          <w:rFonts w:asciiTheme="minorHAnsi" w:hAnsiTheme="minorHAnsi" w:cstheme="minorHAnsi"/>
          <w:color w:val="000000" w:themeColor="text1"/>
          <w:shd w:val="clear" w:color="auto" w:fill="FFFFFF"/>
        </w:rPr>
        <w:t>Essau</w:t>
      </w:r>
      <w:proofErr w:type="spellEnd"/>
      <w:r w:rsidR="00632FDE" w:rsidRPr="00A3309E">
        <w:rPr>
          <w:rFonts w:asciiTheme="minorHAnsi" w:hAnsiTheme="minorHAnsi" w:cstheme="minorHAnsi"/>
          <w:color w:val="000000" w:themeColor="text1"/>
          <w:shd w:val="clear" w:color="auto" w:fill="FFFFFF"/>
        </w:rPr>
        <w:t xml:space="preserve"> and de la Torre-Luque, 2021) </w:t>
      </w:r>
      <w:r w:rsidR="00BB7EB2" w:rsidRPr="00A3309E">
        <w:rPr>
          <w:rFonts w:asciiTheme="minorHAnsi" w:hAnsiTheme="minorHAnsi" w:cstheme="minorHAnsi"/>
          <w:color w:val="000000" w:themeColor="text1"/>
          <w:shd w:val="clear" w:color="auto" w:fill="FFFFFF"/>
        </w:rPr>
        <w:t>and</w:t>
      </w:r>
      <w:r w:rsidR="00632FDE" w:rsidRPr="00A3309E">
        <w:rPr>
          <w:rFonts w:asciiTheme="minorHAnsi" w:hAnsiTheme="minorHAnsi" w:cstheme="minorHAnsi"/>
          <w:color w:val="000000" w:themeColor="text1"/>
          <w:shd w:val="clear" w:color="auto" w:fill="FFFFFF"/>
        </w:rPr>
        <w:t xml:space="preserve"> a large effect size for both females and males (De France et al., 2022)</w:t>
      </w:r>
    </w:p>
    <w:p w14:paraId="491AE52E" w14:textId="27D6FC37" w:rsidR="00B742E8" w:rsidRPr="00A3309E" w:rsidRDefault="00B742E8" w:rsidP="00F334CD">
      <w:pPr>
        <w:spacing w:line="360" w:lineRule="auto"/>
        <w:rPr>
          <w:rFonts w:asciiTheme="minorHAnsi" w:hAnsiTheme="minorHAnsi" w:cstheme="minorHAnsi"/>
          <w:color w:val="000000" w:themeColor="text1"/>
          <w:shd w:val="clear" w:color="auto" w:fill="FFFFFF"/>
        </w:rPr>
      </w:pPr>
    </w:p>
    <w:p w14:paraId="5E1DE743" w14:textId="46A0CC94" w:rsidR="00632FDE" w:rsidRPr="00A3309E" w:rsidRDefault="009447A5" w:rsidP="00037539">
      <w:pPr>
        <w:shd w:val="clear" w:color="auto" w:fill="FFFFFF"/>
        <w:spacing w:line="360" w:lineRule="auto"/>
        <w:rPr>
          <w:rFonts w:asciiTheme="minorHAnsi" w:hAnsiTheme="minorHAnsi" w:cstheme="minorHAnsi"/>
          <w:color w:val="000000" w:themeColor="text1"/>
        </w:rPr>
      </w:pPr>
      <w:r w:rsidRPr="00A3309E">
        <w:rPr>
          <w:rFonts w:asciiTheme="minorHAnsi" w:hAnsiTheme="minorHAnsi" w:cstheme="minorHAnsi"/>
          <w:color w:val="000000" w:themeColor="text1"/>
          <w:shd w:val="clear" w:color="auto" w:fill="FFFFFF"/>
        </w:rPr>
        <w:t>F</w:t>
      </w:r>
      <w:r w:rsidR="00037539" w:rsidRPr="00A3309E">
        <w:rPr>
          <w:rFonts w:asciiTheme="minorHAnsi" w:hAnsiTheme="minorHAnsi" w:cstheme="minorHAnsi"/>
          <w:color w:val="000000" w:themeColor="text1"/>
          <w:shd w:val="clear" w:color="auto" w:fill="FFFFFF"/>
        </w:rPr>
        <w:t xml:space="preserve">ive </w:t>
      </w:r>
      <w:r w:rsidR="00B742E8" w:rsidRPr="00A3309E">
        <w:rPr>
          <w:rFonts w:asciiTheme="minorHAnsi" w:hAnsiTheme="minorHAnsi" w:cstheme="minorHAnsi"/>
          <w:color w:val="000000" w:themeColor="text1"/>
          <w:shd w:val="clear" w:color="auto" w:fill="FFFFFF"/>
        </w:rPr>
        <w:t>studies used a form of</w:t>
      </w:r>
      <w:r w:rsidR="002A1179" w:rsidRPr="00A3309E">
        <w:rPr>
          <w:rFonts w:asciiTheme="minorHAnsi" w:hAnsiTheme="minorHAnsi" w:cstheme="minorHAnsi"/>
          <w:color w:val="000000" w:themeColor="text1"/>
          <w:shd w:val="clear" w:color="auto" w:fill="FFFFFF"/>
        </w:rPr>
        <w:t xml:space="preserve"> linear</w:t>
      </w:r>
      <w:r w:rsidR="00B742E8" w:rsidRPr="00A3309E">
        <w:rPr>
          <w:rFonts w:asciiTheme="minorHAnsi" w:hAnsiTheme="minorHAnsi" w:cstheme="minorHAnsi"/>
          <w:color w:val="000000" w:themeColor="text1"/>
          <w:shd w:val="clear" w:color="auto" w:fill="FFFFFF"/>
        </w:rPr>
        <w:t xml:space="preserve"> </w:t>
      </w:r>
      <w:r w:rsidR="00632FDE" w:rsidRPr="00A3309E">
        <w:rPr>
          <w:rFonts w:asciiTheme="minorHAnsi" w:hAnsiTheme="minorHAnsi" w:cstheme="minorHAnsi"/>
          <w:color w:val="000000" w:themeColor="text1"/>
          <w:shd w:val="clear" w:color="auto" w:fill="FFFFFF"/>
        </w:rPr>
        <w:t xml:space="preserve">effect </w:t>
      </w:r>
      <w:r w:rsidR="002A1179" w:rsidRPr="00A3309E">
        <w:rPr>
          <w:rFonts w:asciiTheme="minorHAnsi" w:hAnsiTheme="minorHAnsi" w:cstheme="minorHAnsi"/>
          <w:color w:val="000000" w:themeColor="text1"/>
          <w:shd w:val="clear" w:color="auto" w:fill="FFFFFF"/>
        </w:rPr>
        <w:t>modelling/latent change</w:t>
      </w:r>
      <w:r w:rsidR="00632FDE" w:rsidRPr="00A3309E">
        <w:rPr>
          <w:rFonts w:asciiTheme="minorHAnsi" w:hAnsiTheme="minorHAnsi" w:cstheme="minorHAnsi"/>
          <w:color w:val="000000" w:themeColor="text1"/>
          <w:shd w:val="clear" w:color="auto" w:fill="FFFFFF"/>
        </w:rPr>
        <w:t xml:space="preserve"> model</w:t>
      </w:r>
      <w:r w:rsidRPr="00A3309E">
        <w:rPr>
          <w:rFonts w:asciiTheme="minorHAnsi" w:hAnsiTheme="minorHAnsi" w:cstheme="minorHAnsi"/>
          <w:color w:val="000000" w:themeColor="text1"/>
          <w:shd w:val="clear" w:color="auto" w:fill="FFFFFF"/>
        </w:rPr>
        <w:t>ling</w:t>
      </w:r>
      <w:r w:rsidR="002A1179" w:rsidRPr="00A3309E">
        <w:rPr>
          <w:rFonts w:asciiTheme="minorHAnsi" w:hAnsiTheme="minorHAnsi" w:cstheme="minorHAnsi"/>
          <w:color w:val="000000" w:themeColor="text1"/>
          <w:shd w:val="clear" w:color="auto" w:fill="FFFFFF"/>
        </w:rPr>
        <w:t>/</w:t>
      </w:r>
      <w:r w:rsidR="00632FDE" w:rsidRPr="00A3309E">
        <w:rPr>
          <w:rFonts w:asciiTheme="minorHAnsi" w:hAnsiTheme="minorHAnsi" w:cstheme="minorHAnsi"/>
          <w:color w:val="000000" w:themeColor="text1"/>
          <w:shd w:val="clear" w:color="auto" w:fill="FFFFFF"/>
        </w:rPr>
        <w:t xml:space="preserve">latent </w:t>
      </w:r>
      <w:r w:rsidR="002A1179" w:rsidRPr="00A3309E">
        <w:rPr>
          <w:rFonts w:asciiTheme="minorHAnsi" w:hAnsiTheme="minorHAnsi" w:cstheme="minorHAnsi"/>
          <w:color w:val="000000" w:themeColor="text1"/>
          <w:shd w:val="clear" w:color="auto" w:fill="FFFFFF"/>
        </w:rPr>
        <w:t>class analyses</w:t>
      </w:r>
      <w:r w:rsidR="00037539" w:rsidRPr="00A3309E">
        <w:rPr>
          <w:rFonts w:asciiTheme="minorHAnsi" w:hAnsiTheme="minorHAnsi" w:cstheme="minorHAnsi"/>
          <w:color w:val="000000" w:themeColor="text1"/>
          <w:shd w:val="clear" w:color="auto" w:fill="FFFFFF"/>
        </w:rPr>
        <w:t xml:space="preserve">/analyses of change </w:t>
      </w:r>
      <w:r w:rsidR="002A1179" w:rsidRPr="00A3309E">
        <w:rPr>
          <w:rFonts w:asciiTheme="minorHAnsi" w:hAnsiTheme="minorHAnsi" w:cstheme="minorHAnsi"/>
          <w:color w:val="000000" w:themeColor="text1"/>
          <w:shd w:val="clear" w:color="auto" w:fill="FFFFFF"/>
        </w:rPr>
        <w:t>which help predict how participants would have been scoring, if it had not been for the pandemic, and whether they deviated from expected trajectories. Depression scores were found to be significantly higher than previous trajectories would have predicted after controlling for other factors (De France et al., 2022)</w:t>
      </w:r>
      <w:r w:rsidR="00632FDE" w:rsidRPr="00A3309E">
        <w:rPr>
          <w:rFonts w:asciiTheme="minorHAnsi" w:hAnsiTheme="minorHAnsi" w:cstheme="minorHAnsi"/>
          <w:color w:val="000000" w:themeColor="text1"/>
          <w:shd w:val="clear" w:color="auto" w:fill="FFFFFF"/>
        </w:rPr>
        <w:t xml:space="preserve">. </w:t>
      </w:r>
      <w:r w:rsidR="00037539" w:rsidRPr="00A3309E">
        <w:rPr>
          <w:rFonts w:asciiTheme="minorHAnsi" w:hAnsiTheme="minorHAnsi" w:cstheme="minorHAnsi"/>
          <w:color w:val="000000" w:themeColor="text1"/>
        </w:rPr>
        <w:t>Upton et al., (2021) found a significant increase in mean scores for depression from pre</w:t>
      </w:r>
      <w:r w:rsidR="00C74783">
        <w:rPr>
          <w:rFonts w:asciiTheme="minorHAnsi" w:hAnsiTheme="minorHAnsi" w:cstheme="minorHAnsi"/>
          <w:color w:val="000000" w:themeColor="text1"/>
        </w:rPr>
        <w:t>-</w:t>
      </w:r>
      <w:r w:rsidR="00037539" w:rsidRPr="00A3309E">
        <w:rPr>
          <w:rFonts w:asciiTheme="minorHAnsi" w:hAnsiTheme="minorHAnsi" w:cstheme="minorHAnsi"/>
          <w:color w:val="000000" w:themeColor="text1"/>
        </w:rPr>
        <w:t>to post</w:t>
      </w:r>
      <w:r w:rsidR="00C74783">
        <w:rPr>
          <w:rFonts w:asciiTheme="minorHAnsi" w:hAnsiTheme="minorHAnsi" w:cstheme="minorHAnsi"/>
          <w:color w:val="000000" w:themeColor="text1"/>
        </w:rPr>
        <w:t>-</w:t>
      </w:r>
      <w:r w:rsidR="00037539" w:rsidRPr="00A3309E">
        <w:rPr>
          <w:rFonts w:asciiTheme="minorHAnsi" w:hAnsiTheme="minorHAnsi" w:cstheme="minorHAnsi"/>
          <w:color w:val="000000" w:themeColor="text1"/>
        </w:rPr>
        <w:t xml:space="preserve">pandemic, </w:t>
      </w:r>
      <w:r w:rsidR="00037539" w:rsidRPr="00A3309E">
        <w:rPr>
          <w:rFonts w:asciiTheme="minorHAnsi" w:hAnsiTheme="minorHAnsi" w:cstheme="minorHAnsi"/>
          <w:color w:val="000000" w:themeColor="text1"/>
          <w:shd w:val="clear" w:color="auto" w:fill="FFFFFF"/>
        </w:rPr>
        <w:t>after adjusting for covariates.</w:t>
      </w:r>
      <w:r w:rsidR="00037539" w:rsidRPr="00A3309E">
        <w:rPr>
          <w:rFonts w:asciiTheme="minorHAnsi" w:hAnsiTheme="minorHAnsi" w:cstheme="minorHAnsi"/>
          <w:color w:val="000000" w:themeColor="text1"/>
        </w:rPr>
        <w:t xml:space="preserve"> </w:t>
      </w:r>
      <w:r w:rsidR="00037539" w:rsidRPr="00A3309E">
        <w:rPr>
          <w:rFonts w:asciiTheme="minorHAnsi" w:hAnsiTheme="minorHAnsi" w:cstheme="minorHAnsi"/>
          <w:color w:val="000000" w:themeColor="text1"/>
          <w:shd w:val="clear" w:color="auto" w:fill="FFFFFF"/>
        </w:rPr>
        <w:t>Alt et al., (2021)</w:t>
      </w:r>
      <w:r w:rsidR="00632FDE" w:rsidRPr="00A3309E">
        <w:rPr>
          <w:rFonts w:asciiTheme="minorHAnsi" w:hAnsiTheme="minorHAnsi" w:cstheme="minorHAnsi"/>
          <w:color w:val="000000" w:themeColor="text1"/>
          <w:shd w:val="clear" w:color="auto" w:fill="FFFFFF"/>
        </w:rPr>
        <w:t xml:space="preserve"> also found an intraindividual </w:t>
      </w:r>
      <w:r w:rsidR="002A1179" w:rsidRPr="00A3309E">
        <w:rPr>
          <w:rFonts w:asciiTheme="minorHAnsi" w:hAnsiTheme="minorHAnsi" w:cstheme="minorHAnsi"/>
          <w:color w:val="000000" w:themeColor="text1"/>
          <w:shd w:val="clear" w:color="auto" w:fill="FFFFFF"/>
        </w:rPr>
        <w:t xml:space="preserve">increase in negative mood and anhedonia. </w:t>
      </w:r>
      <w:r w:rsidR="00632FDE" w:rsidRPr="00A3309E">
        <w:rPr>
          <w:rFonts w:asciiTheme="minorHAnsi" w:hAnsiTheme="minorHAnsi" w:cstheme="minorHAnsi"/>
          <w:color w:val="000000" w:themeColor="text1"/>
          <w:shd w:val="clear" w:color="auto" w:fill="FFFFFF"/>
        </w:rPr>
        <w:t xml:space="preserve">Depression was found to be significantly higher </w:t>
      </w:r>
      <w:r w:rsidRPr="00A3309E">
        <w:rPr>
          <w:rFonts w:asciiTheme="minorHAnsi" w:hAnsiTheme="minorHAnsi" w:cstheme="minorHAnsi"/>
          <w:color w:val="000000" w:themeColor="text1"/>
          <w:shd w:val="clear" w:color="auto" w:fill="FFFFFF"/>
        </w:rPr>
        <w:t>than expected, showing that the pandemic was associated with a steeper rise in depression than the years prior (</w:t>
      </w:r>
      <w:proofErr w:type="spellStart"/>
      <w:r w:rsidR="00632FDE" w:rsidRPr="00A3309E">
        <w:rPr>
          <w:rFonts w:asciiTheme="minorHAnsi" w:hAnsiTheme="minorHAnsi" w:cstheme="minorHAnsi"/>
          <w:color w:val="000000" w:themeColor="text1"/>
        </w:rPr>
        <w:t>Thorisdottir</w:t>
      </w:r>
      <w:proofErr w:type="spellEnd"/>
      <w:r w:rsidR="00632FDE" w:rsidRPr="00A3309E">
        <w:rPr>
          <w:rFonts w:asciiTheme="minorHAnsi" w:hAnsiTheme="minorHAnsi" w:cstheme="minorHAnsi"/>
          <w:color w:val="000000" w:themeColor="text1"/>
        </w:rPr>
        <w:t xml:space="preserve"> et al</w:t>
      </w:r>
      <w:r w:rsidRPr="00A3309E">
        <w:rPr>
          <w:rFonts w:asciiTheme="minorHAnsi" w:hAnsiTheme="minorHAnsi" w:cstheme="minorHAnsi"/>
          <w:color w:val="000000" w:themeColor="text1"/>
        </w:rPr>
        <w:t xml:space="preserve">., </w:t>
      </w:r>
      <w:r w:rsidR="00632FDE" w:rsidRPr="00A3309E">
        <w:rPr>
          <w:rFonts w:asciiTheme="minorHAnsi" w:hAnsiTheme="minorHAnsi" w:cstheme="minorHAnsi"/>
          <w:color w:val="000000" w:themeColor="text1"/>
        </w:rPr>
        <w:t>2021)</w:t>
      </w:r>
      <w:r w:rsidRPr="00A3309E">
        <w:rPr>
          <w:rFonts w:asciiTheme="minorHAnsi" w:hAnsiTheme="minorHAnsi" w:cstheme="minorHAnsi"/>
          <w:color w:val="000000" w:themeColor="text1"/>
        </w:rPr>
        <w:t xml:space="preserve">. </w:t>
      </w:r>
      <w:proofErr w:type="spellStart"/>
      <w:r w:rsidRPr="00A3309E">
        <w:rPr>
          <w:rFonts w:asciiTheme="minorHAnsi" w:hAnsiTheme="minorHAnsi" w:cstheme="minorHAnsi"/>
          <w:color w:val="000000" w:themeColor="text1"/>
        </w:rPr>
        <w:t>Romm</w:t>
      </w:r>
      <w:proofErr w:type="spellEnd"/>
      <w:r w:rsidRPr="00A3309E">
        <w:rPr>
          <w:rFonts w:asciiTheme="minorHAnsi" w:hAnsiTheme="minorHAnsi" w:cstheme="minorHAnsi"/>
          <w:color w:val="000000" w:themeColor="text1"/>
        </w:rPr>
        <w:t xml:space="preserve"> et al., (2021) utilised two follow up groups, one that had completed follow-up measures pre</w:t>
      </w:r>
      <w:r w:rsidR="00DD5EFE">
        <w:rPr>
          <w:rFonts w:asciiTheme="minorHAnsi" w:hAnsiTheme="minorHAnsi" w:cstheme="minorHAnsi"/>
          <w:color w:val="000000" w:themeColor="text1"/>
        </w:rPr>
        <w:t>-</w:t>
      </w:r>
      <w:r w:rsidRPr="00A3309E">
        <w:rPr>
          <w:rFonts w:asciiTheme="minorHAnsi" w:hAnsiTheme="minorHAnsi" w:cstheme="minorHAnsi"/>
          <w:color w:val="000000" w:themeColor="text1"/>
        </w:rPr>
        <w:t>Covid-19 and another group that had completed measured post</w:t>
      </w:r>
      <w:r w:rsidR="00DD5EFE">
        <w:rPr>
          <w:rFonts w:asciiTheme="minorHAnsi" w:hAnsiTheme="minorHAnsi" w:cstheme="minorHAnsi"/>
          <w:color w:val="000000" w:themeColor="text1"/>
        </w:rPr>
        <w:t>-</w:t>
      </w:r>
      <w:r w:rsidRPr="00A3309E">
        <w:rPr>
          <w:rFonts w:asciiTheme="minorHAnsi" w:hAnsiTheme="minorHAnsi" w:cstheme="minorHAnsi"/>
          <w:color w:val="000000" w:themeColor="text1"/>
        </w:rPr>
        <w:t xml:space="preserve">Covid-19. They found greater increases in depression, negative affect and feelings of isolation compared </w:t>
      </w:r>
      <w:r w:rsidR="002B4FB0" w:rsidRPr="00A3309E">
        <w:rPr>
          <w:rFonts w:asciiTheme="minorHAnsi" w:hAnsiTheme="minorHAnsi" w:cstheme="minorHAnsi"/>
          <w:color w:val="000000" w:themeColor="text1"/>
        </w:rPr>
        <w:t xml:space="preserve">to </w:t>
      </w:r>
      <w:r w:rsidRPr="00A3309E">
        <w:rPr>
          <w:rFonts w:asciiTheme="minorHAnsi" w:hAnsiTheme="minorHAnsi" w:cstheme="minorHAnsi"/>
          <w:color w:val="000000" w:themeColor="text1"/>
        </w:rPr>
        <w:t>the post-Covid-19 group.</w:t>
      </w:r>
    </w:p>
    <w:p w14:paraId="32DE5A57" w14:textId="77777777" w:rsidR="00887149" w:rsidRPr="00A3309E" w:rsidRDefault="00887149" w:rsidP="00F334CD">
      <w:pPr>
        <w:spacing w:line="360" w:lineRule="auto"/>
        <w:rPr>
          <w:rFonts w:asciiTheme="minorHAnsi" w:hAnsiTheme="minorHAnsi" w:cstheme="minorHAnsi"/>
          <w:color w:val="000000" w:themeColor="text1"/>
          <w:shd w:val="clear" w:color="auto" w:fill="FFFFFF"/>
        </w:rPr>
      </w:pPr>
    </w:p>
    <w:p w14:paraId="035CAA76" w14:textId="150410A4" w:rsidR="00ED6824" w:rsidRPr="00A3309E" w:rsidRDefault="002A4872" w:rsidP="00D92556">
      <w:pPr>
        <w:spacing w:line="360" w:lineRule="auto"/>
        <w:rPr>
          <w:rFonts w:asciiTheme="minorHAnsi" w:hAnsiTheme="minorHAnsi" w:cstheme="minorHAnsi"/>
          <w:color w:val="000000" w:themeColor="text1"/>
        </w:rPr>
      </w:pPr>
      <w:r w:rsidRPr="00A3309E">
        <w:rPr>
          <w:rFonts w:asciiTheme="minorHAnsi" w:hAnsiTheme="minorHAnsi" w:cstheme="minorHAnsi"/>
          <w:color w:val="000000" w:themeColor="text1"/>
          <w:shd w:val="clear" w:color="auto" w:fill="FFFFFF"/>
        </w:rPr>
        <w:t xml:space="preserve">Upton et al., (2021) </w:t>
      </w:r>
      <w:r w:rsidR="00B12940" w:rsidRPr="00A3309E">
        <w:rPr>
          <w:rFonts w:asciiTheme="minorHAnsi" w:hAnsiTheme="minorHAnsi" w:cstheme="minorHAnsi"/>
          <w:color w:val="000000" w:themeColor="text1"/>
          <w:shd w:val="clear" w:color="auto" w:fill="FFFFFF"/>
        </w:rPr>
        <w:t>also reported that t</w:t>
      </w:r>
      <w:r w:rsidR="00B90E9D" w:rsidRPr="00A3309E">
        <w:rPr>
          <w:rFonts w:asciiTheme="minorHAnsi" w:hAnsiTheme="minorHAnsi" w:cstheme="minorHAnsi"/>
          <w:color w:val="000000" w:themeColor="text1"/>
          <w:shd w:val="clear" w:color="auto" w:fill="FFFFFF"/>
        </w:rPr>
        <w:t xml:space="preserve">he </w:t>
      </w:r>
      <w:r w:rsidR="00B12940" w:rsidRPr="00A3309E">
        <w:rPr>
          <w:rFonts w:asciiTheme="minorHAnsi" w:hAnsiTheme="minorHAnsi" w:cstheme="minorHAnsi"/>
          <w:color w:val="000000" w:themeColor="text1"/>
          <w:shd w:val="clear" w:color="auto" w:fill="FFFFFF"/>
        </w:rPr>
        <w:t>likelihood of meeting the clinical threshold for depression was</w:t>
      </w:r>
      <w:r w:rsidR="00B90E9D" w:rsidRPr="00A3309E">
        <w:rPr>
          <w:rFonts w:asciiTheme="minorHAnsi" w:hAnsiTheme="minorHAnsi" w:cstheme="minorHAnsi"/>
          <w:color w:val="000000" w:themeColor="text1"/>
          <w:shd w:val="clear" w:color="auto" w:fill="FFFFFF"/>
        </w:rPr>
        <w:t xml:space="preserve"> significantly higher during the </w:t>
      </w:r>
      <w:r w:rsidR="00B12940" w:rsidRPr="00A3309E">
        <w:rPr>
          <w:rFonts w:asciiTheme="minorHAnsi" w:hAnsiTheme="minorHAnsi" w:cstheme="minorHAnsi"/>
          <w:color w:val="000000" w:themeColor="text1"/>
          <w:shd w:val="clear" w:color="auto" w:fill="FFFFFF"/>
        </w:rPr>
        <w:t xml:space="preserve">pandemic </w:t>
      </w:r>
      <w:r w:rsidR="00B90E9D" w:rsidRPr="00A3309E">
        <w:rPr>
          <w:rFonts w:asciiTheme="minorHAnsi" w:hAnsiTheme="minorHAnsi" w:cstheme="minorHAnsi"/>
          <w:color w:val="000000" w:themeColor="text1"/>
          <w:shd w:val="clear" w:color="auto" w:fill="FFFFFF"/>
        </w:rPr>
        <w:t>(2.56; 95% CI 1.54–4.28)</w:t>
      </w:r>
      <w:r w:rsidR="00F334CD" w:rsidRPr="00A3309E">
        <w:rPr>
          <w:rFonts w:asciiTheme="minorHAnsi" w:hAnsiTheme="minorHAnsi" w:cstheme="minorHAnsi"/>
          <w:color w:val="000000" w:themeColor="text1"/>
          <w:shd w:val="clear" w:color="auto" w:fill="FFFFFF"/>
        </w:rPr>
        <w:t xml:space="preserve">. </w:t>
      </w:r>
      <w:r w:rsidRPr="00A3309E">
        <w:rPr>
          <w:rFonts w:asciiTheme="minorHAnsi" w:hAnsiTheme="minorHAnsi" w:cstheme="minorHAnsi"/>
          <w:color w:val="000000" w:themeColor="text1"/>
        </w:rPr>
        <w:t xml:space="preserve">The final </w:t>
      </w:r>
      <w:r w:rsidRPr="00A3309E">
        <w:rPr>
          <w:rFonts w:asciiTheme="minorHAnsi" w:hAnsiTheme="minorHAnsi" w:cstheme="minorHAnsi"/>
          <w:color w:val="000000" w:themeColor="text1"/>
        </w:rPr>
        <w:lastRenderedPageBreak/>
        <w:t>study also found an increase in depression symptoms but only provided descriptive statistics of the mean and did not report on statistical significance (</w:t>
      </w:r>
      <w:proofErr w:type="spellStart"/>
      <w:r w:rsidRPr="00A3309E">
        <w:rPr>
          <w:rFonts w:asciiTheme="minorHAnsi" w:hAnsiTheme="minorHAnsi" w:cstheme="minorHAnsi"/>
          <w:color w:val="000000" w:themeColor="text1"/>
        </w:rPr>
        <w:t>Aleksandrov</w:t>
      </w:r>
      <w:proofErr w:type="spellEnd"/>
      <w:r w:rsidRPr="00A3309E">
        <w:rPr>
          <w:rFonts w:asciiTheme="minorHAnsi" w:hAnsiTheme="minorHAnsi" w:cstheme="minorHAnsi"/>
          <w:color w:val="000000" w:themeColor="text1"/>
        </w:rPr>
        <w:t xml:space="preserve"> and </w:t>
      </w:r>
      <w:proofErr w:type="spellStart"/>
      <w:r w:rsidRPr="00A3309E">
        <w:rPr>
          <w:rFonts w:asciiTheme="minorHAnsi" w:hAnsiTheme="minorHAnsi" w:cstheme="minorHAnsi"/>
          <w:color w:val="000000" w:themeColor="text1"/>
        </w:rPr>
        <w:t>Okhrimenko</w:t>
      </w:r>
      <w:proofErr w:type="spellEnd"/>
      <w:r w:rsidRPr="00A3309E">
        <w:rPr>
          <w:rFonts w:asciiTheme="minorHAnsi" w:hAnsiTheme="minorHAnsi" w:cstheme="minorHAnsi"/>
          <w:color w:val="000000" w:themeColor="text1"/>
        </w:rPr>
        <w:t>, 2020).</w:t>
      </w:r>
    </w:p>
    <w:p w14:paraId="5624F694" w14:textId="77777777" w:rsidR="00A43BA5" w:rsidRPr="00A3309E" w:rsidRDefault="00A43BA5" w:rsidP="00D92556">
      <w:pPr>
        <w:spacing w:line="360" w:lineRule="auto"/>
        <w:rPr>
          <w:rFonts w:asciiTheme="minorHAnsi" w:hAnsiTheme="minorHAnsi" w:cstheme="minorHAnsi"/>
          <w:b/>
          <w:bCs/>
          <w:color w:val="000000" w:themeColor="text1"/>
        </w:rPr>
      </w:pPr>
    </w:p>
    <w:p w14:paraId="059730BA" w14:textId="4FC510DE" w:rsidR="0041741A" w:rsidRPr="00A3309E" w:rsidRDefault="0041741A" w:rsidP="00D92556">
      <w:pPr>
        <w:spacing w:line="360" w:lineRule="auto"/>
        <w:rPr>
          <w:rFonts w:asciiTheme="minorHAnsi" w:hAnsiTheme="minorHAnsi" w:cstheme="minorHAnsi"/>
          <w:b/>
          <w:bCs/>
          <w:color w:val="000000" w:themeColor="text1"/>
        </w:rPr>
      </w:pPr>
      <w:r w:rsidRPr="00A3309E">
        <w:rPr>
          <w:rFonts w:asciiTheme="minorHAnsi" w:hAnsiTheme="minorHAnsi" w:cstheme="minorHAnsi"/>
          <w:b/>
          <w:bCs/>
          <w:color w:val="000000" w:themeColor="text1"/>
        </w:rPr>
        <w:t>Anxiety</w:t>
      </w:r>
    </w:p>
    <w:p w14:paraId="055DF45A" w14:textId="77777777" w:rsidR="00BB7EB2" w:rsidRPr="00A3309E" w:rsidRDefault="00BB7EB2" w:rsidP="00744133">
      <w:pPr>
        <w:spacing w:line="360" w:lineRule="auto"/>
        <w:rPr>
          <w:rFonts w:asciiTheme="minorHAnsi" w:hAnsiTheme="minorHAnsi" w:cstheme="minorHAnsi"/>
          <w:color w:val="000000" w:themeColor="text1"/>
        </w:rPr>
      </w:pPr>
    </w:p>
    <w:p w14:paraId="547A36CB" w14:textId="0D5F943B" w:rsidR="00BB7EB2" w:rsidRPr="00A3309E" w:rsidRDefault="00BB7EB2" w:rsidP="00744133">
      <w:pPr>
        <w:spacing w:line="360" w:lineRule="auto"/>
        <w:rPr>
          <w:rFonts w:asciiTheme="minorHAnsi" w:hAnsiTheme="minorHAnsi" w:cstheme="minorHAnsi"/>
          <w:color w:val="000000" w:themeColor="text1"/>
          <w:shd w:val="clear" w:color="auto" w:fill="FFFFFF"/>
        </w:rPr>
      </w:pPr>
      <w:r w:rsidRPr="00A3309E">
        <w:rPr>
          <w:rFonts w:asciiTheme="minorHAnsi" w:hAnsiTheme="minorHAnsi" w:cstheme="minorHAnsi"/>
          <w:color w:val="000000" w:themeColor="text1"/>
        </w:rPr>
        <w:t xml:space="preserve">Four </w:t>
      </w:r>
      <w:r w:rsidR="008739A8" w:rsidRPr="00A3309E">
        <w:rPr>
          <w:rFonts w:asciiTheme="minorHAnsi" w:hAnsiTheme="minorHAnsi" w:cstheme="minorHAnsi"/>
          <w:color w:val="000000" w:themeColor="text1"/>
        </w:rPr>
        <w:t>studies</w:t>
      </w:r>
      <w:r w:rsidRPr="00A3309E">
        <w:rPr>
          <w:rFonts w:asciiTheme="minorHAnsi" w:hAnsiTheme="minorHAnsi" w:cstheme="minorHAnsi"/>
          <w:color w:val="000000" w:themeColor="text1"/>
        </w:rPr>
        <w:t xml:space="preserve"> evaluated anxiety</w:t>
      </w:r>
      <w:r w:rsidR="00B43115" w:rsidRPr="00A3309E">
        <w:rPr>
          <w:rFonts w:asciiTheme="minorHAnsi" w:hAnsiTheme="minorHAnsi" w:cstheme="minorHAnsi"/>
          <w:color w:val="000000" w:themeColor="text1"/>
        </w:rPr>
        <w:t xml:space="preserve"> and a</w:t>
      </w:r>
      <w:r w:rsidRPr="00A3309E">
        <w:rPr>
          <w:rFonts w:asciiTheme="minorHAnsi" w:hAnsiTheme="minorHAnsi" w:cstheme="minorHAnsi"/>
          <w:color w:val="000000" w:themeColor="text1"/>
        </w:rPr>
        <w:t xml:space="preserve"> wide range of self-report questionnaires were used to measure anxiety</w:t>
      </w:r>
      <w:r w:rsidR="00B43115" w:rsidRPr="00A3309E">
        <w:rPr>
          <w:rFonts w:asciiTheme="minorHAnsi" w:hAnsiTheme="minorHAnsi" w:cstheme="minorHAnsi"/>
          <w:color w:val="000000" w:themeColor="text1"/>
        </w:rPr>
        <w:t xml:space="preserve"> symptoms</w:t>
      </w:r>
      <w:r w:rsidRPr="00A3309E">
        <w:rPr>
          <w:rFonts w:asciiTheme="minorHAnsi" w:hAnsiTheme="minorHAnsi" w:cstheme="minorHAnsi"/>
          <w:color w:val="000000" w:themeColor="text1"/>
        </w:rPr>
        <w:t xml:space="preserve">, all of which were checked for reliability and validity. </w:t>
      </w:r>
      <w:r w:rsidR="00B43115" w:rsidRPr="00A3309E">
        <w:rPr>
          <w:rFonts w:asciiTheme="minorHAnsi" w:hAnsiTheme="minorHAnsi" w:cstheme="minorHAnsi"/>
          <w:color w:val="000000" w:themeColor="text1"/>
        </w:rPr>
        <w:t>All studies measured generalised anxiety</w:t>
      </w:r>
      <w:r w:rsidR="006421AF">
        <w:rPr>
          <w:rFonts w:asciiTheme="minorHAnsi" w:hAnsiTheme="minorHAnsi" w:cstheme="minorHAnsi"/>
          <w:color w:val="000000" w:themeColor="text1"/>
        </w:rPr>
        <w:t xml:space="preserve"> and a</w:t>
      </w:r>
      <w:r w:rsidRPr="00A3309E">
        <w:rPr>
          <w:rFonts w:asciiTheme="minorHAnsi" w:hAnsiTheme="minorHAnsi" w:cstheme="minorHAnsi"/>
          <w:color w:val="000000" w:themeColor="text1"/>
        </w:rPr>
        <w:t xml:space="preserve">ll studies found </w:t>
      </w:r>
      <w:r w:rsidR="006421AF">
        <w:rPr>
          <w:rFonts w:asciiTheme="minorHAnsi" w:hAnsiTheme="minorHAnsi" w:cstheme="minorHAnsi"/>
          <w:color w:val="000000" w:themeColor="text1"/>
        </w:rPr>
        <w:t>a longitudinal</w:t>
      </w:r>
      <w:r w:rsidRPr="00A3309E">
        <w:rPr>
          <w:rFonts w:asciiTheme="minorHAnsi" w:hAnsiTheme="minorHAnsi" w:cstheme="minorHAnsi"/>
          <w:color w:val="000000" w:themeColor="text1"/>
        </w:rPr>
        <w:t xml:space="preserve"> increase in anxiety </w:t>
      </w:r>
      <w:r w:rsidR="006421AF">
        <w:rPr>
          <w:rFonts w:asciiTheme="minorHAnsi" w:hAnsiTheme="minorHAnsi" w:cstheme="minorHAnsi"/>
          <w:color w:val="000000" w:themeColor="text1"/>
        </w:rPr>
        <w:t xml:space="preserve">from </w:t>
      </w:r>
      <w:r w:rsidRPr="00A3309E">
        <w:rPr>
          <w:rFonts w:asciiTheme="minorHAnsi" w:hAnsiTheme="minorHAnsi" w:cstheme="minorHAnsi"/>
          <w:color w:val="000000" w:themeColor="text1"/>
        </w:rPr>
        <w:t>pre</w:t>
      </w:r>
      <w:r w:rsidR="00C74783">
        <w:rPr>
          <w:rFonts w:asciiTheme="minorHAnsi" w:hAnsiTheme="minorHAnsi" w:cstheme="minorHAnsi"/>
          <w:color w:val="000000" w:themeColor="text1"/>
        </w:rPr>
        <w:t>-</w:t>
      </w:r>
      <w:r w:rsidRPr="00A3309E">
        <w:rPr>
          <w:rFonts w:asciiTheme="minorHAnsi" w:hAnsiTheme="minorHAnsi" w:cstheme="minorHAnsi"/>
          <w:color w:val="000000" w:themeColor="text1"/>
        </w:rPr>
        <w:t>to post</w:t>
      </w:r>
      <w:r w:rsidR="00C74783">
        <w:rPr>
          <w:rFonts w:asciiTheme="minorHAnsi" w:hAnsiTheme="minorHAnsi" w:cstheme="minorHAnsi"/>
          <w:color w:val="000000" w:themeColor="text1"/>
        </w:rPr>
        <w:t>-</w:t>
      </w:r>
      <w:r w:rsidRPr="00A3309E">
        <w:rPr>
          <w:rFonts w:asciiTheme="minorHAnsi" w:hAnsiTheme="minorHAnsi" w:cstheme="minorHAnsi"/>
          <w:color w:val="000000" w:themeColor="text1"/>
        </w:rPr>
        <w:t xml:space="preserve">pandemic (Upton et al., 2021; </w:t>
      </w:r>
      <w:proofErr w:type="spellStart"/>
      <w:r w:rsidRPr="00A3309E">
        <w:rPr>
          <w:rFonts w:asciiTheme="minorHAnsi" w:hAnsiTheme="minorHAnsi" w:cstheme="minorHAnsi"/>
          <w:color w:val="000000" w:themeColor="text1"/>
        </w:rPr>
        <w:t>Essau</w:t>
      </w:r>
      <w:proofErr w:type="spellEnd"/>
      <w:r w:rsidRPr="00A3309E">
        <w:rPr>
          <w:rFonts w:asciiTheme="minorHAnsi" w:hAnsiTheme="minorHAnsi" w:cstheme="minorHAnsi"/>
          <w:color w:val="000000" w:themeColor="text1"/>
        </w:rPr>
        <w:t xml:space="preserve"> </w:t>
      </w:r>
      <w:r w:rsidRPr="00A3309E">
        <w:rPr>
          <w:rFonts w:asciiTheme="minorHAnsi" w:hAnsiTheme="minorHAnsi" w:cstheme="minorHAnsi"/>
          <w:color w:val="000000" w:themeColor="text1"/>
          <w:shd w:val="clear" w:color="auto" w:fill="FFFFFF"/>
        </w:rPr>
        <w:t xml:space="preserve">and de la Torre-Luque, 2021; De France et al., 2022; </w:t>
      </w:r>
      <w:proofErr w:type="spellStart"/>
      <w:r w:rsidRPr="00A3309E">
        <w:rPr>
          <w:rFonts w:asciiTheme="minorHAnsi" w:hAnsiTheme="minorHAnsi" w:cstheme="minorHAnsi"/>
          <w:color w:val="000000" w:themeColor="text1"/>
          <w:shd w:val="clear" w:color="auto" w:fill="FFFFFF"/>
        </w:rPr>
        <w:t>Magson</w:t>
      </w:r>
      <w:proofErr w:type="spellEnd"/>
      <w:r w:rsidRPr="00A3309E">
        <w:rPr>
          <w:rFonts w:asciiTheme="minorHAnsi" w:hAnsiTheme="minorHAnsi" w:cstheme="minorHAnsi"/>
          <w:color w:val="000000" w:themeColor="text1"/>
          <w:shd w:val="clear" w:color="auto" w:fill="FFFFFF"/>
        </w:rPr>
        <w:t xml:space="preserve"> et al., 2021).</w:t>
      </w:r>
    </w:p>
    <w:p w14:paraId="75F62FDE" w14:textId="0097402D" w:rsidR="00037539" w:rsidRPr="00A3309E" w:rsidRDefault="00037539" w:rsidP="00744133">
      <w:pPr>
        <w:spacing w:line="360" w:lineRule="auto"/>
        <w:rPr>
          <w:rFonts w:asciiTheme="minorHAnsi" w:hAnsiTheme="minorHAnsi" w:cstheme="minorHAnsi"/>
          <w:color w:val="000000" w:themeColor="text1"/>
          <w:shd w:val="clear" w:color="auto" w:fill="FFFFFF"/>
        </w:rPr>
      </w:pPr>
    </w:p>
    <w:p w14:paraId="024A1EDA" w14:textId="0F0F879C" w:rsidR="00125A8E" w:rsidRPr="00A3309E" w:rsidRDefault="00037539" w:rsidP="00744133">
      <w:pPr>
        <w:spacing w:line="360" w:lineRule="auto"/>
        <w:rPr>
          <w:rFonts w:asciiTheme="minorHAnsi" w:hAnsiTheme="minorHAnsi" w:cstheme="minorHAnsi"/>
          <w:color w:val="000000" w:themeColor="text1"/>
        </w:rPr>
      </w:pPr>
      <w:r w:rsidRPr="00A3309E">
        <w:rPr>
          <w:rFonts w:asciiTheme="minorHAnsi" w:hAnsiTheme="minorHAnsi" w:cstheme="minorHAnsi"/>
          <w:color w:val="000000" w:themeColor="text1"/>
          <w:shd w:val="clear" w:color="auto" w:fill="FFFFFF"/>
        </w:rPr>
        <w:t xml:space="preserve">Again, the studies evaluated their data in different ways. </w:t>
      </w:r>
      <w:proofErr w:type="spellStart"/>
      <w:r w:rsidR="005E691C" w:rsidRPr="00A3309E">
        <w:rPr>
          <w:rFonts w:asciiTheme="minorHAnsi" w:hAnsiTheme="minorHAnsi" w:cstheme="minorHAnsi"/>
          <w:color w:val="000000" w:themeColor="text1"/>
          <w:shd w:val="clear" w:color="auto" w:fill="FFFFFF"/>
        </w:rPr>
        <w:t>Magson</w:t>
      </w:r>
      <w:proofErr w:type="spellEnd"/>
      <w:r w:rsidR="005E691C" w:rsidRPr="00A3309E">
        <w:rPr>
          <w:rFonts w:asciiTheme="minorHAnsi" w:hAnsiTheme="minorHAnsi" w:cstheme="minorHAnsi"/>
          <w:color w:val="000000" w:themeColor="text1"/>
          <w:shd w:val="clear" w:color="auto" w:fill="FFFFFF"/>
        </w:rPr>
        <w:t xml:space="preserve"> et al., (2021) found a significant increase in anxiety using paired t tests. </w:t>
      </w:r>
      <w:proofErr w:type="spellStart"/>
      <w:r w:rsidR="005E691C" w:rsidRPr="00A3309E">
        <w:rPr>
          <w:rFonts w:asciiTheme="minorHAnsi" w:hAnsiTheme="minorHAnsi" w:cstheme="minorHAnsi"/>
          <w:color w:val="000000" w:themeColor="text1"/>
          <w:shd w:val="clear" w:color="auto" w:fill="FFFFFF"/>
        </w:rPr>
        <w:t>Essau</w:t>
      </w:r>
      <w:proofErr w:type="spellEnd"/>
      <w:r w:rsidR="005E691C" w:rsidRPr="00A3309E">
        <w:rPr>
          <w:rFonts w:asciiTheme="minorHAnsi" w:hAnsiTheme="minorHAnsi" w:cstheme="minorHAnsi"/>
          <w:color w:val="000000" w:themeColor="text1"/>
          <w:shd w:val="clear" w:color="auto" w:fill="FFFFFF"/>
        </w:rPr>
        <w:t xml:space="preserve"> and de la Torre-Luque (2021) used regression models and found that anxiety explained a significant amount of the outcome variance with a medium effect size. Upton et al., (2021) u</w:t>
      </w:r>
      <w:r w:rsidR="00573095" w:rsidRPr="00A3309E">
        <w:rPr>
          <w:rFonts w:asciiTheme="minorHAnsi" w:hAnsiTheme="minorHAnsi" w:cstheme="minorHAnsi"/>
          <w:color w:val="000000" w:themeColor="text1"/>
          <w:shd w:val="clear" w:color="auto" w:fill="FFFFFF"/>
        </w:rPr>
        <w:t xml:space="preserve">sed an analysis of change and reported </w:t>
      </w:r>
      <w:r w:rsidRPr="00A3309E">
        <w:rPr>
          <w:rFonts w:asciiTheme="minorHAnsi" w:hAnsiTheme="minorHAnsi" w:cstheme="minorHAnsi"/>
          <w:color w:val="000000" w:themeColor="text1"/>
          <w:shd w:val="clear" w:color="auto" w:fill="FFFFFF"/>
        </w:rPr>
        <w:t>a significant increase in generalised anxiety from pre</w:t>
      </w:r>
      <w:r w:rsidR="00C74783">
        <w:rPr>
          <w:rFonts w:asciiTheme="minorHAnsi" w:hAnsiTheme="minorHAnsi" w:cstheme="minorHAnsi"/>
          <w:color w:val="000000" w:themeColor="text1"/>
          <w:shd w:val="clear" w:color="auto" w:fill="FFFFFF"/>
        </w:rPr>
        <w:t>-</w:t>
      </w:r>
      <w:r w:rsidRPr="00A3309E">
        <w:rPr>
          <w:rFonts w:asciiTheme="minorHAnsi" w:hAnsiTheme="minorHAnsi" w:cstheme="minorHAnsi"/>
          <w:color w:val="000000" w:themeColor="text1"/>
          <w:shd w:val="clear" w:color="auto" w:fill="FFFFFF"/>
        </w:rPr>
        <w:t>to post</w:t>
      </w:r>
      <w:r w:rsidR="00C74783">
        <w:rPr>
          <w:rFonts w:asciiTheme="minorHAnsi" w:hAnsiTheme="minorHAnsi" w:cstheme="minorHAnsi"/>
          <w:color w:val="000000" w:themeColor="text1"/>
          <w:shd w:val="clear" w:color="auto" w:fill="FFFFFF"/>
        </w:rPr>
        <w:t>-</w:t>
      </w:r>
      <w:r w:rsidRPr="00A3309E">
        <w:rPr>
          <w:rFonts w:asciiTheme="minorHAnsi" w:hAnsiTheme="minorHAnsi" w:cstheme="minorHAnsi"/>
          <w:color w:val="000000" w:themeColor="text1"/>
          <w:shd w:val="clear" w:color="auto" w:fill="FFFFFF"/>
        </w:rPr>
        <w:t>pandemic, after controlling for covariates.</w:t>
      </w:r>
      <w:r w:rsidR="00573095" w:rsidRPr="00A3309E">
        <w:rPr>
          <w:rFonts w:asciiTheme="minorHAnsi" w:hAnsiTheme="minorHAnsi" w:cstheme="minorHAnsi"/>
          <w:color w:val="000000" w:themeColor="text1"/>
          <w:shd w:val="clear" w:color="auto" w:fill="FFFFFF"/>
        </w:rPr>
        <w:t xml:space="preserve"> They however found no significant increase in the odds of meeting the clinical threshold for anxiety from pr</w:t>
      </w:r>
      <w:r w:rsidR="00C74783">
        <w:rPr>
          <w:rFonts w:asciiTheme="minorHAnsi" w:hAnsiTheme="minorHAnsi" w:cstheme="minorHAnsi"/>
          <w:color w:val="000000" w:themeColor="text1"/>
          <w:shd w:val="clear" w:color="auto" w:fill="FFFFFF"/>
        </w:rPr>
        <w:t>e-</w:t>
      </w:r>
      <w:r w:rsidR="00573095" w:rsidRPr="00A3309E">
        <w:rPr>
          <w:rFonts w:asciiTheme="minorHAnsi" w:hAnsiTheme="minorHAnsi" w:cstheme="minorHAnsi"/>
          <w:color w:val="000000" w:themeColor="text1"/>
          <w:shd w:val="clear" w:color="auto" w:fill="FFFFFF"/>
        </w:rPr>
        <w:t>to post</w:t>
      </w:r>
      <w:r w:rsidR="00C74783">
        <w:rPr>
          <w:rFonts w:asciiTheme="minorHAnsi" w:hAnsiTheme="minorHAnsi" w:cstheme="minorHAnsi"/>
          <w:color w:val="000000" w:themeColor="text1"/>
          <w:shd w:val="clear" w:color="auto" w:fill="FFFFFF"/>
        </w:rPr>
        <w:t>-</w:t>
      </w:r>
      <w:r w:rsidR="00573095" w:rsidRPr="00A3309E">
        <w:rPr>
          <w:rFonts w:asciiTheme="minorHAnsi" w:hAnsiTheme="minorHAnsi" w:cstheme="minorHAnsi"/>
          <w:color w:val="000000" w:themeColor="text1"/>
          <w:shd w:val="clear" w:color="auto" w:fill="FFFFFF"/>
        </w:rPr>
        <w:t xml:space="preserve">pandemic. </w:t>
      </w:r>
      <w:r w:rsidR="00125A8E" w:rsidRPr="00A3309E">
        <w:rPr>
          <w:rFonts w:asciiTheme="minorHAnsi" w:hAnsiTheme="minorHAnsi" w:cstheme="minorHAnsi"/>
          <w:color w:val="000000" w:themeColor="text1"/>
          <w:shd w:val="clear" w:color="auto" w:fill="FFFFFF"/>
        </w:rPr>
        <w:t xml:space="preserve">De France et al., (2022) using linear modelling reported </w:t>
      </w:r>
      <w:r w:rsidR="00594609" w:rsidRPr="00A3309E">
        <w:rPr>
          <w:rFonts w:asciiTheme="minorHAnsi" w:hAnsiTheme="minorHAnsi" w:cstheme="minorHAnsi"/>
          <w:color w:val="000000" w:themeColor="text1"/>
        </w:rPr>
        <w:t>that anxiety scores post</w:t>
      </w:r>
      <w:r w:rsidR="00432BCC" w:rsidRPr="00A3309E">
        <w:rPr>
          <w:rFonts w:asciiTheme="minorHAnsi" w:hAnsiTheme="minorHAnsi" w:cstheme="minorHAnsi"/>
          <w:color w:val="000000" w:themeColor="text1"/>
        </w:rPr>
        <w:t>-</w:t>
      </w:r>
      <w:r w:rsidR="00594609" w:rsidRPr="00A3309E">
        <w:rPr>
          <w:rFonts w:asciiTheme="minorHAnsi" w:hAnsiTheme="minorHAnsi" w:cstheme="minorHAnsi"/>
          <w:color w:val="000000" w:themeColor="text1"/>
        </w:rPr>
        <w:t>pandemic were higher than previous trajectories would have been predicted</w:t>
      </w:r>
      <w:r w:rsidR="00125A8E" w:rsidRPr="00A3309E">
        <w:rPr>
          <w:rFonts w:asciiTheme="minorHAnsi" w:hAnsiTheme="minorHAnsi" w:cstheme="minorHAnsi"/>
          <w:color w:val="000000" w:themeColor="text1"/>
        </w:rPr>
        <w:t xml:space="preserve"> showing large effect sizes</w:t>
      </w:r>
      <w:r w:rsidR="00594609" w:rsidRPr="00A3309E">
        <w:rPr>
          <w:rFonts w:asciiTheme="minorHAnsi" w:hAnsiTheme="minorHAnsi" w:cstheme="minorHAnsi"/>
          <w:color w:val="000000" w:themeColor="text1"/>
        </w:rPr>
        <w:t xml:space="preserve">. </w:t>
      </w:r>
    </w:p>
    <w:p w14:paraId="240FC384" w14:textId="0BCC74E6" w:rsidR="00ED6824" w:rsidRPr="00A3309E" w:rsidRDefault="00ED6824" w:rsidP="00744133">
      <w:pPr>
        <w:spacing w:line="360" w:lineRule="auto"/>
        <w:rPr>
          <w:rFonts w:asciiTheme="minorHAnsi" w:hAnsiTheme="minorHAnsi" w:cstheme="minorHAnsi"/>
          <w:color w:val="000000" w:themeColor="text1"/>
        </w:rPr>
      </w:pPr>
    </w:p>
    <w:p w14:paraId="3EB4C0F2" w14:textId="77777777" w:rsidR="00ED6824" w:rsidRPr="00A3309E" w:rsidRDefault="00ED6824" w:rsidP="00ED6824">
      <w:pPr>
        <w:spacing w:line="360" w:lineRule="auto"/>
        <w:rPr>
          <w:rFonts w:asciiTheme="minorHAnsi" w:hAnsiTheme="minorHAnsi" w:cstheme="minorHAnsi"/>
          <w:b/>
          <w:bCs/>
          <w:color w:val="000000" w:themeColor="text1"/>
        </w:rPr>
      </w:pPr>
      <w:r w:rsidRPr="00A3309E">
        <w:rPr>
          <w:rFonts w:asciiTheme="minorHAnsi" w:hAnsiTheme="minorHAnsi" w:cstheme="minorHAnsi"/>
          <w:b/>
          <w:bCs/>
          <w:color w:val="000000" w:themeColor="text1"/>
        </w:rPr>
        <w:t>Internalising symptoms</w:t>
      </w:r>
    </w:p>
    <w:p w14:paraId="375AE506" w14:textId="77777777" w:rsidR="00ED6824" w:rsidRPr="00A3309E" w:rsidRDefault="00ED6824" w:rsidP="00ED6824">
      <w:pPr>
        <w:spacing w:line="360" w:lineRule="auto"/>
        <w:rPr>
          <w:rFonts w:asciiTheme="minorHAnsi" w:hAnsiTheme="minorHAnsi" w:cstheme="minorHAnsi"/>
          <w:color w:val="000000" w:themeColor="text1"/>
        </w:rPr>
      </w:pPr>
    </w:p>
    <w:p w14:paraId="63383C34" w14:textId="37D74FC2" w:rsidR="00FD6A86" w:rsidRPr="00A3309E" w:rsidRDefault="00ED6824" w:rsidP="00FD6A86">
      <w:pPr>
        <w:spacing w:line="360" w:lineRule="auto"/>
        <w:rPr>
          <w:rFonts w:asciiTheme="minorHAnsi" w:hAnsiTheme="minorHAnsi" w:cstheme="minorHAnsi"/>
          <w:color w:val="000000" w:themeColor="text1"/>
        </w:rPr>
      </w:pPr>
      <w:r w:rsidRPr="00A3309E">
        <w:rPr>
          <w:rFonts w:asciiTheme="minorHAnsi" w:hAnsiTheme="minorHAnsi" w:cstheme="minorHAnsi"/>
          <w:color w:val="000000" w:themeColor="text1"/>
        </w:rPr>
        <w:t>Shanahan et al., (2022) measured internalising symptoms. Within this construct</w:t>
      </w:r>
      <w:r w:rsidR="00F46FD8" w:rsidRPr="00A3309E">
        <w:rPr>
          <w:rFonts w:asciiTheme="minorHAnsi" w:hAnsiTheme="minorHAnsi" w:cstheme="minorHAnsi"/>
          <w:color w:val="000000" w:themeColor="text1"/>
        </w:rPr>
        <w:t xml:space="preserve"> was </w:t>
      </w:r>
      <w:r w:rsidRPr="00A3309E">
        <w:rPr>
          <w:rFonts w:asciiTheme="minorHAnsi" w:hAnsiTheme="minorHAnsi" w:cstheme="minorHAnsi"/>
          <w:color w:val="000000" w:themeColor="text1"/>
        </w:rPr>
        <w:t>both depression and anxiety, as well as suicidal ideation and self-injury. They found that internalising symptoms significantly decreased from pre</w:t>
      </w:r>
      <w:r w:rsidR="00C74783">
        <w:rPr>
          <w:rFonts w:asciiTheme="minorHAnsi" w:hAnsiTheme="minorHAnsi" w:cstheme="minorHAnsi"/>
          <w:color w:val="000000" w:themeColor="text1"/>
        </w:rPr>
        <w:t>-</w:t>
      </w:r>
      <w:r w:rsidRPr="00A3309E">
        <w:rPr>
          <w:rFonts w:asciiTheme="minorHAnsi" w:hAnsiTheme="minorHAnsi" w:cstheme="minorHAnsi"/>
          <w:color w:val="000000" w:themeColor="text1"/>
        </w:rPr>
        <w:t>to post</w:t>
      </w:r>
      <w:r w:rsidR="00C74783">
        <w:rPr>
          <w:rFonts w:asciiTheme="minorHAnsi" w:hAnsiTheme="minorHAnsi" w:cstheme="minorHAnsi"/>
          <w:color w:val="000000" w:themeColor="text1"/>
        </w:rPr>
        <w:t>-</w:t>
      </w:r>
      <w:r w:rsidRPr="00A3309E">
        <w:rPr>
          <w:rFonts w:asciiTheme="minorHAnsi" w:hAnsiTheme="minorHAnsi" w:cstheme="minorHAnsi"/>
          <w:color w:val="000000" w:themeColor="text1"/>
        </w:rPr>
        <w:t>pandemic when comparing group means. This is contrary to most other reported data</w:t>
      </w:r>
      <w:r w:rsidR="00653566">
        <w:rPr>
          <w:rFonts w:asciiTheme="minorHAnsi" w:hAnsiTheme="minorHAnsi" w:cstheme="minorHAnsi"/>
          <w:color w:val="000000" w:themeColor="text1"/>
        </w:rPr>
        <w:t xml:space="preserve"> and was undertaken in Switzerland where there were fewer social restrictions in place.</w:t>
      </w:r>
    </w:p>
    <w:p w14:paraId="6D32059A" w14:textId="77777777" w:rsidR="00653566" w:rsidRDefault="00653566" w:rsidP="00FD6A86">
      <w:pPr>
        <w:spacing w:line="360" w:lineRule="auto"/>
        <w:rPr>
          <w:rFonts w:asciiTheme="minorHAnsi" w:hAnsiTheme="minorHAnsi" w:cstheme="minorHAnsi"/>
          <w:color w:val="000000" w:themeColor="text1"/>
        </w:rPr>
      </w:pPr>
    </w:p>
    <w:p w14:paraId="3459945E" w14:textId="77777777" w:rsidR="00653566" w:rsidRDefault="00653566" w:rsidP="00FD6A86">
      <w:pPr>
        <w:spacing w:line="360" w:lineRule="auto"/>
        <w:rPr>
          <w:rFonts w:asciiTheme="minorHAnsi" w:hAnsiTheme="minorHAnsi" w:cstheme="minorHAnsi"/>
          <w:color w:val="000000" w:themeColor="text1"/>
        </w:rPr>
      </w:pPr>
    </w:p>
    <w:p w14:paraId="19BBBD5B" w14:textId="77777777" w:rsidR="00653566" w:rsidRDefault="00653566" w:rsidP="00FD6A86">
      <w:pPr>
        <w:spacing w:line="360" w:lineRule="auto"/>
        <w:rPr>
          <w:rFonts w:asciiTheme="minorHAnsi" w:hAnsiTheme="minorHAnsi" w:cstheme="minorHAnsi"/>
          <w:color w:val="000000" w:themeColor="text1"/>
        </w:rPr>
      </w:pPr>
    </w:p>
    <w:p w14:paraId="359837E3" w14:textId="6B9DA47A" w:rsidR="00FD6A86" w:rsidRPr="00A3309E" w:rsidRDefault="00FD6A86" w:rsidP="00FD6A86">
      <w:pPr>
        <w:spacing w:line="360" w:lineRule="auto"/>
        <w:rPr>
          <w:rFonts w:asciiTheme="minorHAnsi" w:hAnsiTheme="minorHAnsi" w:cstheme="minorHAnsi"/>
          <w:b/>
          <w:bCs/>
          <w:color w:val="000000" w:themeColor="text1"/>
        </w:rPr>
      </w:pPr>
      <w:r w:rsidRPr="00A3309E">
        <w:rPr>
          <w:rFonts w:asciiTheme="minorHAnsi" w:hAnsiTheme="minorHAnsi" w:cstheme="minorHAnsi"/>
          <w:b/>
          <w:bCs/>
          <w:color w:val="000000" w:themeColor="text1"/>
        </w:rPr>
        <w:lastRenderedPageBreak/>
        <w:t xml:space="preserve">Psychological wellbeing </w:t>
      </w:r>
    </w:p>
    <w:p w14:paraId="74E17581" w14:textId="706267A4" w:rsidR="007D1059" w:rsidRPr="00A3309E" w:rsidRDefault="007D1059" w:rsidP="00744133">
      <w:pPr>
        <w:spacing w:line="360" w:lineRule="auto"/>
        <w:rPr>
          <w:rFonts w:asciiTheme="minorHAnsi" w:hAnsiTheme="minorHAnsi" w:cstheme="minorHAnsi"/>
          <w:b/>
          <w:bCs/>
          <w:color w:val="000000" w:themeColor="text1"/>
        </w:rPr>
      </w:pPr>
    </w:p>
    <w:p w14:paraId="5B1AAA1A" w14:textId="229ADBFE" w:rsidR="0073502B" w:rsidRPr="00A3309E" w:rsidRDefault="00F372AB" w:rsidP="0073502B">
      <w:pPr>
        <w:spacing w:line="360" w:lineRule="auto"/>
        <w:rPr>
          <w:rFonts w:asciiTheme="minorHAnsi" w:hAnsiTheme="minorHAnsi" w:cstheme="minorHAnsi"/>
          <w:color w:val="000000" w:themeColor="text1"/>
        </w:rPr>
      </w:pPr>
      <w:r>
        <w:rPr>
          <w:rFonts w:asciiTheme="minorHAnsi" w:hAnsiTheme="minorHAnsi" w:cstheme="minorHAnsi"/>
          <w:color w:val="000000" w:themeColor="text1"/>
        </w:rPr>
        <w:t>Three</w:t>
      </w:r>
      <w:r w:rsidR="000F7953" w:rsidRPr="00A3309E">
        <w:rPr>
          <w:rFonts w:asciiTheme="minorHAnsi" w:hAnsiTheme="minorHAnsi" w:cstheme="minorHAnsi"/>
          <w:color w:val="000000" w:themeColor="text1"/>
        </w:rPr>
        <w:t xml:space="preserve"> studies measured psychological wellbeing directly and one study measured the related concept of life satisfaction. All studies found a significant decrease in psychological wellbeing from pre</w:t>
      </w:r>
      <w:r w:rsidR="00C74783">
        <w:rPr>
          <w:rFonts w:asciiTheme="minorHAnsi" w:hAnsiTheme="minorHAnsi" w:cstheme="minorHAnsi"/>
          <w:color w:val="000000" w:themeColor="text1"/>
        </w:rPr>
        <w:t>-</w:t>
      </w:r>
      <w:r w:rsidR="000F7953" w:rsidRPr="00A3309E">
        <w:rPr>
          <w:rFonts w:asciiTheme="minorHAnsi" w:hAnsiTheme="minorHAnsi" w:cstheme="minorHAnsi"/>
          <w:color w:val="000000" w:themeColor="text1"/>
        </w:rPr>
        <w:t>to post</w:t>
      </w:r>
      <w:r w:rsidR="00C74783">
        <w:rPr>
          <w:rFonts w:asciiTheme="minorHAnsi" w:hAnsiTheme="minorHAnsi" w:cstheme="minorHAnsi"/>
          <w:color w:val="000000" w:themeColor="text1"/>
        </w:rPr>
        <w:t>-</w:t>
      </w:r>
      <w:r w:rsidR="000F7953" w:rsidRPr="00A3309E">
        <w:rPr>
          <w:rFonts w:asciiTheme="minorHAnsi" w:hAnsiTheme="minorHAnsi" w:cstheme="minorHAnsi"/>
          <w:color w:val="000000" w:themeColor="text1"/>
        </w:rPr>
        <w:t xml:space="preserve">pandemic (Chen et al., 2021; </w:t>
      </w:r>
      <w:proofErr w:type="spellStart"/>
      <w:r w:rsidR="000F7953" w:rsidRPr="00A3309E">
        <w:rPr>
          <w:rFonts w:asciiTheme="minorHAnsi" w:hAnsiTheme="minorHAnsi" w:cstheme="minorHAnsi"/>
          <w:color w:val="000000" w:themeColor="text1"/>
        </w:rPr>
        <w:t>Thorisdottir</w:t>
      </w:r>
      <w:proofErr w:type="spellEnd"/>
      <w:r w:rsidR="000F7953" w:rsidRPr="00A3309E">
        <w:rPr>
          <w:rFonts w:asciiTheme="minorHAnsi" w:hAnsiTheme="minorHAnsi" w:cstheme="minorHAnsi"/>
          <w:color w:val="000000" w:themeColor="text1"/>
        </w:rPr>
        <w:t xml:space="preserve"> et al., 2021; </w:t>
      </w:r>
      <w:proofErr w:type="spellStart"/>
      <w:r w:rsidR="000F7953" w:rsidRPr="00A3309E">
        <w:rPr>
          <w:rFonts w:asciiTheme="minorHAnsi" w:hAnsiTheme="minorHAnsi" w:cstheme="minorHAnsi"/>
          <w:color w:val="000000" w:themeColor="text1"/>
        </w:rPr>
        <w:t>Romm</w:t>
      </w:r>
      <w:proofErr w:type="spellEnd"/>
      <w:r w:rsidR="000F7953" w:rsidRPr="00A3309E">
        <w:rPr>
          <w:rFonts w:asciiTheme="minorHAnsi" w:hAnsiTheme="minorHAnsi" w:cstheme="minorHAnsi"/>
          <w:color w:val="000000" w:themeColor="text1"/>
        </w:rPr>
        <w:t xml:space="preserve"> et al., 2021)</w:t>
      </w:r>
      <w:r w:rsidR="0073502B" w:rsidRPr="00A3309E">
        <w:rPr>
          <w:rFonts w:asciiTheme="minorHAnsi" w:hAnsiTheme="minorHAnsi" w:cstheme="minorHAnsi"/>
          <w:color w:val="000000" w:themeColor="text1"/>
        </w:rPr>
        <w:t xml:space="preserve"> and life satisfaction (</w:t>
      </w:r>
      <w:proofErr w:type="spellStart"/>
      <w:r w:rsidR="0073502B" w:rsidRPr="00A3309E">
        <w:rPr>
          <w:rFonts w:asciiTheme="minorHAnsi" w:hAnsiTheme="minorHAnsi" w:cstheme="minorHAnsi"/>
          <w:color w:val="000000" w:themeColor="text1"/>
        </w:rPr>
        <w:t>Magson</w:t>
      </w:r>
      <w:proofErr w:type="spellEnd"/>
      <w:r w:rsidR="0073502B" w:rsidRPr="00A3309E">
        <w:rPr>
          <w:rFonts w:asciiTheme="minorHAnsi" w:hAnsiTheme="minorHAnsi" w:cstheme="minorHAnsi"/>
          <w:color w:val="000000" w:themeColor="text1"/>
        </w:rPr>
        <w:t xml:space="preserve"> et al., 2021). </w:t>
      </w:r>
      <w:r w:rsidR="000F7953" w:rsidRPr="00A3309E">
        <w:rPr>
          <w:rFonts w:asciiTheme="minorHAnsi" w:hAnsiTheme="minorHAnsi" w:cstheme="minorHAnsi"/>
          <w:color w:val="000000" w:themeColor="text1"/>
        </w:rPr>
        <w:t>One study however utilised a different design and found that this was no longer significant when they compared against their other follow up group who completed follow up measures before the pandemic sta</w:t>
      </w:r>
      <w:r w:rsidR="0073502B" w:rsidRPr="00A3309E">
        <w:rPr>
          <w:rFonts w:asciiTheme="minorHAnsi" w:hAnsiTheme="minorHAnsi" w:cstheme="minorHAnsi"/>
          <w:color w:val="000000" w:themeColor="text1"/>
        </w:rPr>
        <w:t>rted</w:t>
      </w:r>
      <w:r w:rsidR="000F7953" w:rsidRPr="00A3309E">
        <w:rPr>
          <w:rFonts w:asciiTheme="minorHAnsi" w:hAnsiTheme="minorHAnsi" w:cstheme="minorHAnsi"/>
          <w:color w:val="000000" w:themeColor="text1"/>
        </w:rPr>
        <w:t xml:space="preserve"> (Chen et al., 2021). </w:t>
      </w:r>
      <w:r w:rsidR="0073502B" w:rsidRPr="00A3309E">
        <w:rPr>
          <w:rFonts w:asciiTheme="minorHAnsi" w:hAnsiTheme="minorHAnsi" w:cstheme="minorHAnsi"/>
          <w:color w:val="000000" w:themeColor="text1"/>
        </w:rPr>
        <w:t xml:space="preserve">This study was conducted in Sweden where there were no remote learning measures put in place for schools. </w:t>
      </w:r>
      <w:proofErr w:type="spellStart"/>
      <w:r w:rsidR="0073502B" w:rsidRPr="00A3309E">
        <w:rPr>
          <w:rFonts w:asciiTheme="minorHAnsi" w:hAnsiTheme="minorHAnsi" w:cstheme="minorHAnsi"/>
          <w:color w:val="000000" w:themeColor="text1"/>
        </w:rPr>
        <w:t>Romm</w:t>
      </w:r>
      <w:proofErr w:type="spellEnd"/>
      <w:r w:rsidR="0073502B" w:rsidRPr="00A3309E">
        <w:rPr>
          <w:rFonts w:asciiTheme="minorHAnsi" w:hAnsiTheme="minorHAnsi" w:cstheme="minorHAnsi"/>
          <w:color w:val="000000" w:themeColor="text1"/>
        </w:rPr>
        <w:t xml:space="preserve"> et al., (2021) u</w:t>
      </w:r>
      <w:r w:rsidR="000B38B0">
        <w:rPr>
          <w:rFonts w:asciiTheme="minorHAnsi" w:hAnsiTheme="minorHAnsi" w:cstheme="minorHAnsi"/>
          <w:color w:val="000000" w:themeColor="text1"/>
        </w:rPr>
        <w:t>tilised</w:t>
      </w:r>
      <w:r w:rsidR="0073502B" w:rsidRPr="00A3309E">
        <w:rPr>
          <w:rFonts w:asciiTheme="minorHAnsi" w:hAnsiTheme="minorHAnsi" w:cstheme="minorHAnsi"/>
          <w:color w:val="000000" w:themeColor="text1"/>
        </w:rPr>
        <w:t xml:space="preserve"> multiple measures of wellbeing, using hedonic and </w:t>
      </w:r>
      <w:proofErr w:type="spellStart"/>
      <w:r w:rsidR="0073502B" w:rsidRPr="00A3309E">
        <w:rPr>
          <w:rFonts w:asciiTheme="minorHAnsi" w:hAnsiTheme="minorHAnsi" w:cstheme="minorHAnsi"/>
          <w:color w:val="000000" w:themeColor="text1"/>
        </w:rPr>
        <w:t>eudaimonic</w:t>
      </w:r>
      <w:proofErr w:type="spellEnd"/>
      <w:r w:rsidR="0073502B" w:rsidRPr="00A3309E">
        <w:rPr>
          <w:rFonts w:asciiTheme="minorHAnsi" w:hAnsiTheme="minorHAnsi" w:cstheme="minorHAnsi"/>
          <w:color w:val="000000" w:themeColor="text1"/>
        </w:rPr>
        <w:t xml:space="preserve"> measures. They also had two follow up groups (one completed pre-Covid and one post) as well as a baseline measure. They found significant decreases in positive affect in those who completed their final wave during Covid-19.</w:t>
      </w:r>
      <w:r w:rsidR="000B38B0">
        <w:rPr>
          <w:rFonts w:asciiTheme="minorHAnsi" w:hAnsiTheme="minorHAnsi" w:cstheme="minorHAnsi"/>
          <w:color w:val="000000" w:themeColor="text1"/>
        </w:rPr>
        <w:t xml:space="preserve"> </w:t>
      </w:r>
      <w:r w:rsidR="0073502B" w:rsidRPr="00A3309E">
        <w:rPr>
          <w:rFonts w:asciiTheme="minorHAnsi" w:hAnsiTheme="minorHAnsi" w:cstheme="minorHAnsi"/>
          <w:color w:val="000000" w:themeColor="text1"/>
        </w:rPr>
        <w:t xml:space="preserve">They also found that dampening of positive affect was a risk factor for worsened mental health and lower wellbeing whereas </w:t>
      </w:r>
      <w:proofErr w:type="spellStart"/>
      <w:r w:rsidR="0073502B" w:rsidRPr="00A3309E">
        <w:rPr>
          <w:rFonts w:asciiTheme="minorHAnsi" w:hAnsiTheme="minorHAnsi" w:cstheme="minorHAnsi"/>
          <w:color w:val="000000" w:themeColor="text1"/>
        </w:rPr>
        <w:t>eudaimonic</w:t>
      </w:r>
      <w:proofErr w:type="spellEnd"/>
      <w:r w:rsidR="0073502B" w:rsidRPr="00A3309E">
        <w:rPr>
          <w:rFonts w:asciiTheme="minorHAnsi" w:hAnsiTheme="minorHAnsi" w:cstheme="minorHAnsi"/>
          <w:color w:val="000000" w:themeColor="text1"/>
        </w:rPr>
        <w:t xml:space="preserve"> and hedonic motives </w:t>
      </w:r>
      <w:r w:rsidR="00050D49">
        <w:rPr>
          <w:rFonts w:asciiTheme="minorHAnsi" w:hAnsiTheme="minorHAnsi" w:cstheme="minorHAnsi"/>
          <w:color w:val="000000" w:themeColor="text1"/>
        </w:rPr>
        <w:t>acted</w:t>
      </w:r>
      <w:r w:rsidR="0073502B" w:rsidRPr="00A3309E">
        <w:rPr>
          <w:rFonts w:asciiTheme="minorHAnsi" w:hAnsiTheme="minorHAnsi" w:cstheme="minorHAnsi"/>
          <w:color w:val="000000" w:themeColor="text1"/>
        </w:rPr>
        <w:t xml:space="preserve"> as protective factors. </w:t>
      </w:r>
    </w:p>
    <w:p w14:paraId="33D07648" w14:textId="5F567F73" w:rsidR="0073502B" w:rsidRPr="00A3309E" w:rsidRDefault="0073502B" w:rsidP="00744133">
      <w:pPr>
        <w:spacing w:line="360" w:lineRule="auto"/>
        <w:rPr>
          <w:rFonts w:asciiTheme="minorHAnsi" w:hAnsiTheme="minorHAnsi" w:cstheme="minorHAnsi"/>
          <w:color w:val="000000" w:themeColor="text1"/>
        </w:rPr>
      </w:pPr>
    </w:p>
    <w:p w14:paraId="14643536" w14:textId="7BD179D3" w:rsidR="0073502B" w:rsidRPr="00A3309E" w:rsidRDefault="0073502B" w:rsidP="00744133">
      <w:pPr>
        <w:spacing w:line="360" w:lineRule="auto"/>
        <w:rPr>
          <w:rFonts w:asciiTheme="minorHAnsi" w:hAnsiTheme="minorHAnsi" w:cstheme="minorHAnsi"/>
          <w:color w:val="000000" w:themeColor="text1"/>
        </w:rPr>
      </w:pPr>
      <w:proofErr w:type="spellStart"/>
      <w:r w:rsidRPr="00A3309E">
        <w:rPr>
          <w:rFonts w:asciiTheme="minorHAnsi" w:hAnsiTheme="minorHAnsi" w:cstheme="minorHAnsi"/>
          <w:color w:val="000000" w:themeColor="text1"/>
        </w:rPr>
        <w:t>Thorisdottir</w:t>
      </w:r>
      <w:proofErr w:type="spellEnd"/>
      <w:r w:rsidRPr="00A3309E">
        <w:rPr>
          <w:rFonts w:asciiTheme="minorHAnsi" w:hAnsiTheme="minorHAnsi" w:cstheme="minorHAnsi"/>
          <w:color w:val="000000" w:themeColor="text1"/>
        </w:rPr>
        <w:t xml:space="preserve"> et al., (2021)</w:t>
      </w:r>
      <w:r w:rsidR="005B7619">
        <w:rPr>
          <w:rFonts w:asciiTheme="minorHAnsi" w:hAnsiTheme="minorHAnsi" w:cstheme="minorHAnsi"/>
          <w:color w:val="000000" w:themeColor="text1"/>
        </w:rPr>
        <w:t>,</w:t>
      </w:r>
      <w:r w:rsidRPr="00A3309E">
        <w:rPr>
          <w:rFonts w:asciiTheme="minorHAnsi" w:hAnsiTheme="minorHAnsi" w:cstheme="minorHAnsi"/>
          <w:color w:val="000000" w:themeColor="text1"/>
        </w:rPr>
        <w:t xml:space="preserve"> using linear effects models</w:t>
      </w:r>
      <w:r w:rsidR="005B7619">
        <w:rPr>
          <w:rFonts w:asciiTheme="minorHAnsi" w:hAnsiTheme="minorHAnsi" w:cstheme="minorHAnsi"/>
          <w:color w:val="000000" w:themeColor="text1"/>
        </w:rPr>
        <w:t>,</w:t>
      </w:r>
      <w:r w:rsidRPr="00A3309E">
        <w:rPr>
          <w:rFonts w:asciiTheme="minorHAnsi" w:hAnsiTheme="minorHAnsi" w:cstheme="minorHAnsi"/>
          <w:color w:val="000000" w:themeColor="text1"/>
        </w:rPr>
        <w:t xml:space="preserve"> were able to show that psychological wellbeing significantly worsened over time when compared to 2016-2018 and 2018-2020, being more confident to attribute changes </w:t>
      </w:r>
      <w:r w:rsidR="005B7619">
        <w:rPr>
          <w:rFonts w:asciiTheme="minorHAnsi" w:hAnsiTheme="minorHAnsi" w:cstheme="minorHAnsi"/>
          <w:color w:val="000000" w:themeColor="text1"/>
        </w:rPr>
        <w:t xml:space="preserve">as </w:t>
      </w:r>
      <w:r w:rsidRPr="00A3309E">
        <w:rPr>
          <w:rFonts w:asciiTheme="minorHAnsi" w:hAnsiTheme="minorHAnsi" w:cstheme="minorHAnsi"/>
          <w:color w:val="000000" w:themeColor="text1"/>
        </w:rPr>
        <w:t>possibl</w:t>
      </w:r>
      <w:r w:rsidR="005B7619">
        <w:rPr>
          <w:rFonts w:asciiTheme="minorHAnsi" w:hAnsiTheme="minorHAnsi" w:cstheme="minorHAnsi"/>
          <w:color w:val="000000" w:themeColor="text1"/>
        </w:rPr>
        <w:t xml:space="preserve">y </w:t>
      </w:r>
      <w:r w:rsidRPr="00A3309E">
        <w:rPr>
          <w:rFonts w:asciiTheme="minorHAnsi" w:hAnsiTheme="minorHAnsi" w:cstheme="minorHAnsi"/>
          <w:color w:val="000000" w:themeColor="text1"/>
        </w:rPr>
        <w:t>due to the pandemic as opposed to time/age effects.</w:t>
      </w:r>
    </w:p>
    <w:p w14:paraId="2815EDC9" w14:textId="6C500711" w:rsidR="009F292E" w:rsidRPr="00A3309E" w:rsidRDefault="009F292E" w:rsidP="002C00A2">
      <w:pPr>
        <w:spacing w:line="360" w:lineRule="auto"/>
        <w:rPr>
          <w:rFonts w:asciiTheme="minorHAnsi" w:hAnsiTheme="minorHAnsi" w:cstheme="minorHAnsi"/>
          <w:b/>
          <w:bCs/>
          <w:color w:val="000000" w:themeColor="text1"/>
        </w:rPr>
      </w:pPr>
    </w:p>
    <w:p w14:paraId="7653D734" w14:textId="32267B61" w:rsidR="000E7F28" w:rsidRPr="00A3309E" w:rsidRDefault="000E7F28" w:rsidP="002C00A2">
      <w:pPr>
        <w:spacing w:line="360" w:lineRule="auto"/>
        <w:rPr>
          <w:rFonts w:asciiTheme="minorHAnsi" w:hAnsiTheme="minorHAnsi" w:cstheme="minorHAnsi"/>
          <w:b/>
          <w:bCs/>
          <w:color w:val="000000" w:themeColor="text1"/>
        </w:rPr>
      </w:pPr>
      <w:r w:rsidRPr="00A3309E">
        <w:rPr>
          <w:rFonts w:asciiTheme="minorHAnsi" w:hAnsiTheme="minorHAnsi" w:cstheme="minorHAnsi"/>
          <w:b/>
          <w:bCs/>
          <w:color w:val="000000" w:themeColor="text1"/>
        </w:rPr>
        <w:t>Stress</w:t>
      </w:r>
    </w:p>
    <w:p w14:paraId="09580412" w14:textId="77777777" w:rsidR="00403D7D" w:rsidRPr="00A3309E" w:rsidRDefault="00403D7D" w:rsidP="002C00A2">
      <w:pPr>
        <w:spacing w:line="360" w:lineRule="auto"/>
        <w:rPr>
          <w:rFonts w:asciiTheme="minorHAnsi" w:hAnsiTheme="minorHAnsi" w:cstheme="minorHAnsi"/>
          <w:b/>
          <w:bCs/>
          <w:color w:val="000000" w:themeColor="text1"/>
        </w:rPr>
      </w:pPr>
    </w:p>
    <w:p w14:paraId="64539FB7" w14:textId="29927DCC" w:rsidR="00CB793B" w:rsidRPr="00A3309E" w:rsidRDefault="00CB793B" w:rsidP="0073502B">
      <w:pPr>
        <w:spacing w:line="360" w:lineRule="auto"/>
        <w:rPr>
          <w:rFonts w:asciiTheme="minorHAnsi" w:hAnsiTheme="minorHAnsi" w:cstheme="minorHAnsi"/>
          <w:color w:val="000000" w:themeColor="text1"/>
        </w:rPr>
      </w:pPr>
      <w:r w:rsidRPr="00A3309E">
        <w:rPr>
          <w:rFonts w:asciiTheme="minorHAnsi" w:hAnsiTheme="minorHAnsi" w:cstheme="minorHAnsi"/>
          <w:color w:val="000000" w:themeColor="text1"/>
        </w:rPr>
        <w:t>Two studies included established measures for stress. Both found a significant increase in stress from p</w:t>
      </w:r>
      <w:r w:rsidR="00A86502">
        <w:rPr>
          <w:rFonts w:asciiTheme="minorHAnsi" w:hAnsiTheme="minorHAnsi" w:cstheme="minorHAnsi"/>
          <w:color w:val="000000" w:themeColor="text1"/>
        </w:rPr>
        <w:t>r</w:t>
      </w:r>
      <w:r w:rsidRPr="00A3309E">
        <w:rPr>
          <w:rFonts w:asciiTheme="minorHAnsi" w:hAnsiTheme="minorHAnsi" w:cstheme="minorHAnsi"/>
          <w:color w:val="000000" w:themeColor="text1"/>
        </w:rPr>
        <w:t>e</w:t>
      </w:r>
      <w:r w:rsidR="00C74783">
        <w:rPr>
          <w:rFonts w:asciiTheme="minorHAnsi" w:hAnsiTheme="minorHAnsi" w:cstheme="minorHAnsi"/>
          <w:color w:val="000000" w:themeColor="text1"/>
        </w:rPr>
        <w:t>-</w:t>
      </w:r>
      <w:r w:rsidRPr="00A3309E">
        <w:rPr>
          <w:rFonts w:asciiTheme="minorHAnsi" w:hAnsiTheme="minorHAnsi" w:cstheme="minorHAnsi"/>
          <w:color w:val="000000" w:themeColor="text1"/>
        </w:rPr>
        <w:t>to post</w:t>
      </w:r>
      <w:r w:rsidR="00C74783">
        <w:rPr>
          <w:rFonts w:asciiTheme="minorHAnsi" w:hAnsiTheme="minorHAnsi" w:cstheme="minorHAnsi"/>
          <w:color w:val="000000" w:themeColor="text1"/>
        </w:rPr>
        <w:t>-</w:t>
      </w:r>
      <w:r w:rsidRPr="00A3309E">
        <w:rPr>
          <w:rFonts w:asciiTheme="minorHAnsi" w:hAnsiTheme="minorHAnsi" w:cstheme="minorHAnsi"/>
          <w:color w:val="000000" w:themeColor="text1"/>
        </w:rPr>
        <w:t xml:space="preserve">pandemic (Chen et al., 2021; Shanahan et al., 2022). After comparing their two follow up groups (one </w:t>
      </w:r>
      <w:r w:rsidR="00CF0D44">
        <w:rPr>
          <w:rFonts w:asciiTheme="minorHAnsi" w:hAnsiTheme="minorHAnsi" w:cstheme="minorHAnsi"/>
          <w:color w:val="000000" w:themeColor="text1"/>
        </w:rPr>
        <w:t>p</w:t>
      </w:r>
      <w:r w:rsidRPr="00A3309E">
        <w:rPr>
          <w:rFonts w:asciiTheme="minorHAnsi" w:hAnsiTheme="minorHAnsi" w:cstheme="minorHAnsi"/>
          <w:color w:val="000000" w:themeColor="text1"/>
        </w:rPr>
        <w:t>re</w:t>
      </w:r>
      <w:r w:rsidR="00932DEB">
        <w:rPr>
          <w:rFonts w:asciiTheme="minorHAnsi" w:hAnsiTheme="minorHAnsi" w:cstheme="minorHAnsi"/>
          <w:color w:val="000000" w:themeColor="text1"/>
        </w:rPr>
        <w:t>-</w:t>
      </w:r>
      <w:r w:rsidRPr="00A3309E">
        <w:rPr>
          <w:rFonts w:asciiTheme="minorHAnsi" w:hAnsiTheme="minorHAnsi" w:cstheme="minorHAnsi"/>
          <w:color w:val="000000" w:themeColor="text1"/>
        </w:rPr>
        <w:t>and one po</w:t>
      </w:r>
      <w:r w:rsidR="00D13268">
        <w:rPr>
          <w:rFonts w:asciiTheme="minorHAnsi" w:hAnsiTheme="minorHAnsi" w:cstheme="minorHAnsi"/>
          <w:color w:val="000000" w:themeColor="text1"/>
        </w:rPr>
        <w:t>s</w:t>
      </w:r>
      <w:r w:rsidRPr="00A3309E">
        <w:rPr>
          <w:rFonts w:asciiTheme="minorHAnsi" w:hAnsiTheme="minorHAnsi" w:cstheme="minorHAnsi"/>
          <w:color w:val="000000" w:themeColor="text1"/>
        </w:rPr>
        <w:t>t</w:t>
      </w:r>
      <w:r w:rsidR="00932DEB">
        <w:rPr>
          <w:rFonts w:asciiTheme="minorHAnsi" w:hAnsiTheme="minorHAnsi" w:cstheme="minorHAnsi"/>
          <w:color w:val="000000" w:themeColor="text1"/>
        </w:rPr>
        <w:t>-</w:t>
      </w:r>
      <w:r w:rsidRPr="00A3309E">
        <w:rPr>
          <w:rFonts w:asciiTheme="minorHAnsi" w:hAnsiTheme="minorHAnsi" w:cstheme="minorHAnsi"/>
          <w:color w:val="000000" w:themeColor="text1"/>
        </w:rPr>
        <w:t>Covid-19), this change did not rema</w:t>
      </w:r>
      <w:r w:rsidR="00A86502">
        <w:rPr>
          <w:rFonts w:asciiTheme="minorHAnsi" w:hAnsiTheme="minorHAnsi" w:cstheme="minorHAnsi"/>
          <w:color w:val="000000" w:themeColor="text1"/>
        </w:rPr>
        <w:t>i</w:t>
      </w:r>
      <w:r w:rsidRPr="00A3309E">
        <w:rPr>
          <w:rFonts w:asciiTheme="minorHAnsi" w:hAnsiTheme="minorHAnsi" w:cstheme="minorHAnsi"/>
          <w:color w:val="000000" w:themeColor="text1"/>
        </w:rPr>
        <w:t xml:space="preserve">n significant for the Sweden study (Chen et al., 2021). It is worth noting that Chen et al., (2021) </w:t>
      </w:r>
      <w:r w:rsidR="00A86502">
        <w:rPr>
          <w:rFonts w:asciiTheme="minorHAnsi" w:hAnsiTheme="minorHAnsi" w:cstheme="minorHAnsi"/>
          <w:color w:val="000000" w:themeColor="text1"/>
        </w:rPr>
        <w:t>participants were</w:t>
      </w:r>
      <w:r w:rsidRPr="00A3309E">
        <w:rPr>
          <w:rFonts w:asciiTheme="minorHAnsi" w:hAnsiTheme="minorHAnsi" w:cstheme="minorHAnsi"/>
          <w:color w:val="000000" w:themeColor="text1"/>
        </w:rPr>
        <w:t xml:space="preserve"> adolescents who did not face remote learning restrictions and Shanahan et al., (2022) </w:t>
      </w:r>
      <w:r w:rsidR="00A86502">
        <w:rPr>
          <w:rFonts w:asciiTheme="minorHAnsi" w:hAnsiTheme="minorHAnsi" w:cstheme="minorHAnsi"/>
          <w:color w:val="000000" w:themeColor="text1"/>
        </w:rPr>
        <w:t>participants were emerging</w:t>
      </w:r>
      <w:r w:rsidRPr="00A3309E">
        <w:rPr>
          <w:rFonts w:asciiTheme="minorHAnsi" w:hAnsiTheme="minorHAnsi" w:cstheme="minorHAnsi"/>
          <w:color w:val="000000" w:themeColor="text1"/>
        </w:rPr>
        <w:t xml:space="preserve"> adults.</w:t>
      </w:r>
    </w:p>
    <w:p w14:paraId="4CDEDD90" w14:textId="1CE6B3A2" w:rsidR="00AC4130" w:rsidRPr="00A3309E" w:rsidRDefault="00AC4130" w:rsidP="0073502B">
      <w:pPr>
        <w:spacing w:line="360" w:lineRule="auto"/>
        <w:rPr>
          <w:rFonts w:asciiTheme="minorHAnsi" w:hAnsiTheme="minorHAnsi" w:cstheme="minorHAnsi"/>
          <w:color w:val="000000" w:themeColor="text1"/>
        </w:rPr>
      </w:pPr>
    </w:p>
    <w:p w14:paraId="3E87DAEB" w14:textId="77777777" w:rsidR="00846EBE" w:rsidRPr="00A3309E" w:rsidRDefault="00846EBE" w:rsidP="0073502B">
      <w:pPr>
        <w:spacing w:line="360" w:lineRule="auto"/>
        <w:rPr>
          <w:rFonts w:asciiTheme="minorHAnsi" w:hAnsiTheme="minorHAnsi" w:cstheme="minorHAnsi"/>
          <w:b/>
          <w:bCs/>
          <w:color w:val="000000" w:themeColor="text1"/>
        </w:rPr>
      </w:pPr>
    </w:p>
    <w:p w14:paraId="59860AEB" w14:textId="7CE6301A" w:rsidR="00AC4130" w:rsidRPr="00A3309E" w:rsidRDefault="00AC4130" w:rsidP="0073502B">
      <w:pPr>
        <w:spacing w:line="360" w:lineRule="auto"/>
        <w:rPr>
          <w:rFonts w:asciiTheme="minorHAnsi" w:hAnsiTheme="minorHAnsi" w:cstheme="minorHAnsi"/>
          <w:b/>
          <w:bCs/>
          <w:color w:val="000000" w:themeColor="text1"/>
        </w:rPr>
      </w:pPr>
      <w:r w:rsidRPr="00A3309E">
        <w:rPr>
          <w:rFonts w:asciiTheme="minorHAnsi" w:hAnsiTheme="minorHAnsi" w:cstheme="minorHAnsi"/>
          <w:b/>
          <w:bCs/>
          <w:color w:val="000000" w:themeColor="text1"/>
        </w:rPr>
        <w:lastRenderedPageBreak/>
        <w:t>Anger</w:t>
      </w:r>
    </w:p>
    <w:p w14:paraId="25D04145" w14:textId="77777777" w:rsidR="00846EBE" w:rsidRPr="00A3309E" w:rsidRDefault="00846EBE" w:rsidP="0073502B">
      <w:pPr>
        <w:spacing w:line="360" w:lineRule="auto"/>
        <w:rPr>
          <w:rFonts w:asciiTheme="minorHAnsi" w:hAnsiTheme="minorHAnsi" w:cstheme="minorHAnsi"/>
          <w:b/>
          <w:bCs/>
          <w:color w:val="000000" w:themeColor="text1"/>
        </w:rPr>
      </w:pPr>
    </w:p>
    <w:p w14:paraId="2B7CCEC9" w14:textId="73931AA2" w:rsidR="00AC4130" w:rsidRPr="00A3309E" w:rsidRDefault="00AC4130" w:rsidP="0073502B">
      <w:pPr>
        <w:spacing w:line="360" w:lineRule="auto"/>
        <w:rPr>
          <w:rFonts w:asciiTheme="minorHAnsi" w:hAnsiTheme="minorHAnsi" w:cstheme="minorHAnsi"/>
          <w:color w:val="000000" w:themeColor="text1"/>
        </w:rPr>
      </w:pPr>
      <w:r w:rsidRPr="00A3309E">
        <w:rPr>
          <w:rFonts w:asciiTheme="minorHAnsi" w:hAnsiTheme="minorHAnsi" w:cstheme="minorHAnsi"/>
          <w:color w:val="000000" w:themeColor="text1"/>
        </w:rPr>
        <w:t>Shanahan et al., (2022) was the only study to measure anger and reported that this significantly increased using t tests from pre</w:t>
      </w:r>
      <w:r w:rsidR="00C74783">
        <w:rPr>
          <w:rFonts w:asciiTheme="minorHAnsi" w:hAnsiTheme="minorHAnsi" w:cstheme="minorHAnsi"/>
          <w:color w:val="000000" w:themeColor="text1"/>
        </w:rPr>
        <w:t>-</w:t>
      </w:r>
      <w:r w:rsidRPr="00A3309E">
        <w:rPr>
          <w:rFonts w:asciiTheme="minorHAnsi" w:hAnsiTheme="minorHAnsi" w:cstheme="minorHAnsi"/>
          <w:color w:val="000000" w:themeColor="text1"/>
        </w:rPr>
        <w:t>to post</w:t>
      </w:r>
      <w:r w:rsidR="00C74783">
        <w:rPr>
          <w:rFonts w:asciiTheme="minorHAnsi" w:hAnsiTheme="minorHAnsi" w:cstheme="minorHAnsi"/>
          <w:color w:val="000000" w:themeColor="text1"/>
        </w:rPr>
        <w:t>-</w:t>
      </w:r>
      <w:r w:rsidRPr="00A3309E">
        <w:rPr>
          <w:rFonts w:asciiTheme="minorHAnsi" w:hAnsiTheme="minorHAnsi" w:cstheme="minorHAnsi"/>
          <w:color w:val="000000" w:themeColor="text1"/>
        </w:rPr>
        <w:t>pandemic in their young adult sample.</w:t>
      </w:r>
      <w:r w:rsidR="002A09C3">
        <w:rPr>
          <w:rFonts w:asciiTheme="minorHAnsi" w:hAnsiTheme="minorHAnsi" w:cstheme="minorHAnsi"/>
          <w:color w:val="000000" w:themeColor="text1"/>
        </w:rPr>
        <w:t xml:space="preserve"> It should be noted that anger is an emotion and not a mental health difficulty as </w:t>
      </w:r>
      <w:r w:rsidR="008D37E2">
        <w:rPr>
          <w:rFonts w:asciiTheme="minorHAnsi" w:hAnsiTheme="minorHAnsi" w:cstheme="minorHAnsi"/>
          <w:color w:val="000000" w:themeColor="text1"/>
        </w:rPr>
        <w:t>such but</w:t>
      </w:r>
      <w:r w:rsidR="002A09C3">
        <w:rPr>
          <w:rFonts w:asciiTheme="minorHAnsi" w:hAnsiTheme="minorHAnsi" w:cstheme="minorHAnsi"/>
          <w:color w:val="000000" w:themeColor="text1"/>
        </w:rPr>
        <w:t xml:space="preserve"> is reported here as a variable of interest in the context of a potential emotional reaction related to the pandemic.</w:t>
      </w:r>
    </w:p>
    <w:p w14:paraId="3BBCB628" w14:textId="77777777" w:rsidR="000E7F28" w:rsidRPr="00A3309E" w:rsidRDefault="000E7F28" w:rsidP="002C00A2">
      <w:pPr>
        <w:spacing w:line="360" w:lineRule="auto"/>
        <w:rPr>
          <w:rFonts w:asciiTheme="minorHAnsi" w:hAnsiTheme="minorHAnsi" w:cstheme="minorHAnsi"/>
          <w:b/>
          <w:bCs/>
          <w:color w:val="000000" w:themeColor="text1"/>
        </w:rPr>
      </w:pPr>
    </w:p>
    <w:p w14:paraId="552C0937" w14:textId="0973D4F0" w:rsidR="009F292E" w:rsidRPr="00A3309E" w:rsidRDefault="009F292E" w:rsidP="002C00A2">
      <w:pPr>
        <w:spacing w:line="360" w:lineRule="auto"/>
        <w:rPr>
          <w:rFonts w:asciiTheme="minorHAnsi" w:hAnsiTheme="minorHAnsi" w:cstheme="minorHAnsi"/>
          <w:b/>
          <w:bCs/>
          <w:color w:val="000000" w:themeColor="text1"/>
        </w:rPr>
      </w:pPr>
      <w:r w:rsidRPr="00A3309E">
        <w:rPr>
          <w:rFonts w:asciiTheme="minorHAnsi" w:hAnsiTheme="minorHAnsi" w:cstheme="minorHAnsi"/>
          <w:b/>
          <w:bCs/>
          <w:color w:val="000000" w:themeColor="text1"/>
        </w:rPr>
        <w:t>Loneliness</w:t>
      </w:r>
    </w:p>
    <w:p w14:paraId="25D65120" w14:textId="77777777" w:rsidR="00910694" w:rsidRPr="00A3309E" w:rsidRDefault="00910694" w:rsidP="002C00A2">
      <w:pPr>
        <w:spacing w:line="360" w:lineRule="auto"/>
        <w:rPr>
          <w:rFonts w:asciiTheme="minorHAnsi" w:hAnsiTheme="minorHAnsi" w:cstheme="minorHAnsi"/>
          <w:color w:val="000000" w:themeColor="text1"/>
        </w:rPr>
      </w:pPr>
    </w:p>
    <w:p w14:paraId="1B61208B" w14:textId="6E09326F" w:rsidR="00AD1E90" w:rsidRPr="00A3309E" w:rsidRDefault="00910694" w:rsidP="004E60C0">
      <w:pPr>
        <w:shd w:val="clear" w:color="auto" w:fill="FFFFFF"/>
        <w:spacing w:line="360" w:lineRule="auto"/>
        <w:rPr>
          <w:rFonts w:asciiTheme="minorHAnsi" w:hAnsiTheme="minorHAnsi" w:cstheme="minorHAnsi"/>
          <w:color w:val="000000" w:themeColor="text1"/>
        </w:rPr>
      </w:pPr>
      <w:r w:rsidRPr="00A3309E">
        <w:rPr>
          <w:rFonts w:asciiTheme="minorHAnsi" w:hAnsiTheme="minorHAnsi" w:cstheme="minorHAnsi"/>
          <w:color w:val="000000" w:themeColor="text1"/>
        </w:rPr>
        <w:t>Two studie</w:t>
      </w:r>
      <w:r w:rsidR="00CB793B" w:rsidRPr="00A3309E">
        <w:rPr>
          <w:rFonts w:asciiTheme="minorHAnsi" w:hAnsiTheme="minorHAnsi" w:cstheme="minorHAnsi"/>
          <w:color w:val="000000" w:themeColor="text1"/>
        </w:rPr>
        <w:t>s measure</w:t>
      </w:r>
      <w:r w:rsidR="00EA09E3">
        <w:rPr>
          <w:rFonts w:asciiTheme="minorHAnsi" w:hAnsiTheme="minorHAnsi" w:cstheme="minorHAnsi"/>
          <w:color w:val="000000" w:themeColor="text1"/>
        </w:rPr>
        <w:t>d</w:t>
      </w:r>
      <w:r w:rsidR="00CB793B" w:rsidRPr="00A3309E">
        <w:rPr>
          <w:rFonts w:asciiTheme="minorHAnsi" w:hAnsiTheme="minorHAnsi" w:cstheme="minorHAnsi"/>
          <w:color w:val="000000" w:themeColor="text1"/>
        </w:rPr>
        <w:t xml:space="preserve"> loneliness, one measured loneliness more directly (Alt et al., 2021) and another measured isolation and friendship (Rom et al., 2021). Using latent change modelling, Alt et al., (2021) found a significant rise in loneliness. They also reported that higher extraversion at time 1 predicted a greater rise in loneliness.</w:t>
      </w:r>
      <w:r w:rsidR="00D61C55" w:rsidRPr="00A3309E">
        <w:rPr>
          <w:rFonts w:asciiTheme="minorHAnsi" w:hAnsiTheme="minorHAnsi" w:cstheme="minorHAnsi"/>
          <w:color w:val="000000" w:themeColor="text1"/>
        </w:rPr>
        <w:t xml:space="preserve"> </w:t>
      </w:r>
      <w:proofErr w:type="spellStart"/>
      <w:r w:rsidR="00D61C55" w:rsidRPr="00A3309E">
        <w:rPr>
          <w:rFonts w:asciiTheme="minorHAnsi" w:hAnsiTheme="minorHAnsi" w:cstheme="minorHAnsi"/>
          <w:color w:val="000000" w:themeColor="text1"/>
        </w:rPr>
        <w:t>Romm</w:t>
      </w:r>
      <w:proofErr w:type="spellEnd"/>
      <w:r w:rsidR="00D61C55" w:rsidRPr="00A3309E">
        <w:rPr>
          <w:rFonts w:asciiTheme="minorHAnsi" w:hAnsiTheme="minorHAnsi" w:cstheme="minorHAnsi"/>
          <w:color w:val="000000" w:themeColor="text1"/>
        </w:rPr>
        <w:t xml:space="preserve"> et al., (2021) also found </w:t>
      </w:r>
      <w:r w:rsidR="00571A1D">
        <w:rPr>
          <w:rFonts w:asciiTheme="minorHAnsi" w:hAnsiTheme="minorHAnsi" w:cstheme="minorHAnsi"/>
          <w:color w:val="000000" w:themeColor="text1"/>
        </w:rPr>
        <w:t xml:space="preserve">a </w:t>
      </w:r>
      <w:r w:rsidR="00D61C55" w:rsidRPr="00A3309E">
        <w:rPr>
          <w:rFonts w:asciiTheme="minorHAnsi" w:hAnsiTheme="minorHAnsi" w:cstheme="minorHAnsi"/>
          <w:color w:val="000000" w:themeColor="text1"/>
        </w:rPr>
        <w:t>significant increase in isolatio</w:t>
      </w:r>
      <w:r w:rsidR="00952EE0">
        <w:rPr>
          <w:rFonts w:asciiTheme="minorHAnsi" w:hAnsiTheme="minorHAnsi" w:cstheme="minorHAnsi"/>
          <w:color w:val="000000" w:themeColor="text1"/>
        </w:rPr>
        <w:t>n</w:t>
      </w:r>
      <w:r w:rsidR="00D61C55" w:rsidRPr="00A3309E">
        <w:rPr>
          <w:rFonts w:asciiTheme="minorHAnsi" w:hAnsiTheme="minorHAnsi" w:cstheme="minorHAnsi"/>
          <w:color w:val="000000" w:themeColor="text1"/>
        </w:rPr>
        <w:t xml:space="preserve"> and a decrease in friendship. This study controlled for age affects by comparing </w:t>
      </w:r>
      <w:r w:rsidR="00AD1E90" w:rsidRPr="00A3309E">
        <w:rPr>
          <w:rFonts w:asciiTheme="minorHAnsi" w:hAnsiTheme="minorHAnsi" w:cstheme="minorHAnsi"/>
          <w:color w:val="000000" w:themeColor="text1"/>
        </w:rPr>
        <w:t xml:space="preserve">the adolescents who completed their final wave </w:t>
      </w:r>
      <w:r w:rsidR="00DC15EB">
        <w:rPr>
          <w:rFonts w:asciiTheme="minorHAnsi" w:hAnsiTheme="minorHAnsi" w:cstheme="minorHAnsi"/>
          <w:color w:val="000000" w:themeColor="text1"/>
        </w:rPr>
        <w:t xml:space="preserve">of data </w:t>
      </w:r>
      <w:r w:rsidR="00AD1E90" w:rsidRPr="00A3309E">
        <w:rPr>
          <w:rFonts w:asciiTheme="minorHAnsi" w:hAnsiTheme="minorHAnsi" w:cstheme="minorHAnsi"/>
          <w:color w:val="000000" w:themeColor="text1"/>
        </w:rPr>
        <w:t>during the pandemic vs prior.</w:t>
      </w:r>
    </w:p>
    <w:p w14:paraId="69B9FC95" w14:textId="478CAC01" w:rsidR="002C00A2" w:rsidRPr="00A3309E" w:rsidRDefault="002C00A2" w:rsidP="002C00A2">
      <w:pPr>
        <w:spacing w:line="360" w:lineRule="auto"/>
        <w:rPr>
          <w:rFonts w:asciiTheme="minorHAnsi" w:hAnsiTheme="minorHAnsi" w:cstheme="minorHAnsi"/>
          <w:color w:val="000000" w:themeColor="text1"/>
        </w:rPr>
      </w:pPr>
    </w:p>
    <w:p w14:paraId="7AAF821E" w14:textId="209D9F6E" w:rsidR="00AD1E90" w:rsidRPr="00A3309E" w:rsidRDefault="00AD1E90" w:rsidP="002C00A2">
      <w:pPr>
        <w:spacing w:line="360" w:lineRule="auto"/>
        <w:rPr>
          <w:rFonts w:asciiTheme="minorHAnsi" w:hAnsiTheme="minorHAnsi" w:cstheme="minorHAnsi"/>
          <w:b/>
          <w:bCs/>
          <w:color w:val="000000" w:themeColor="text1"/>
        </w:rPr>
      </w:pPr>
      <w:r w:rsidRPr="00A3309E">
        <w:rPr>
          <w:rFonts w:asciiTheme="minorHAnsi" w:hAnsiTheme="minorHAnsi" w:cstheme="minorHAnsi"/>
          <w:b/>
          <w:bCs/>
          <w:color w:val="000000" w:themeColor="text1"/>
        </w:rPr>
        <w:t>Psycho</w:t>
      </w:r>
      <w:r w:rsidR="00ED6824" w:rsidRPr="00A3309E">
        <w:rPr>
          <w:rFonts w:asciiTheme="minorHAnsi" w:hAnsiTheme="minorHAnsi" w:cstheme="minorHAnsi"/>
          <w:b/>
          <w:bCs/>
          <w:color w:val="000000" w:themeColor="text1"/>
        </w:rPr>
        <w:t>tic-like experiences</w:t>
      </w:r>
    </w:p>
    <w:p w14:paraId="17F6714D" w14:textId="77777777" w:rsidR="00AD1E90" w:rsidRPr="00A3309E" w:rsidRDefault="00AD1E90" w:rsidP="002C00A2">
      <w:pPr>
        <w:spacing w:line="360" w:lineRule="auto"/>
        <w:rPr>
          <w:rFonts w:asciiTheme="minorHAnsi" w:hAnsiTheme="minorHAnsi" w:cstheme="minorHAnsi"/>
          <w:color w:val="000000" w:themeColor="text1"/>
        </w:rPr>
      </w:pPr>
    </w:p>
    <w:p w14:paraId="5779993A" w14:textId="100D0742" w:rsidR="00AC4130" w:rsidRPr="00A3309E" w:rsidRDefault="00E50526" w:rsidP="005F01D2">
      <w:pPr>
        <w:spacing w:line="360" w:lineRule="auto"/>
        <w:rPr>
          <w:rFonts w:asciiTheme="minorHAnsi" w:hAnsiTheme="minorHAnsi" w:cstheme="minorHAnsi"/>
          <w:color w:val="000000" w:themeColor="text1"/>
        </w:rPr>
      </w:pPr>
      <w:r w:rsidRPr="00A3309E">
        <w:rPr>
          <w:rFonts w:asciiTheme="minorHAnsi" w:hAnsiTheme="minorHAnsi" w:cstheme="minorHAnsi"/>
          <w:color w:val="000000" w:themeColor="text1"/>
        </w:rPr>
        <w:t xml:space="preserve">One study looked at this </w:t>
      </w:r>
      <w:r w:rsidR="00944EB4" w:rsidRPr="00A3309E">
        <w:rPr>
          <w:rFonts w:asciiTheme="minorHAnsi" w:hAnsiTheme="minorHAnsi" w:cstheme="minorHAnsi"/>
          <w:color w:val="000000" w:themeColor="text1"/>
        </w:rPr>
        <w:t>construct</w:t>
      </w:r>
      <w:r w:rsidRPr="00A3309E">
        <w:rPr>
          <w:rFonts w:asciiTheme="minorHAnsi" w:hAnsiTheme="minorHAnsi" w:cstheme="minorHAnsi"/>
          <w:color w:val="000000" w:themeColor="text1"/>
        </w:rPr>
        <w:t>. Sun et al</w:t>
      </w:r>
      <w:r w:rsidR="003E0A6A" w:rsidRPr="00A3309E">
        <w:rPr>
          <w:rFonts w:asciiTheme="minorHAnsi" w:hAnsiTheme="minorHAnsi" w:cstheme="minorHAnsi"/>
          <w:color w:val="000000" w:themeColor="text1"/>
        </w:rPr>
        <w:t>.,</w:t>
      </w:r>
      <w:r w:rsidRPr="00A3309E">
        <w:rPr>
          <w:rFonts w:asciiTheme="minorHAnsi" w:hAnsiTheme="minorHAnsi" w:cstheme="minorHAnsi"/>
          <w:color w:val="000000" w:themeColor="text1"/>
        </w:rPr>
        <w:t xml:space="preserve"> (2021) measured psychotic-like experiences (PLE’s) using the CAPE-15 questionnaire</w:t>
      </w:r>
      <w:r w:rsidR="00221014" w:rsidRPr="00A3309E">
        <w:rPr>
          <w:rFonts w:asciiTheme="minorHAnsi" w:hAnsiTheme="minorHAnsi" w:cstheme="minorHAnsi"/>
          <w:color w:val="000000" w:themeColor="text1"/>
        </w:rPr>
        <w:t xml:space="preserve"> which has been checked for reliability and validity. They interestingly found that </w:t>
      </w:r>
      <w:r w:rsidRPr="00A3309E">
        <w:rPr>
          <w:rFonts w:asciiTheme="minorHAnsi" w:hAnsiTheme="minorHAnsi" w:cstheme="minorHAnsi"/>
          <w:color w:val="000000" w:themeColor="text1"/>
        </w:rPr>
        <w:t>PLE’s befo</w:t>
      </w:r>
      <w:r w:rsidR="000C00E2" w:rsidRPr="00A3309E">
        <w:rPr>
          <w:rFonts w:asciiTheme="minorHAnsi" w:hAnsiTheme="minorHAnsi" w:cstheme="minorHAnsi"/>
          <w:color w:val="000000" w:themeColor="text1"/>
        </w:rPr>
        <w:t>re the pandemic were higher than during the pandemic</w:t>
      </w:r>
      <w:r w:rsidR="00221014" w:rsidRPr="00A3309E">
        <w:rPr>
          <w:rFonts w:asciiTheme="minorHAnsi" w:hAnsiTheme="minorHAnsi" w:cstheme="minorHAnsi"/>
          <w:color w:val="000000" w:themeColor="text1"/>
        </w:rPr>
        <w:t xml:space="preserve"> and very few participants had new onset PLE’s during the pandemic. </w:t>
      </w:r>
      <w:r w:rsidR="003E0A6A" w:rsidRPr="00A3309E">
        <w:rPr>
          <w:rFonts w:asciiTheme="minorHAnsi" w:hAnsiTheme="minorHAnsi" w:cstheme="minorHAnsi"/>
          <w:color w:val="000000" w:themeColor="text1"/>
        </w:rPr>
        <w:t>Sun et al., (2021) also found that other psychological symptoms such as depression, anxiety, obsession-</w:t>
      </w:r>
      <w:r w:rsidR="00971932" w:rsidRPr="00A3309E">
        <w:rPr>
          <w:rFonts w:asciiTheme="minorHAnsi" w:hAnsiTheme="minorHAnsi" w:cstheme="minorHAnsi"/>
          <w:color w:val="000000" w:themeColor="text1"/>
        </w:rPr>
        <w:t>compulsion,</w:t>
      </w:r>
      <w:r w:rsidR="003E0A6A" w:rsidRPr="00A3309E">
        <w:rPr>
          <w:rFonts w:asciiTheme="minorHAnsi" w:hAnsiTheme="minorHAnsi" w:cstheme="minorHAnsi"/>
          <w:color w:val="000000" w:themeColor="text1"/>
        </w:rPr>
        <w:t xml:space="preserve"> and hypochondriasis were higher in the persistent PLE group during the pandemic.</w:t>
      </w:r>
    </w:p>
    <w:p w14:paraId="4B83AB8D" w14:textId="77777777" w:rsidR="000C00E2" w:rsidRPr="00A3309E" w:rsidRDefault="000C00E2" w:rsidP="000C00E2">
      <w:pPr>
        <w:spacing w:line="360" w:lineRule="auto"/>
        <w:rPr>
          <w:rFonts w:asciiTheme="minorHAnsi" w:hAnsiTheme="minorHAnsi" w:cstheme="minorHAnsi"/>
          <w:color w:val="000000" w:themeColor="text1"/>
        </w:rPr>
      </w:pPr>
    </w:p>
    <w:p w14:paraId="59FBA834" w14:textId="1252EB56" w:rsidR="00E50526" w:rsidRPr="00A3309E" w:rsidRDefault="00ED3113" w:rsidP="00364861">
      <w:pPr>
        <w:spacing w:line="360" w:lineRule="auto"/>
        <w:rPr>
          <w:rFonts w:asciiTheme="minorHAnsi" w:hAnsiTheme="minorHAnsi" w:cstheme="minorHAnsi"/>
          <w:b/>
          <w:bCs/>
          <w:color w:val="000000" w:themeColor="text1"/>
        </w:rPr>
      </w:pPr>
      <w:r w:rsidRPr="00A3309E">
        <w:rPr>
          <w:rFonts w:asciiTheme="minorHAnsi" w:hAnsiTheme="minorHAnsi" w:cstheme="minorHAnsi"/>
          <w:b/>
          <w:bCs/>
          <w:color w:val="000000" w:themeColor="text1"/>
        </w:rPr>
        <w:t>Personality Factors</w:t>
      </w:r>
    </w:p>
    <w:p w14:paraId="121AFEF0" w14:textId="0A51107E" w:rsidR="00ED3113" w:rsidRPr="00A3309E" w:rsidRDefault="00ED3113" w:rsidP="00364861">
      <w:pPr>
        <w:spacing w:line="360" w:lineRule="auto"/>
        <w:rPr>
          <w:rFonts w:asciiTheme="minorHAnsi" w:hAnsiTheme="minorHAnsi" w:cstheme="minorHAnsi"/>
          <w:b/>
          <w:bCs/>
          <w:color w:val="000000" w:themeColor="text1"/>
        </w:rPr>
      </w:pPr>
    </w:p>
    <w:p w14:paraId="4A2B1AAB" w14:textId="629814A1" w:rsidR="0055723A" w:rsidRPr="00A3309E" w:rsidRDefault="008B00EA" w:rsidP="003E60C1">
      <w:pPr>
        <w:spacing w:line="360" w:lineRule="auto"/>
        <w:rPr>
          <w:rFonts w:asciiTheme="minorHAnsi" w:hAnsiTheme="minorHAnsi" w:cstheme="minorHAnsi"/>
          <w:color w:val="000000" w:themeColor="text1"/>
        </w:rPr>
      </w:pPr>
      <w:r w:rsidRPr="00A3309E">
        <w:rPr>
          <w:rFonts w:asciiTheme="minorHAnsi" w:hAnsiTheme="minorHAnsi" w:cstheme="minorHAnsi"/>
          <w:color w:val="000000" w:themeColor="text1"/>
        </w:rPr>
        <w:t xml:space="preserve">Two studies measured personality factors. </w:t>
      </w:r>
      <w:proofErr w:type="spellStart"/>
      <w:r w:rsidR="00FC20EE" w:rsidRPr="00A3309E">
        <w:rPr>
          <w:rFonts w:asciiTheme="minorHAnsi" w:hAnsiTheme="minorHAnsi" w:cstheme="minorHAnsi"/>
          <w:color w:val="000000" w:themeColor="text1"/>
        </w:rPr>
        <w:t>Aleksandrov</w:t>
      </w:r>
      <w:proofErr w:type="spellEnd"/>
      <w:r w:rsidR="00FC20EE" w:rsidRPr="00A3309E">
        <w:rPr>
          <w:rFonts w:asciiTheme="minorHAnsi" w:hAnsiTheme="minorHAnsi" w:cstheme="minorHAnsi"/>
          <w:color w:val="000000" w:themeColor="text1"/>
        </w:rPr>
        <w:t xml:space="preserve"> and </w:t>
      </w:r>
      <w:proofErr w:type="spellStart"/>
      <w:r w:rsidR="00FC20EE" w:rsidRPr="00A3309E">
        <w:rPr>
          <w:rFonts w:asciiTheme="minorHAnsi" w:hAnsiTheme="minorHAnsi" w:cstheme="minorHAnsi"/>
          <w:color w:val="000000" w:themeColor="text1"/>
        </w:rPr>
        <w:t>Okhrimenko</w:t>
      </w:r>
      <w:proofErr w:type="spellEnd"/>
      <w:r w:rsidR="00FC20EE" w:rsidRPr="00A3309E">
        <w:rPr>
          <w:rFonts w:asciiTheme="minorHAnsi" w:hAnsiTheme="minorHAnsi" w:cstheme="minorHAnsi"/>
          <w:color w:val="000000" w:themeColor="text1"/>
        </w:rPr>
        <w:t>,</w:t>
      </w:r>
      <w:r w:rsidR="005907EE" w:rsidRPr="00A3309E">
        <w:rPr>
          <w:rFonts w:asciiTheme="minorHAnsi" w:hAnsiTheme="minorHAnsi" w:cstheme="minorHAnsi"/>
          <w:color w:val="000000" w:themeColor="text1"/>
        </w:rPr>
        <w:t xml:space="preserve"> (2021) </w:t>
      </w:r>
      <w:r w:rsidRPr="00A3309E">
        <w:rPr>
          <w:rFonts w:asciiTheme="minorHAnsi" w:hAnsiTheme="minorHAnsi" w:cstheme="minorHAnsi"/>
          <w:color w:val="000000" w:themeColor="text1"/>
        </w:rPr>
        <w:t>measured</w:t>
      </w:r>
      <w:r w:rsidR="00595099" w:rsidRPr="00A3309E">
        <w:rPr>
          <w:rFonts w:asciiTheme="minorHAnsi" w:hAnsiTheme="minorHAnsi" w:cstheme="minorHAnsi"/>
          <w:color w:val="000000" w:themeColor="text1"/>
        </w:rPr>
        <w:t xml:space="preserve"> </w:t>
      </w:r>
      <w:r w:rsidRPr="00A3309E">
        <w:rPr>
          <w:rFonts w:asciiTheme="minorHAnsi" w:hAnsiTheme="minorHAnsi" w:cstheme="minorHAnsi"/>
          <w:color w:val="000000" w:themeColor="text1"/>
        </w:rPr>
        <w:t>multiple personality factors.</w:t>
      </w:r>
      <w:r w:rsidR="003E60C1" w:rsidRPr="00A3309E">
        <w:rPr>
          <w:rFonts w:asciiTheme="minorHAnsi" w:hAnsiTheme="minorHAnsi" w:cstheme="minorHAnsi"/>
          <w:color w:val="000000" w:themeColor="text1"/>
        </w:rPr>
        <w:t xml:space="preserve"> They found that all subsection indicators</w:t>
      </w:r>
      <w:r w:rsidR="007D41DD">
        <w:rPr>
          <w:rFonts w:asciiTheme="minorHAnsi" w:hAnsiTheme="minorHAnsi" w:cstheme="minorHAnsi"/>
          <w:color w:val="000000" w:themeColor="text1"/>
        </w:rPr>
        <w:t xml:space="preserve"> of their measure,</w:t>
      </w:r>
      <w:r w:rsidR="003E60C1" w:rsidRPr="00A3309E">
        <w:rPr>
          <w:rFonts w:asciiTheme="minorHAnsi" w:hAnsiTheme="minorHAnsi" w:cstheme="minorHAnsi"/>
          <w:color w:val="000000" w:themeColor="text1"/>
        </w:rPr>
        <w:t xml:space="preserve"> pre-</w:t>
      </w:r>
      <w:r w:rsidR="003E60C1" w:rsidRPr="00A3309E">
        <w:rPr>
          <w:rFonts w:asciiTheme="minorHAnsi" w:hAnsiTheme="minorHAnsi" w:cstheme="minorHAnsi"/>
          <w:color w:val="000000" w:themeColor="text1"/>
        </w:rPr>
        <w:lastRenderedPageBreak/>
        <w:t>pandemic</w:t>
      </w:r>
      <w:r w:rsidR="007D41DD">
        <w:rPr>
          <w:rFonts w:asciiTheme="minorHAnsi" w:hAnsiTheme="minorHAnsi" w:cstheme="minorHAnsi"/>
          <w:color w:val="000000" w:themeColor="text1"/>
        </w:rPr>
        <w:t>,</w:t>
      </w:r>
      <w:r w:rsidR="003E60C1" w:rsidRPr="00A3309E">
        <w:rPr>
          <w:rFonts w:asciiTheme="minorHAnsi" w:hAnsiTheme="minorHAnsi" w:cstheme="minorHAnsi"/>
          <w:color w:val="000000" w:themeColor="text1"/>
        </w:rPr>
        <w:t xml:space="preserve"> were in the ‘normal’ range (</w:t>
      </w:r>
      <w:r w:rsidR="00287526" w:rsidRPr="00A3309E">
        <w:rPr>
          <w:rFonts w:asciiTheme="minorHAnsi" w:hAnsiTheme="minorHAnsi" w:cstheme="minorHAnsi"/>
          <w:color w:val="000000" w:themeColor="text1"/>
        </w:rPr>
        <w:t xml:space="preserve">i.e., </w:t>
      </w:r>
      <w:r w:rsidR="00432BCC" w:rsidRPr="00A3309E">
        <w:rPr>
          <w:rFonts w:asciiTheme="minorHAnsi" w:hAnsiTheme="minorHAnsi" w:cstheme="minorHAnsi"/>
          <w:color w:val="000000" w:themeColor="text1"/>
        </w:rPr>
        <w:t>sincerity</w:t>
      </w:r>
      <w:r w:rsidR="003E60C1" w:rsidRPr="00A3309E">
        <w:rPr>
          <w:rFonts w:asciiTheme="minorHAnsi" w:hAnsiTheme="minorHAnsi" w:cstheme="minorHAnsi"/>
          <w:color w:val="000000" w:themeColor="text1"/>
        </w:rPr>
        <w:t>, autonomic disturbances</w:t>
      </w:r>
      <w:r w:rsidR="00595099" w:rsidRPr="00A3309E">
        <w:rPr>
          <w:rFonts w:asciiTheme="minorHAnsi" w:hAnsiTheme="minorHAnsi" w:cstheme="minorHAnsi"/>
          <w:color w:val="000000" w:themeColor="text1"/>
        </w:rPr>
        <w:t xml:space="preserve">, </w:t>
      </w:r>
      <w:r w:rsidR="003E60C1" w:rsidRPr="00A3309E">
        <w:rPr>
          <w:rFonts w:asciiTheme="minorHAnsi" w:hAnsiTheme="minorHAnsi" w:cstheme="minorHAnsi"/>
          <w:color w:val="000000" w:themeColor="text1"/>
        </w:rPr>
        <w:t>n</w:t>
      </w:r>
      <w:r w:rsidR="00595099" w:rsidRPr="00A3309E">
        <w:rPr>
          <w:rFonts w:asciiTheme="minorHAnsi" w:hAnsiTheme="minorHAnsi" w:cstheme="minorHAnsi"/>
          <w:color w:val="000000" w:themeColor="text1"/>
        </w:rPr>
        <w:t>eurasthenia, psychasthenia, histrionic personality, hypochondria, depression, derealisation, and depersonalisation</w:t>
      </w:r>
      <w:r w:rsidR="003E60C1" w:rsidRPr="00A3309E">
        <w:rPr>
          <w:rFonts w:asciiTheme="minorHAnsi" w:hAnsiTheme="minorHAnsi" w:cstheme="minorHAnsi"/>
          <w:color w:val="000000" w:themeColor="text1"/>
        </w:rPr>
        <w:t>)</w:t>
      </w:r>
      <w:r w:rsidR="00595099" w:rsidRPr="00A3309E">
        <w:rPr>
          <w:rFonts w:asciiTheme="minorHAnsi" w:hAnsiTheme="minorHAnsi" w:cstheme="minorHAnsi"/>
          <w:color w:val="000000" w:themeColor="text1"/>
        </w:rPr>
        <w:t xml:space="preserve">. During </w:t>
      </w:r>
      <w:r w:rsidR="00BC38BA" w:rsidRPr="00A3309E">
        <w:rPr>
          <w:rFonts w:asciiTheme="minorHAnsi" w:hAnsiTheme="minorHAnsi" w:cstheme="minorHAnsi"/>
          <w:color w:val="000000" w:themeColor="text1"/>
        </w:rPr>
        <w:t xml:space="preserve">the </w:t>
      </w:r>
      <w:r w:rsidR="00595099" w:rsidRPr="00A3309E">
        <w:rPr>
          <w:rFonts w:asciiTheme="minorHAnsi" w:hAnsiTheme="minorHAnsi" w:cstheme="minorHAnsi"/>
          <w:color w:val="000000" w:themeColor="text1"/>
        </w:rPr>
        <w:t xml:space="preserve">pandemic all means increased, </w:t>
      </w:r>
      <w:r w:rsidR="007D41DD">
        <w:rPr>
          <w:rFonts w:asciiTheme="minorHAnsi" w:hAnsiTheme="minorHAnsi" w:cstheme="minorHAnsi"/>
          <w:color w:val="000000" w:themeColor="text1"/>
        </w:rPr>
        <w:t>and</w:t>
      </w:r>
      <w:r w:rsidR="00595099" w:rsidRPr="00A3309E">
        <w:rPr>
          <w:rFonts w:asciiTheme="minorHAnsi" w:hAnsiTheme="minorHAnsi" w:cstheme="minorHAnsi"/>
          <w:color w:val="000000" w:themeColor="text1"/>
        </w:rPr>
        <w:t xml:space="preserve"> neurasthenia and psychasthenia reached the level of clinical significance. </w:t>
      </w:r>
      <w:r w:rsidR="003E60C1" w:rsidRPr="00A3309E">
        <w:rPr>
          <w:rFonts w:asciiTheme="minorHAnsi" w:hAnsiTheme="minorHAnsi" w:cstheme="minorHAnsi"/>
          <w:color w:val="000000" w:themeColor="text1"/>
        </w:rPr>
        <w:t xml:space="preserve"> They however did not use further statistical analyses </w:t>
      </w:r>
      <w:r w:rsidRPr="00A3309E">
        <w:rPr>
          <w:rFonts w:asciiTheme="minorHAnsi" w:hAnsiTheme="minorHAnsi" w:cstheme="minorHAnsi"/>
          <w:color w:val="000000" w:themeColor="text1"/>
        </w:rPr>
        <w:t xml:space="preserve">of comparison </w:t>
      </w:r>
      <w:r w:rsidR="003E60C1" w:rsidRPr="00A3309E">
        <w:rPr>
          <w:rFonts w:asciiTheme="minorHAnsi" w:hAnsiTheme="minorHAnsi" w:cstheme="minorHAnsi"/>
          <w:color w:val="000000" w:themeColor="text1"/>
        </w:rPr>
        <w:t>on this data</w:t>
      </w:r>
      <w:r w:rsidR="0014317C" w:rsidRPr="00A3309E">
        <w:rPr>
          <w:rFonts w:asciiTheme="minorHAnsi" w:hAnsiTheme="minorHAnsi" w:cstheme="minorHAnsi"/>
          <w:color w:val="000000" w:themeColor="text1"/>
        </w:rPr>
        <w:t>,</w:t>
      </w:r>
      <w:r w:rsidR="003E60C1" w:rsidRPr="00A3309E">
        <w:rPr>
          <w:rFonts w:asciiTheme="minorHAnsi" w:hAnsiTheme="minorHAnsi" w:cstheme="minorHAnsi"/>
          <w:color w:val="000000" w:themeColor="text1"/>
        </w:rPr>
        <w:t xml:space="preserve"> such as</w:t>
      </w:r>
      <w:r w:rsidR="003E60C1" w:rsidRPr="0066618B">
        <w:rPr>
          <w:rFonts w:asciiTheme="minorHAnsi" w:hAnsiTheme="minorHAnsi" w:cstheme="minorHAnsi"/>
          <w:color w:val="000000" w:themeColor="text1"/>
        </w:rPr>
        <w:t xml:space="preserve"> t</w:t>
      </w:r>
      <w:r w:rsidR="003E60C1" w:rsidRPr="00A3309E">
        <w:rPr>
          <w:rFonts w:asciiTheme="minorHAnsi" w:hAnsiTheme="minorHAnsi" w:cstheme="minorHAnsi"/>
          <w:color w:val="000000" w:themeColor="text1"/>
        </w:rPr>
        <w:t xml:space="preserve"> tests</w:t>
      </w:r>
      <w:r w:rsidR="0014317C" w:rsidRPr="00A3309E">
        <w:rPr>
          <w:rFonts w:asciiTheme="minorHAnsi" w:hAnsiTheme="minorHAnsi" w:cstheme="minorHAnsi"/>
          <w:color w:val="000000" w:themeColor="text1"/>
        </w:rPr>
        <w:t>,</w:t>
      </w:r>
      <w:r w:rsidRPr="00A3309E">
        <w:rPr>
          <w:rFonts w:asciiTheme="minorHAnsi" w:hAnsiTheme="minorHAnsi" w:cstheme="minorHAnsi"/>
          <w:color w:val="000000" w:themeColor="text1"/>
        </w:rPr>
        <w:t xml:space="preserve"> and only provided descriptive statistics</w:t>
      </w:r>
      <w:r w:rsidR="000D572D" w:rsidRPr="00A3309E">
        <w:rPr>
          <w:rFonts w:asciiTheme="minorHAnsi" w:hAnsiTheme="minorHAnsi" w:cstheme="minorHAnsi"/>
          <w:color w:val="000000" w:themeColor="text1"/>
        </w:rPr>
        <w:t xml:space="preserve"> for pre</w:t>
      </w:r>
      <w:r w:rsidR="00C74783">
        <w:rPr>
          <w:rFonts w:asciiTheme="minorHAnsi" w:hAnsiTheme="minorHAnsi" w:cstheme="minorHAnsi"/>
          <w:color w:val="000000" w:themeColor="text1"/>
        </w:rPr>
        <w:t>-</w:t>
      </w:r>
      <w:r w:rsidR="000D572D" w:rsidRPr="00A3309E">
        <w:rPr>
          <w:rFonts w:asciiTheme="minorHAnsi" w:hAnsiTheme="minorHAnsi" w:cstheme="minorHAnsi"/>
          <w:color w:val="000000" w:themeColor="text1"/>
        </w:rPr>
        <w:t>to post</w:t>
      </w:r>
      <w:r w:rsidR="00C74783">
        <w:rPr>
          <w:rFonts w:asciiTheme="minorHAnsi" w:hAnsiTheme="minorHAnsi" w:cstheme="minorHAnsi"/>
          <w:color w:val="000000" w:themeColor="text1"/>
        </w:rPr>
        <w:t>-</w:t>
      </w:r>
      <w:r w:rsidR="000D572D" w:rsidRPr="00A3309E">
        <w:rPr>
          <w:rFonts w:asciiTheme="minorHAnsi" w:hAnsiTheme="minorHAnsi" w:cstheme="minorHAnsi"/>
          <w:color w:val="000000" w:themeColor="text1"/>
        </w:rPr>
        <w:t xml:space="preserve">pandemic. </w:t>
      </w:r>
      <w:r w:rsidR="00131D3D">
        <w:rPr>
          <w:rFonts w:asciiTheme="minorHAnsi" w:hAnsiTheme="minorHAnsi" w:cstheme="minorHAnsi"/>
          <w:color w:val="000000" w:themeColor="text1"/>
        </w:rPr>
        <w:t>It should be noted that</w:t>
      </w:r>
      <w:r w:rsidR="009E30CA">
        <w:rPr>
          <w:rFonts w:asciiTheme="minorHAnsi" w:hAnsiTheme="minorHAnsi" w:cstheme="minorHAnsi"/>
          <w:color w:val="000000" w:themeColor="text1"/>
        </w:rPr>
        <w:t xml:space="preserve"> generally</w:t>
      </w:r>
      <w:r w:rsidR="00131D3D">
        <w:rPr>
          <w:rFonts w:asciiTheme="minorHAnsi" w:hAnsiTheme="minorHAnsi" w:cstheme="minorHAnsi"/>
          <w:color w:val="000000" w:themeColor="text1"/>
        </w:rPr>
        <w:t xml:space="preserve"> </w:t>
      </w:r>
      <w:r w:rsidR="00A1334C">
        <w:rPr>
          <w:rFonts w:asciiTheme="minorHAnsi" w:hAnsiTheme="minorHAnsi" w:cstheme="minorHAnsi"/>
          <w:color w:val="000000" w:themeColor="text1"/>
        </w:rPr>
        <w:t xml:space="preserve">personality factors are usually seen as enduring psychological aspects as opposed to markers of wellbeing, but it is reported here as </w:t>
      </w:r>
      <w:r w:rsidR="009E30CA">
        <w:rPr>
          <w:rFonts w:asciiTheme="minorHAnsi" w:hAnsiTheme="minorHAnsi" w:cstheme="minorHAnsi"/>
          <w:color w:val="000000" w:themeColor="text1"/>
        </w:rPr>
        <w:t xml:space="preserve">a </w:t>
      </w:r>
      <w:r w:rsidR="002E17E9">
        <w:rPr>
          <w:rFonts w:asciiTheme="minorHAnsi" w:hAnsiTheme="minorHAnsi" w:cstheme="minorHAnsi"/>
          <w:color w:val="000000" w:themeColor="text1"/>
        </w:rPr>
        <w:t xml:space="preserve">variable of interest </w:t>
      </w:r>
      <w:r w:rsidR="009E30CA">
        <w:rPr>
          <w:rFonts w:asciiTheme="minorHAnsi" w:hAnsiTheme="minorHAnsi" w:cstheme="minorHAnsi"/>
          <w:color w:val="000000" w:themeColor="text1"/>
        </w:rPr>
        <w:t>that were noted in the studies.</w:t>
      </w:r>
    </w:p>
    <w:p w14:paraId="13F469BE" w14:textId="2289504D" w:rsidR="000D572D" w:rsidRPr="00A3309E" w:rsidRDefault="000D572D" w:rsidP="003E60C1">
      <w:pPr>
        <w:spacing w:line="360" w:lineRule="auto"/>
        <w:rPr>
          <w:rFonts w:asciiTheme="minorHAnsi" w:hAnsiTheme="minorHAnsi" w:cstheme="minorHAnsi"/>
          <w:color w:val="000000" w:themeColor="text1"/>
        </w:rPr>
      </w:pPr>
    </w:p>
    <w:p w14:paraId="08DA6F3F" w14:textId="181EAFFC" w:rsidR="000D572D" w:rsidRPr="00A3309E" w:rsidRDefault="000D572D" w:rsidP="003E60C1">
      <w:pPr>
        <w:spacing w:line="360" w:lineRule="auto"/>
        <w:rPr>
          <w:rFonts w:asciiTheme="minorHAnsi" w:hAnsiTheme="minorHAnsi" w:cstheme="minorHAnsi"/>
          <w:color w:val="000000" w:themeColor="text1"/>
        </w:rPr>
      </w:pPr>
      <w:r w:rsidRPr="00A3309E">
        <w:rPr>
          <w:rFonts w:asciiTheme="minorHAnsi" w:hAnsiTheme="minorHAnsi" w:cstheme="minorHAnsi"/>
          <w:color w:val="000000" w:themeColor="text1"/>
        </w:rPr>
        <w:t>Alt et al., (2021) measured extraversion but only reported on this as a moderating variable. They found that, despite extraversion usually having been a protective factor, during lockdown it was associated with greater increases in negative mood, anhedonia, and loneliness.</w:t>
      </w:r>
    </w:p>
    <w:p w14:paraId="5604E5C2" w14:textId="14EF2A22" w:rsidR="007D723F" w:rsidRPr="00A3309E" w:rsidRDefault="007D723F" w:rsidP="003E60C1">
      <w:pPr>
        <w:spacing w:line="360" w:lineRule="auto"/>
        <w:rPr>
          <w:rFonts w:asciiTheme="minorHAnsi" w:hAnsiTheme="minorHAnsi" w:cstheme="minorHAnsi"/>
          <w:color w:val="000000" w:themeColor="text1"/>
        </w:rPr>
      </w:pPr>
    </w:p>
    <w:p w14:paraId="363007FC" w14:textId="43AB1649" w:rsidR="007D723F" w:rsidRPr="00A3309E" w:rsidRDefault="007D723F" w:rsidP="003E60C1">
      <w:pPr>
        <w:spacing w:line="360" w:lineRule="auto"/>
        <w:rPr>
          <w:rFonts w:asciiTheme="minorHAnsi" w:hAnsiTheme="minorHAnsi" w:cstheme="minorHAnsi"/>
          <w:b/>
          <w:bCs/>
          <w:color w:val="000000" w:themeColor="text1"/>
        </w:rPr>
      </w:pPr>
      <w:r w:rsidRPr="00A3309E">
        <w:rPr>
          <w:rFonts w:asciiTheme="minorHAnsi" w:hAnsiTheme="minorHAnsi" w:cstheme="minorHAnsi"/>
          <w:b/>
          <w:bCs/>
          <w:color w:val="000000" w:themeColor="text1"/>
        </w:rPr>
        <w:t xml:space="preserve">Emotion </w:t>
      </w:r>
      <w:r w:rsidR="00902153" w:rsidRPr="00A3309E">
        <w:rPr>
          <w:rFonts w:asciiTheme="minorHAnsi" w:hAnsiTheme="minorHAnsi" w:cstheme="minorHAnsi"/>
          <w:b/>
          <w:bCs/>
          <w:color w:val="000000" w:themeColor="text1"/>
        </w:rPr>
        <w:t>Dysr</w:t>
      </w:r>
      <w:r w:rsidRPr="00A3309E">
        <w:rPr>
          <w:rFonts w:asciiTheme="minorHAnsi" w:hAnsiTheme="minorHAnsi" w:cstheme="minorHAnsi"/>
          <w:b/>
          <w:bCs/>
          <w:color w:val="000000" w:themeColor="text1"/>
        </w:rPr>
        <w:t>egulation</w:t>
      </w:r>
    </w:p>
    <w:p w14:paraId="0C01466F" w14:textId="27F7C24E" w:rsidR="007D723F" w:rsidRPr="00A3309E" w:rsidRDefault="007D723F" w:rsidP="003E60C1">
      <w:pPr>
        <w:spacing w:line="360" w:lineRule="auto"/>
        <w:rPr>
          <w:rFonts w:asciiTheme="minorHAnsi" w:hAnsiTheme="minorHAnsi" w:cstheme="minorHAnsi"/>
          <w:color w:val="000000" w:themeColor="text1"/>
        </w:rPr>
      </w:pPr>
    </w:p>
    <w:p w14:paraId="64AB3A1B" w14:textId="2F6FAF67" w:rsidR="0058763E" w:rsidRPr="00A3309E" w:rsidRDefault="00EF3BC2" w:rsidP="004A0912">
      <w:pPr>
        <w:spacing w:line="360" w:lineRule="auto"/>
        <w:rPr>
          <w:rFonts w:asciiTheme="minorHAnsi" w:hAnsiTheme="minorHAnsi" w:cstheme="minorHAnsi"/>
          <w:color w:val="000000" w:themeColor="text1"/>
        </w:rPr>
      </w:pPr>
      <w:r w:rsidRPr="00A3309E">
        <w:rPr>
          <w:rFonts w:asciiTheme="minorHAnsi" w:hAnsiTheme="minorHAnsi" w:cstheme="minorHAnsi"/>
          <w:color w:val="000000" w:themeColor="text1"/>
        </w:rPr>
        <w:t>One study</w:t>
      </w:r>
      <w:r w:rsidR="005A7134" w:rsidRPr="00A3309E">
        <w:rPr>
          <w:rFonts w:asciiTheme="minorHAnsi" w:hAnsiTheme="minorHAnsi" w:cstheme="minorHAnsi"/>
          <w:color w:val="000000" w:themeColor="text1"/>
        </w:rPr>
        <w:t xml:space="preserve"> </w:t>
      </w:r>
      <w:r w:rsidRPr="00A3309E">
        <w:rPr>
          <w:rFonts w:asciiTheme="minorHAnsi" w:hAnsiTheme="minorHAnsi" w:cstheme="minorHAnsi"/>
          <w:color w:val="000000" w:themeColor="text1"/>
        </w:rPr>
        <w:t>measured</w:t>
      </w:r>
      <w:r w:rsidR="005A7134" w:rsidRPr="00A3309E">
        <w:rPr>
          <w:rFonts w:asciiTheme="minorHAnsi" w:hAnsiTheme="minorHAnsi" w:cstheme="minorHAnsi"/>
          <w:color w:val="000000" w:themeColor="text1"/>
        </w:rPr>
        <w:t xml:space="preserve"> </w:t>
      </w:r>
      <w:r w:rsidRPr="00A3309E">
        <w:rPr>
          <w:rFonts w:asciiTheme="minorHAnsi" w:hAnsiTheme="minorHAnsi" w:cstheme="minorHAnsi"/>
          <w:color w:val="000000" w:themeColor="text1"/>
        </w:rPr>
        <w:t>e</w:t>
      </w:r>
      <w:r w:rsidR="005A7134" w:rsidRPr="00A3309E">
        <w:rPr>
          <w:rFonts w:asciiTheme="minorHAnsi" w:hAnsiTheme="minorHAnsi" w:cstheme="minorHAnsi"/>
          <w:color w:val="000000" w:themeColor="text1"/>
        </w:rPr>
        <w:t xml:space="preserve">motion </w:t>
      </w:r>
      <w:r w:rsidRPr="00A3309E">
        <w:rPr>
          <w:rFonts w:asciiTheme="minorHAnsi" w:hAnsiTheme="minorHAnsi" w:cstheme="minorHAnsi"/>
          <w:color w:val="000000" w:themeColor="text1"/>
        </w:rPr>
        <w:t>d</w:t>
      </w:r>
      <w:r w:rsidR="005A7134" w:rsidRPr="00A3309E">
        <w:rPr>
          <w:rFonts w:asciiTheme="minorHAnsi" w:hAnsiTheme="minorHAnsi" w:cstheme="minorHAnsi"/>
          <w:color w:val="000000" w:themeColor="text1"/>
        </w:rPr>
        <w:t>ysregulation</w:t>
      </w:r>
      <w:r w:rsidRPr="00A3309E">
        <w:rPr>
          <w:rFonts w:asciiTheme="minorHAnsi" w:hAnsiTheme="minorHAnsi" w:cstheme="minorHAnsi"/>
          <w:color w:val="000000" w:themeColor="text1"/>
        </w:rPr>
        <w:t xml:space="preserve"> using a measure checked for reliability and </w:t>
      </w:r>
      <w:r w:rsidR="00971932" w:rsidRPr="00A3309E">
        <w:rPr>
          <w:rFonts w:asciiTheme="minorHAnsi" w:hAnsiTheme="minorHAnsi" w:cstheme="minorHAnsi"/>
          <w:color w:val="000000" w:themeColor="text1"/>
        </w:rPr>
        <w:t>validity and</w:t>
      </w:r>
      <w:r w:rsidRPr="00A3309E">
        <w:rPr>
          <w:rFonts w:asciiTheme="minorHAnsi" w:hAnsiTheme="minorHAnsi" w:cstheme="minorHAnsi"/>
          <w:color w:val="000000" w:themeColor="text1"/>
        </w:rPr>
        <w:t xml:space="preserve"> found that emotion regulation explained a large amount of the</w:t>
      </w:r>
      <w:r w:rsidR="00BB0BC3" w:rsidRPr="00A3309E">
        <w:rPr>
          <w:rFonts w:asciiTheme="minorHAnsi" w:hAnsiTheme="minorHAnsi" w:cstheme="minorHAnsi"/>
          <w:color w:val="000000" w:themeColor="text1"/>
        </w:rPr>
        <w:t xml:space="preserve"> outcome</w:t>
      </w:r>
      <w:r w:rsidRPr="00A3309E">
        <w:rPr>
          <w:rFonts w:asciiTheme="minorHAnsi" w:hAnsiTheme="minorHAnsi" w:cstheme="minorHAnsi"/>
          <w:color w:val="000000" w:themeColor="text1"/>
        </w:rPr>
        <w:t xml:space="preserve"> </w:t>
      </w:r>
      <w:r w:rsidR="00BB0BC3" w:rsidRPr="00A3309E">
        <w:rPr>
          <w:rFonts w:asciiTheme="minorHAnsi" w:hAnsiTheme="minorHAnsi" w:cstheme="minorHAnsi"/>
          <w:color w:val="000000" w:themeColor="text1"/>
        </w:rPr>
        <w:t xml:space="preserve">variance </w:t>
      </w:r>
      <w:r w:rsidRPr="00A3309E">
        <w:rPr>
          <w:rFonts w:asciiTheme="minorHAnsi" w:hAnsiTheme="minorHAnsi" w:cstheme="minorHAnsi"/>
          <w:color w:val="000000" w:themeColor="text1"/>
        </w:rPr>
        <w:t>for both females and males</w:t>
      </w:r>
      <w:r w:rsidR="00BB0BC3" w:rsidRPr="00A3309E">
        <w:rPr>
          <w:rFonts w:asciiTheme="minorHAnsi" w:hAnsiTheme="minorHAnsi" w:cstheme="minorHAnsi"/>
          <w:color w:val="000000" w:themeColor="text1"/>
        </w:rPr>
        <w:t xml:space="preserve">, showing that emotion dysregulation was higher post-pandemic. </w:t>
      </w:r>
      <w:r w:rsidR="00971932" w:rsidRPr="00A3309E">
        <w:rPr>
          <w:rFonts w:asciiTheme="minorHAnsi" w:hAnsiTheme="minorHAnsi" w:cstheme="minorHAnsi"/>
          <w:color w:val="000000" w:themeColor="text1"/>
        </w:rPr>
        <w:t>A</w:t>
      </w:r>
      <w:r w:rsidR="00BB0BC3" w:rsidRPr="00A3309E">
        <w:rPr>
          <w:rFonts w:asciiTheme="minorHAnsi" w:hAnsiTheme="minorHAnsi" w:cstheme="minorHAnsi"/>
          <w:color w:val="000000" w:themeColor="text1"/>
        </w:rPr>
        <w:t>dolescents who reported</w:t>
      </w:r>
      <w:r w:rsidR="00971932" w:rsidRPr="00A3309E">
        <w:rPr>
          <w:rFonts w:asciiTheme="minorHAnsi" w:hAnsiTheme="minorHAnsi" w:cstheme="minorHAnsi"/>
          <w:color w:val="000000" w:themeColor="text1"/>
        </w:rPr>
        <w:t xml:space="preserve"> lower levels of emotion dysregulation at time 1 reported the highest level of symptom increase during the pandemic in relation</w:t>
      </w:r>
      <w:r w:rsidR="00330457" w:rsidRPr="00A3309E">
        <w:rPr>
          <w:rFonts w:asciiTheme="minorHAnsi" w:hAnsiTheme="minorHAnsi" w:cstheme="minorHAnsi"/>
          <w:color w:val="000000" w:themeColor="text1"/>
        </w:rPr>
        <w:t xml:space="preserve"> to their expected scores based on the linear modelling </w:t>
      </w:r>
      <w:r w:rsidR="00971932" w:rsidRPr="00A3309E">
        <w:rPr>
          <w:rFonts w:asciiTheme="minorHAnsi" w:hAnsiTheme="minorHAnsi" w:cstheme="minorHAnsi"/>
          <w:color w:val="000000" w:themeColor="text1"/>
        </w:rPr>
        <w:t>analysis (De France et al., 202</w:t>
      </w:r>
      <w:r w:rsidR="00715411">
        <w:rPr>
          <w:rFonts w:asciiTheme="minorHAnsi" w:hAnsiTheme="minorHAnsi" w:cstheme="minorHAnsi"/>
          <w:color w:val="000000" w:themeColor="text1"/>
        </w:rPr>
        <w:t>2</w:t>
      </w:r>
      <w:r w:rsidR="00971932" w:rsidRPr="00A3309E">
        <w:rPr>
          <w:rFonts w:asciiTheme="minorHAnsi" w:hAnsiTheme="minorHAnsi" w:cstheme="minorHAnsi"/>
          <w:color w:val="000000" w:themeColor="text1"/>
        </w:rPr>
        <w:t>).</w:t>
      </w:r>
      <w:r w:rsidR="00330457" w:rsidRPr="00A3309E">
        <w:rPr>
          <w:rFonts w:asciiTheme="minorHAnsi" w:hAnsiTheme="minorHAnsi" w:cstheme="minorHAnsi"/>
          <w:color w:val="000000" w:themeColor="text1"/>
        </w:rPr>
        <w:t xml:space="preserve"> </w:t>
      </w:r>
      <w:r w:rsidR="00971932" w:rsidRPr="00A3309E">
        <w:rPr>
          <w:rFonts w:asciiTheme="minorHAnsi" w:hAnsiTheme="minorHAnsi" w:cstheme="minorHAnsi"/>
          <w:color w:val="000000" w:themeColor="text1"/>
        </w:rPr>
        <w:t>This is interesting because it does not just report who fares worse, but who has the highest level of symptom increase.</w:t>
      </w:r>
    </w:p>
    <w:p w14:paraId="6398ECF9" w14:textId="77777777" w:rsidR="008B00EA" w:rsidRPr="00A3309E" w:rsidRDefault="008B00EA" w:rsidP="004A0912">
      <w:pPr>
        <w:spacing w:line="360" w:lineRule="auto"/>
        <w:rPr>
          <w:rFonts w:asciiTheme="minorHAnsi" w:hAnsiTheme="minorHAnsi" w:cstheme="minorHAnsi"/>
          <w:color w:val="000000" w:themeColor="text1"/>
        </w:rPr>
      </w:pPr>
    </w:p>
    <w:p w14:paraId="3EF15866" w14:textId="0DB87103" w:rsidR="008B00EA" w:rsidRPr="00A3309E" w:rsidRDefault="008B00EA" w:rsidP="008B00EA">
      <w:pPr>
        <w:spacing w:line="360" w:lineRule="auto"/>
        <w:rPr>
          <w:rFonts w:asciiTheme="minorHAnsi" w:hAnsiTheme="minorHAnsi" w:cstheme="minorHAnsi"/>
          <w:b/>
          <w:bCs/>
          <w:color w:val="000000" w:themeColor="text1"/>
        </w:rPr>
      </w:pPr>
      <w:r w:rsidRPr="00A3309E">
        <w:rPr>
          <w:rFonts w:asciiTheme="minorHAnsi" w:hAnsiTheme="minorHAnsi" w:cstheme="minorHAnsi"/>
          <w:b/>
          <w:bCs/>
          <w:color w:val="000000" w:themeColor="text1"/>
        </w:rPr>
        <w:t>Moderating factors</w:t>
      </w:r>
    </w:p>
    <w:p w14:paraId="77D43E47" w14:textId="77777777" w:rsidR="006C553F" w:rsidRPr="00A3309E" w:rsidRDefault="006C553F" w:rsidP="008B00EA">
      <w:pPr>
        <w:spacing w:line="360" w:lineRule="auto"/>
        <w:rPr>
          <w:rFonts w:asciiTheme="minorHAnsi" w:hAnsiTheme="minorHAnsi" w:cstheme="minorHAnsi"/>
          <w:b/>
          <w:bCs/>
          <w:color w:val="000000" w:themeColor="text1"/>
        </w:rPr>
      </w:pPr>
    </w:p>
    <w:p w14:paraId="502C5DD2" w14:textId="096CF49C" w:rsidR="00D20909" w:rsidRPr="00A3309E" w:rsidRDefault="00780444" w:rsidP="00D20909">
      <w:pPr>
        <w:spacing w:line="360" w:lineRule="auto"/>
        <w:rPr>
          <w:rFonts w:asciiTheme="minorHAnsi" w:hAnsiTheme="minorHAnsi" w:cstheme="minorHAnsi"/>
          <w:color w:val="000000" w:themeColor="text1"/>
          <w:shd w:val="clear" w:color="auto" w:fill="FFFFFF"/>
        </w:rPr>
      </w:pPr>
      <w:r>
        <w:rPr>
          <w:rFonts w:asciiTheme="minorHAnsi" w:hAnsiTheme="minorHAnsi" w:cstheme="minorHAnsi"/>
          <w:color w:val="000000" w:themeColor="text1"/>
        </w:rPr>
        <w:t>M</w:t>
      </w:r>
      <w:r w:rsidR="006C553F" w:rsidRPr="00A3309E">
        <w:rPr>
          <w:rFonts w:asciiTheme="minorHAnsi" w:hAnsiTheme="minorHAnsi" w:cstheme="minorHAnsi"/>
          <w:color w:val="000000" w:themeColor="text1"/>
        </w:rPr>
        <w:t>oderating factors reported in the included studies are reported here</w:t>
      </w:r>
      <w:r w:rsidR="00224D24" w:rsidRPr="00A3309E">
        <w:rPr>
          <w:rFonts w:asciiTheme="minorHAnsi" w:hAnsiTheme="minorHAnsi" w:cstheme="minorHAnsi"/>
          <w:color w:val="000000" w:themeColor="text1"/>
        </w:rPr>
        <w:t xml:space="preserve"> </w:t>
      </w:r>
      <w:r w:rsidR="002A4F5B" w:rsidRPr="00A3309E">
        <w:rPr>
          <w:rFonts w:asciiTheme="minorHAnsi" w:hAnsiTheme="minorHAnsi" w:cstheme="minorHAnsi"/>
          <w:color w:val="000000" w:themeColor="text1"/>
        </w:rPr>
        <w:t>if they have not been reported above</w:t>
      </w:r>
      <w:r w:rsidR="006C553F" w:rsidRPr="00A3309E">
        <w:rPr>
          <w:rFonts w:asciiTheme="minorHAnsi" w:hAnsiTheme="minorHAnsi" w:cstheme="minorHAnsi"/>
          <w:color w:val="000000" w:themeColor="text1"/>
        </w:rPr>
        <w:t>.</w:t>
      </w:r>
      <w:r w:rsidR="00DB3415" w:rsidRPr="00A3309E">
        <w:rPr>
          <w:rFonts w:asciiTheme="minorHAnsi" w:hAnsiTheme="minorHAnsi" w:cstheme="minorHAnsi"/>
          <w:color w:val="000000" w:themeColor="text1"/>
        </w:rPr>
        <w:t xml:space="preserve"> </w:t>
      </w:r>
      <w:r w:rsidR="00D20909" w:rsidRPr="00A3309E">
        <w:rPr>
          <w:rFonts w:asciiTheme="minorHAnsi" w:hAnsiTheme="minorHAnsi" w:cstheme="minorHAnsi"/>
          <w:color w:val="000000" w:themeColor="text1"/>
        </w:rPr>
        <w:t>Four studies reported that those with higher mental health difficulty pre</w:t>
      </w:r>
      <w:r>
        <w:rPr>
          <w:rFonts w:asciiTheme="minorHAnsi" w:hAnsiTheme="minorHAnsi" w:cstheme="minorHAnsi"/>
          <w:color w:val="000000" w:themeColor="text1"/>
        </w:rPr>
        <w:t>-</w:t>
      </w:r>
      <w:r w:rsidR="00D20909" w:rsidRPr="00A3309E">
        <w:rPr>
          <w:rFonts w:asciiTheme="minorHAnsi" w:hAnsiTheme="minorHAnsi" w:cstheme="minorHAnsi"/>
          <w:color w:val="000000" w:themeColor="text1"/>
        </w:rPr>
        <w:t>pandemic had worse mental health outcomes during the pandemic (</w:t>
      </w:r>
      <w:proofErr w:type="spellStart"/>
      <w:r w:rsidR="00D20909" w:rsidRPr="00A3309E">
        <w:rPr>
          <w:rFonts w:asciiTheme="minorHAnsi" w:hAnsiTheme="minorHAnsi" w:cstheme="minorHAnsi"/>
          <w:color w:val="000000" w:themeColor="text1"/>
        </w:rPr>
        <w:t>Essau</w:t>
      </w:r>
      <w:proofErr w:type="spellEnd"/>
      <w:r w:rsidR="00D20909" w:rsidRPr="00A3309E">
        <w:rPr>
          <w:rFonts w:asciiTheme="minorHAnsi" w:hAnsiTheme="minorHAnsi" w:cstheme="minorHAnsi"/>
          <w:color w:val="000000" w:themeColor="text1"/>
        </w:rPr>
        <w:t xml:space="preserve"> </w:t>
      </w:r>
      <w:r w:rsidR="00D20909" w:rsidRPr="00A3309E">
        <w:rPr>
          <w:rFonts w:asciiTheme="minorHAnsi" w:hAnsiTheme="minorHAnsi" w:cstheme="minorHAnsi"/>
          <w:color w:val="000000" w:themeColor="text1"/>
          <w:shd w:val="clear" w:color="auto" w:fill="FFFFFF"/>
        </w:rPr>
        <w:t>and de la Torre-</w:t>
      </w:r>
      <w:proofErr w:type="spellStart"/>
      <w:r w:rsidR="00D20909" w:rsidRPr="00A3309E">
        <w:rPr>
          <w:rFonts w:asciiTheme="minorHAnsi" w:hAnsiTheme="minorHAnsi" w:cstheme="minorHAnsi"/>
          <w:color w:val="000000" w:themeColor="text1"/>
          <w:shd w:val="clear" w:color="auto" w:fill="FFFFFF"/>
        </w:rPr>
        <w:t>Luque</w:t>
      </w:r>
      <w:proofErr w:type="spellEnd"/>
      <w:r w:rsidR="00D20909" w:rsidRPr="00A3309E">
        <w:rPr>
          <w:rFonts w:asciiTheme="minorHAnsi" w:hAnsiTheme="minorHAnsi" w:cstheme="minorHAnsi"/>
          <w:color w:val="000000" w:themeColor="text1"/>
          <w:shd w:val="clear" w:color="auto" w:fill="FFFFFF"/>
        </w:rPr>
        <w:t xml:space="preserve"> 2021; </w:t>
      </w:r>
      <w:proofErr w:type="spellStart"/>
      <w:r w:rsidR="00D20909" w:rsidRPr="00A3309E">
        <w:rPr>
          <w:rFonts w:asciiTheme="minorHAnsi" w:hAnsiTheme="minorHAnsi" w:cstheme="minorHAnsi"/>
          <w:color w:val="000000" w:themeColor="text1"/>
          <w:shd w:val="clear" w:color="auto" w:fill="FFFFFF"/>
        </w:rPr>
        <w:t>Magston</w:t>
      </w:r>
      <w:proofErr w:type="spellEnd"/>
      <w:r w:rsidR="00D20909" w:rsidRPr="00A3309E">
        <w:rPr>
          <w:rFonts w:asciiTheme="minorHAnsi" w:hAnsiTheme="minorHAnsi" w:cstheme="minorHAnsi"/>
          <w:color w:val="000000" w:themeColor="text1"/>
          <w:shd w:val="clear" w:color="auto" w:fill="FFFFFF"/>
        </w:rPr>
        <w:t xml:space="preserve"> et al., 2021; Shanahan et al., 2022; Sun et al., 2021). </w:t>
      </w:r>
      <w:proofErr w:type="spellStart"/>
      <w:r w:rsidR="00D20909" w:rsidRPr="00A3309E">
        <w:rPr>
          <w:rFonts w:asciiTheme="minorHAnsi" w:hAnsiTheme="minorHAnsi" w:cstheme="minorHAnsi"/>
          <w:color w:val="000000" w:themeColor="text1"/>
          <w:shd w:val="clear" w:color="auto" w:fill="FFFFFF"/>
        </w:rPr>
        <w:t>E</w:t>
      </w:r>
      <w:r w:rsidR="00D838F6" w:rsidRPr="00A3309E">
        <w:rPr>
          <w:rFonts w:asciiTheme="minorHAnsi" w:hAnsiTheme="minorHAnsi" w:cstheme="minorHAnsi"/>
          <w:color w:val="000000" w:themeColor="text1"/>
        </w:rPr>
        <w:t>ssau</w:t>
      </w:r>
      <w:proofErr w:type="spellEnd"/>
      <w:r w:rsidR="00D838F6" w:rsidRPr="00A3309E">
        <w:rPr>
          <w:rFonts w:asciiTheme="minorHAnsi" w:hAnsiTheme="minorHAnsi" w:cstheme="minorHAnsi"/>
          <w:color w:val="000000" w:themeColor="text1"/>
        </w:rPr>
        <w:t xml:space="preserve"> </w:t>
      </w:r>
      <w:r w:rsidR="00D838F6" w:rsidRPr="00A3309E">
        <w:rPr>
          <w:rFonts w:asciiTheme="minorHAnsi" w:hAnsiTheme="minorHAnsi" w:cstheme="minorHAnsi"/>
          <w:color w:val="000000" w:themeColor="text1"/>
          <w:shd w:val="clear" w:color="auto" w:fill="FFFFFF"/>
        </w:rPr>
        <w:t xml:space="preserve">and de la Torre-Luque (2021) found that the high symptom and emotion dysregulation classes at Time </w:t>
      </w:r>
      <w:r w:rsidR="00D838F6" w:rsidRPr="00A3309E">
        <w:rPr>
          <w:rFonts w:asciiTheme="minorHAnsi" w:hAnsiTheme="minorHAnsi" w:cstheme="minorHAnsi"/>
          <w:color w:val="000000" w:themeColor="text1"/>
          <w:shd w:val="clear" w:color="auto" w:fill="FFFFFF"/>
        </w:rPr>
        <w:lastRenderedPageBreak/>
        <w:t xml:space="preserve">1 were associated with worse mental health outcomes during the pandemic, although the emotion dysregulation class was not related to higher levels of depression. </w:t>
      </w:r>
      <w:proofErr w:type="spellStart"/>
      <w:r w:rsidR="00AC4130" w:rsidRPr="00A3309E">
        <w:rPr>
          <w:rFonts w:asciiTheme="minorHAnsi" w:hAnsiTheme="minorHAnsi" w:cstheme="minorHAnsi"/>
          <w:color w:val="000000" w:themeColor="text1"/>
          <w:shd w:val="clear" w:color="auto" w:fill="FFFFFF"/>
        </w:rPr>
        <w:t>Ma</w:t>
      </w:r>
      <w:r w:rsidR="00D20909" w:rsidRPr="00A3309E">
        <w:rPr>
          <w:rFonts w:asciiTheme="minorHAnsi" w:hAnsiTheme="minorHAnsi" w:cstheme="minorHAnsi"/>
          <w:color w:val="000000" w:themeColor="text1"/>
          <w:shd w:val="clear" w:color="auto" w:fill="FFFFFF"/>
        </w:rPr>
        <w:t>gs</w:t>
      </w:r>
      <w:r w:rsidR="00AC4130" w:rsidRPr="00A3309E">
        <w:rPr>
          <w:rFonts w:asciiTheme="minorHAnsi" w:hAnsiTheme="minorHAnsi" w:cstheme="minorHAnsi"/>
          <w:color w:val="000000" w:themeColor="text1"/>
          <w:shd w:val="clear" w:color="auto" w:fill="FFFFFF"/>
        </w:rPr>
        <w:t>on</w:t>
      </w:r>
      <w:proofErr w:type="spellEnd"/>
      <w:r w:rsidR="00AC4130" w:rsidRPr="00A3309E">
        <w:rPr>
          <w:rFonts w:asciiTheme="minorHAnsi" w:hAnsiTheme="minorHAnsi" w:cstheme="minorHAnsi"/>
          <w:color w:val="000000" w:themeColor="text1"/>
          <w:shd w:val="clear" w:color="auto" w:fill="FFFFFF"/>
        </w:rPr>
        <w:t xml:space="preserve"> et al., (2021) showed that pandemic related distress significantly moderat</w:t>
      </w:r>
      <w:r w:rsidR="00D20909" w:rsidRPr="00A3309E">
        <w:rPr>
          <w:rFonts w:asciiTheme="minorHAnsi" w:hAnsiTheme="minorHAnsi" w:cstheme="minorHAnsi"/>
          <w:color w:val="000000" w:themeColor="text1"/>
          <w:shd w:val="clear" w:color="auto" w:fill="FFFFFF"/>
        </w:rPr>
        <w:t>ed</w:t>
      </w:r>
      <w:r w:rsidR="00AC4130" w:rsidRPr="00A3309E">
        <w:rPr>
          <w:rFonts w:asciiTheme="minorHAnsi" w:hAnsiTheme="minorHAnsi" w:cstheme="minorHAnsi"/>
          <w:color w:val="000000" w:themeColor="text1"/>
          <w:shd w:val="clear" w:color="auto" w:fill="FFFFFF"/>
        </w:rPr>
        <w:t xml:space="preserve"> greater increases in both anxiety and depression.</w:t>
      </w:r>
      <w:r w:rsidR="00D20909" w:rsidRPr="00A3309E">
        <w:rPr>
          <w:rFonts w:asciiTheme="minorHAnsi" w:hAnsiTheme="minorHAnsi" w:cstheme="minorHAnsi"/>
          <w:color w:val="000000" w:themeColor="text1"/>
          <w:shd w:val="clear" w:color="auto" w:fill="FFFFFF"/>
        </w:rPr>
        <w:t xml:space="preserve"> Shanahan et al., (2022) also reported that pre-pandemic distress and hopelessness during the pandemic were the most strongly associate with pandemic stress, anger, and internalising symptoms. </w:t>
      </w:r>
    </w:p>
    <w:p w14:paraId="6BCA4505" w14:textId="3AF76C22" w:rsidR="00AC4130" w:rsidRPr="00A3309E" w:rsidRDefault="00AC4130" w:rsidP="00E31709">
      <w:pPr>
        <w:spacing w:line="360" w:lineRule="auto"/>
        <w:rPr>
          <w:rFonts w:asciiTheme="minorHAnsi" w:hAnsiTheme="minorHAnsi" w:cstheme="minorHAnsi"/>
          <w:color w:val="000000" w:themeColor="text1"/>
          <w:shd w:val="clear" w:color="auto" w:fill="FFFFFF"/>
        </w:rPr>
      </w:pPr>
    </w:p>
    <w:p w14:paraId="40FC3708" w14:textId="670BD034" w:rsidR="00D20909" w:rsidRPr="00A3309E" w:rsidRDefault="00D20909" w:rsidP="00E31709">
      <w:pPr>
        <w:spacing w:line="360" w:lineRule="auto"/>
        <w:rPr>
          <w:rFonts w:asciiTheme="minorHAnsi" w:hAnsiTheme="minorHAnsi" w:cstheme="minorHAnsi"/>
          <w:color w:val="000000" w:themeColor="text1"/>
          <w:shd w:val="clear" w:color="auto" w:fill="FFFFFF"/>
        </w:rPr>
      </w:pPr>
      <w:r w:rsidRPr="00A3309E">
        <w:rPr>
          <w:rFonts w:asciiTheme="minorHAnsi" w:hAnsiTheme="minorHAnsi" w:cstheme="minorHAnsi"/>
          <w:color w:val="000000" w:themeColor="text1"/>
        </w:rPr>
        <w:t>De France et al., (202</w:t>
      </w:r>
      <w:r w:rsidR="00715411">
        <w:rPr>
          <w:rFonts w:asciiTheme="minorHAnsi" w:hAnsiTheme="minorHAnsi" w:cstheme="minorHAnsi"/>
          <w:color w:val="000000" w:themeColor="text1"/>
        </w:rPr>
        <w:t>2</w:t>
      </w:r>
      <w:r w:rsidRPr="00A3309E">
        <w:rPr>
          <w:rFonts w:asciiTheme="minorHAnsi" w:hAnsiTheme="minorHAnsi" w:cstheme="minorHAnsi"/>
          <w:color w:val="000000" w:themeColor="text1"/>
        </w:rPr>
        <w:t xml:space="preserve">) however found that adolescents who had better mental health (less depression, less emotion dysregulation) pre-pandemic had the highest level of </w:t>
      </w:r>
      <w:r w:rsidRPr="00A3309E">
        <w:rPr>
          <w:rFonts w:asciiTheme="minorHAnsi" w:hAnsiTheme="minorHAnsi" w:cstheme="minorHAnsi"/>
          <w:i/>
          <w:iCs/>
          <w:color w:val="000000" w:themeColor="text1"/>
        </w:rPr>
        <w:t xml:space="preserve">symptoms increase </w:t>
      </w:r>
      <w:r w:rsidRPr="00A3309E">
        <w:rPr>
          <w:rFonts w:asciiTheme="minorHAnsi" w:hAnsiTheme="minorHAnsi" w:cstheme="minorHAnsi"/>
          <w:color w:val="000000" w:themeColor="text1"/>
        </w:rPr>
        <w:t>during the pandemic. De France et al., (2022) also reported that those who felt that their lives were the most negatively impacting by the pandemic showed the most significant increases in depression and emotion dysregulation.</w:t>
      </w:r>
    </w:p>
    <w:p w14:paraId="2505069B" w14:textId="77777777" w:rsidR="00D838F6" w:rsidRPr="00A3309E" w:rsidRDefault="00D838F6" w:rsidP="00D838F6">
      <w:pPr>
        <w:spacing w:line="360" w:lineRule="auto"/>
        <w:rPr>
          <w:rFonts w:asciiTheme="minorHAnsi" w:hAnsiTheme="minorHAnsi" w:cstheme="minorHAnsi"/>
          <w:color w:val="000000" w:themeColor="text1"/>
          <w:shd w:val="clear" w:color="auto" w:fill="FFFFFF"/>
        </w:rPr>
      </w:pPr>
    </w:p>
    <w:p w14:paraId="6E858D8E" w14:textId="4C1763CD" w:rsidR="00E31709" w:rsidRPr="00A3309E" w:rsidRDefault="00D838F6" w:rsidP="00E31709">
      <w:pPr>
        <w:spacing w:line="360" w:lineRule="auto"/>
        <w:rPr>
          <w:rFonts w:asciiTheme="minorHAnsi" w:hAnsiTheme="minorHAnsi" w:cstheme="minorHAnsi"/>
        </w:rPr>
      </w:pPr>
      <w:r w:rsidRPr="00A3309E">
        <w:rPr>
          <w:rFonts w:asciiTheme="minorHAnsi" w:hAnsiTheme="minorHAnsi" w:cstheme="minorHAnsi"/>
          <w:color w:val="000000" w:themeColor="text1"/>
          <w:shd w:val="clear" w:color="auto" w:fill="FFFFFF"/>
        </w:rPr>
        <w:t>Rom et al., (2021) found that higher socio-economic status (SES) was associated with greater decreases in negative affect. Chen et al., (2021) however found no significant difference with SES.</w:t>
      </w:r>
      <w:r w:rsidR="00AC4130" w:rsidRPr="00A3309E">
        <w:rPr>
          <w:rFonts w:asciiTheme="minorHAnsi" w:hAnsiTheme="minorHAnsi" w:cstheme="minorHAnsi"/>
          <w:color w:val="000000" w:themeColor="text1"/>
          <w:shd w:val="clear" w:color="auto" w:fill="FFFFFF"/>
        </w:rPr>
        <w:t xml:space="preserve"> </w:t>
      </w:r>
    </w:p>
    <w:p w14:paraId="7A92F4D3" w14:textId="72C73344" w:rsidR="00E31709" w:rsidRPr="00A3309E" w:rsidRDefault="00E31709" w:rsidP="00E31709">
      <w:pPr>
        <w:spacing w:line="360" w:lineRule="auto"/>
        <w:rPr>
          <w:rFonts w:asciiTheme="minorHAnsi" w:hAnsiTheme="minorHAnsi" w:cstheme="minorHAnsi"/>
          <w:color w:val="000000" w:themeColor="text1"/>
          <w:shd w:val="clear" w:color="auto" w:fill="FFFFFF"/>
        </w:rPr>
      </w:pPr>
    </w:p>
    <w:p w14:paraId="2B1275AF" w14:textId="77777777" w:rsidR="008A0A59" w:rsidRPr="00A3309E" w:rsidRDefault="005E678F" w:rsidP="004A0912">
      <w:pPr>
        <w:spacing w:line="360" w:lineRule="auto"/>
        <w:rPr>
          <w:rFonts w:asciiTheme="minorHAnsi" w:hAnsiTheme="minorHAnsi" w:cstheme="minorHAnsi"/>
          <w:color w:val="000000"/>
        </w:rPr>
      </w:pPr>
      <w:proofErr w:type="spellStart"/>
      <w:r w:rsidRPr="00A3309E">
        <w:rPr>
          <w:rFonts w:asciiTheme="minorHAnsi" w:hAnsiTheme="minorHAnsi" w:cstheme="minorHAnsi"/>
          <w:color w:val="000000" w:themeColor="text1"/>
        </w:rPr>
        <w:t>Aleksandrov</w:t>
      </w:r>
      <w:proofErr w:type="spellEnd"/>
      <w:r w:rsidRPr="00A3309E">
        <w:rPr>
          <w:rFonts w:asciiTheme="minorHAnsi" w:hAnsiTheme="minorHAnsi" w:cstheme="minorHAnsi"/>
          <w:color w:val="000000" w:themeColor="text1"/>
        </w:rPr>
        <w:t xml:space="preserve"> and </w:t>
      </w:r>
      <w:proofErr w:type="spellStart"/>
      <w:r w:rsidRPr="00A3309E">
        <w:rPr>
          <w:rFonts w:asciiTheme="minorHAnsi" w:hAnsiTheme="minorHAnsi" w:cstheme="minorHAnsi"/>
          <w:color w:val="000000" w:themeColor="text1"/>
        </w:rPr>
        <w:t>Okhrimenko</w:t>
      </w:r>
      <w:proofErr w:type="spellEnd"/>
      <w:r w:rsidRPr="00A3309E">
        <w:rPr>
          <w:rFonts w:asciiTheme="minorHAnsi" w:hAnsiTheme="minorHAnsi" w:cstheme="minorHAnsi"/>
          <w:color w:val="000000" w:themeColor="text1"/>
        </w:rPr>
        <w:t xml:space="preserve">, (2021) </w:t>
      </w:r>
      <w:r w:rsidR="00CA609A" w:rsidRPr="00A3309E">
        <w:rPr>
          <w:rFonts w:asciiTheme="minorHAnsi" w:hAnsiTheme="minorHAnsi" w:cstheme="minorHAnsi"/>
          <w:color w:val="000000" w:themeColor="text1"/>
        </w:rPr>
        <w:t xml:space="preserve">used </w:t>
      </w:r>
      <w:r w:rsidR="00CA609A" w:rsidRPr="00A3309E">
        <w:rPr>
          <w:rFonts w:asciiTheme="minorHAnsi" w:hAnsiTheme="minorHAnsi" w:cstheme="minorHAnsi"/>
          <w:color w:val="000000"/>
        </w:rPr>
        <w:t>c</w:t>
      </w:r>
      <w:r w:rsidR="00B315A8" w:rsidRPr="00A3309E">
        <w:rPr>
          <w:rFonts w:asciiTheme="minorHAnsi" w:hAnsiTheme="minorHAnsi" w:cstheme="minorHAnsi"/>
          <w:color w:val="000000"/>
        </w:rPr>
        <w:t>orrelational analyses</w:t>
      </w:r>
      <w:r w:rsidR="00CA609A" w:rsidRPr="00A3309E">
        <w:rPr>
          <w:rFonts w:asciiTheme="minorHAnsi" w:hAnsiTheme="minorHAnsi" w:cstheme="minorHAnsi"/>
          <w:color w:val="000000"/>
        </w:rPr>
        <w:t xml:space="preserve"> over their personality variables and found that</w:t>
      </w:r>
      <w:r w:rsidR="00B315A8" w:rsidRPr="00A3309E">
        <w:rPr>
          <w:rFonts w:asciiTheme="minorHAnsi" w:hAnsiTheme="minorHAnsi" w:cstheme="minorHAnsi"/>
          <w:color w:val="000000"/>
        </w:rPr>
        <w:t xml:space="preserve"> the risks of psychasthenia</w:t>
      </w:r>
      <w:r w:rsidR="00CA609A" w:rsidRPr="00A3309E">
        <w:rPr>
          <w:rFonts w:asciiTheme="minorHAnsi" w:hAnsiTheme="minorHAnsi" w:cstheme="minorHAnsi"/>
          <w:color w:val="000000"/>
        </w:rPr>
        <w:t xml:space="preserve"> was</w:t>
      </w:r>
      <w:r w:rsidR="00B315A8" w:rsidRPr="00A3309E">
        <w:rPr>
          <w:rFonts w:asciiTheme="minorHAnsi" w:hAnsiTheme="minorHAnsi" w:cstheme="minorHAnsi"/>
          <w:color w:val="000000"/>
        </w:rPr>
        <w:t xml:space="preserve"> associated with an increase in isolation, emotional instability, anxiety, timidity, and worry</w:t>
      </w:r>
      <w:r w:rsidR="00CA609A" w:rsidRPr="00A3309E">
        <w:rPr>
          <w:rFonts w:asciiTheme="minorHAnsi" w:hAnsiTheme="minorHAnsi" w:cstheme="minorHAnsi"/>
          <w:color w:val="000000"/>
        </w:rPr>
        <w:t>. They also reported that a</w:t>
      </w:r>
      <w:r w:rsidR="00B315A8" w:rsidRPr="00A3309E">
        <w:rPr>
          <w:rFonts w:asciiTheme="minorHAnsi" w:hAnsiTheme="minorHAnsi" w:cstheme="minorHAnsi"/>
          <w:color w:val="000000"/>
        </w:rPr>
        <w:t>n increase in neurasthenia is associated with an increase in emotional instability, worry and debilitating tension</w:t>
      </w:r>
      <w:r w:rsidR="00CA609A" w:rsidRPr="00A3309E">
        <w:rPr>
          <w:rFonts w:asciiTheme="minorHAnsi" w:hAnsiTheme="minorHAnsi" w:cstheme="minorHAnsi"/>
          <w:color w:val="000000"/>
        </w:rPr>
        <w:t xml:space="preserve"> during the pandemic</w:t>
      </w:r>
      <w:r w:rsidR="00B315A8" w:rsidRPr="00A3309E">
        <w:rPr>
          <w:rFonts w:asciiTheme="minorHAnsi" w:hAnsiTheme="minorHAnsi" w:cstheme="minorHAnsi"/>
          <w:color w:val="000000"/>
        </w:rPr>
        <w:t>.</w:t>
      </w:r>
      <w:r w:rsidR="00CA609A" w:rsidRPr="00A3309E">
        <w:rPr>
          <w:rFonts w:asciiTheme="minorHAnsi" w:hAnsiTheme="minorHAnsi" w:cstheme="minorHAnsi"/>
          <w:color w:val="000000"/>
        </w:rPr>
        <w:t xml:space="preserve"> </w:t>
      </w:r>
      <w:proofErr w:type="spellStart"/>
      <w:r w:rsidR="00CA609A" w:rsidRPr="00A3309E">
        <w:rPr>
          <w:rFonts w:asciiTheme="minorHAnsi" w:hAnsiTheme="minorHAnsi" w:cstheme="minorHAnsi"/>
          <w:color w:val="000000" w:themeColor="text1"/>
        </w:rPr>
        <w:t>Aleksandrov</w:t>
      </w:r>
      <w:proofErr w:type="spellEnd"/>
      <w:r w:rsidR="00CA609A" w:rsidRPr="00A3309E">
        <w:rPr>
          <w:rFonts w:asciiTheme="minorHAnsi" w:hAnsiTheme="minorHAnsi" w:cstheme="minorHAnsi"/>
          <w:color w:val="000000" w:themeColor="text1"/>
        </w:rPr>
        <w:t xml:space="preserve"> and </w:t>
      </w:r>
      <w:proofErr w:type="spellStart"/>
      <w:r w:rsidR="00CA609A" w:rsidRPr="00A3309E">
        <w:rPr>
          <w:rFonts w:asciiTheme="minorHAnsi" w:hAnsiTheme="minorHAnsi" w:cstheme="minorHAnsi"/>
          <w:color w:val="000000" w:themeColor="text1"/>
        </w:rPr>
        <w:t>Okhrimenko</w:t>
      </w:r>
      <w:proofErr w:type="spellEnd"/>
      <w:r w:rsidR="00CA609A" w:rsidRPr="00A3309E">
        <w:rPr>
          <w:rFonts w:asciiTheme="minorHAnsi" w:hAnsiTheme="minorHAnsi" w:cstheme="minorHAnsi"/>
          <w:color w:val="000000" w:themeColor="text1"/>
        </w:rPr>
        <w:t>, (2021) also reported that the</w:t>
      </w:r>
      <w:r w:rsidR="00B315A8" w:rsidRPr="00A3309E">
        <w:rPr>
          <w:rFonts w:asciiTheme="minorHAnsi" w:hAnsiTheme="minorHAnsi" w:cstheme="minorHAnsi"/>
          <w:color w:val="000000"/>
        </w:rPr>
        <w:t xml:space="preserve"> risk of increased depression relates to emotional instability and </w:t>
      </w:r>
      <w:r w:rsidR="00CA609A" w:rsidRPr="00A3309E">
        <w:rPr>
          <w:rFonts w:asciiTheme="minorHAnsi" w:hAnsiTheme="minorHAnsi" w:cstheme="minorHAnsi"/>
          <w:color w:val="000000"/>
        </w:rPr>
        <w:t>anxiety.</w:t>
      </w:r>
    </w:p>
    <w:p w14:paraId="6FEE6F60" w14:textId="2F361FD7" w:rsidR="00B315A8" w:rsidRPr="00A3309E" w:rsidRDefault="00B315A8" w:rsidP="004A0912">
      <w:pPr>
        <w:spacing w:line="360" w:lineRule="auto"/>
        <w:rPr>
          <w:rFonts w:asciiTheme="minorHAnsi" w:hAnsiTheme="minorHAnsi" w:cstheme="minorHAnsi"/>
          <w:color w:val="000000"/>
        </w:rPr>
      </w:pPr>
    </w:p>
    <w:p w14:paraId="75A4BCCD" w14:textId="368C85C3" w:rsidR="000E0E8B" w:rsidRPr="00A3309E" w:rsidRDefault="000E0E8B" w:rsidP="004A0912">
      <w:pPr>
        <w:spacing w:line="360" w:lineRule="auto"/>
        <w:rPr>
          <w:rFonts w:asciiTheme="minorHAnsi" w:hAnsiTheme="minorHAnsi" w:cstheme="minorHAnsi"/>
          <w:b/>
          <w:bCs/>
          <w:color w:val="000000" w:themeColor="text1"/>
        </w:rPr>
      </w:pPr>
      <w:r w:rsidRPr="00A3309E">
        <w:rPr>
          <w:rFonts w:asciiTheme="minorHAnsi" w:hAnsiTheme="minorHAnsi" w:cstheme="minorHAnsi"/>
          <w:b/>
          <w:bCs/>
          <w:color w:val="000000" w:themeColor="text1"/>
        </w:rPr>
        <w:t>Gender differences</w:t>
      </w:r>
    </w:p>
    <w:p w14:paraId="72CE69A2" w14:textId="73B77232" w:rsidR="00B156BB" w:rsidRPr="00A3309E" w:rsidRDefault="00B156BB" w:rsidP="004A0912">
      <w:pPr>
        <w:spacing w:line="360" w:lineRule="auto"/>
        <w:rPr>
          <w:rFonts w:asciiTheme="minorHAnsi" w:hAnsiTheme="minorHAnsi" w:cstheme="minorHAnsi"/>
          <w:b/>
          <w:bCs/>
          <w:color w:val="000000" w:themeColor="text1"/>
        </w:rPr>
      </w:pPr>
    </w:p>
    <w:p w14:paraId="49127435" w14:textId="03E67DC3" w:rsidR="00125A8E" w:rsidRPr="00A3309E" w:rsidRDefault="00252B18" w:rsidP="003139E6">
      <w:pPr>
        <w:spacing w:line="360" w:lineRule="auto"/>
        <w:rPr>
          <w:rFonts w:asciiTheme="minorHAnsi" w:hAnsiTheme="minorHAnsi" w:cstheme="minorHAnsi"/>
          <w:color w:val="000000" w:themeColor="text1"/>
          <w:shd w:val="clear" w:color="auto" w:fill="FFFFFF"/>
        </w:rPr>
      </w:pPr>
      <w:r w:rsidRPr="00A3309E">
        <w:rPr>
          <w:rFonts w:asciiTheme="minorHAnsi" w:hAnsiTheme="minorHAnsi" w:cstheme="minorHAnsi"/>
          <w:color w:val="000000" w:themeColor="text1"/>
        </w:rPr>
        <w:t>Nine</w:t>
      </w:r>
      <w:r w:rsidR="00B156BB" w:rsidRPr="00A3309E">
        <w:rPr>
          <w:rFonts w:asciiTheme="minorHAnsi" w:hAnsiTheme="minorHAnsi" w:cstheme="minorHAnsi"/>
          <w:color w:val="000000" w:themeColor="text1"/>
        </w:rPr>
        <w:t xml:space="preserve"> studies reported on gender differences, with females </w:t>
      </w:r>
      <w:r w:rsidR="00E31709" w:rsidRPr="00A3309E">
        <w:rPr>
          <w:rFonts w:asciiTheme="minorHAnsi" w:hAnsiTheme="minorHAnsi" w:cstheme="minorHAnsi"/>
          <w:color w:val="000000" w:themeColor="text1"/>
        </w:rPr>
        <w:t xml:space="preserve">having worsened mental health outcomes </w:t>
      </w:r>
      <w:r w:rsidR="000D0024">
        <w:rPr>
          <w:rFonts w:asciiTheme="minorHAnsi" w:hAnsiTheme="minorHAnsi" w:cstheme="minorHAnsi"/>
          <w:color w:val="000000" w:themeColor="text1"/>
        </w:rPr>
        <w:t xml:space="preserve">compared to males </w:t>
      </w:r>
      <w:r w:rsidR="00E31709" w:rsidRPr="00A3309E">
        <w:rPr>
          <w:rFonts w:asciiTheme="minorHAnsi" w:hAnsiTheme="minorHAnsi" w:cstheme="minorHAnsi"/>
          <w:color w:val="000000" w:themeColor="text1"/>
        </w:rPr>
        <w:t xml:space="preserve">in </w:t>
      </w:r>
      <w:r w:rsidRPr="00A3309E">
        <w:rPr>
          <w:rFonts w:asciiTheme="minorHAnsi" w:hAnsiTheme="minorHAnsi" w:cstheme="minorHAnsi"/>
          <w:color w:val="000000" w:themeColor="text1"/>
        </w:rPr>
        <w:t>eight</w:t>
      </w:r>
      <w:r w:rsidR="00E31709" w:rsidRPr="00A3309E">
        <w:rPr>
          <w:rFonts w:asciiTheme="minorHAnsi" w:hAnsiTheme="minorHAnsi" w:cstheme="minorHAnsi"/>
          <w:color w:val="000000" w:themeColor="text1"/>
        </w:rPr>
        <w:t xml:space="preserve"> studies (</w:t>
      </w:r>
      <w:proofErr w:type="spellStart"/>
      <w:r w:rsidR="00E31709" w:rsidRPr="00A3309E">
        <w:rPr>
          <w:rFonts w:asciiTheme="minorHAnsi" w:hAnsiTheme="minorHAnsi" w:cstheme="minorHAnsi"/>
          <w:color w:val="000000" w:themeColor="text1"/>
        </w:rPr>
        <w:t>Essau</w:t>
      </w:r>
      <w:proofErr w:type="spellEnd"/>
      <w:r w:rsidR="00E31709" w:rsidRPr="00A3309E">
        <w:rPr>
          <w:rFonts w:asciiTheme="minorHAnsi" w:hAnsiTheme="minorHAnsi" w:cstheme="minorHAnsi"/>
          <w:color w:val="000000" w:themeColor="text1"/>
        </w:rPr>
        <w:t xml:space="preserve"> </w:t>
      </w:r>
      <w:r w:rsidR="00E31709" w:rsidRPr="00A3309E">
        <w:rPr>
          <w:rFonts w:asciiTheme="minorHAnsi" w:hAnsiTheme="minorHAnsi" w:cstheme="minorHAnsi"/>
          <w:color w:val="000000" w:themeColor="text1"/>
          <w:shd w:val="clear" w:color="auto" w:fill="FFFFFF"/>
        </w:rPr>
        <w:t>and de la Torre-</w:t>
      </w:r>
      <w:proofErr w:type="spellStart"/>
      <w:r w:rsidR="00E31709" w:rsidRPr="00A3309E">
        <w:rPr>
          <w:rFonts w:asciiTheme="minorHAnsi" w:hAnsiTheme="minorHAnsi" w:cstheme="minorHAnsi"/>
          <w:color w:val="000000" w:themeColor="text1"/>
          <w:shd w:val="clear" w:color="auto" w:fill="FFFFFF"/>
        </w:rPr>
        <w:t>Luque</w:t>
      </w:r>
      <w:proofErr w:type="spellEnd"/>
      <w:r w:rsidR="00E31709" w:rsidRPr="00A3309E">
        <w:rPr>
          <w:rFonts w:asciiTheme="minorHAnsi" w:hAnsiTheme="minorHAnsi" w:cstheme="minorHAnsi"/>
          <w:color w:val="000000" w:themeColor="text1"/>
          <w:shd w:val="clear" w:color="auto" w:fill="FFFFFF"/>
        </w:rPr>
        <w:t xml:space="preserve"> 2021; </w:t>
      </w:r>
      <w:proofErr w:type="spellStart"/>
      <w:r w:rsidR="00E31709" w:rsidRPr="00A3309E">
        <w:rPr>
          <w:rFonts w:asciiTheme="minorHAnsi" w:hAnsiTheme="minorHAnsi" w:cstheme="minorHAnsi"/>
          <w:color w:val="000000" w:themeColor="text1"/>
          <w:shd w:val="clear" w:color="auto" w:fill="FFFFFF"/>
        </w:rPr>
        <w:t>Romm</w:t>
      </w:r>
      <w:proofErr w:type="spellEnd"/>
      <w:r w:rsidR="00E31709" w:rsidRPr="00A3309E">
        <w:rPr>
          <w:rFonts w:asciiTheme="minorHAnsi" w:hAnsiTheme="minorHAnsi" w:cstheme="minorHAnsi"/>
          <w:color w:val="000000" w:themeColor="text1"/>
          <w:shd w:val="clear" w:color="auto" w:fill="FFFFFF"/>
        </w:rPr>
        <w:t xml:space="preserve"> et al., 2021; </w:t>
      </w:r>
      <w:proofErr w:type="spellStart"/>
      <w:r w:rsidR="00E31709" w:rsidRPr="00A3309E">
        <w:rPr>
          <w:rFonts w:asciiTheme="minorHAnsi" w:hAnsiTheme="minorHAnsi" w:cstheme="minorHAnsi"/>
          <w:color w:val="000000" w:themeColor="text1"/>
          <w:shd w:val="clear" w:color="auto" w:fill="FFFFFF"/>
        </w:rPr>
        <w:t>Thorisdottir</w:t>
      </w:r>
      <w:proofErr w:type="spellEnd"/>
      <w:r w:rsidR="00E31709" w:rsidRPr="00A3309E">
        <w:rPr>
          <w:rFonts w:asciiTheme="minorHAnsi" w:hAnsiTheme="minorHAnsi" w:cstheme="minorHAnsi"/>
          <w:color w:val="000000" w:themeColor="text1"/>
          <w:shd w:val="clear" w:color="auto" w:fill="FFFFFF"/>
        </w:rPr>
        <w:t xml:space="preserve"> et al., 2021; De France et al., 2022; Alt et al., 2021; Shanahan et al., 2022</w:t>
      </w:r>
      <w:r w:rsidRPr="00A3309E">
        <w:rPr>
          <w:rFonts w:asciiTheme="minorHAnsi" w:hAnsiTheme="minorHAnsi" w:cstheme="minorHAnsi"/>
          <w:color w:val="000000" w:themeColor="text1"/>
          <w:shd w:val="clear" w:color="auto" w:fill="FFFFFF"/>
        </w:rPr>
        <w:t xml:space="preserve">; Upton et al., 2021; </w:t>
      </w:r>
      <w:proofErr w:type="spellStart"/>
      <w:r w:rsidRPr="00A3309E">
        <w:rPr>
          <w:rFonts w:asciiTheme="minorHAnsi" w:hAnsiTheme="minorHAnsi" w:cstheme="minorHAnsi"/>
          <w:color w:val="000000" w:themeColor="text1"/>
          <w:shd w:val="clear" w:color="auto" w:fill="FFFFFF"/>
        </w:rPr>
        <w:t>Magston</w:t>
      </w:r>
      <w:proofErr w:type="spellEnd"/>
      <w:r w:rsidRPr="00A3309E">
        <w:rPr>
          <w:rFonts w:asciiTheme="minorHAnsi" w:hAnsiTheme="minorHAnsi" w:cstheme="minorHAnsi"/>
          <w:color w:val="000000" w:themeColor="text1"/>
          <w:shd w:val="clear" w:color="auto" w:fill="FFFFFF"/>
        </w:rPr>
        <w:t xml:space="preserve"> et al., 2021</w:t>
      </w:r>
      <w:r w:rsidR="00E31709" w:rsidRPr="00A3309E">
        <w:rPr>
          <w:rFonts w:asciiTheme="minorHAnsi" w:hAnsiTheme="minorHAnsi" w:cstheme="minorHAnsi"/>
          <w:color w:val="000000" w:themeColor="text1"/>
          <w:shd w:val="clear" w:color="auto" w:fill="FFFFFF"/>
        </w:rPr>
        <w:t>). Specifically, identifying as female was associated with greater increases in negative affect (</w:t>
      </w:r>
      <w:proofErr w:type="spellStart"/>
      <w:r w:rsidR="00E31709" w:rsidRPr="00A3309E">
        <w:rPr>
          <w:rFonts w:asciiTheme="minorHAnsi" w:hAnsiTheme="minorHAnsi" w:cstheme="minorHAnsi"/>
          <w:color w:val="000000" w:themeColor="text1"/>
          <w:shd w:val="clear" w:color="auto" w:fill="FFFFFF"/>
        </w:rPr>
        <w:t>Romm</w:t>
      </w:r>
      <w:proofErr w:type="spellEnd"/>
      <w:r w:rsidR="00E31709" w:rsidRPr="00A3309E">
        <w:rPr>
          <w:rFonts w:asciiTheme="minorHAnsi" w:hAnsiTheme="minorHAnsi" w:cstheme="minorHAnsi"/>
          <w:color w:val="000000" w:themeColor="text1"/>
          <w:shd w:val="clear" w:color="auto" w:fill="FFFFFF"/>
        </w:rPr>
        <w:t xml:space="preserve"> et al., 2021), anxiety (</w:t>
      </w:r>
      <w:proofErr w:type="spellStart"/>
      <w:r w:rsidR="00E31709" w:rsidRPr="00A3309E">
        <w:rPr>
          <w:rFonts w:asciiTheme="minorHAnsi" w:hAnsiTheme="minorHAnsi" w:cstheme="minorHAnsi"/>
          <w:color w:val="000000" w:themeColor="text1"/>
          <w:shd w:val="clear" w:color="auto" w:fill="FFFFFF"/>
        </w:rPr>
        <w:t>Essau</w:t>
      </w:r>
      <w:proofErr w:type="spellEnd"/>
      <w:r w:rsidR="00E31709" w:rsidRPr="00A3309E">
        <w:rPr>
          <w:rFonts w:asciiTheme="minorHAnsi" w:hAnsiTheme="minorHAnsi" w:cstheme="minorHAnsi"/>
          <w:color w:val="000000" w:themeColor="text1"/>
          <w:shd w:val="clear" w:color="auto" w:fill="FFFFFF"/>
        </w:rPr>
        <w:t xml:space="preserve"> and </w:t>
      </w:r>
      <w:proofErr w:type="spellStart"/>
      <w:r w:rsidR="00E31709" w:rsidRPr="00A3309E">
        <w:rPr>
          <w:rFonts w:asciiTheme="minorHAnsi" w:hAnsiTheme="minorHAnsi" w:cstheme="minorHAnsi"/>
          <w:color w:val="000000" w:themeColor="text1"/>
          <w:shd w:val="clear" w:color="auto" w:fill="FFFFFF"/>
        </w:rPr>
        <w:t>and</w:t>
      </w:r>
      <w:proofErr w:type="spellEnd"/>
      <w:r w:rsidR="00E31709" w:rsidRPr="00A3309E">
        <w:rPr>
          <w:rFonts w:asciiTheme="minorHAnsi" w:hAnsiTheme="minorHAnsi" w:cstheme="minorHAnsi"/>
          <w:color w:val="000000" w:themeColor="text1"/>
          <w:shd w:val="clear" w:color="auto" w:fill="FFFFFF"/>
        </w:rPr>
        <w:t xml:space="preserve"> de la Torre-</w:t>
      </w:r>
      <w:proofErr w:type="spellStart"/>
      <w:r w:rsidR="00E31709" w:rsidRPr="00A3309E">
        <w:rPr>
          <w:rFonts w:asciiTheme="minorHAnsi" w:hAnsiTheme="minorHAnsi" w:cstheme="minorHAnsi"/>
          <w:color w:val="000000" w:themeColor="text1"/>
          <w:shd w:val="clear" w:color="auto" w:fill="FFFFFF"/>
        </w:rPr>
        <w:t>Luque</w:t>
      </w:r>
      <w:proofErr w:type="spellEnd"/>
      <w:r w:rsidR="00E31709" w:rsidRPr="00A3309E">
        <w:rPr>
          <w:rFonts w:asciiTheme="minorHAnsi" w:hAnsiTheme="minorHAnsi" w:cstheme="minorHAnsi"/>
          <w:color w:val="000000" w:themeColor="text1"/>
          <w:shd w:val="clear" w:color="auto" w:fill="FFFFFF"/>
        </w:rPr>
        <w:t xml:space="preserve"> 2021; </w:t>
      </w:r>
      <w:proofErr w:type="spellStart"/>
      <w:r w:rsidR="00E31709" w:rsidRPr="00A3309E">
        <w:rPr>
          <w:rFonts w:asciiTheme="minorHAnsi" w:hAnsiTheme="minorHAnsi" w:cstheme="minorHAnsi"/>
          <w:color w:val="000000" w:themeColor="text1"/>
          <w:shd w:val="clear" w:color="auto" w:fill="FFFFFF"/>
        </w:rPr>
        <w:t>Thorisdottir</w:t>
      </w:r>
      <w:proofErr w:type="spellEnd"/>
      <w:r w:rsidR="00E31709" w:rsidRPr="00A3309E">
        <w:rPr>
          <w:rFonts w:asciiTheme="minorHAnsi" w:hAnsiTheme="minorHAnsi" w:cstheme="minorHAnsi"/>
          <w:color w:val="000000" w:themeColor="text1"/>
          <w:shd w:val="clear" w:color="auto" w:fill="FFFFFF"/>
        </w:rPr>
        <w:t xml:space="preserve"> et al., 2021;</w:t>
      </w:r>
      <w:r w:rsidR="00A42834" w:rsidRPr="00A3309E">
        <w:rPr>
          <w:rFonts w:asciiTheme="minorHAnsi" w:hAnsiTheme="minorHAnsi" w:cstheme="minorHAnsi"/>
          <w:color w:val="000000" w:themeColor="text1"/>
          <w:shd w:val="clear" w:color="auto" w:fill="FFFFFF"/>
        </w:rPr>
        <w:t xml:space="preserve"> De France et al., 2022</w:t>
      </w:r>
      <w:r w:rsidRPr="00A3309E">
        <w:rPr>
          <w:rFonts w:asciiTheme="minorHAnsi" w:hAnsiTheme="minorHAnsi" w:cstheme="minorHAnsi"/>
          <w:color w:val="000000" w:themeColor="text1"/>
          <w:shd w:val="clear" w:color="auto" w:fill="FFFFFF"/>
        </w:rPr>
        <w:t xml:space="preserve">; Upton et al., </w:t>
      </w:r>
      <w:r w:rsidRPr="00A3309E">
        <w:rPr>
          <w:rFonts w:asciiTheme="minorHAnsi" w:hAnsiTheme="minorHAnsi" w:cstheme="minorHAnsi"/>
          <w:color w:val="000000" w:themeColor="text1"/>
          <w:shd w:val="clear" w:color="auto" w:fill="FFFFFF"/>
        </w:rPr>
        <w:lastRenderedPageBreak/>
        <w:t>2021</w:t>
      </w:r>
      <w:r w:rsidR="00A42834" w:rsidRPr="00A3309E">
        <w:rPr>
          <w:rFonts w:asciiTheme="minorHAnsi" w:hAnsiTheme="minorHAnsi" w:cstheme="minorHAnsi"/>
          <w:color w:val="000000" w:themeColor="text1"/>
          <w:shd w:val="clear" w:color="auto" w:fill="FFFFFF"/>
        </w:rPr>
        <w:t>) depression (</w:t>
      </w:r>
      <w:proofErr w:type="spellStart"/>
      <w:r w:rsidR="00A42834" w:rsidRPr="00A3309E">
        <w:rPr>
          <w:rFonts w:asciiTheme="minorHAnsi" w:hAnsiTheme="minorHAnsi" w:cstheme="minorHAnsi"/>
          <w:color w:val="000000" w:themeColor="text1"/>
          <w:shd w:val="clear" w:color="auto" w:fill="FFFFFF"/>
        </w:rPr>
        <w:t>Essau</w:t>
      </w:r>
      <w:proofErr w:type="spellEnd"/>
      <w:r w:rsidR="00A42834" w:rsidRPr="00A3309E">
        <w:rPr>
          <w:rFonts w:asciiTheme="minorHAnsi" w:hAnsiTheme="minorHAnsi" w:cstheme="minorHAnsi"/>
          <w:color w:val="000000" w:themeColor="text1"/>
          <w:shd w:val="clear" w:color="auto" w:fill="FFFFFF"/>
        </w:rPr>
        <w:t xml:space="preserve"> and </w:t>
      </w:r>
      <w:proofErr w:type="spellStart"/>
      <w:r w:rsidR="00A42834" w:rsidRPr="00A3309E">
        <w:rPr>
          <w:rFonts w:asciiTheme="minorHAnsi" w:hAnsiTheme="minorHAnsi" w:cstheme="minorHAnsi"/>
          <w:color w:val="000000" w:themeColor="text1"/>
          <w:shd w:val="clear" w:color="auto" w:fill="FFFFFF"/>
        </w:rPr>
        <w:t>and</w:t>
      </w:r>
      <w:proofErr w:type="spellEnd"/>
      <w:r w:rsidR="00A42834" w:rsidRPr="00A3309E">
        <w:rPr>
          <w:rFonts w:asciiTheme="minorHAnsi" w:hAnsiTheme="minorHAnsi" w:cstheme="minorHAnsi"/>
          <w:color w:val="000000" w:themeColor="text1"/>
          <w:shd w:val="clear" w:color="auto" w:fill="FFFFFF"/>
        </w:rPr>
        <w:t xml:space="preserve"> de la Torre-</w:t>
      </w:r>
      <w:proofErr w:type="spellStart"/>
      <w:r w:rsidR="00A42834" w:rsidRPr="00A3309E">
        <w:rPr>
          <w:rFonts w:asciiTheme="minorHAnsi" w:hAnsiTheme="minorHAnsi" w:cstheme="minorHAnsi"/>
          <w:color w:val="000000" w:themeColor="text1"/>
          <w:shd w:val="clear" w:color="auto" w:fill="FFFFFF"/>
        </w:rPr>
        <w:t>Luque</w:t>
      </w:r>
      <w:proofErr w:type="spellEnd"/>
      <w:r w:rsidR="00A42834" w:rsidRPr="00A3309E">
        <w:rPr>
          <w:rFonts w:asciiTheme="minorHAnsi" w:hAnsiTheme="minorHAnsi" w:cstheme="minorHAnsi"/>
          <w:color w:val="000000" w:themeColor="text1"/>
          <w:shd w:val="clear" w:color="auto" w:fill="FFFFFF"/>
        </w:rPr>
        <w:t xml:space="preserve"> 2021; </w:t>
      </w:r>
      <w:proofErr w:type="spellStart"/>
      <w:r w:rsidR="00A42834" w:rsidRPr="00A3309E">
        <w:rPr>
          <w:rFonts w:asciiTheme="minorHAnsi" w:hAnsiTheme="minorHAnsi" w:cstheme="minorHAnsi"/>
          <w:color w:val="000000" w:themeColor="text1"/>
          <w:shd w:val="clear" w:color="auto" w:fill="FFFFFF"/>
        </w:rPr>
        <w:t>Thorisdottir</w:t>
      </w:r>
      <w:proofErr w:type="spellEnd"/>
      <w:r w:rsidR="00A42834" w:rsidRPr="00A3309E">
        <w:rPr>
          <w:rFonts w:asciiTheme="minorHAnsi" w:hAnsiTheme="minorHAnsi" w:cstheme="minorHAnsi"/>
          <w:color w:val="000000" w:themeColor="text1"/>
          <w:shd w:val="clear" w:color="auto" w:fill="FFFFFF"/>
        </w:rPr>
        <w:t xml:space="preserve"> et al., 2021; Alt et al., 2021; </w:t>
      </w:r>
      <w:proofErr w:type="spellStart"/>
      <w:r w:rsidR="00A42834" w:rsidRPr="00A3309E">
        <w:rPr>
          <w:rFonts w:asciiTheme="minorHAnsi" w:hAnsiTheme="minorHAnsi" w:cstheme="minorHAnsi"/>
          <w:color w:val="000000" w:themeColor="text1"/>
          <w:shd w:val="clear" w:color="auto" w:fill="FFFFFF"/>
        </w:rPr>
        <w:t>Magson</w:t>
      </w:r>
      <w:proofErr w:type="spellEnd"/>
      <w:r w:rsidR="00A42834" w:rsidRPr="00A3309E">
        <w:rPr>
          <w:rFonts w:asciiTheme="minorHAnsi" w:hAnsiTheme="minorHAnsi" w:cstheme="minorHAnsi"/>
          <w:color w:val="000000" w:themeColor="text1"/>
          <w:shd w:val="clear" w:color="auto" w:fill="FFFFFF"/>
        </w:rPr>
        <w:t xml:space="preserve"> et al., 2021</w:t>
      </w:r>
      <w:r w:rsidRPr="00A3309E">
        <w:rPr>
          <w:rFonts w:asciiTheme="minorHAnsi" w:hAnsiTheme="minorHAnsi" w:cstheme="minorHAnsi"/>
          <w:color w:val="000000" w:themeColor="text1"/>
          <w:shd w:val="clear" w:color="auto" w:fill="FFFFFF"/>
        </w:rPr>
        <w:t>; Upton et al., 2021</w:t>
      </w:r>
      <w:r w:rsidR="00A42834" w:rsidRPr="00A3309E">
        <w:rPr>
          <w:rFonts w:asciiTheme="minorHAnsi" w:hAnsiTheme="minorHAnsi" w:cstheme="minorHAnsi"/>
          <w:color w:val="000000" w:themeColor="text1"/>
          <w:shd w:val="clear" w:color="auto" w:fill="FFFFFF"/>
        </w:rPr>
        <w:t>), internalising symptoms (</w:t>
      </w:r>
      <w:proofErr w:type="spellStart"/>
      <w:r w:rsidR="00A42834" w:rsidRPr="00A3309E">
        <w:rPr>
          <w:rFonts w:asciiTheme="minorHAnsi" w:hAnsiTheme="minorHAnsi" w:cstheme="minorHAnsi"/>
          <w:color w:val="000000" w:themeColor="text1"/>
          <w:shd w:val="clear" w:color="auto" w:fill="FFFFFF"/>
        </w:rPr>
        <w:t>Magston</w:t>
      </w:r>
      <w:proofErr w:type="spellEnd"/>
      <w:r w:rsidR="00A42834" w:rsidRPr="00A3309E">
        <w:rPr>
          <w:rFonts w:asciiTheme="minorHAnsi" w:hAnsiTheme="minorHAnsi" w:cstheme="minorHAnsi"/>
          <w:color w:val="000000" w:themeColor="text1"/>
          <w:shd w:val="clear" w:color="auto" w:fill="FFFFFF"/>
        </w:rPr>
        <w:t xml:space="preserve"> et al., 2021), anger (</w:t>
      </w:r>
      <w:proofErr w:type="spellStart"/>
      <w:r w:rsidR="00A42834" w:rsidRPr="00A3309E">
        <w:rPr>
          <w:rFonts w:asciiTheme="minorHAnsi" w:hAnsiTheme="minorHAnsi" w:cstheme="minorHAnsi"/>
          <w:color w:val="000000" w:themeColor="text1"/>
          <w:shd w:val="clear" w:color="auto" w:fill="FFFFFF"/>
        </w:rPr>
        <w:t>Magston</w:t>
      </w:r>
      <w:proofErr w:type="spellEnd"/>
      <w:r w:rsidR="00A42834" w:rsidRPr="00A3309E">
        <w:rPr>
          <w:rFonts w:asciiTheme="minorHAnsi" w:hAnsiTheme="minorHAnsi" w:cstheme="minorHAnsi"/>
          <w:color w:val="000000" w:themeColor="text1"/>
          <w:shd w:val="clear" w:color="auto" w:fill="FFFFFF"/>
        </w:rPr>
        <w:t xml:space="preserve"> et al., 2021)</w:t>
      </w:r>
      <w:r w:rsidR="000D0024">
        <w:rPr>
          <w:rFonts w:asciiTheme="minorHAnsi" w:hAnsiTheme="minorHAnsi" w:cstheme="minorHAnsi"/>
          <w:color w:val="000000" w:themeColor="text1"/>
          <w:shd w:val="clear" w:color="auto" w:fill="FFFFFF"/>
        </w:rPr>
        <w:t xml:space="preserve"> and </w:t>
      </w:r>
      <w:r w:rsidR="003139E6" w:rsidRPr="00A3309E">
        <w:rPr>
          <w:rFonts w:asciiTheme="minorHAnsi" w:hAnsiTheme="minorHAnsi" w:cstheme="minorHAnsi"/>
          <w:color w:val="000000" w:themeColor="text1"/>
          <w:shd w:val="clear" w:color="auto" w:fill="FFFFFF"/>
        </w:rPr>
        <w:t>lower psychological wellbeing (</w:t>
      </w:r>
      <w:proofErr w:type="spellStart"/>
      <w:r w:rsidR="003139E6" w:rsidRPr="00A3309E">
        <w:rPr>
          <w:rFonts w:asciiTheme="minorHAnsi" w:hAnsiTheme="minorHAnsi" w:cstheme="minorHAnsi"/>
          <w:color w:val="000000" w:themeColor="text1"/>
          <w:shd w:val="clear" w:color="auto" w:fill="FFFFFF"/>
        </w:rPr>
        <w:t>Essau</w:t>
      </w:r>
      <w:proofErr w:type="spellEnd"/>
      <w:r w:rsidR="003139E6" w:rsidRPr="00A3309E">
        <w:rPr>
          <w:rFonts w:asciiTheme="minorHAnsi" w:hAnsiTheme="minorHAnsi" w:cstheme="minorHAnsi"/>
          <w:color w:val="000000" w:themeColor="text1"/>
          <w:shd w:val="clear" w:color="auto" w:fill="FFFFFF"/>
        </w:rPr>
        <w:t xml:space="preserve"> </w:t>
      </w:r>
      <w:r w:rsidR="0057416E" w:rsidRPr="00A3309E">
        <w:rPr>
          <w:rFonts w:asciiTheme="minorHAnsi" w:hAnsiTheme="minorHAnsi" w:cstheme="minorHAnsi"/>
          <w:color w:val="000000" w:themeColor="text1"/>
          <w:shd w:val="clear" w:color="auto" w:fill="FFFFFF"/>
        </w:rPr>
        <w:t>and de la Torre-Luque 2021</w:t>
      </w:r>
      <w:r w:rsidR="003139E6" w:rsidRPr="00A3309E">
        <w:rPr>
          <w:rFonts w:asciiTheme="minorHAnsi" w:hAnsiTheme="minorHAnsi" w:cstheme="minorHAnsi"/>
          <w:color w:val="000000" w:themeColor="text1"/>
          <w:shd w:val="clear" w:color="auto" w:fill="FFFFFF"/>
        </w:rPr>
        <w:t xml:space="preserve">) . </w:t>
      </w:r>
    </w:p>
    <w:p w14:paraId="68CA0681" w14:textId="29687AD3" w:rsidR="003139E6" w:rsidRPr="00A3309E" w:rsidRDefault="003139E6" w:rsidP="003139E6">
      <w:pPr>
        <w:spacing w:line="360" w:lineRule="auto"/>
        <w:rPr>
          <w:rFonts w:asciiTheme="minorHAnsi" w:hAnsiTheme="minorHAnsi" w:cstheme="minorHAnsi"/>
          <w:color w:val="000000" w:themeColor="text1"/>
          <w:shd w:val="clear" w:color="auto" w:fill="FFFFFF"/>
        </w:rPr>
      </w:pPr>
    </w:p>
    <w:p w14:paraId="11F392B1" w14:textId="36CB4E81" w:rsidR="00DD1F56" w:rsidRPr="00A3309E" w:rsidRDefault="003139E6" w:rsidP="002969C9">
      <w:pPr>
        <w:spacing w:line="360" w:lineRule="auto"/>
        <w:rPr>
          <w:rFonts w:asciiTheme="minorHAnsi" w:hAnsiTheme="minorHAnsi" w:cstheme="minorHAnsi"/>
          <w:color w:val="000000" w:themeColor="text1"/>
          <w:shd w:val="clear" w:color="auto" w:fill="FFFFFF"/>
        </w:rPr>
      </w:pPr>
      <w:r w:rsidRPr="00A3309E">
        <w:rPr>
          <w:rFonts w:asciiTheme="minorHAnsi" w:hAnsiTheme="minorHAnsi" w:cstheme="minorHAnsi"/>
          <w:color w:val="000000" w:themeColor="text1"/>
          <w:shd w:val="clear" w:color="auto" w:fill="FFFFFF"/>
        </w:rPr>
        <w:t>There were some exceptions</w:t>
      </w:r>
      <w:r w:rsidR="00163DB6">
        <w:rPr>
          <w:rFonts w:asciiTheme="minorHAnsi" w:hAnsiTheme="minorHAnsi" w:cstheme="minorHAnsi"/>
          <w:color w:val="000000" w:themeColor="text1"/>
          <w:shd w:val="clear" w:color="auto" w:fill="FFFFFF"/>
        </w:rPr>
        <w:t>,</w:t>
      </w:r>
      <w:r w:rsidRPr="00A3309E">
        <w:rPr>
          <w:rFonts w:asciiTheme="minorHAnsi" w:hAnsiTheme="minorHAnsi" w:cstheme="minorHAnsi"/>
          <w:color w:val="000000" w:themeColor="text1"/>
          <w:shd w:val="clear" w:color="auto" w:fill="FFFFFF"/>
        </w:rPr>
        <w:t xml:space="preserve"> with Chen et al., (2021) conducted in Sweden</w:t>
      </w:r>
      <w:r w:rsidR="00163DB6">
        <w:rPr>
          <w:rFonts w:asciiTheme="minorHAnsi" w:hAnsiTheme="minorHAnsi" w:cstheme="minorHAnsi"/>
          <w:color w:val="000000" w:themeColor="text1"/>
          <w:shd w:val="clear" w:color="auto" w:fill="FFFFFF"/>
        </w:rPr>
        <w:t>,</w:t>
      </w:r>
      <w:r w:rsidRPr="00A3309E">
        <w:rPr>
          <w:rFonts w:asciiTheme="minorHAnsi" w:hAnsiTheme="minorHAnsi" w:cstheme="minorHAnsi"/>
          <w:color w:val="000000" w:themeColor="text1"/>
          <w:shd w:val="clear" w:color="auto" w:fill="FFFFFF"/>
        </w:rPr>
        <w:t xml:space="preserve"> </w:t>
      </w:r>
      <w:r w:rsidR="00163DB6">
        <w:rPr>
          <w:rFonts w:asciiTheme="minorHAnsi" w:hAnsiTheme="minorHAnsi" w:cstheme="minorHAnsi"/>
          <w:color w:val="000000" w:themeColor="text1"/>
          <w:shd w:val="clear" w:color="auto" w:fill="FFFFFF"/>
        </w:rPr>
        <w:t>being</w:t>
      </w:r>
      <w:r w:rsidRPr="00A3309E">
        <w:rPr>
          <w:rFonts w:asciiTheme="minorHAnsi" w:hAnsiTheme="minorHAnsi" w:cstheme="minorHAnsi"/>
          <w:color w:val="000000" w:themeColor="text1"/>
          <w:shd w:val="clear" w:color="auto" w:fill="FFFFFF"/>
        </w:rPr>
        <w:t xml:space="preserve"> the only study to </w:t>
      </w:r>
      <w:r w:rsidRPr="00163DB6">
        <w:rPr>
          <w:rFonts w:asciiTheme="minorHAnsi" w:hAnsiTheme="minorHAnsi" w:cstheme="minorHAnsi"/>
          <w:i/>
          <w:iCs/>
          <w:color w:val="000000" w:themeColor="text1"/>
          <w:shd w:val="clear" w:color="auto" w:fill="FFFFFF"/>
        </w:rPr>
        <w:t xml:space="preserve">not </w:t>
      </w:r>
      <w:r w:rsidRPr="00A3309E">
        <w:rPr>
          <w:rFonts w:asciiTheme="minorHAnsi" w:hAnsiTheme="minorHAnsi" w:cstheme="minorHAnsi"/>
          <w:color w:val="000000" w:themeColor="text1"/>
          <w:shd w:val="clear" w:color="auto" w:fill="FFFFFF"/>
        </w:rPr>
        <w:t xml:space="preserve">find significant differences in gender for their mental health outcomes. Alt et al., (2021) also found no gender differences for loneliness. </w:t>
      </w:r>
      <w:r w:rsidR="00163DB6">
        <w:rPr>
          <w:rFonts w:asciiTheme="minorHAnsi" w:hAnsiTheme="minorHAnsi" w:cstheme="minorHAnsi"/>
          <w:color w:val="000000" w:themeColor="text1"/>
          <w:shd w:val="clear" w:color="auto" w:fill="FFFFFF"/>
        </w:rPr>
        <w:t xml:space="preserve">When examining gender differences, </w:t>
      </w:r>
      <w:r w:rsidR="00A361EA" w:rsidRPr="00A3309E">
        <w:rPr>
          <w:rFonts w:asciiTheme="minorHAnsi" w:hAnsiTheme="minorHAnsi" w:cstheme="minorHAnsi"/>
          <w:color w:val="000000" w:themeColor="text1"/>
          <w:shd w:val="clear" w:color="auto" w:fill="FFFFFF"/>
        </w:rPr>
        <w:t xml:space="preserve">De France et a., (2022) </w:t>
      </w:r>
      <w:r w:rsidR="00163DB6">
        <w:rPr>
          <w:rFonts w:asciiTheme="minorHAnsi" w:hAnsiTheme="minorHAnsi" w:cstheme="minorHAnsi"/>
          <w:color w:val="000000" w:themeColor="text1"/>
          <w:shd w:val="clear" w:color="auto" w:fill="FFFFFF"/>
        </w:rPr>
        <w:t xml:space="preserve">found a </w:t>
      </w:r>
      <w:r w:rsidR="00D63DAF">
        <w:rPr>
          <w:rFonts w:asciiTheme="minorHAnsi" w:hAnsiTheme="minorHAnsi" w:cstheme="minorHAnsi"/>
          <w:color w:val="000000" w:themeColor="text1"/>
          <w:shd w:val="clear" w:color="auto" w:fill="FFFFFF"/>
        </w:rPr>
        <w:t>significant increase in depression for males but not females, and a significant increase in anxiety for females but not males.</w:t>
      </w:r>
    </w:p>
    <w:p w14:paraId="1E9512A1" w14:textId="77777777" w:rsidR="00B156BB" w:rsidRPr="00A3309E" w:rsidRDefault="00B156BB" w:rsidP="002969C9">
      <w:pPr>
        <w:spacing w:line="360" w:lineRule="auto"/>
        <w:rPr>
          <w:rFonts w:asciiTheme="minorHAnsi" w:hAnsiTheme="minorHAnsi" w:cstheme="minorHAnsi"/>
          <w:b/>
          <w:bCs/>
          <w:color w:val="000000" w:themeColor="text1"/>
        </w:rPr>
      </w:pPr>
    </w:p>
    <w:p w14:paraId="7EB892E6" w14:textId="0116C55B" w:rsidR="004D4432" w:rsidRPr="00635122" w:rsidRDefault="00DD1F56" w:rsidP="00635122">
      <w:pPr>
        <w:pStyle w:val="Heading2"/>
        <w:jc w:val="center"/>
        <w:rPr>
          <w:rFonts w:ascii="Calibri" w:eastAsia="Calibri" w:hAnsi="Calibri"/>
          <w:b/>
          <w:bCs/>
          <w:color w:val="auto"/>
          <w:sz w:val="24"/>
          <w:szCs w:val="24"/>
        </w:rPr>
      </w:pPr>
      <w:bookmarkStart w:id="14" w:name="_Toc104797497"/>
      <w:r w:rsidRPr="00635122">
        <w:rPr>
          <w:rFonts w:ascii="Calibri" w:eastAsia="Calibri" w:hAnsi="Calibri"/>
          <w:b/>
          <w:bCs/>
          <w:color w:val="auto"/>
          <w:sz w:val="24"/>
          <w:szCs w:val="24"/>
        </w:rPr>
        <w:t>Discussion</w:t>
      </w:r>
      <w:bookmarkEnd w:id="14"/>
    </w:p>
    <w:p w14:paraId="564E78EB" w14:textId="1705CC91" w:rsidR="00DD1F56" w:rsidRPr="00A3309E" w:rsidRDefault="00DD1F56" w:rsidP="002969C9">
      <w:pPr>
        <w:spacing w:line="360" w:lineRule="auto"/>
        <w:rPr>
          <w:rFonts w:asciiTheme="minorHAnsi" w:hAnsiTheme="minorHAnsi" w:cstheme="minorHAnsi"/>
          <w:color w:val="000000" w:themeColor="text1"/>
        </w:rPr>
      </w:pPr>
    </w:p>
    <w:p w14:paraId="5485A6B3" w14:textId="4528BC89" w:rsidR="00DD1F56" w:rsidRPr="00A3309E" w:rsidRDefault="00D83E5E" w:rsidP="002969C9">
      <w:pPr>
        <w:spacing w:line="360" w:lineRule="auto"/>
        <w:rPr>
          <w:rFonts w:asciiTheme="minorHAnsi" w:hAnsiTheme="minorHAnsi" w:cstheme="minorHAnsi"/>
          <w:color w:val="000000" w:themeColor="text1"/>
        </w:rPr>
      </w:pPr>
      <w:r w:rsidRPr="00A3309E">
        <w:rPr>
          <w:rFonts w:asciiTheme="minorHAnsi" w:hAnsiTheme="minorHAnsi" w:cstheme="minorHAnsi"/>
          <w:color w:val="000000" w:themeColor="text1"/>
        </w:rPr>
        <w:t xml:space="preserve">This systematic review aimed to explore the impact of the Covid-19 pandemic on adolescents’ and emerging adults’ mental health. </w:t>
      </w:r>
      <w:r w:rsidR="00AE066A" w:rsidRPr="00A3309E">
        <w:rPr>
          <w:rFonts w:asciiTheme="minorHAnsi" w:hAnsiTheme="minorHAnsi" w:cstheme="minorHAnsi"/>
          <w:color w:val="000000" w:themeColor="text1"/>
        </w:rPr>
        <w:t xml:space="preserve">To the author’s knowledge, this is the first systematic review that has specifically focused on longitudinal studies within this age range. </w:t>
      </w:r>
      <w:r w:rsidR="0047641C" w:rsidRPr="00A3309E">
        <w:rPr>
          <w:rFonts w:asciiTheme="minorHAnsi" w:hAnsiTheme="minorHAnsi" w:cstheme="minorHAnsi"/>
          <w:color w:val="000000" w:themeColor="text1"/>
        </w:rPr>
        <w:t>Longitudinal studies</w:t>
      </w:r>
      <w:r w:rsidR="003A493D" w:rsidRPr="00A3309E">
        <w:rPr>
          <w:rFonts w:asciiTheme="minorHAnsi" w:hAnsiTheme="minorHAnsi" w:cstheme="minorHAnsi"/>
          <w:color w:val="000000" w:themeColor="text1"/>
        </w:rPr>
        <w:t xml:space="preserve"> </w:t>
      </w:r>
      <w:r w:rsidR="008208E7" w:rsidRPr="00A3309E">
        <w:rPr>
          <w:rFonts w:asciiTheme="minorHAnsi" w:hAnsiTheme="minorHAnsi" w:cstheme="minorHAnsi"/>
          <w:color w:val="000000" w:themeColor="text1"/>
        </w:rPr>
        <w:t xml:space="preserve">give greater confidence in being able to infer </w:t>
      </w:r>
      <w:r w:rsidR="002B7522" w:rsidRPr="00A3309E">
        <w:rPr>
          <w:rFonts w:asciiTheme="minorHAnsi" w:hAnsiTheme="minorHAnsi" w:cstheme="minorHAnsi"/>
          <w:color w:val="000000" w:themeColor="text1"/>
        </w:rPr>
        <w:t>the impact of the Covid-19 pandemic</w:t>
      </w:r>
      <w:r w:rsidR="008208E7" w:rsidRPr="00A3309E">
        <w:rPr>
          <w:rFonts w:asciiTheme="minorHAnsi" w:hAnsiTheme="minorHAnsi" w:cstheme="minorHAnsi"/>
          <w:color w:val="000000" w:themeColor="text1"/>
        </w:rPr>
        <w:t>, as well as reducing variance arising from comparing different groups</w:t>
      </w:r>
      <w:r w:rsidR="00FA47A0" w:rsidRPr="00A3309E">
        <w:rPr>
          <w:rFonts w:asciiTheme="minorHAnsi" w:hAnsiTheme="minorHAnsi" w:cstheme="minorHAnsi"/>
          <w:color w:val="000000" w:themeColor="text1"/>
        </w:rPr>
        <w:t xml:space="preserve">. </w:t>
      </w:r>
      <w:r w:rsidR="003A493D" w:rsidRPr="00A3309E">
        <w:rPr>
          <w:rFonts w:asciiTheme="minorHAnsi" w:hAnsiTheme="minorHAnsi" w:cstheme="minorHAnsi"/>
          <w:color w:val="000000" w:themeColor="text1"/>
        </w:rPr>
        <w:t>Young people are already more vulnerable</w:t>
      </w:r>
      <w:r w:rsidR="00F47ADD" w:rsidRPr="00A3309E">
        <w:rPr>
          <w:rFonts w:asciiTheme="minorHAnsi" w:hAnsiTheme="minorHAnsi" w:cstheme="minorHAnsi"/>
          <w:color w:val="000000" w:themeColor="text1"/>
        </w:rPr>
        <w:t xml:space="preserve"> in terms of their mental health</w:t>
      </w:r>
      <w:r w:rsidR="003A493D" w:rsidRPr="00A3309E">
        <w:rPr>
          <w:rFonts w:asciiTheme="minorHAnsi" w:hAnsiTheme="minorHAnsi" w:cstheme="minorHAnsi"/>
          <w:color w:val="000000" w:themeColor="text1"/>
        </w:rPr>
        <w:t xml:space="preserve"> </w:t>
      </w:r>
      <w:r w:rsidR="00463A88" w:rsidRPr="00A3309E">
        <w:rPr>
          <w:rFonts w:asciiTheme="minorHAnsi" w:hAnsiTheme="minorHAnsi" w:cstheme="minorHAnsi"/>
          <w:color w:val="000000" w:themeColor="text1"/>
        </w:rPr>
        <w:t>than the general population (</w:t>
      </w:r>
      <w:r w:rsidR="000C2627" w:rsidRPr="00A3309E">
        <w:rPr>
          <w:rFonts w:asciiTheme="minorHAnsi" w:hAnsiTheme="minorHAnsi" w:cstheme="minorHAnsi"/>
          <w:color w:val="000000" w:themeColor="text1"/>
        </w:rPr>
        <w:t>e.g</w:t>
      </w:r>
      <w:r w:rsidR="000C2627" w:rsidRPr="00A3309E">
        <w:rPr>
          <w:rFonts w:asciiTheme="minorHAnsi" w:hAnsiTheme="minorHAnsi" w:cstheme="minorHAnsi"/>
          <w:b/>
          <w:bCs/>
          <w:color w:val="000000" w:themeColor="text1"/>
        </w:rPr>
        <w:t xml:space="preserve">., </w:t>
      </w:r>
      <w:r w:rsidR="000C2627" w:rsidRPr="00A3309E">
        <w:rPr>
          <w:rFonts w:asciiTheme="minorHAnsi" w:hAnsiTheme="minorHAnsi" w:cstheme="minorHAnsi"/>
          <w:color w:val="000000" w:themeColor="text1"/>
        </w:rPr>
        <w:t>Kessler et al., 2007; Kessler et al., 201</w:t>
      </w:r>
      <w:r w:rsidR="00F47ADD" w:rsidRPr="00A3309E">
        <w:rPr>
          <w:rFonts w:asciiTheme="minorHAnsi" w:hAnsiTheme="minorHAnsi" w:cstheme="minorHAnsi"/>
          <w:color w:val="000000" w:themeColor="text1"/>
        </w:rPr>
        <w:t>2</w:t>
      </w:r>
      <w:r w:rsidR="000C2627" w:rsidRPr="00A3309E">
        <w:rPr>
          <w:rFonts w:asciiTheme="minorHAnsi" w:hAnsiTheme="minorHAnsi" w:cstheme="minorHAnsi"/>
          <w:color w:val="000000" w:themeColor="text1"/>
        </w:rPr>
        <w:t>)</w:t>
      </w:r>
      <w:r w:rsidR="00463A88" w:rsidRPr="00A3309E">
        <w:rPr>
          <w:rFonts w:asciiTheme="minorHAnsi" w:hAnsiTheme="minorHAnsi" w:cstheme="minorHAnsi"/>
          <w:color w:val="000000" w:themeColor="text1"/>
        </w:rPr>
        <w:t xml:space="preserve"> </w:t>
      </w:r>
      <w:r w:rsidR="003A493D" w:rsidRPr="00A3309E">
        <w:rPr>
          <w:rFonts w:asciiTheme="minorHAnsi" w:hAnsiTheme="minorHAnsi" w:cstheme="minorHAnsi"/>
          <w:color w:val="000000" w:themeColor="text1"/>
        </w:rPr>
        <w:t>so the research in th</w:t>
      </w:r>
      <w:r w:rsidR="00E64A5A" w:rsidRPr="00A3309E">
        <w:rPr>
          <w:rFonts w:asciiTheme="minorHAnsi" w:hAnsiTheme="minorHAnsi" w:cstheme="minorHAnsi"/>
          <w:color w:val="000000" w:themeColor="text1"/>
        </w:rPr>
        <w:t xml:space="preserve">is </w:t>
      </w:r>
      <w:r w:rsidR="003A493D" w:rsidRPr="00A3309E">
        <w:rPr>
          <w:rFonts w:asciiTheme="minorHAnsi" w:hAnsiTheme="minorHAnsi" w:cstheme="minorHAnsi"/>
          <w:color w:val="000000" w:themeColor="text1"/>
        </w:rPr>
        <w:t xml:space="preserve">area is key to be able to </w:t>
      </w:r>
      <w:r w:rsidR="0050631D" w:rsidRPr="00A3309E">
        <w:rPr>
          <w:rFonts w:asciiTheme="minorHAnsi" w:hAnsiTheme="minorHAnsi" w:cstheme="minorHAnsi"/>
          <w:color w:val="000000" w:themeColor="text1"/>
        </w:rPr>
        <w:t>explore the effects of the pandemic and help to inform treatment and policy around their mental health in the future.</w:t>
      </w:r>
    </w:p>
    <w:p w14:paraId="57127D4D" w14:textId="7B5DC564" w:rsidR="001F2BC3" w:rsidRPr="00A3309E" w:rsidRDefault="001F2BC3" w:rsidP="002969C9">
      <w:pPr>
        <w:spacing w:line="360" w:lineRule="auto"/>
        <w:rPr>
          <w:rFonts w:asciiTheme="minorHAnsi" w:hAnsiTheme="minorHAnsi" w:cstheme="minorHAnsi"/>
          <w:color w:val="000000" w:themeColor="text1"/>
        </w:rPr>
      </w:pPr>
    </w:p>
    <w:p w14:paraId="576A8609" w14:textId="6A531BBA" w:rsidR="001F2BC3" w:rsidRPr="00A3309E" w:rsidRDefault="00602808" w:rsidP="002969C9">
      <w:pPr>
        <w:spacing w:line="360" w:lineRule="auto"/>
        <w:rPr>
          <w:rFonts w:asciiTheme="minorHAnsi" w:hAnsiTheme="minorHAnsi" w:cstheme="minorHAnsi"/>
          <w:b/>
          <w:bCs/>
          <w:color w:val="000000" w:themeColor="text1"/>
        </w:rPr>
      </w:pPr>
      <w:r w:rsidRPr="00A3309E">
        <w:rPr>
          <w:rFonts w:asciiTheme="minorHAnsi" w:hAnsiTheme="minorHAnsi" w:cstheme="minorHAnsi"/>
          <w:b/>
          <w:bCs/>
          <w:color w:val="000000" w:themeColor="text1"/>
        </w:rPr>
        <w:t xml:space="preserve">Summary of key findings: </w:t>
      </w:r>
      <w:r w:rsidR="001F2BC3" w:rsidRPr="00A3309E">
        <w:rPr>
          <w:rFonts w:asciiTheme="minorHAnsi" w:hAnsiTheme="minorHAnsi" w:cstheme="minorHAnsi"/>
          <w:b/>
          <w:bCs/>
          <w:color w:val="000000" w:themeColor="text1"/>
        </w:rPr>
        <w:t>Longitudinal naturalistic observations following the</w:t>
      </w:r>
      <w:r w:rsidR="00FF4A74" w:rsidRPr="00A3309E">
        <w:rPr>
          <w:rFonts w:asciiTheme="minorHAnsi" w:hAnsiTheme="minorHAnsi" w:cstheme="minorHAnsi"/>
          <w:b/>
          <w:bCs/>
          <w:color w:val="000000" w:themeColor="text1"/>
        </w:rPr>
        <w:t xml:space="preserve"> onset of the</w:t>
      </w:r>
      <w:r w:rsidR="001F2BC3" w:rsidRPr="00A3309E">
        <w:rPr>
          <w:rFonts w:asciiTheme="minorHAnsi" w:hAnsiTheme="minorHAnsi" w:cstheme="minorHAnsi"/>
          <w:b/>
          <w:bCs/>
          <w:color w:val="000000" w:themeColor="text1"/>
        </w:rPr>
        <w:t xml:space="preserve"> Covid-19 pandemic</w:t>
      </w:r>
    </w:p>
    <w:p w14:paraId="73160C52" w14:textId="77777777" w:rsidR="008A26F3" w:rsidRPr="00A3309E" w:rsidRDefault="008A26F3" w:rsidP="002969C9">
      <w:pPr>
        <w:spacing w:line="360" w:lineRule="auto"/>
        <w:rPr>
          <w:rFonts w:asciiTheme="minorHAnsi" w:hAnsiTheme="minorHAnsi" w:cstheme="minorHAnsi"/>
          <w:color w:val="000000" w:themeColor="text1"/>
        </w:rPr>
      </w:pPr>
    </w:p>
    <w:p w14:paraId="5EDF57A9" w14:textId="1CD993E8" w:rsidR="008A26F3" w:rsidRDefault="00281F95" w:rsidP="002969C9">
      <w:pPr>
        <w:spacing w:line="360" w:lineRule="auto"/>
        <w:rPr>
          <w:rFonts w:asciiTheme="minorHAnsi" w:hAnsiTheme="minorHAnsi" w:cstheme="minorHAnsi"/>
          <w:color w:val="000000" w:themeColor="text1"/>
        </w:rPr>
      </w:pPr>
      <w:r w:rsidRPr="00A3309E">
        <w:rPr>
          <w:rFonts w:asciiTheme="minorHAnsi" w:hAnsiTheme="minorHAnsi" w:cstheme="minorHAnsi"/>
          <w:color w:val="000000" w:themeColor="text1"/>
        </w:rPr>
        <w:t>Most</w:t>
      </w:r>
      <w:r w:rsidR="00CC0894" w:rsidRPr="00A3309E">
        <w:rPr>
          <w:rFonts w:asciiTheme="minorHAnsi" w:hAnsiTheme="minorHAnsi" w:cstheme="minorHAnsi"/>
          <w:color w:val="000000" w:themeColor="text1"/>
        </w:rPr>
        <w:t xml:space="preserve"> </w:t>
      </w:r>
      <w:r w:rsidR="00DF6D4B" w:rsidRPr="00A3309E">
        <w:rPr>
          <w:rFonts w:asciiTheme="minorHAnsi" w:hAnsiTheme="minorHAnsi" w:cstheme="minorHAnsi"/>
          <w:color w:val="000000" w:themeColor="text1"/>
        </w:rPr>
        <w:t>studies (n</w:t>
      </w:r>
      <w:r w:rsidR="00CC0894" w:rsidRPr="00A3309E">
        <w:rPr>
          <w:rFonts w:asciiTheme="minorHAnsi" w:hAnsiTheme="minorHAnsi" w:cstheme="minorHAnsi"/>
          <w:color w:val="000000" w:themeColor="text1"/>
        </w:rPr>
        <w:t>=</w:t>
      </w:r>
      <w:r w:rsidR="00C778E9" w:rsidRPr="00A3309E">
        <w:rPr>
          <w:rFonts w:asciiTheme="minorHAnsi" w:hAnsiTheme="minorHAnsi" w:cstheme="minorHAnsi"/>
          <w:color w:val="000000" w:themeColor="text1"/>
        </w:rPr>
        <w:t>9</w:t>
      </w:r>
      <w:r w:rsidR="00CC0894" w:rsidRPr="00A3309E">
        <w:rPr>
          <w:rFonts w:asciiTheme="minorHAnsi" w:hAnsiTheme="minorHAnsi" w:cstheme="minorHAnsi"/>
          <w:color w:val="000000" w:themeColor="text1"/>
        </w:rPr>
        <w:t xml:space="preserve">) showed a significant increase in mental health difficulties from pre- to post-pandemic </w:t>
      </w:r>
      <w:r w:rsidR="00221FE9" w:rsidRPr="00A3309E">
        <w:rPr>
          <w:rFonts w:asciiTheme="minorHAnsi" w:hAnsiTheme="minorHAnsi" w:cstheme="minorHAnsi"/>
          <w:color w:val="000000" w:themeColor="text1"/>
        </w:rPr>
        <w:t>with only a few exceptions</w:t>
      </w:r>
      <w:r w:rsidR="00CC0894" w:rsidRPr="00A3309E">
        <w:rPr>
          <w:rFonts w:asciiTheme="minorHAnsi" w:hAnsiTheme="minorHAnsi" w:cstheme="minorHAnsi"/>
          <w:color w:val="000000" w:themeColor="text1"/>
        </w:rPr>
        <w:t xml:space="preserve">. </w:t>
      </w:r>
      <w:r w:rsidR="00516637">
        <w:rPr>
          <w:rFonts w:asciiTheme="minorHAnsi" w:hAnsiTheme="minorHAnsi" w:cstheme="minorHAnsi"/>
          <w:color w:val="000000" w:themeColor="text1"/>
        </w:rPr>
        <w:t>An increase was found</w:t>
      </w:r>
      <w:r w:rsidR="00870E16">
        <w:rPr>
          <w:rFonts w:asciiTheme="minorHAnsi" w:hAnsiTheme="minorHAnsi" w:cstheme="minorHAnsi"/>
          <w:color w:val="000000" w:themeColor="text1"/>
        </w:rPr>
        <w:t xml:space="preserve"> overall for depression</w:t>
      </w:r>
      <w:r w:rsidR="003C420C">
        <w:rPr>
          <w:rFonts w:asciiTheme="minorHAnsi" w:hAnsiTheme="minorHAnsi" w:cstheme="minorHAnsi"/>
          <w:color w:val="000000" w:themeColor="text1"/>
        </w:rPr>
        <w:t xml:space="preserve"> (n=8)</w:t>
      </w:r>
      <w:r w:rsidR="00870E16">
        <w:rPr>
          <w:rFonts w:asciiTheme="minorHAnsi" w:hAnsiTheme="minorHAnsi" w:cstheme="minorHAnsi"/>
          <w:color w:val="000000" w:themeColor="text1"/>
        </w:rPr>
        <w:t>, anxiety</w:t>
      </w:r>
      <w:r w:rsidR="003C420C">
        <w:rPr>
          <w:rFonts w:asciiTheme="minorHAnsi" w:hAnsiTheme="minorHAnsi" w:cstheme="minorHAnsi"/>
          <w:color w:val="000000" w:themeColor="text1"/>
        </w:rPr>
        <w:t xml:space="preserve"> (n=4)</w:t>
      </w:r>
      <w:r w:rsidR="00870E16">
        <w:rPr>
          <w:rFonts w:asciiTheme="minorHAnsi" w:hAnsiTheme="minorHAnsi" w:cstheme="minorHAnsi"/>
          <w:color w:val="000000" w:themeColor="text1"/>
        </w:rPr>
        <w:t>, emotion dysregulation</w:t>
      </w:r>
      <w:r w:rsidR="003C420C">
        <w:rPr>
          <w:rFonts w:asciiTheme="minorHAnsi" w:hAnsiTheme="minorHAnsi" w:cstheme="minorHAnsi"/>
          <w:color w:val="000000" w:themeColor="text1"/>
        </w:rPr>
        <w:t xml:space="preserve"> (n=1)</w:t>
      </w:r>
      <w:r w:rsidR="00870E16">
        <w:rPr>
          <w:rFonts w:asciiTheme="minorHAnsi" w:hAnsiTheme="minorHAnsi" w:cstheme="minorHAnsi"/>
          <w:color w:val="000000" w:themeColor="text1"/>
        </w:rPr>
        <w:t>, stress</w:t>
      </w:r>
      <w:r w:rsidR="003C420C">
        <w:rPr>
          <w:rFonts w:asciiTheme="minorHAnsi" w:hAnsiTheme="minorHAnsi" w:cstheme="minorHAnsi"/>
          <w:color w:val="000000" w:themeColor="text1"/>
        </w:rPr>
        <w:t xml:space="preserve"> (n=1)</w:t>
      </w:r>
      <w:r w:rsidR="00870E16">
        <w:rPr>
          <w:rFonts w:asciiTheme="minorHAnsi" w:hAnsiTheme="minorHAnsi" w:cstheme="minorHAnsi"/>
          <w:color w:val="000000" w:themeColor="text1"/>
        </w:rPr>
        <w:t>, loneliness</w:t>
      </w:r>
      <w:r w:rsidR="003C420C">
        <w:rPr>
          <w:rFonts w:asciiTheme="minorHAnsi" w:hAnsiTheme="minorHAnsi" w:cstheme="minorHAnsi"/>
          <w:color w:val="000000" w:themeColor="text1"/>
        </w:rPr>
        <w:t xml:space="preserve"> (n=2)</w:t>
      </w:r>
      <w:r w:rsidR="00870E16">
        <w:rPr>
          <w:rFonts w:asciiTheme="minorHAnsi" w:hAnsiTheme="minorHAnsi" w:cstheme="minorHAnsi"/>
          <w:color w:val="000000" w:themeColor="text1"/>
        </w:rPr>
        <w:t xml:space="preserve">, </w:t>
      </w:r>
      <w:r w:rsidR="00D87875">
        <w:rPr>
          <w:rFonts w:asciiTheme="minorHAnsi" w:hAnsiTheme="minorHAnsi" w:cstheme="minorHAnsi"/>
          <w:color w:val="000000" w:themeColor="text1"/>
        </w:rPr>
        <w:t>anger</w:t>
      </w:r>
      <w:r w:rsidR="003C420C">
        <w:rPr>
          <w:rFonts w:asciiTheme="minorHAnsi" w:hAnsiTheme="minorHAnsi" w:cstheme="minorHAnsi"/>
          <w:color w:val="000000" w:themeColor="text1"/>
        </w:rPr>
        <w:t xml:space="preserve"> (n=1)</w:t>
      </w:r>
      <w:r w:rsidR="00D87875">
        <w:rPr>
          <w:rFonts w:asciiTheme="minorHAnsi" w:hAnsiTheme="minorHAnsi" w:cstheme="minorHAnsi"/>
          <w:color w:val="000000" w:themeColor="text1"/>
        </w:rPr>
        <w:t xml:space="preserve">, </w:t>
      </w:r>
      <w:r w:rsidR="003C420C">
        <w:rPr>
          <w:rFonts w:asciiTheme="minorHAnsi" w:hAnsiTheme="minorHAnsi" w:cstheme="minorHAnsi"/>
          <w:color w:val="000000" w:themeColor="text1"/>
        </w:rPr>
        <w:t xml:space="preserve">personality factors (e.g., </w:t>
      </w:r>
      <w:r w:rsidR="003C420C" w:rsidRPr="00A3309E">
        <w:rPr>
          <w:rFonts w:asciiTheme="minorHAnsi" w:hAnsiTheme="minorHAnsi" w:cstheme="minorHAnsi"/>
          <w:color w:val="000000" w:themeColor="text1"/>
        </w:rPr>
        <w:t>neurasthenia and psychasthenia</w:t>
      </w:r>
      <w:r w:rsidR="003C420C">
        <w:rPr>
          <w:rFonts w:asciiTheme="minorHAnsi" w:hAnsiTheme="minorHAnsi" w:cstheme="minorHAnsi"/>
          <w:color w:val="000000" w:themeColor="text1"/>
        </w:rPr>
        <w:t xml:space="preserve"> n=1), </w:t>
      </w:r>
      <w:r w:rsidR="00D87875">
        <w:rPr>
          <w:rFonts w:asciiTheme="minorHAnsi" w:hAnsiTheme="minorHAnsi" w:cstheme="minorHAnsi"/>
          <w:color w:val="000000" w:themeColor="text1"/>
        </w:rPr>
        <w:t>and a</w:t>
      </w:r>
      <w:r w:rsidR="00516637">
        <w:rPr>
          <w:rFonts w:asciiTheme="minorHAnsi" w:hAnsiTheme="minorHAnsi" w:cstheme="minorHAnsi"/>
          <w:color w:val="000000" w:themeColor="text1"/>
        </w:rPr>
        <w:t xml:space="preserve"> decrease </w:t>
      </w:r>
      <w:r w:rsidR="00D87875">
        <w:rPr>
          <w:rFonts w:asciiTheme="minorHAnsi" w:hAnsiTheme="minorHAnsi" w:cstheme="minorHAnsi"/>
          <w:color w:val="000000" w:themeColor="text1"/>
        </w:rPr>
        <w:t>in</w:t>
      </w:r>
      <w:r w:rsidR="00516637">
        <w:rPr>
          <w:rFonts w:asciiTheme="minorHAnsi" w:hAnsiTheme="minorHAnsi" w:cstheme="minorHAnsi"/>
          <w:color w:val="000000" w:themeColor="text1"/>
        </w:rPr>
        <w:t xml:space="preserve"> psychological wellbeing</w:t>
      </w:r>
      <w:r w:rsidR="003C420C">
        <w:rPr>
          <w:rFonts w:asciiTheme="minorHAnsi" w:hAnsiTheme="minorHAnsi" w:cstheme="minorHAnsi"/>
          <w:color w:val="000000" w:themeColor="text1"/>
        </w:rPr>
        <w:t xml:space="preserve"> (n=3)</w:t>
      </w:r>
      <w:r w:rsidR="00516637">
        <w:rPr>
          <w:rFonts w:asciiTheme="minorHAnsi" w:hAnsiTheme="minorHAnsi" w:cstheme="minorHAnsi"/>
          <w:color w:val="000000" w:themeColor="text1"/>
        </w:rPr>
        <w:t xml:space="preserve">. </w:t>
      </w:r>
      <w:r w:rsidR="001945D8" w:rsidRPr="00A3309E">
        <w:rPr>
          <w:rFonts w:asciiTheme="minorHAnsi" w:hAnsiTheme="minorHAnsi" w:cstheme="minorHAnsi"/>
          <w:color w:val="000000" w:themeColor="text1"/>
        </w:rPr>
        <w:t xml:space="preserve">This was consistent across different measures of mental health and wellbeing and across countries. Depression, and its related constructs (such as </w:t>
      </w:r>
      <w:r w:rsidR="001945D8" w:rsidRPr="00A3309E">
        <w:rPr>
          <w:rFonts w:asciiTheme="minorHAnsi" w:hAnsiTheme="minorHAnsi" w:cstheme="minorHAnsi"/>
          <w:color w:val="000000" w:themeColor="text1"/>
        </w:rPr>
        <w:lastRenderedPageBreak/>
        <w:t>anhedonia) seems to have mo</w:t>
      </w:r>
      <w:r w:rsidR="00C778E9" w:rsidRPr="00A3309E">
        <w:rPr>
          <w:rFonts w:asciiTheme="minorHAnsi" w:hAnsiTheme="minorHAnsi" w:cstheme="minorHAnsi"/>
          <w:color w:val="000000" w:themeColor="text1"/>
        </w:rPr>
        <w:t>st</w:t>
      </w:r>
      <w:r w:rsidR="001945D8" w:rsidRPr="00A3309E">
        <w:rPr>
          <w:rFonts w:asciiTheme="minorHAnsi" w:hAnsiTheme="minorHAnsi" w:cstheme="minorHAnsi"/>
          <w:color w:val="000000" w:themeColor="text1"/>
        </w:rPr>
        <w:t xml:space="preserve"> reliably increased. </w:t>
      </w:r>
      <w:r w:rsidR="00C778E9" w:rsidRPr="00A3309E">
        <w:rPr>
          <w:rFonts w:asciiTheme="minorHAnsi" w:hAnsiTheme="minorHAnsi" w:cstheme="minorHAnsi"/>
          <w:color w:val="000000" w:themeColor="text1"/>
        </w:rPr>
        <w:t>One</w:t>
      </w:r>
      <w:r w:rsidR="001945D8" w:rsidRPr="00A3309E">
        <w:rPr>
          <w:rFonts w:asciiTheme="minorHAnsi" w:hAnsiTheme="minorHAnsi" w:cstheme="minorHAnsi"/>
          <w:color w:val="000000" w:themeColor="text1"/>
        </w:rPr>
        <w:t xml:space="preserve"> exception was </w:t>
      </w:r>
      <w:r w:rsidR="005426B3">
        <w:rPr>
          <w:rFonts w:asciiTheme="minorHAnsi" w:hAnsiTheme="minorHAnsi" w:cstheme="minorHAnsi"/>
          <w:color w:val="000000" w:themeColor="text1"/>
        </w:rPr>
        <w:t xml:space="preserve">the </w:t>
      </w:r>
      <w:r w:rsidR="001945D8" w:rsidRPr="00A3309E">
        <w:rPr>
          <w:rFonts w:asciiTheme="minorHAnsi" w:hAnsiTheme="minorHAnsi" w:cstheme="minorHAnsi"/>
          <w:color w:val="000000" w:themeColor="text1"/>
        </w:rPr>
        <w:t xml:space="preserve">Chen et al., (2021) </w:t>
      </w:r>
      <w:r w:rsidR="005426B3">
        <w:rPr>
          <w:rFonts w:asciiTheme="minorHAnsi" w:hAnsiTheme="minorHAnsi" w:cstheme="minorHAnsi"/>
          <w:color w:val="000000" w:themeColor="text1"/>
        </w:rPr>
        <w:t xml:space="preserve">study </w:t>
      </w:r>
      <w:r w:rsidR="001945D8" w:rsidRPr="00A3309E">
        <w:rPr>
          <w:rFonts w:asciiTheme="minorHAnsi" w:hAnsiTheme="minorHAnsi" w:cstheme="minorHAnsi"/>
          <w:color w:val="000000" w:themeColor="text1"/>
        </w:rPr>
        <w:t xml:space="preserve">carried out in Sweden, </w:t>
      </w:r>
      <w:r w:rsidR="00CC0894" w:rsidRPr="00A3309E">
        <w:rPr>
          <w:rFonts w:asciiTheme="minorHAnsi" w:hAnsiTheme="minorHAnsi" w:cstheme="minorHAnsi"/>
          <w:color w:val="000000" w:themeColor="text1"/>
        </w:rPr>
        <w:t xml:space="preserve">the only country to not impose </w:t>
      </w:r>
      <w:r w:rsidR="003B208B" w:rsidRPr="00A3309E">
        <w:rPr>
          <w:rFonts w:asciiTheme="minorHAnsi" w:hAnsiTheme="minorHAnsi" w:cstheme="minorHAnsi"/>
          <w:color w:val="000000" w:themeColor="text1"/>
        </w:rPr>
        <w:t>a full lockdown and remote learning</w:t>
      </w:r>
      <w:r w:rsidR="0035013A" w:rsidRPr="00A3309E">
        <w:rPr>
          <w:rFonts w:asciiTheme="minorHAnsi" w:hAnsiTheme="minorHAnsi" w:cstheme="minorHAnsi"/>
          <w:color w:val="000000" w:themeColor="text1"/>
        </w:rPr>
        <w:t xml:space="preserve"> (</w:t>
      </w:r>
      <w:proofErr w:type="spellStart"/>
      <w:r w:rsidR="0035013A" w:rsidRPr="00A3309E">
        <w:rPr>
          <w:rFonts w:asciiTheme="minorHAnsi" w:hAnsiTheme="minorHAnsi" w:cstheme="minorHAnsi"/>
          <w:color w:val="000000" w:themeColor="text1"/>
        </w:rPr>
        <w:t>Kavaliunas</w:t>
      </w:r>
      <w:proofErr w:type="spellEnd"/>
      <w:r w:rsidR="0035013A" w:rsidRPr="00A3309E">
        <w:rPr>
          <w:rFonts w:asciiTheme="minorHAnsi" w:hAnsiTheme="minorHAnsi" w:cstheme="minorHAnsi"/>
          <w:color w:val="000000" w:themeColor="text1"/>
        </w:rPr>
        <w:t xml:space="preserve"> et al., 2020)</w:t>
      </w:r>
      <w:r w:rsidR="00C778E9" w:rsidRPr="00A3309E">
        <w:rPr>
          <w:rFonts w:asciiTheme="minorHAnsi" w:hAnsiTheme="minorHAnsi" w:cstheme="minorHAnsi"/>
          <w:color w:val="000000" w:themeColor="text1"/>
        </w:rPr>
        <w:t xml:space="preserve">. This study did not find a difference for stress </w:t>
      </w:r>
      <w:r w:rsidR="00D87875">
        <w:rPr>
          <w:rFonts w:asciiTheme="minorHAnsi" w:hAnsiTheme="minorHAnsi" w:cstheme="minorHAnsi"/>
          <w:color w:val="000000" w:themeColor="text1"/>
        </w:rPr>
        <w:t>or</w:t>
      </w:r>
      <w:r w:rsidR="00C778E9" w:rsidRPr="00A3309E">
        <w:rPr>
          <w:rFonts w:asciiTheme="minorHAnsi" w:hAnsiTheme="minorHAnsi" w:cstheme="minorHAnsi"/>
          <w:color w:val="000000" w:themeColor="text1"/>
        </w:rPr>
        <w:t xml:space="preserve"> </w:t>
      </w:r>
      <w:r w:rsidR="00516637">
        <w:rPr>
          <w:rFonts w:asciiTheme="minorHAnsi" w:hAnsiTheme="minorHAnsi" w:cstheme="minorHAnsi"/>
          <w:color w:val="000000" w:themeColor="text1"/>
        </w:rPr>
        <w:t>happiness</w:t>
      </w:r>
      <w:r w:rsidR="00C778E9" w:rsidRPr="00A3309E">
        <w:rPr>
          <w:rFonts w:asciiTheme="minorHAnsi" w:hAnsiTheme="minorHAnsi" w:cstheme="minorHAnsi"/>
          <w:color w:val="000000" w:themeColor="text1"/>
        </w:rPr>
        <w:t xml:space="preserve"> when they compared their follow up groups (one had been measured pre-pandemic and the other post</w:t>
      </w:r>
      <w:r w:rsidR="003C420C">
        <w:rPr>
          <w:rFonts w:asciiTheme="minorHAnsi" w:hAnsiTheme="minorHAnsi" w:cstheme="minorHAnsi"/>
          <w:color w:val="000000" w:themeColor="text1"/>
        </w:rPr>
        <w:t>-pandemic</w:t>
      </w:r>
      <w:r w:rsidR="00C778E9" w:rsidRPr="00A3309E">
        <w:rPr>
          <w:rFonts w:asciiTheme="minorHAnsi" w:hAnsiTheme="minorHAnsi" w:cstheme="minorHAnsi"/>
          <w:color w:val="000000" w:themeColor="text1"/>
        </w:rPr>
        <w:t>) (Chen et al., 2021)</w:t>
      </w:r>
      <w:r w:rsidR="001945D8" w:rsidRPr="00A3309E">
        <w:rPr>
          <w:rFonts w:asciiTheme="minorHAnsi" w:hAnsiTheme="minorHAnsi" w:cstheme="minorHAnsi"/>
          <w:color w:val="000000" w:themeColor="text1"/>
        </w:rPr>
        <w:t xml:space="preserve">. </w:t>
      </w:r>
      <w:r w:rsidRPr="00A3309E">
        <w:rPr>
          <w:rFonts w:asciiTheme="minorHAnsi" w:hAnsiTheme="minorHAnsi" w:cstheme="minorHAnsi"/>
          <w:color w:val="000000" w:themeColor="text1"/>
        </w:rPr>
        <w:t xml:space="preserve">Another </w:t>
      </w:r>
      <w:r w:rsidR="001945D8" w:rsidRPr="00A3309E">
        <w:rPr>
          <w:rFonts w:asciiTheme="minorHAnsi" w:hAnsiTheme="minorHAnsi" w:cstheme="minorHAnsi"/>
          <w:color w:val="000000" w:themeColor="text1"/>
        </w:rPr>
        <w:t xml:space="preserve">exception was a </w:t>
      </w:r>
      <w:r w:rsidRPr="00A3309E">
        <w:rPr>
          <w:rFonts w:asciiTheme="minorHAnsi" w:hAnsiTheme="minorHAnsi" w:cstheme="minorHAnsi"/>
          <w:color w:val="000000" w:themeColor="text1"/>
        </w:rPr>
        <w:t xml:space="preserve">study </w:t>
      </w:r>
      <w:r w:rsidR="001945D8" w:rsidRPr="00A3309E">
        <w:rPr>
          <w:rFonts w:asciiTheme="minorHAnsi" w:hAnsiTheme="minorHAnsi" w:cstheme="minorHAnsi"/>
          <w:color w:val="000000" w:themeColor="text1"/>
        </w:rPr>
        <w:t xml:space="preserve">focused on psychotic-like experiences </w:t>
      </w:r>
      <w:r w:rsidR="00747268" w:rsidRPr="00A3309E">
        <w:rPr>
          <w:rFonts w:asciiTheme="minorHAnsi" w:hAnsiTheme="minorHAnsi" w:cstheme="minorHAnsi"/>
          <w:color w:val="000000" w:themeColor="text1"/>
        </w:rPr>
        <w:t xml:space="preserve">which </w:t>
      </w:r>
      <w:r w:rsidRPr="00A3309E">
        <w:rPr>
          <w:rFonts w:asciiTheme="minorHAnsi" w:hAnsiTheme="minorHAnsi" w:cstheme="minorHAnsi"/>
          <w:color w:val="000000" w:themeColor="text1"/>
        </w:rPr>
        <w:t xml:space="preserve">found that </w:t>
      </w:r>
      <w:r w:rsidR="001945D8" w:rsidRPr="00A3309E">
        <w:rPr>
          <w:rFonts w:asciiTheme="minorHAnsi" w:hAnsiTheme="minorHAnsi" w:cstheme="minorHAnsi"/>
          <w:color w:val="000000" w:themeColor="text1"/>
        </w:rPr>
        <w:t>these</w:t>
      </w:r>
      <w:r w:rsidRPr="00A3309E">
        <w:rPr>
          <w:rFonts w:asciiTheme="minorHAnsi" w:hAnsiTheme="minorHAnsi" w:cstheme="minorHAnsi"/>
          <w:color w:val="000000" w:themeColor="text1"/>
        </w:rPr>
        <w:t xml:space="preserve"> decreased during the pandemic (Sun et al., 2021). </w:t>
      </w:r>
      <w:r w:rsidR="00872E4D" w:rsidRPr="00A3309E">
        <w:rPr>
          <w:rFonts w:asciiTheme="minorHAnsi" w:hAnsiTheme="minorHAnsi" w:cstheme="minorHAnsi"/>
          <w:color w:val="000000" w:themeColor="text1"/>
        </w:rPr>
        <w:t>Further, although Shanahan et al., (2022) overall found that stress and anger increased, they also reported a decrease in internalising symptoms in emerging adults. It is worth noting that this study was carried out in Switzerland where Covid-19 measures were</w:t>
      </w:r>
      <w:r w:rsidR="00195257">
        <w:rPr>
          <w:rFonts w:asciiTheme="minorHAnsi" w:hAnsiTheme="minorHAnsi" w:cstheme="minorHAnsi"/>
          <w:color w:val="000000" w:themeColor="text1"/>
        </w:rPr>
        <w:t xml:space="preserve"> again</w:t>
      </w:r>
      <w:r w:rsidR="00872E4D" w:rsidRPr="00A3309E">
        <w:rPr>
          <w:rFonts w:asciiTheme="minorHAnsi" w:hAnsiTheme="minorHAnsi" w:cstheme="minorHAnsi"/>
          <w:color w:val="000000" w:themeColor="text1"/>
        </w:rPr>
        <w:t xml:space="preserve"> not as strict (</w:t>
      </w:r>
      <w:r w:rsidR="007E2CC3" w:rsidRPr="00A3309E">
        <w:rPr>
          <w:rFonts w:asciiTheme="minorHAnsi" w:hAnsiTheme="minorHAnsi" w:cstheme="minorHAnsi"/>
          <w:color w:val="000000" w:themeColor="text1"/>
        </w:rPr>
        <w:t>Foulkes</w:t>
      </w:r>
      <w:r w:rsidR="00872E4D" w:rsidRPr="00A3309E">
        <w:rPr>
          <w:rFonts w:asciiTheme="minorHAnsi" w:hAnsiTheme="minorHAnsi" w:cstheme="minorHAnsi"/>
          <w:color w:val="000000" w:themeColor="text1"/>
        </w:rPr>
        <w:t>, 2021)</w:t>
      </w:r>
      <w:r w:rsidR="007E2CC3" w:rsidRPr="00A3309E">
        <w:rPr>
          <w:rFonts w:asciiTheme="minorHAnsi" w:hAnsiTheme="minorHAnsi" w:cstheme="minorHAnsi"/>
          <w:color w:val="000000" w:themeColor="text1"/>
        </w:rPr>
        <w:t>.</w:t>
      </w:r>
    </w:p>
    <w:p w14:paraId="4F2C5228" w14:textId="7258A00B" w:rsidR="00A5615E" w:rsidRDefault="00A5615E" w:rsidP="002969C9">
      <w:pPr>
        <w:spacing w:line="360" w:lineRule="auto"/>
        <w:rPr>
          <w:rFonts w:asciiTheme="minorHAnsi" w:hAnsiTheme="minorHAnsi" w:cstheme="minorHAnsi"/>
          <w:color w:val="000000" w:themeColor="text1"/>
        </w:rPr>
      </w:pPr>
    </w:p>
    <w:p w14:paraId="4D00CC31" w14:textId="299B95B9" w:rsidR="00A5615E" w:rsidRPr="00A3309E" w:rsidRDefault="00A5615E" w:rsidP="002969C9">
      <w:pPr>
        <w:spacing w:line="360" w:lineRule="auto"/>
        <w:rPr>
          <w:rFonts w:asciiTheme="minorHAnsi" w:hAnsiTheme="minorHAnsi" w:cstheme="minorHAnsi"/>
          <w:color w:val="000000" w:themeColor="text1"/>
        </w:rPr>
      </w:pPr>
      <w:r>
        <w:rPr>
          <w:rFonts w:asciiTheme="minorHAnsi" w:hAnsiTheme="minorHAnsi" w:cstheme="minorHAnsi"/>
          <w:color w:val="000000" w:themeColor="text1"/>
        </w:rPr>
        <w:t>W</w:t>
      </w:r>
      <w:r w:rsidRPr="00A3309E">
        <w:rPr>
          <w:rFonts w:asciiTheme="minorHAnsi" w:hAnsiTheme="minorHAnsi" w:cstheme="minorHAnsi"/>
          <w:color w:val="000000" w:themeColor="text1"/>
        </w:rPr>
        <w:t xml:space="preserve">here </w:t>
      </w:r>
      <w:r>
        <w:rPr>
          <w:rFonts w:asciiTheme="minorHAnsi" w:hAnsiTheme="minorHAnsi" w:cstheme="minorHAnsi"/>
          <w:color w:val="000000" w:themeColor="text1"/>
        </w:rPr>
        <w:t>effect sizes</w:t>
      </w:r>
      <w:r w:rsidRPr="00A3309E">
        <w:rPr>
          <w:rFonts w:asciiTheme="minorHAnsi" w:hAnsiTheme="minorHAnsi" w:cstheme="minorHAnsi"/>
          <w:color w:val="000000" w:themeColor="text1"/>
        </w:rPr>
        <w:t xml:space="preserve"> were reported (n=4) they ranged from small (n=2), medium (n=1) and high (n=1). </w:t>
      </w:r>
      <w:proofErr w:type="spellStart"/>
      <w:r w:rsidRPr="00A3309E">
        <w:rPr>
          <w:rFonts w:asciiTheme="minorHAnsi" w:hAnsiTheme="minorHAnsi" w:cstheme="minorHAnsi"/>
          <w:color w:val="000000" w:themeColor="text1"/>
        </w:rPr>
        <w:t>Aleksandrov</w:t>
      </w:r>
      <w:proofErr w:type="spellEnd"/>
      <w:r w:rsidRPr="00A3309E">
        <w:rPr>
          <w:rFonts w:asciiTheme="minorHAnsi" w:hAnsiTheme="minorHAnsi" w:cstheme="minorHAnsi"/>
          <w:color w:val="000000" w:themeColor="text1"/>
        </w:rPr>
        <w:t xml:space="preserve"> and </w:t>
      </w:r>
      <w:proofErr w:type="spellStart"/>
      <w:r w:rsidRPr="00A3309E">
        <w:rPr>
          <w:rFonts w:asciiTheme="minorHAnsi" w:hAnsiTheme="minorHAnsi" w:cstheme="minorHAnsi"/>
          <w:color w:val="000000" w:themeColor="text1"/>
        </w:rPr>
        <w:t>Okhrimenko</w:t>
      </w:r>
      <w:proofErr w:type="spellEnd"/>
      <w:r w:rsidRPr="00A3309E">
        <w:rPr>
          <w:rFonts w:asciiTheme="minorHAnsi" w:hAnsiTheme="minorHAnsi" w:cstheme="minorHAnsi"/>
          <w:color w:val="000000" w:themeColor="text1"/>
        </w:rPr>
        <w:t xml:space="preserve">, </w:t>
      </w:r>
      <w:r w:rsidR="00D87875">
        <w:rPr>
          <w:rFonts w:asciiTheme="minorHAnsi" w:hAnsiTheme="minorHAnsi" w:cstheme="minorHAnsi"/>
          <w:color w:val="000000" w:themeColor="text1"/>
        </w:rPr>
        <w:t>(</w:t>
      </w:r>
      <w:r w:rsidRPr="00A3309E">
        <w:rPr>
          <w:rFonts w:asciiTheme="minorHAnsi" w:hAnsiTheme="minorHAnsi" w:cstheme="minorHAnsi"/>
          <w:color w:val="000000" w:themeColor="text1"/>
        </w:rPr>
        <w:t>2021)</w:t>
      </w:r>
      <w:r w:rsidR="00D87875">
        <w:rPr>
          <w:rFonts w:asciiTheme="minorHAnsi" w:hAnsiTheme="minorHAnsi" w:cstheme="minorHAnsi"/>
          <w:color w:val="000000" w:themeColor="text1"/>
        </w:rPr>
        <w:t xml:space="preserve"> reported a small effect size </w:t>
      </w:r>
      <w:r w:rsidRPr="00A3309E">
        <w:rPr>
          <w:rFonts w:asciiTheme="minorHAnsi" w:hAnsiTheme="minorHAnsi" w:cstheme="minorHAnsi"/>
          <w:color w:val="000000" w:themeColor="text1"/>
        </w:rPr>
        <w:t xml:space="preserve">related to a correlation between depression and emotional instability, not related to longitudinal impact of the pandemic. </w:t>
      </w:r>
      <w:proofErr w:type="spellStart"/>
      <w:r w:rsidRPr="00A3309E">
        <w:rPr>
          <w:rFonts w:asciiTheme="minorHAnsi" w:hAnsiTheme="minorHAnsi" w:cstheme="minorHAnsi"/>
          <w:color w:val="000000" w:themeColor="text1"/>
        </w:rPr>
        <w:t>Thorisdottir</w:t>
      </w:r>
      <w:proofErr w:type="spellEnd"/>
      <w:r w:rsidRPr="00A3309E">
        <w:rPr>
          <w:rFonts w:asciiTheme="minorHAnsi" w:hAnsiTheme="minorHAnsi" w:cstheme="minorHAnsi"/>
          <w:color w:val="000000" w:themeColor="text1"/>
        </w:rPr>
        <w:t xml:space="preserve"> et al., (2021) reported a small effect size for depression increasing and psychological wellbeing decreasing pre- to post-pandemic. </w:t>
      </w:r>
      <w:proofErr w:type="spellStart"/>
      <w:r w:rsidRPr="00A3309E">
        <w:rPr>
          <w:rFonts w:asciiTheme="minorHAnsi" w:hAnsiTheme="minorHAnsi" w:cstheme="minorHAnsi"/>
          <w:color w:val="000000" w:themeColor="text1"/>
        </w:rPr>
        <w:t>Essau</w:t>
      </w:r>
      <w:proofErr w:type="spellEnd"/>
      <w:r w:rsidRPr="00A3309E">
        <w:rPr>
          <w:rFonts w:asciiTheme="minorHAnsi" w:hAnsiTheme="minorHAnsi" w:cstheme="minorHAnsi"/>
          <w:color w:val="000000" w:themeColor="text1"/>
        </w:rPr>
        <w:t xml:space="preserve"> and de la Torre-Luque., (2021) report a medium effect size for depression, anxiety and mental distress increasing during the pandemic using regression coefficients. De France et al., (2022) report large effect sizes for anxiety, depression, and emotion dysregulation increasing during the pandemic.</w:t>
      </w:r>
      <w:r w:rsidR="00870E16">
        <w:rPr>
          <w:rFonts w:asciiTheme="minorHAnsi" w:hAnsiTheme="minorHAnsi" w:cstheme="minorHAnsi"/>
          <w:color w:val="000000" w:themeColor="text1"/>
        </w:rPr>
        <w:t xml:space="preserve"> </w:t>
      </w:r>
      <w:r w:rsidR="00870E16" w:rsidRPr="00A3309E">
        <w:rPr>
          <w:rFonts w:asciiTheme="minorHAnsi" w:hAnsiTheme="minorHAnsi" w:cstheme="minorHAnsi"/>
          <w:color w:val="000000" w:themeColor="text1"/>
        </w:rPr>
        <w:t>The studies also used different and multiple forms of statistical analyses, with some effect sizes not reported and so it is difficult to interpret the effect size of any changes due to the pandemic</w:t>
      </w:r>
    </w:p>
    <w:p w14:paraId="74DE4E08" w14:textId="77777777" w:rsidR="001B5032" w:rsidRPr="00A3309E" w:rsidRDefault="001B5032" w:rsidP="002969C9">
      <w:pPr>
        <w:spacing w:line="360" w:lineRule="auto"/>
        <w:rPr>
          <w:rFonts w:asciiTheme="minorHAnsi" w:hAnsiTheme="minorHAnsi" w:cstheme="minorHAnsi"/>
          <w:color w:val="000000" w:themeColor="text1"/>
        </w:rPr>
      </w:pPr>
    </w:p>
    <w:p w14:paraId="23FE99BD" w14:textId="68680E5F" w:rsidR="000F42D2" w:rsidRPr="00A3309E" w:rsidRDefault="001B5032" w:rsidP="002969C9">
      <w:pPr>
        <w:spacing w:line="360" w:lineRule="auto"/>
        <w:rPr>
          <w:rFonts w:asciiTheme="minorHAnsi" w:hAnsiTheme="minorHAnsi" w:cstheme="minorHAnsi"/>
          <w:color w:val="000000" w:themeColor="text1"/>
        </w:rPr>
      </w:pPr>
      <w:r w:rsidRPr="00A3309E">
        <w:rPr>
          <w:rFonts w:asciiTheme="minorHAnsi" w:hAnsiTheme="minorHAnsi" w:cstheme="minorHAnsi"/>
          <w:color w:val="000000" w:themeColor="text1"/>
        </w:rPr>
        <w:t>M</w:t>
      </w:r>
      <w:r w:rsidR="000F42D2" w:rsidRPr="00A3309E">
        <w:rPr>
          <w:rFonts w:asciiTheme="minorHAnsi" w:hAnsiTheme="minorHAnsi" w:cstheme="minorHAnsi"/>
          <w:color w:val="000000" w:themeColor="text1"/>
        </w:rPr>
        <w:t xml:space="preserve">uch of these studies took place </w:t>
      </w:r>
      <w:r w:rsidR="005426B3">
        <w:rPr>
          <w:rFonts w:asciiTheme="minorHAnsi" w:hAnsiTheme="minorHAnsi" w:cstheme="minorHAnsi"/>
          <w:color w:val="000000" w:themeColor="text1"/>
        </w:rPr>
        <w:t>during</w:t>
      </w:r>
      <w:r w:rsidR="005426B3" w:rsidRPr="00A3309E">
        <w:rPr>
          <w:rFonts w:asciiTheme="minorHAnsi" w:hAnsiTheme="minorHAnsi" w:cstheme="minorHAnsi"/>
          <w:color w:val="000000" w:themeColor="text1"/>
        </w:rPr>
        <w:t xml:space="preserve"> </w:t>
      </w:r>
      <w:r w:rsidR="000F42D2" w:rsidRPr="00A3309E">
        <w:rPr>
          <w:rFonts w:asciiTheme="minorHAnsi" w:hAnsiTheme="minorHAnsi" w:cstheme="minorHAnsi"/>
          <w:color w:val="000000" w:themeColor="text1"/>
        </w:rPr>
        <w:t xml:space="preserve">the first Covid-19 lockdown in 2019, </w:t>
      </w:r>
      <w:r w:rsidRPr="00A3309E">
        <w:rPr>
          <w:rFonts w:asciiTheme="minorHAnsi" w:hAnsiTheme="minorHAnsi" w:cstheme="minorHAnsi"/>
          <w:color w:val="000000" w:themeColor="text1"/>
        </w:rPr>
        <w:t xml:space="preserve">and so </w:t>
      </w:r>
      <w:r w:rsidR="000F42D2" w:rsidRPr="00A3309E">
        <w:rPr>
          <w:rFonts w:asciiTheme="minorHAnsi" w:hAnsiTheme="minorHAnsi" w:cstheme="minorHAnsi"/>
          <w:color w:val="000000" w:themeColor="text1"/>
        </w:rPr>
        <w:t>the longer term and more pervasive impact of the Covid-19 pandemic</w:t>
      </w:r>
      <w:r w:rsidR="00262C63" w:rsidRPr="00A3309E">
        <w:rPr>
          <w:rFonts w:asciiTheme="minorHAnsi" w:hAnsiTheme="minorHAnsi" w:cstheme="minorHAnsi"/>
          <w:color w:val="000000" w:themeColor="text1"/>
        </w:rPr>
        <w:t xml:space="preserve"> </w:t>
      </w:r>
      <w:r w:rsidR="0006229B" w:rsidRPr="00A3309E">
        <w:rPr>
          <w:rFonts w:asciiTheme="minorHAnsi" w:hAnsiTheme="minorHAnsi" w:cstheme="minorHAnsi"/>
          <w:color w:val="000000" w:themeColor="text1"/>
        </w:rPr>
        <w:t xml:space="preserve">remains </w:t>
      </w:r>
      <w:r w:rsidR="00262C63" w:rsidRPr="00A3309E">
        <w:rPr>
          <w:rFonts w:asciiTheme="minorHAnsi" w:hAnsiTheme="minorHAnsi" w:cstheme="minorHAnsi"/>
          <w:color w:val="000000" w:themeColor="text1"/>
        </w:rPr>
        <w:t>unclear</w:t>
      </w:r>
      <w:r w:rsidR="000F42D2" w:rsidRPr="00A3309E">
        <w:rPr>
          <w:rFonts w:asciiTheme="minorHAnsi" w:hAnsiTheme="minorHAnsi" w:cstheme="minorHAnsi"/>
          <w:color w:val="000000" w:themeColor="text1"/>
        </w:rPr>
        <w:t xml:space="preserve">. </w:t>
      </w:r>
      <w:r w:rsidR="000E0E14" w:rsidRPr="00A3309E">
        <w:rPr>
          <w:rFonts w:asciiTheme="minorHAnsi" w:hAnsiTheme="minorHAnsi" w:cstheme="minorHAnsi"/>
          <w:color w:val="000000" w:themeColor="text1"/>
        </w:rPr>
        <w:t xml:space="preserve">There is some evidence that mental health worsened further into the pandemic for young people (Racine at al., 2021). </w:t>
      </w:r>
    </w:p>
    <w:p w14:paraId="27EC04AA" w14:textId="247BC906" w:rsidR="005333B3" w:rsidRPr="00A3309E" w:rsidRDefault="005333B3" w:rsidP="002969C9">
      <w:pPr>
        <w:spacing w:line="360" w:lineRule="auto"/>
        <w:rPr>
          <w:rFonts w:asciiTheme="minorHAnsi" w:hAnsiTheme="minorHAnsi" w:cstheme="minorHAnsi"/>
          <w:color w:val="000000" w:themeColor="text1"/>
        </w:rPr>
      </w:pPr>
    </w:p>
    <w:p w14:paraId="56C0D454" w14:textId="77777777" w:rsidR="007150DB" w:rsidRPr="00A3309E" w:rsidRDefault="007150DB" w:rsidP="002969C9">
      <w:pPr>
        <w:spacing w:line="360" w:lineRule="auto"/>
        <w:rPr>
          <w:rFonts w:asciiTheme="minorHAnsi" w:hAnsiTheme="minorHAnsi" w:cstheme="minorHAnsi"/>
          <w:b/>
          <w:bCs/>
          <w:color w:val="000000" w:themeColor="text1"/>
        </w:rPr>
      </w:pPr>
      <w:r w:rsidRPr="00A3309E">
        <w:rPr>
          <w:rFonts w:asciiTheme="minorHAnsi" w:hAnsiTheme="minorHAnsi" w:cstheme="minorHAnsi"/>
          <w:b/>
          <w:bCs/>
          <w:color w:val="000000" w:themeColor="text1"/>
        </w:rPr>
        <w:t>Consideration of Key findings</w:t>
      </w:r>
    </w:p>
    <w:p w14:paraId="6357F0E5" w14:textId="79984E99" w:rsidR="007150DB" w:rsidRPr="00A3309E" w:rsidRDefault="007150DB" w:rsidP="002969C9">
      <w:pPr>
        <w:spacing w:line="360" w:lineRule="auto"/>
        <w:rPr>
          <w:rFonts w:asciiTheme="minorHAnsi" w:hAnsiTheme="minorHAnsi" w:cstheme="minorHAnsi"/>
          <w:b/>
          <w:bCs/>
          <w:i/>
          <w:iCs/>
          <w:color w:val="000000" w:themeColor="text1"/>
        </w:rPr>
      </w:pPr>
    </w:p>
    <w:p w14:paraId="6655416D" w14:textId="31DB24EB" w:rsidR="001A4671" w:rsidRPr="00A3309E" w:rsidRDefault="001A4671" w:rsidP="001A4671">
      <w:pPr>
        <w:spacing w:line="360" w:lineRule="auto"/>
        <w:rPr>
          <w:rFonts w:asciiTheme="minorHAnsi" w:hAnsiTheme="minorHAnsi" w:cstheme="minorHAnsi"/>
          <w:color w:val="000000" w:themeColor="text1"/>
        </w:rPr>
      </w:pPr>
      <w:r w:rsidRPr="00A3309E">
        <w:rPr>
          <w:rFonts w:asciiTheme="minorHAnsi" w:hAnsiTheme="minorHAnsi" w:cstheme="minorHAnsi"/>
          <w:b/>
          <w:bCs/>
          <w:i/>
          <w:iCs/>
          <w:color w:val="000000" w:themeColor="text1"/>
        </w:rPr>
        <w:t>Worsened mental health</w:t>
      </w:r>
      <w:r w:rsidRPr="00A3309E">
        <w:rPr>
          <w:rFonts w:asciiTheme="minorHAnsi" w:hAnsiTheme="minorHAnsi" w:cstheme="minorHAnsi"/>
          <w:b/>
          <w:bCs/>
          <w:color w:val="000000" w:themeColor="text1"/>
        </w:rPr>
        <w:t>:</w:t>
      </w:r>
      <w:r w:rsidRPr="00A3309E">
        <w:rPr>
          <w:rFonts w:asciiTheme="minorHAnsi" w:hAnsiTheme="minorHAnsi" w:cstheme="minorHAnsi"/>
          <w:color w:val="000000" w:themeColor="text1"/>
        </w:rPr>
        <w:t xml:space="preserve"> Overall the systematic review has found evidence for worsened mental health for </w:t>
      </w:r>
      <w:r w:rsidR="004A0A4D" w:rsidRPr="00A3309E">
        <w:rPr>
          <w:rFonts w:asciiTheme="minorHAnsi" w:hAnsiTheme="minorHAnsi" w:cstheme="minorHAnsi"/>
          <w:color w:val="000000" w:themeColor="text1"/>
        </w:rPr>
        <w:t>adolescents and emerging adults</w:t>
      </w:r>
      <w:r w:rsidRPr="00A3309E">
        <w:rPr>
          <w:rFonts w:asciiTheme="minorHAnsi" w:hAnsiTheme="minorHAnsi" w:cstheme="minorHAnsi"/>
          <w:color w:val="000000" w:themeColor="text1"/>
        </w:rPr>
        <w:t xml:space="preserve"> in longitudinal studies pre</w:t>
      </w:r>
      <w:r w:rsidR="00A6033F">
        <w:rPr>
          <w:rFonts w:asciiTheme="minorHAnsi" w:hAnsiTheme="minorHAnsi" w:cstheme="minorHAnsi"/>
          <w:color w:val="000000" w:themeColor="text1"/>
        </w:rPr>
        <w:t>-</w:t>
      </w:r>
      <w:r w:rsidRPr="00A3309E">
        <w:rPr>
          <w:rFonts w:asciiTheme="minorHAnsi" w:hAnsiTheme="minorHAnsi" w:cstheme="minorHAnsi"/>
          <w:color w:val="000000" w:themeColor="text1"/>
        </w:rPr>
        <w:t>to post</w:t>
      </w:r>
      <w:r w:rsidR="00A6033F">
        <w:rPr>
          <w:rFonts w:asciiTheme="minorHAnsi" w:hAnsiTheme="minorHAnsi" w:cstheme="minorHAnsi"/>
          <w:color w:val="000000" w:themeColor="text1"/>
        </w:rPr>
        <w:t>-</w:t>
      </w:r>
      <w:r w:rsidRPr="00A3309E">
        <w:rPr>
          <w:rFonts w:asciiTheme="minorHAnsi" w:hAnsiTheme="minorHAnsi" w:cstheme="minorHAnsi"/>
          <w:color w:val="000000" w:themeColor="text1"/>
        </w:rPr>
        <w:lastRenderedPageBreak/>
        <w:t xml:space="preserve">pandemic. Lockdowns would have led to social isolation </w:t>
      </w:r>
      <w:r w:rsidR="00004B97">
        <w:rPr>
          <w:rFonts w:asciiTheme="minorHAnsi" w:hAnsiTheme="minorHAnsi" w:cstheme="minorHAnsi"/>
          <w:color w:val="000000" w:themeColor="text1"/>
        </w:rPr>
        <w:t>to some degree</w:t>
      </w:r>
      <w:r w:rsidRPr="00A3309E">
        <w:rPr>
          <w:rFonts w:asciiTheme="minorHAnsi" w:hAnsiTheme="minorHAnsi" w:cstheme="minorHAnsi"/>
          <w:color w:val="000000" w:themeColor="text1"/>
        </w:rPr>
        <w:t xml:space="preserve">, leaving </w:t>
      </w:r>
      <w:r w:rsidR="00932DEB">
        <w:rPr>
          <w:rFonts w:asciiTheme="minorHAnsi" w:hAnsiTheme="minorHAnsi" w:cstheme="minorHAnsi"/>
          <w:color w:val="000000" w:themeColor="text1"/>
        </w:rPr>
        <w:t>young people</w:t>
      </w:r>
      <w:r w:rsidRPr="00A3309E">
        <w:rPr>
          <w:rFonts w:asciiTheme="minorHAnsi" w:hAnsiTheme="minorHAnsi" w:cstheme="minorHAnsi"/>
          <w:color w:val="000000" w:themeColor="text1"/>
        </w:rPr>
        <w:t xml:space="preserve"> with social media as one of their primary sources of communication with peers (Marciano et al., 2022)</w:t>
      </w:r>
      <w:r w:rsidR="003975E4" w:rsidRPr="00A3309E">
        <w:rPr>
          <w:rFonts w:asciiTheme="minorHAnsi" w:hAnsiTheme="minorHAnsi" w:cstheme="minorHAnsi"/>
          <w:color w:val="000000" w:themeColor="text1"/>
        </w:rPr>
        <w:t>.</w:t>
      </w:r>
      <w:r w:rsidRPr="00A3309E">
        <w:rPr>
          <w:rFonts w:asciiTheme="minorHAnsi" w:hAnsiTheme="minorHAnsi" w:cstheme="minorHAnsi"/>
          <w:color w:val="000000" w:themeColor="text1"/>
        </w:rPr>
        <w:t xml:space="preserve"> It is widely reported that social media can have a negative impact on mental health with increased time spent correlating with depression, </w:t>
      </w:r>
      <w:r w:rsidR="00DF59B0" w:rsidRPr="00A3309E">
        <w:rPr>
          <w:rFonts w:asciiTheme="minorHAnsi" w:hAnsiTheme="minorHAnsi" w:cstheme="minorHAnsi"/>
          <w:color w:val="000000" w:themeColor="text1"/>
        </w:rPr>
        <w:t>anxiety,</w:t>
      </w:r>
      <w:r w:rsidRPr="00A3309E">
        <w:rPr>
          <w:rFonts w:asciiTheme="minorHAnsi" w:hAnsiTheme="minorHAnsi" w:cstheme="minorHAnsi"/>
          <w:color w:val="000000" w:themeColor="text1"/>
        </w:rPr>
        <w:t xml:space="preserve"> and </w:t>
      </w:r>
      <w:r w:rsidR="00DF59B0">
        <w:rPr>
          <w:rFonts w:asciiTheme="minorHAnsi" w:hAnsiTheme="minorHAnsi" w:cstheme="minorHAnsi"/>
          <w:color w:val="000000" w:themeColor="text1"/>
        </w:rPr>
        <w:t>distress</w:t>
      </w:r>
      <w:r w:rsidRPr="00A3309E">
        <w:rPr>
          <w:rFonts w:asciiTheme="minorHAnsi" w:hAnsiTheme="minorHAnsi" w:cstheme="minorHAnsi"/>
          <w:color w:val="000000" w:themeColor="text1"/>
        </w:rPr>
        <w:t xml:space="preserve"> (Keles, </w:t>
      </w:r>
      <w:r w:rsidR="00E10876" w:rsidRPr="00A3309E">
        <w:rPr>
          <w:rFonts w:asciiTheme="minorHAnsi" w:hAnsiTheme="minorHAnsi" w:cstheme="minorHAnsi"/>
          <w:color w:val="000000" w:themeColor="text1"/>
        </w:rPr>
        <w:t>et al.</w:t>
      </w:r>
      <w:r w:rsidRPr="00A3309E">
        <w:rPr>
          <w:rFonts w:asciiTheme="minorHAnsi" w:hAnsiTheme="minorHAnsi" w:cstheme="minorHAnsi"/>
          <w:color w:val="000000" w:themeColor="text1"/>
        </w:rPr>
        <w:t xml:space="preserve">, 2020). </w:t>
      </w:r>
      <w:r w:rsidR="008A6757" w:rsidRPr="00A3309E">
        <w:rPr>
          <w:rFonts w:asciiTheme="minorHAnsi" w:hAnsiTheme="minorHAnsi" w:cstheme="minorHAnsi"/>
          <w:color w:val="000000" w:themeColor="text1"/>
        </w:rPr>
        <w:t xml:space="preserve">Qualitative and quantitative research on social media and </w:t>
      </w:r>
      <w:r w:rsidR="00CC2A89" w:rsidRPr="00A3309E">
        <w:rPr>
          <w:rFonts w:asciiTheme="minorHAnsi" w:hAnsiTheme="minorHAnsi" w:cstheme="minorHAnsi"/>
          <w:color w:val="000000" w:themeColor="text1"/>
        </w:rPr>
        <w:t xml:space="preserve">young people </w:t>
      </w:r>
      <w:r w:rsidR="008A6757" w:rsidRPr="00A3309E">
        <w:rPr>
          <w:rFonts w:asciiTheme="minorHAnsi" w:hAnsiTheme="minorHAnsi" w:cstheme="minorHAnsi"/>
          <w:color w:val="000000" w:themeColor="text1"/>
        </w:rPr>
        <w:t>shows that it can have both positive and negative effects and can increase meaningful social connection when used in a certain way (Allen et al.</w:t>
      </w:r>
      <w:r w:rsidR="00E10876" w:rsidRPr="00A3309E">
        <w:rPr>
          <w:rFonts w:asciiTheme="minorHAnsi" w:hAnsiTheme="minorHAnsi" w:cstheme="minorHAnsi"/>
          <w:color w:val="000000" w:themeColor="text1"/>
        </w:rPr>
        <w:t>,</w:t>
      </w:r>
      <w:r w:rsidR="008A6757" w:rsidRPr="00A3309E">
        <w:rPr>
          <w:rFonts w:asciiTheme="minorHAnsi" w:hAnsiTheme="minorHAnsi" w:cstheme="minorHAnsi"/>
          <w:color w:val="000000" w:themeColor="text1"/>
        </w:rPr>
        <w:t xml:space="preserve"> 2014; </w:t>
      </w:r>
      <w:proofErr w:type="spellStart"/>
      <w:r w:rsidR="008A6757" w:rsidRPr="00A3309E">
        <w:rPr>
          <w:rFonts w:asciiTheme="minorHAnsi" w:hAnsiTheme="minorHAnsi" w:cstheme="minorHAnsi"/>
          <w:color w:val="000000" w:themeColor="text1"/>
        </w:rPr>
        <w:t>Radovik</w:t>
      </w:r>
      <w:proofErr w:type="spellEnd"/>
      <w:r w:rsidR="008A6757" w:rsidRPr="00A3309E">
        <w:rPr>
          <w:rFonts w:asciiTheme="minorHAnsi" w:hAnsiTheme="minorHAnsi" w:cstheme="minorHAnsi"/>
          <w:color w:val="000000" w:themeColor="text1"/>
        </w:rPr>
        <w:t xml:space="preserve">, et al., 2017; Latif et al., 2021).  However, it can also lead to difficult feelings such </w:t>
      </w:r>
      <w:r w:rsidR="00747268" w:rsidRPr="00A3309E">
        <w:rPr>
          <w:rFonts w:asciiTheme="minorHAnsi" w:hAnsiTheme="minorHAnsi" w:cstheme="minorHAnsi"/>
          <w:color w:val="000000" w:themeColor="text1"/>
        </w:rPr>
        <w:t xml:space="preserve">as </w:t>
      </w:r>
      <w:r w:rsidR="008A6757" w:rsidRPr="00A3309E">
        <w:rPr>
          <w:rFonts w:asciiTheme="minorHAnsi" w:hAnsiTheme="minorHAnsi" w:cstheme="minorHAnsi"/>
          <w:color w:val="000000" w:themeColor="text1"/>
        </w:rPr>
        <w:t>‘malicious envy</w:t>
      </w:r>
      <w:r w:rsidR="00747268" w:rsidRPr="00A3309E">
        <w:rPr>
          <w:rFonts w:asciiTheme="minorHAnsi" w:hAnsiTheme="minorHAnsi" w:cstheme="minorHAnsi"/>
          <w:color w:val="000000" w:themeColor="text1"/>
        </w:rPr>
        <w:t>’</w:t>
      </w:r>
      <w:r w:rsidR="008A6757" w:rsidRPr="00A3309E">
        <w:rPr>
          <w:rFonts w:asciiTheme="minorHAnsi" w:hAnsiTheme="minorHAnsi" w:cstheme="minorHAnsi"/>
          <w:color w:val="000000" w:themeColor="text1"/>
        </w:rPr>
        <w:t xml:space="preserve"> </w:t>
      </w:r>
      <w:r w:rsidR="002C4CB6">
        <w:rPr>
          <w:rFonts w:asciiTheme="minorHAnsi" w:hAnsiTheme="minorHAnsi" w:cstheme="minorHAnsi"/>
          <w:color w:val="000000" w:themeColor="text1"/>
        </w:rPr>
        <w:t xml:space="preserve">and unhelpful comparisons </w:t>
      </w:r>
      <w:r w:rsidR="008A6757" w:rsidRPr="00A3309E">
        <w:rPr>
          <w:rFonts w:asciiTheme="minorHAnsi" w:hAnsiTheme="minorHAnsi" w:cstheme="minorHAnsi"/>
          <w:color w:val="000000" w:themeColor="text1"/>
        </w:rPr>
        <w:t>(Latif et al., 2021).</w:t>
      </w:r>
      <w:r w:rsidR="00CC2A89" w:rsidRPr="00A3309E">
        <w:rPr>
          <w:rFonts w:asciiTheme="minorHAnsi" w:hAnsiTheme="minorHAnsi" w:cstheme="minorHAnsi"/>
          <w:color w:val="000000" w:themeColor="text1"/>
        </w:rPr>
        <w:t xml:space="preserve"> It is likely that social media may have had </w:t>
      </w:r>
      <w:r w:rsidR="003975E4" w:rsidRPr="00A3309E">
        <w:rPr>
          <w:rFonts w:asciiTheme="minorHAnsi" w:hAnsiTheme="minorHAnsi" w:cstheme="minorHAnsi"/>
          <w:color w:val="000000" w:themeColor="text1"/>
        </w:rPr>
        <w:t>both</w:t>
      </w:r>
      <w:r w:rsidR="00CC2A89" w:rsidRPr="00A3309E">
        <w:rPr>
          <w:rFonts w:asciiTheme="minorHAnsi" w:hAnsiTheme="minorHAnsi" w:cstheme="minorHAnsi"/>
          <w:color w:val="000000" w:themeColor="text1"/>
        </w:rPr>
        <w:t xml:space="preserve"> effects on young people, and perhaps overall impacting on mental health negatively due to increased time spent</w:t>
      </w:r>
      <w:r w:rsidR="00747268" w:rsidRPr="00A3309E">
        <w:rPr>
          <w:rFonts w:asciiTheme="minorHAnsi" w:hAnsiTheme="minorHAnsi" w:cstheme="minorHAnsi"/>
          <w:color w:val="000000" w:themeColor="text1"/>
        </w:rPr>
        <w:t xml:space="preserve"> on social media</w:t>
      </w:r>
      <w:r w:rsidR="003975E4" w:rsidRPr="00A3309E">
        <w:rPr>
          <w:rFonts w:asciiTheme="minorHAnsi" w:hAnsiTheme="minorHAnsi" w:cstheme="minorHAnsi"/>
          <w:color w:val="000000" w:themeColor="text1"/>
        </w:rPr>
        <w:t>, and decreased time spent connecting with others</w:t>
      </w:r>
      <w:r w:rsidR="00CC2A89" w:rsidRPr="00A3309E">
        <w:rPr>
          <w:rFonts w:asciiTheme="minorHAnsi" w:hAnsiTheme="minorHAnsi" w:cstheme="minorHAnsi"/>
          <w:color w:val="000000" w:themeColor="text1"/>
        </w:rPr>
        <w:t xml:space="preserve">. </w:t>
      </w:r>
      <w:r w:rsidRPr="00A3309E">
        <w:rPr>
          <w:rFonts w:asciiTheme="minorHAnsi" w:hAnsiTheme="minorHAnsi" w:cstheme="minorHAnsi"/>
          <w:color w:val="000000" w:themeColor="text1"/>
        </w:rPr>
        <w:t>In terms of the Covid-19 pandemic</w:t>
      </w:r>
      <w:r w:rsidR="003975E4" w:rsidRPr="00A3309E">
        <w:rPr>
          <w:rFonts w:asciiTheme="minorHAnsi" w:hAnsiTheme="minorHAnsi" w:cstheme="minorHAnsi"/>
          <w:color w:val="000000" w:themeColor="text1"/>
        </w:rPr>
        <w:t xml:space="preserve"> specifically</w:t>
      </w:r>
      <w:r w:rsidRPr="00A3309E">
        <w:rPr>
          <w:rFonts w:asciiTheme="minorHAnsi" w:hAnsiTheme="minorHAnsi" w:cstheme="minorHAnsi"/>
          <w:color w:val="000000" w:themeColor="text1"/>
        </w:rPr>
        <w:t>, a systematic review found that social media use was associated with ‘ill-being’ (Marciano et al., 2022) and that social media use increased from pre</w:t>
      </w:r>
      <w:r w:rsidR="00A67EA8">
        <w:rPr>
          <w:rFonts w:asciiTheme="minorHAnsi" w:hAnsiTheme="minorHAnsi" w:cstheme="minorHAnsi"/>
          <w:color w:val="000000" w:themeColor="text1"/>
        </w:rPr>
        <w:t>-</w:t>
      </w:r>
      <w:r w:rsidRPr="00A3309E">
        <w:rPr>
          <w:rFonts w:asciiTheme="minorHAnsi" w:hAnsiTheme="minorHAnsi" w:cstheme="minorHAnsi"/>
          <w:color w:val="000000" w:themeColor="text1"/>
        </w:rPr>
        <w:t>to post</w:t>
      </w:r>
      <w:r w:rsidR="00A67EA8">
        <w:rPr>
          <w:rFonts w:asciiTheme="minorHAnsi" w:hAnsiTheme="minorHAnsi" w:cstheme="minorHAnsi"/>
          <w:color w:val="000000" w:themeColor="text1"/>
        </w:rPr>
        <w:t>-</w:t>
      </w:r>
      <w:r w:rsidRPr="00A3309E">
        <w:rPr>
          <w:rFonts w:asciiTheme="minorHAnsi" w:hAnsiTheme="minorHAnsi" w:cstheme="minorHAnsi"/>
          <w:color w:val="000000" w:themeColor="text1"/>
        </w:rPr>
        <w:t>pandemic (</w:t>
      </w:r>
      <w:proofErr w:type="spellStart"/>
      <w:r w:rsidRPr="00A3309E">
        <w:rPr>
          <w:rFonts w:asciiTheme="minorHAnsi" w:hAnsiTheme="minorHAnsi" w:cstheme="minorHAnsi"/>
          <w:color w:val="000000" w:themeColor="text1"/>
        </w:rPr>
        <w:t>Kerekes</w:t>
      </w:r>
      <w:proofErr w:type="spellEnd"/>
      <w:r w:rsidRPr="00A3309E">
        <w:rPr>
          <w:rFonts w:asciiTheme="minorHAnsi" w:hAnsiTheme="minorHAnsi" w:cstheme="minorHAnsi"/>
          <w:color w:val="000000" w:themeColor="text1"/>
        </w:rPr>
        <w:t xml:space="preserve"> et al., 2021). </w:t>
      </w:r>
      <w:r w:rsidR="00525EA9" w:rsidRPr="00A3309E">
        <w:rPr>
          <w:rFonts w:asciiTheme="minorHAnsi" w:hAnsiTheme="minorHAnsi" w:cstheme="minorHAnsi"/>
          <w:color w:val="000000" w:themeColor="text1"/>
        </w:rPr>
        <w:t xml:space="preserve"> Increases for gaming during lockdown have </w:t>
      </w:r>
      <w:r w:rsidR="00747268" w:rsidRPr="00A3309E">
        <w:rPr>
          <w:rFonts w:asciiTheme="minorHAnsi" w:hAnsiTheme="minorHAnsi" w:cstheme="minorHAnsi"/>
          <w:color w:val="000000" w:themeColor="text1"/>
        </w:rPr>
        <w:t xml:space="preserve">also </w:t>
      </w:r>
      <w:r w:rsidR="00525EA9" w:rsidRPr="00A3309E">
        <w:rPr>
          <w:rFonts w:asciiTheme="minorHAnsi" w:hAnsiTheme="minorHAnsi" w:cstheme="minorHAnsi"/>
          <w:color w:val="000000" w:themeColor="text1"/>
        </w:rPr>
        <w:t>been associated with higher depression and loneliness, as well as anxiety related to the pandemic</w:t>
      </w:r>
      <w:r w:rsidR="00E34B53" w:rsidRPr="00A3309E">
        <w:rPr>
          <w:rFonts w:asciiTheme="minorHAnsi" w:hAnsiTheme="minorHAnsi" w:cstheme="minorHAnsi"/>
          <w:color w:val="000000" w:themeColor="text1"/>
        </w:rPr>
        <w:t xml:space="preserve"> in young people</w:t>
      </w:r>
      <w:r w:rsidR="00525EA9" w:rsidRPr="00A3309E">
        <w:rPr>
          <w:rFonts w:asciiTheme="minorHAnsi" w:hAnsiTheme="minorHAnsi" w:cstheme="minorHAnsi"/>
          <w:color w:val="000000" w:themeColor="text1"/>
        </w:rPr>
        <w:t xml:space="preserve"> (</w:t>
      </w:r>
      <w:r w:rsidR="009128E2" w:rsidRPr="00A3309E">
        <w:rPr>
          <w:rFonts w:asciiTheme="minorHAnsi" w:hAnsiTheme="minorHAnsi" w:cstheme="minorHAnsi"/>
          <w:color w:val="000000" w:themeColor="text1"/>
        </w:rPr>
        <w:t>Fernandes et al., 2020).</w:t>
      </w:r>
      <w:r w:rsidR="009072B5" w:rsidRPr="00A3309E">
        <w:rPr>
          <w:rFonts w:asciiTheme="minorHAnsi" w:hAnsiTheme="minorHAnsi" w:cstheme="minorHAnsi"/>
          <w:color w:val="000000" w:themeColor="text1"/>
        </w:rPr>
        <w:t xml:space="preserve"> </w:t>
      </w:r>
      <w:r w:rsidR="00B83DC6" w:rsidRPr="00A3309E">
        <w:rPr>
          <w:rFonts w:asciiTheme="minorHAnsi" w:hAnsiTheme="minorHAnsi" w:cstheme="minorHAnsi"/>
          <w:color w:val="000000" w:themeColor="text1"/>
        </w:rPr>
        <w:t xml:space="preserve">Further, there is evidence </w:t>
      </w:r>
      <w:r w:rsidR="00195257">
        <w:rPr>
          <w:rFonts w:asciiTheme="minorHAnsi" w:hAnsiTheme="minorHAnsi" w:cstheme="minorHAnsi"/>
          <w:color w:val="000000" w:themeColor="text1"/>
        </w:rPr>
        <w:t>that</w:t>
      </w:r>
      <w:r w:rsidR="00B83DC6" w:rsidRPr="00A3309E">
        <w:rPr>
          <w:rFonts w:asciiTheme="minorHAnsi" w:hAnsiTheme="minorHAnsi" w:cstheme="minorHAnsi"/>
          <w:color w:val="000000" w:themeColor="text1"/>
        </w:rPr>
        <w:t xml:space="preserve"> decreases in physical activity</w:t>
      </w:r>
      <w:r w:rsidR="00195257">
        <w:rPr>
          <w:rFonts w:asciiTheme="minorHAnsi" w:hAnsiTheme="minorHAnsi" w:cstheme="minorHAnsi"/>
          <w:color w:val="000000" w:themeColor="text1"/>
        </w:rPr>
        <w:t xml:space="preserve"> and</w:t>
      </w:r>
      <w:r w:rsidR="00B83DC6" w:rsidRPr="00A3309E">
        <w:rPr>
          <w:rFonts w:asciiTheme="minorHAnsi" w:hAnsiTheme="minorHAnsi" w:cstheme="minorHAnsi"/>
          <w:color w:val="000000" w:themeColor="text1"/>
        </w:rPr>
        <w:t xml:space="preserve"> increases in sitting (</w:t>
      </w:r>
      <w:proofErr w:type="spellStart"/>
      <w:r w:rsidR="00F261E0" w:rsidRPr="00A3309E">
        <w:rPr>
          <w:rFonts w:asciiTheme="minorHAnsi" w:hAnsiTheme="minorHAnsi" w:cstheme="minorHAnsi"/>
          <w:color w:val="000000" w:themeColor="text1"/>
        </w:rPr>
        <w:t>Greier</w:t>
      </w:r>
      <w:proofErr w:type="spellEnd"/>
      <w:r w:rsidR="00B83DC6" w:rsidRPr="00A3309E">
        <w:rPr>
          <w:rFonts w:asciiTheme="minorHAnsi" w:hAnsiTheme="minorHAnsi" w:cstheme="minorHAnsi"/>
          <w:color w:val="000000" w:themeColor="text1"/>
        </w:rPr>
        <w:t xml:space="preserve"> et al., 2021) </w:t>
      </w:r>
      <w:r w:rsidR="00195257">
        <w:rPr>
          <w:rFonts w:asciiTheme="minorHAnsi" w:hAnsiTheme="minorHAnsi" w:cstheme="minorHAnsi"/>
          <w:color w:val="000000" w:themeColor="text1"/>
        </w:rPr>
        <w:t>were</w:t>
      </w:r>
      <w:r w:rsidR="00B83DC6" w:rsidRPr="00A3309E">
        <w:rPr>
          <w:rFonts w:asciiTheme="minorHAnsi" w:hAnsiTheme="minorHAnsi" w:cstheme="minorHAnsi"/>
          <w:color w:val="000000" w:themeColor="text1"/>
        </w:rPr>
        <w:t xml:space="preserve"> associated with lower psychological wellbeing during the pandemic (</w:t>
      </w:r>
      <w:proofErr w:type="spellStart"/>
      <w:r w:rsidR="00F261E0" w:rsidRPr="00A3309E">
        <w:rPr>
          <w:rFonts w:asciiTheme="minorHAnsi" w:hAnsiTheme="minorHAnsi" w:cstheme="minorHAnsi"/>
          <w:color w:val="000000" w:themeColor="text1"/>
        </w:rPr>
        <w:t>Morres</w:t>
      </w:r>
      <w:proofErr w:type="spellEnd"/>
      <w:r w:rsidR="00B83DC6" w:rsidRPr="00A3309E">
        <w:rPr>
          <w:rFonts w:asciiTheme="minorHAnsi" w:hAnsiTheme="minorHAnsi" w:cstheme="minorHAnsi"/>
          <w:color w:val="000000" w:themeColor="text1"/>
        </w:rPr>
        <w:t xml:space="preserve"> et al., 2021)</w:t>
      </w:r>
      <w:r w:rsidR="00F261E0" w:rsidRPr="00A3309E">
        <w:rPr>
          <w:rFonts w:asciiTheme="minorHAnsi" w:hAnsiTheme="minorHAnsi" w:cstheme="minorHAnsi"/>
          <w:color w:val="000000" w:themeColor="text1"/>
        </w:rPr>
        <w:t>.</w:t>
      </w:r>
      <w:r w:rsidR="00837E6B" w:rsidRPr="00A3309E">
        <w:rPr>
          <w:rFonts w:asciiTheme="minorHAnsi" w:hAnsiTheme="minorHAnsi" w:cstheme="minorHAnsi"/>
          <w:color w:val="000000" w:themeColor="text1"/>
        </w:rPr>
        <w:t xml:space="preserve"> </w:t>
      </w:r>
      <w:proofErr w:type="gramStart"/>
      <w:r w:rsidR="00837E6B" w:rsidRPr="00A3309E">
        <w:rPr>
          <w:rFonts w:asciiTheme="minorHAnsi" w:hAnsiTheme="minorHAnsi" w:cstheme="minorHAnsi"/>
          <w:color w:val="000000" w:themeColor="text1"/>
        </w:rPr>
        <w:t>All of</w:t>
      </w:r>
      <w:proofErr w:type="gramEnd"/>
      <w:r w:rsidR="00837E6B" w:rsidRPr="00A3309E">
        <w:rPr>
          <w:rFonts w:asciiTheme="minorHAnsi" w:hAnsiTheme="minorHAnsi" w:cstheme="minorHAnsi"/>
          <w:color w:val="000000" w:themeColor="text1"/>
        </w:rPr>
        <w:t xml:space="preserve"> these together are some associated factors for worsened mental health during the pandemic. </w:t>
      </w:r>
    </w:p>
    <w:p w14:paraId="7B361A70" w14:textId="1AA27E40" w:rsidR="001A4671" w:rsidRPr="00A3309E" w:rsidRDefault="001A4671" w:rsidP="001A4671">
      <w:pPr>
        <w:spacing w:line="360" w:lineRule="auto"/>
        <w:rPr>
          <w:rFonts w:asciiTheme="minorHAnsi" w:hAnsiTheme="minorHAnsi" w:cstheme="minorHAnsi"/>
          <w:color w:val="000000" w:themeColor="text1"/>
        </w:rPr>
      </w:pPr>
    </w:p>
    <w:p w14:paraId="3735E76A" w14:textId="6F4BF00B" w:rsidR="00DF18EB" w:rsidRPr="00A3309E" w:rsidRDefault="001A4671" w:rsidP="001A4671">
      <w:pPr>
        <w:spacing w:line="360" w:lineRule="auto"/>
        <w:rPr>
          <w:rFonts w:asciiTheme="minorHAnsi" w:hAnsiTheme="minorHAnsi" w:cstheme="minorHAnsi"/>
          <w:color w:val="000000" w:themeColor="text1"/>
        </w:rPr>
      </w:pPr>
      <w:r w:rsidRPr="00A3309E">
        <w:rPr>
          <w:rFonts w:asciiTheme="minorHAnsi" w:hAnsiTheme="minorHAnsi" w:cstheme="minorHAnsi"/>
          <w:color w:val="000000" w:themeColor="text1"/>
        </w:rPr>
        <w:t xml:space="preserve">The </w:t>
      </w:r>
      <w:r w:rsidR="00EB28B4">
        <w:rPr>
          <w:rFonts w:asciiTheme="minorHAnsi" w:hAnsiTheme="minorHAnsi" w:cstheme="minorHAnsi"/>
          <w:color w:val="000000" w:themeColor="text1"/>
        </w:rPr>
        <w:t>studies</w:t>
      </w:r>
      <w:r w:rsidRPr="00A3309E">
        <w:rPr>
          <w:rFonts w:asciiTheme="minorHAnsi" w:hAnsiTheme="minorHAnsi" w:cstheme="minorHAnsi"/>
          <w:color w:val="000000" w:themeColor="text1"/>
        </w:rPr>
        <w:t xml:space="preserve"> </w:t>
      </w:r>
      <w:r w:rsidR="00EB28B4">
        <w:rPr>
          <w:rFonts w:asciiTheme="minorHAnsi" w:hAnsiTheme="minorHAnsi" w:cstheme="minorHAnsi"/>
          <w:color w:val="000000" w:themeColor="text1"/>
        </w:rPr>
        <w:t xml:space="preserve">reported </w:t>
      </w:r>
      <w:r w:rsidRPr="00A3309E">
        <w:rPr>
          <w:rFonts w:asciiTheme="minorHAnsi" w:hAnsiTheme="minorHAnsi" w:cstheme="minorHAnsi"/>
          <w:color w:val="000000" w:themeColor="text1"/>
        </w:rPr>
        <w:t>here also found that feelings of loneliness increased longitudinally (</w:t>
      </w:r>
      <w:proofErr w:type="spellStart"/>
      <w:r w:rsidRPr="00A3309E">
        <w:rPr>
          <w:rFonts w:asciiTheme="minorHAnsi" w:hAnsiTheme="minorHAnsi" w:cstheme="minorHAnsi"/>
          <w:color w:val="000000" w:themeColor="text1"/>
        </w:rPr>
        <w:t>Romm</w:t>
      </w:r>
      <w:proofErr w:type="spellEnd"/>
      <w:r w:rsidRPr="00A3309E">
        <w:rPr>
          <w:rFonts w:asciiTheme="minorHAnsi" w:hAnsiTheme="minorHAnsi" w:cstheme="minorHAnsi"/>
          <w:color w:val="000000" w:themeColor="text1"/>
        </w:rPr>
        <w:t xml:space="preserve"> et al., 2021; Alt et al., 2021)</w:t>
      </w:r>
      <w:r w:rsidR="009025F4">
        <w:rPr>
          <w:rFonts w:asciiTheme="minorHAnsi" w:hAnsiTheme="minorHAnsi" w:cstheme="minorHAnsi"/>
          <w:color w:val="000000" w:themeColor="text1"/>
        </w:rPr>
        <w:t xml:space="preserve"> </w:t>
      </w:r>
      <w:r w:rsidR="008D11D4">
        <w:rPr>
          <w:rFonts w:asciiTheme="minorHAnsi" w:hAnsiTheme="minorHAnsi" w:cstheme="minorHAnsi"/>
          <w:color w:val="000000" w:themeColor="text1"/>
        </w:rPr>
        <w:t>being consistent across genders</w:t>
      </w:r>
      <w:r w:rsidR="009025F4">
        <w:rPr>
          <w:rFonts w:asciiTheme="minorHAnsi" w:hAnsiTheme="minorHAnsi" w:cstheme="minorHAnsi"/>
          <w:color w:val="000000" w:themeColor="text1"/>
        </w:rPr>
        <w:t xml:space="preserve"> </w:t>
      </w:r>
      <w:r w:rsidR="00195257" w:rsidRPr="00A3309E">
        <w:rPr>
          <w:rFonts w:asciiTheme="minorHAnsi" w:hAnsiTheme="minorHAnsi" w:cstheme="minorHAnsi"/>
          <w:color w:val="000000" w:themeColor="text1"/>
        </w:rPr>
        <w:t>(Alt et al., 2021)</w:t>
      </w:r>
      <w:r w:rsidR="00F90A75" w:rsidRPr="00A3309E">
        <w:rPr>
          <w:rFonts w:asciiTheme="minorHAnsi" w:hAnsiTheme="minorHAnsi" w:cstheme="minorHAnsi"/>
          <w:color w:val="000000" w:themeColor="text1"/>
        </w:rPr>
        <w:t xml:space="preserve">. </w:t>
      </w:r>
      <w:r w:rsidRPr="00A3309E">
        <w:rPr>
          <w:rFonts w:asciiTheme="minorHAnsi" w:hAnsiTheme="minorHAnsi" w:cstheme="minorHAnsi"/>
          <w:color w:val="000000" w:themeColor="text1"/>
        </w:rPr>
        <w:t>Meaningful and satisfying social relationships are imperative for mental and physical health</w:t>
      </w:r>
      <w:r w:rsidR="00840E92" w:rsidRPr="00A3309E">
        <w:rPr>
          <w:rFonts w:asciiTheme="minorHAnsi" w:hAnsiTheme="minorHAnsi" w:cstheme="minorHAnsi"/>
          <w:color w:val="000000" w:themeColor="text1"/>
        </w:rPr>
        <w:t xml:space="preserve"> at any age</w:t>
      </w:r>
      <w:r w:rsidRPr="00A3309E">
        <w:rPr>
          <w:rFonts w:asciiTheme="minorHAnsi" w:hAnsiTheme="minorHAnsi" w:cstheme="minorHAnsi"/>
          <w:color w:val="000000" w:themeColor="text1"/>
        </w:rPr>
        <w:t>,</w:t>
      </w:r>
      <w:r w:rsidR="00840E92" w:rsidRPr="00A3309E">
        <w:rPr>
          <w:rFonts w:asciiTheme="minorHAnsi" w:hAnsiTheme="minorHAnsi" w:cstheme="minorHAnsi"/>
          <w:color w:val="000000" w:themeColor="text1"/>
        </w:rPr>
        <w:t xml:space="preserve"> but</w:t>
      </w:r>
      <w:r w:rsidRPr="00A3309E">
        <w:rPr>
          <w:rFonts w:asciiTheme="minorHAnsi" w:hAnsiTheme="minorHAnsi" w:cstheme="minorHAnsi"/>
          <w:color w:val="000000" w:themeColor="text1"/>
        </w:rPr>
        <w:t xml:space="preserve"> particularly for adolescents (Heinrich and </w:t>
      </w:r>
      <w:proofErr w:type="spellStart"/>
      <w:r w:rsidRPr="00A3309E">
        <w:rPr>
          <w:rFonts w:asciiTheme="minorHAnsi" w:hAnsiTheme="minorHAnsi" w:cstheme="minorHAnsi"/>
          <w:color w:val="000000" w:themeColor="text1"/>
        </w:rPr>
        <w:t>Gullone</w:t>
      </w:r>
      <w:proofErr w:type="spellEnd"/>
      <w:r w:rsidRPr="00A3309E">
        <w:rPr>
          <w:rFonts w:asciiTheme="minorHAnsi" w:hAnsiTheme="minorHAnsi" w:cstheme="minorHAnsi"/>
          <w:color w:val="000000" w:themeColor="text1"/>
        </w:rPr>
        <w:t xml:space="preserve">, 2006). Adolescents are likely to become preoccupied with social status (Parkhurst and </w:t>
      </w:r>
      <w:proofErr w:type="spellStart"/>
      <w:r w:rsidRPr="00A3309E">
        <w:rPr>
          <w:rFonts w:asciiTheme="minorHAnsi" w:hAnsiTheme="minorHAnsi" w:cstheme="minorHAnsi"/>
          <w:color w:val="000000" w:themeColor="text1"/>
        </w:rPr>
        <w:t>Hopmeyer</w:t>
      </w:r>
      <w:proofErr w:type="spellEnd"/>
      <w:r w:rsidRPr="00A3309E">
        <w:rPr>
          <w:rFonts w:asciiTheme="minorHAnsi" w:hAnsiTheme="minorHAnsi" w:cstheme="minorHAnsi"/>
          <w:color w:val="000000" w:themeColor="text1"/>
        </w:rPr>
        <w:t xml:space="preserve">, 1999) and intimate relationships are likely to become of heightened importance during adolescence and young adulthood (Erikson, 1963). This is also a time of identity formation (Erikson, 1968), which relates to social relationships (Parkhurst and </w:t>
      </w:r>
      <w:proofErr w:type="spellStart"/>
      <w:r w:rsidRPr="00A3309E">
        <w:rPr>
          <w:rFonts w:asciiTheme="minorHAnsi" w:hAnsiTheme="minorHAnsi" w:cstheme="minorHAnsi"/>
          <w:color w:val="000000" w:themeColor="text1"/>
        </w:rPr>
        <w:t>Hopmeyer</w:t>
      </w:r>
      <w:proofErr w:type="spellEnd"/>
      <w:r w:rsidRPr="00A3309E">
        <w:rPr>
          <w:rFonts w:asciiTheme="minorHAnsi" w:hAnsiTheme="minorHAnsi" w:cstheme="minorHAnsi"/>
          <w:color w:val="000000" w:themeColor="text1"/>
        </w:rPr>
        <w:t>, 1999)</w:t>
      </w:r>
      <w:r w:rsidR="00840E92" w:rsidRPr="00A3309E">
        <w:rPr>
          <w:rFonts w:asciiTheme="minorHAnsi" w:hAnsiTheme="minorHAnsi" w:cstheme="minorHAnsi"/>
          <w:color w:val="000000" w:themeColor="text1"/>
        </w:rPr>
        <w:t>.</w:t>
      </w:r>
      <w:r w:rsidR="00525EA9" w:rsidRPr="00A3309E">
        <w:rPr>
          <w:rFonts w:asciiTheme="minorHAnsi" w:hAnsiTheme="minorHAnsi" w:cstheme="minorHAnsi"/>
          <w:color w:val="000000" w:themeColor="text1"/>
        </w:rPr>
        <w:t xml:space="preserve"> </w:t>
      </w:r>
      <w:r w:rsidR="00C712E5" w:rsidRPr="00A3309E">
        <w:rPr>
          <w:rFonts w:asciiTheme="minorHAnsi" w:hAnsiTheme="minorHAnsi" w:cstheme="minorHAnsi"/>
          <w:color w:val="000000" w:themeColor="text1"/>
        </w:rPr>
        <w:t xml:space="preserve">Loneliness is associated with other poor mental health outcomes, particularly in younger people (Heinrich and </w:t>
      </w:r>
      <w:proofErr w:type="spellStart"/>
      <w:r w:rsidR="00C712E5" w:rsidRPr="00A3309E">
        <w:rPr>
          <w:rFonts w:asciiTheme="minorHAnsi" w:hAnsiTheme="minorHAnsi" w:cstheme="minorHAnsi"/>
          <w:color w:val="000000" w:themeColor="text1"/>
        </w:rPr>
        <w:t>Gullone</w:t>
      </w:r>
      <w:proofErr w:type="spellEnd"/>
      <w:r w:rsidR="00C712E5" w:rsidRPr="00A3309E">
        <w:rPr>
          <w:rFonts w:asciiTheme="minorHAnsi" w:hAnsiTheme="minorHAnsi" w:cstheme="minorHAnsi"/>
          <w:color w:val="000000" w:themeColor="text1"/>
        </w:rPr>
        <w:t>, 2006).</w:t>
      </w:r>
      <w:r w:rsidR="00C712E5" w:rsidRPr="00A3309E">
        <w:rPr>
          <w:rFonts w:asciiTheme="minorHAnsi" w:hAnsiTheme="minorHAnsi" w:cstheme="minorHAnsi"/>
          <w:b/>
          <w:bCs/>
          <w:color w:val="000000" w:themeColor="text1"/>
        </w:rPr>
        <w:t xml:space="preserve"> </w:t>
      </w:r>
      <w:r w:rsidR="00C712E5" w:rsidRPr="00A3309E">
        <w:rPr>
          <w:rFonts w:asciiTheme="minorHAnsi" w:hAnsiTheme="minorHAnsi" w:cstheme="minorHAnsi"/>
          <w:color w:val="000000" w:themeColor="text1"/>
        </w:rPr>
        <w:t>Given how important this is</w:t>
      </w:r>
      <w:r w:rsidR="00EE4C90" w:rsidRPr="00A3309E">
        <w:rPr>
          <w:rFonts w:asciiTheme="minorHAnsi" w:hAnsiTheme="minorHAnsi" w:cstheme="minorHAnsi"/>
          <w:color w:val="000000" w:themeColor="text1"/>
        </w:rPr>
        <w:t xml:space="preserve"> </w:t>
      </w:r>
      <w:r w:rsidR="00C712E5" w:rsidRPr="00A3309E">
        <w:rPr>
          <w:rFonts w:asciiTheme="minorHAnsi" w:hAnsiTheme="minorHAnsi" w:cstheme="minorHAnsi"/>
          <w:color w:val="000000" w:themeColor="text1"/>
        </w:rPr>
        <w:t xml:space="preserve">for </w:t>
      </w:r>
      <w:r w:rsidR="004A0A4D" w:rsidRPr="00A3309E">
        <w:rPr>
          <w:rFonts w:asciiTheme="minorHAnsi" w:hAnsiTheme="minorHAnsi" w:cstheme="minorHAnsi"/>
          <w:color w:val="000000" w:themeColor="text1"/>
        </w:rPr>
        <w:t>adolescents and emerging adults</w:t>
      </w:r>
      <w:r w:rsidR="00C712E5" w:rsidRPr="00A3309E">
        <w:rPr>
          <w:rFonts w:asciiTheme="minorHAnsi" w:hAnsiTheme="minorHAnsi" w:cstheme="minorHAnsi"/>
          <w:color w:val="000000" w:themeColor="text1"/>
        </w:rPr>
        <w:t>, it follows that they were amongst the most affected by the pandemic in terms of their mental health</w:t>
      </w:r>
      <w:r w:rsidR="00A55AFA">
        <w:rPr>
          <w:rFonts w:asciiTheme="minorHAnsi" w:hAnsiTheme="minorHAnsi" w:cstheme="minorHAnsi"/>
          <w:color w:val="000000" w:themeColor="text1"/>
        </w:rPr>
        <w:t xml:space="preserve"> </w:t>
      </w:r>
      <w:proofErr w:type="gramStart"/>
      <w:r w:rsidR="00A55AFA">
        <w:rPr>
          <w:rFonts w:asciiTheme="minorHAnsi" w:hAnsiTheme="minorHAnsi" w:cstheme="minorHAnsi"/>
          <w:color w:val="000000" w:themeColor="text1"/>
        </w:rPr>
        <w:t xml:space="preserve">in the </w:t>
      </w:r>
      <w:r w:rsidR="00195257">
        <w:rPr>
          <w:rFonts w:asciiTheme="minorHAnsi" w:hAnsiTheme="minorHAnsi" w:cstheme="minorHAnsi"/>
          <w:color w:val="000000" w:themeColor="text1"/>
        </w:rPr>
        <w:t>midst</w:t>
      </w:r>
      <w:r w:rsidR="00A55AFA">
        <w:rPr>
          <w:rFonts w:asciiTheme="minorHAnsi" w:hAnsiTheme="minorHAnsi" w:cstheme="minorHAnsi"/>
          <w:color w:val="000000" w:themeColor="text1"/>
        </w:rPr>
        <w:t xml:space="preserve"> of</w:t>
      </w:r>
      <w:proofErr w:type="gramEnd"/>
      <w:r w:rsidR="00A55AFA">
        <w:rPr>
          <w:rFonts w:asciiTheme="minorHAnsi" w:hAnsiTheme="minorHAnsi" w:cstheme="minorHAnsi"/>
          <w:color w:val="000000" w:themeColor="text1"/>
        </w:rPr>
        <w:t xml:space="preserve"> significant social restrictions</w:t>
      </w:r>
      <w:r w:rsidR="007527E6" w:rsidRPr="00A3309E">
        <w:rPr>
          <w:rFonts w:asciiTheme="minorHAnsi" w:hAnsiTheme="minorHAnsi" w:cstheme="minorHAnsi"/>
          <w:color w:val="000000" w:themeColor="text1"/>
        </w:rPr>
        <w:t xml:space="preserve"> (Jia et al., 2020, </w:t>
      </w:r>
      <w:proofErr w:type="spellStart"/>
      <w:r w:rsidR="007527E6" w:rsidRPr="00A3309E">
        <w:rPr>
          <w:rFonts w:asciiTheme="minorHAnsi" w:hAnsiTheme="minorHAnsi" w:cstheme="minorHAnsi"/>
          <w:color w:val="000000" w:themeColor="text1"/>
        </w:rPr>
        <w:t>Alonzi</w:t>
      </w:r>
      <w:proofErr w:type="spellEnd"/>
      <w:r w:rsidR="007527E6" w:rsidRPr="00A3309E">
        <w:rPr>
          <w:rFonts w:asciiTheme="minorHAnsi" w:hAnsiTheme="minorHAnsi" w:cstheme="minorHAnsi"/>
          <w:color w:val="000000" w:themeColor="text1"/>
        </w:rPr>
        <w:t xml:space="preserve"> et al., </w:t>
      </w:r>
      <w:r w:rsidR="007527E6" w:rsidRPr="00A3309E">
        <w:rPr>
          <w:rFonts w:asciiTheme="minorHAnsi" w:hAnsiTheme="minorHAnsi" w:cstheme="minorHAnsi"/>
          <w:color w:val="000000" w:themeColor="text1"/>
        </w:rPr>
        <w:lastRenderedPageBreak/>
        <w:t>2020,</w:t>
      </w:r>
      <w:r w:rsidR="007527E6" w:rsidRPr="00A3309E">
        <w:rPr>
          <w:rFonts w:asciiTheme="minorHAnsi" w:hAnsiTheme="minorHAnsi" w:cstheme="minorHAnsi"/>
          <w:b/>
          <w:bCs/>
          <w:color w:val="000000" w:themeColor="text1"/>
        </w:rPr>
        <w:t xml:space="preserve"> </w:t>
      </w:r>
      <w:r w:rsidR="007527E6" w:rsidRPr="00A3309E">
        <w:rPr>
          <w:rFonts w:asciiTheme="minorHAnsi" w:hAnsiTheme="minorHAnsi" w:cstheme="minorHAnsi"/>
          <w:color w:val="000000" w:themeColor="text1"/>
        </w:rPr>
        <w:t>Evans et al., 2021; O</w:t>
      </w:r>
      <w:r w:rsidR="00A1334C">
        <w:rPr>
          <w:rFonts w:asciiTheme="minorHAnsi" w:hAnsiTheme="minorHAnsi" w:cstheme="minorHAnsi"/>
          <w:color w:val="000000" w:themeColor="text1"/>
        </w:rPr>
        <w:t>’</w:t>
      </w:r>
      <w:r w:rsidR="007527E6" w:rsidRPr="00A3309E">
        <w:rPr>
          <w:rFonts w:asciiTheme="minorHAnsi" w:hAnsiTheme="minorHAnsi" w:cstheme="minorHAnsi"/>
          <w:color w:val="000000" w:themeColor="text1"/>
        </w:rPr>
        <w:t xml:space="preserve">Connor et al., 2020; Smith et al., 2020). </w:t>
      </w:r>
      <w:r w:rsidR="009128E2" w:rsidRPr="00A3309E">
        <w:rPr>
          <w:rFonts w:asciiTheme="minorHAnsi" w:hAnsiTheme="minorHAnsi" w:cstheme="minorHAnsi"/>
          <w:color w:val="000000" w:themeColor="text1"/>
        </w:rPr>
        <w:t>Loneliness was</w:t>
      </w:r>
      <w:r w:rsidR="00837E6B" w:rsidRPr="00A3309E">
        <w:rPr>
          <w:rFonts w:asciiTheme="minorHAnsi" w:hAnsiTheme="minorHAnsi" w:cstheme="minorHAnsi"/>
          <w:color w:val="000000" w:themeColor="text1"/>
        </w:rPr>
        <w:t xml:space="preserve"> also</w:t>
      </w:r>
      <w:r w:rsidR="009128E2" w:rsidRPr="00A3309E">
        <w:rPr>
          <w:rFonts w:asciiTheme="minorHAnsi" w:hAnsiTheme="minorHAnsi" w:cstheme="minorHAnsi"/>
          <w:color w:val="000000" w:themeColor="text1"/>
        </w:rPr>
        <w:t xml:space="preserve"> found to predict problematic gaming and social media use</w:t>
      </w:r>
      <w:r w:rsidR="00E34B53" w:rsidRPr="00A3309E">
        <w:rPr>
          <w:rFonts w:asciiTheme="minorHAnsi" w:hAnsiTheme="minorHAnsi" w:cstheme="minorHAnsi"/>
          <w:color w:val="000000" w:themeColor="text1"/>
        </w:rPr>
        <w:t xml:space="preserve"> during the pandemic</w:t>
      </w:r>
      <w:r w:rsidR="009128E2" w:rsidRPr="00A3309E">
        <w:rPr>
          <w:rFonts w:asciiTheme="minorHAnsi" w:hAnsiTheme="minorHAnsi" w:cstheme="minorHAnsi"/>
          <w:color w:val="000000" w:themeColor="text1"/>
        </w:rPr>
        <w:t xml:space="preserve"> (</w:t>
      </w:r>
      <w:proofErr w:type="spellStart"/>
      <w:r w:rsidR="00E34B53" w:rsidRPr="00A3309E">
        <w:rPr>
          <w:rFonts w:asciiTheme="minorHAnsi" w:hAnsiTheme="minorHAnsi" w:cstheme="minorHAnsi"/>
          <w:color w:val="000000" w:themeColor="text1"/>
        </w:rPr>
        <w:t>Rogier</w:t>
      </w:r>
      <w:proofErr w:type="spellEnd"/>
      <w:r w:rsidR="009128E2" w:rsidRPr="00A3309E">
        <w:rPr>
          <w:rFonts w:asciiTheme="minorHAnsi" w:hAnsiTheme="minorHAnsi" w:cstheme="minorHAnsi"/>
          <w:color w:val="000000" w:themeColor="text1"/>
        </w:rPr>
        <w:t xml:space="preserve"> et al., 2020)</w:t>
      </w:r>
      <w:r w:rsidR="00C712E5" w:rsidRPr="00A3309E">
        <w:rPr>
          <w:rFonts w:asciiTheme="minorHAnsi" w:hAnsiTheme="minorHAnsi" w:cstheme="minorHAnsi"/>
          <w:color w:val="000000" w:themeColor="text1"/>
        </w:rPr>
        <w:t xml:space="preserve"> which was also associated with worse outcome</w:t>
      </w:r>
      <w:r w:rsidR="007527E6" w:rsidRPr="00A3309E">
        <w:rPr>
          <w:rFonts w:asciiTheme="minorHAnsi" w:hAnsiTheme="minorHAnsi" w:cstheme="minorHAnsi"/>
          <w:color w:val="000000" w:themeColor="text1"/>
        </w:rPr>
        <w:t>s (Marciano et al., 2022).</w:t>
      </w:r>
    </w:p>
    <w:p w14:paraId="332C6EE2" w14:textId="4AA696F0" w:rsidR="00DF18EB" w:rsidRPr="00A3309E" w:rsidRDefault="00DF18EB" w:rsidP="001A4671">
      <w:pPr>
        <w:spacing w:line="360" w:lineRule="auto"/>
        <w:rPr>
          <w:rFonts w:asciiTheme="minorHAnsi" w:hAnsiTheme="minorHAnsi" w:cstheme="minorHAnsi"/>
          <w:color w:val="000000" w:themeColor="text1"/>
        </w:rPr>
      </w:pPr>
    </w:p>
    <w:p w14:paraId="5A3D5F87" w14:textId="3D44A21D" w:rsidR="00DF18EB" w:rsidRPr="00A3309E" w:rsidRDefault="00DF18EB" w:rsidP="00252793">
      <w:pPr>
        <w:spacing w:line="360" w:lineRule="auto"/>
        <w:rPr>
          <w:rFonts w:asciiTheme="minorHAnsi" w:hAnsiTheme="minorHAnsi" w:cstheme="minorHAnsi"/>
          <w:color w:val="000000" w:themeColor="text1"/>
        </w:rPr>
      </w:pPr>
      <w:r w:rsidRPr="00A3309E">
        <w:rPr>
          <w:rFonts w:asciiTheme="minorHAnsi" w:hAnsiTheme="minorHAnsi" w:cstheme="minorHAnsi"/>
          <w:color w:val="000000" w:themeColor="text1"/>
        </w:rPr>
        <w:t xml:space="preserve">In this systematic review there were only </w:t>
      </w:r>
      <w:r w:rsidR="00E10876" w:rsidRPr="00A3309E">
        <w:rPr>
          <w:rFonts w:asciiTheme="minorHAnsi" w:hAnsiTheme="minorHAnsi" w:cstheme="minorHAnsi"/>
          <w:color w:val="000000" w:themeColor="text1"/>
        </w:rPr>
        <w:t>a few</w:t>
      </w:r>
      <w:r w:rsidRPr="00A3309E">
        <w:rPr>
          <w:rFonts w:asciiTheme="minorHAnsi" w:hAnsiTheme="minorHAnsi" w:cstheme="minorHAnsi"/>
          <w:color w:val="000000" w:themeColor="text1"/>
        </w:rPr>
        <w:t xml:space="preserve"> exceptions to the main findings that mental health worsened</w:t>
      </w:r>
      <w:r w:rsidR="00E10876" w:rsidRPr="00A3309E">
        <w:rPr>
          <w:rFonts w:asciiTheme="minorHAnsi" w:hAnsiTheme="minorHAnsi" w:cstheme="minorHAnsi"/>
          <w:color w:val="000000" w:themeColor="text1"/>
        </w:rPr>
        <w:t xml:space="preserve"> (Sun et al., 2021; Chen et al., 2021; Shanahan et al., 2022) which</w:t>
      </w:r>
      <w:r w:rsidR="00CB7014">
        <w:rPr>
          <w:rFonts w:asciiTheme="minorHAnsi" w:hAnsiTheme="minorHAnsi" w:cstheme="minorHAnsi"/>
          <w:color w:val="000000" w:themeColor="text1"/>
        </w:rPr>
        <w:t xml:space="preserve">, as discussed, </w:t>
      </w:r>
      <w:r w:rsidR="00E10876" w:rsidRPr="00A3309E">
        <w:rPr>
          <w:rFonts w:asciiTheme="minorHAnsi" w:hAnsiTheme="minorHAnsi" w:cstheme="minorHAnsi"/>
          <w:color w:val="000000" w:themeColor="text1"/>
        </w:rPr>
        <w:t xml:space="preserve">mostly seem to be explained by countries with less restrictions (Shanahan et al., 2022; Chen et al., 2021). </w:t>
      </w:r>
      <w:r w:rsidRPr="00A3309E">
        <w:rPr>
          <w:rFonts w:asciiTheme="minorHAnsi" w:hAnsiTheme="minorHAnsi" w:cstheme="minorHAnsi"/>
          <w:color w:val="000000" w:themeColor="text1"/>
        </w:rPr>
        <w:t xml:space="preserve">One of these exceptions was psychotic like experiences which seemed to improve (Sun et al., 2021). Although </w:t>
      </w:r>
      <w:r w:rsidR="00E10876" w:rsidRPr="00A3309E">
        <w:rPr>
          <w:rFonts w:asciiTheme="minorHAnsi" w:hAnsiTheme="minorHAnsi" w:cstheme="minorHAnsi"/>
          <w:color w:val="000000" w:themeColor="text1"/>
        </w:rPr>
        <w:t>this needs further research to strengthen these conclusions</w:t>
      </w:r>
      <w:r w:rsidRPr="00A3309E">
        <w:rPr>
          <w:rFonts w:asciiTheme="minorHAnsi" w:hAnsiTheme="minorHAnsi" w:cstheme="minorHAnsi"/>
          <w:color w:val="000000" w:themeColor="text1"/>
        </w:rPr>
        <w:t xml:space="preserve">, it seems that staying at home could have been a protective factor </w:t>
      </w:r>
      <w:r w:rsidR="000221B1">
        <w:rPr>
          <w:rFonts w:asciiTheme="minorHAnsi" w:hAnsiTheme="minorHAnsi" w:cstheme="minorHAnsi"/>
          <w:color w:val="000000" w:themeColor="text1"/>
        </w:rPr>
        <w:t>f</w:t>
      </w:r>
      <w:r w:rsidRPr="00A3309E">
        <w:rPr>
          <w:rFonts w:asciiTheme="minorHAnsi" w:hAnsiTheme="minorHAnsi" w:cstheme="minorHAnsi"/>
          <w:color w:val="000000" w:themeColor="text1"/>
        </w:rPr>
        <w:t>or this specific symptom. Sun et al., (2021) concluded that time spent with family and reduced school stress could have been a protective factor.</w:t>
      </w:r>
      <w:r w:rsidR="00252793" w:rsidRPr="00A3309E">
        <w:rPr>
          <w:rFonts w:asciiTheme="minorHAnsi" w:hAnsiTheme="minorHAnsi" w:cstheme="minorHAnsi"/>
          <w:color w:val="000000" w:themeColor="text1"/>
        </w:rPr>
        <w:t xml:space="preserve"> It would also be important to consider the longer-term impact of the pandemic on psychotic-like experiences as this effect may have been short lived when considered </w:t>
      </w:r>
      <w:proofErr w:type="gramStart"/>
      <w:r w:rsidR="00252793" w:rsidRPr="00A3309E">
        <w:rPr>
          <w:rFonts w:asciiTheme="minorHAnsi" w:hAnsiTheme="minorHAnsi" w:cstheme="minorHAnsi"/>
          <w:color w:val="000000" w:themeColor="text1"/>
        </w:rPr>
        <w:t>in light of</w:t>
      </w:r>
      <w:proofErr w:type="gramEnd"/>
      <w:r w:rsidR="00252793" w:rsidRPr="00A3309E">
        <w:rPr>
          <w:rFonts w:asciiTheme="minorHAnsi" w:hAnsiTheme="minorHAnsi" w:cstheme="minorHAnsi"/>
          <w:color w:val="000000" w:themeColor="text1"/>
        </w:rPr>
        <w:t xml:space="preserve"> all the other evidence of worsened mental health</w:t>
      </w:r>
      <w:r w:rsidR="00EA6090">
        <w:rPr>
          <w:rFonts w:asciiTheme="minorHAnsi" w:hAnsiTheme="minorHAnsi" w:cstheme="minorHAnsi"/>
          <w:color w:val="000000" w:themeColor="text1"/>
        </w:rPr>
        <w:t>.</w:t>
      </w:r>
      <w:r w:rsidRPr="00A3309E">
        <w:rPr>
          <w:rFonts w:asciiTheme="minorHAnsi" w:hAnsiTheme="minorHAnsi" w:cstheme="minorHAnsi"/>
          <w:b/>
          <w:bCs/>
          <w:color w:val="000000" w:themeColor="text1"/>
        </w:rPr>
        <w:tab/>
      </w:r>
    </w:p>
    <w:p w14:paraId="630C34DF" w14:textId="77777777" w:rsidR="001A4671" w:rsidRPr="00A3309E" w:rsidRDefault="001A4671" w:rsidP="002969C9">
      <w:pPr>
        <w:spacing w:line="360" w:lineRule="auto"/>
        <w:rPr>
          <w:rFonts w:asciiTheme="minorHAnsi" w:hAnsiTheme="minorHAnsi" w:cstheme="minorHAnsi"/>
          <w:b/>
          <w:bCs/>
          <w:i/>
          <w:iCs/>
          <w:color w:val="000000" w:themeColor="text1"/>
        </w:rPr>
      </w:pPr>
    </w:p>
    <w:p w14:paraId="683E6646" w14:textId="52838335" w:rsidR="005344AF" w:rsidRPr="00A3309E" w:rsidRDefault="005333B3" w:rsidP="002969C9">
      <w:pPr>
        <w:spacing w:line="360" w:lineRule="auto"/>
        <w:rPr>
          <w:rFonts w:asciiTheme="minorHAnsi" w:hAnsiTheme="minorHAnsi" w:cstheme="minorHAnsi"/>
          <w:b/>
          <w:bCs/>
          <w:i/>
          <w:iCs/>
          <w:color w:val="000000" w:themeColor="text1"/>
        </w:rPr>
      </w:pPr>
      <w:r w:rsidRPr="00A3309E">
        <w:rPr>
          <w:rFonts w:asciiTheme="minorHAnsi" w:hAnsiTheme="minorHAnsi" w:cstheme="minorHAnsi"/>
          <w:b/>
          <w:bCs/>
          <w:i/>
          <w:iCs/>
          <w:color w:val="000000" w:themeColor="text1"/>
        </w:rPr>
        <w:t>Depression</w:t>
      </w:r>
      <w:r w:rsidR="00944B52" w:rsidRPr="00A3309E">
        <w:rPr>
          <w:rFonts w:asciiTheme="minorHAnsi" w:hAnsiTheme="minorHAnsi" w:cstheme="minorHAnsi"/>
          <w:b/>
          <w:bCs/>
          <w:i/>
          <w:iCs/>
          <w:color w:val="000000" w:themeColor="text1"/>
        </w:rPr>
        <w:t xml:space="preserve">: </w:t>
      </w:r>
      <w:r w:rsidR="00CB3B73" w:rsidRPr="00A3309E">
        <w:rPr>
          <w:rFonts w:asciiTheme="minorHAnsi" w:hAnsiTheme="minorHAnsi" w:cstheme="minorHAnsi"/>
          <w:color w:val="000000" w:themeColor="text1"/>
        </w:rPr>
        <w:t xml:space="preserve">Depression </w:t>
      </w:r>
      <w:r w:rsidR="00BB4920">
        <w:rPr>
          <w:rFonts w:asciiTheme="minorHAnsi" w:hAnsiTheme="minorHAnsi" w:cstheme="minorHAnsi"/>
          <w:color w:val="000000" w:themeColor="text1"/>
        </w:rPr>
        <w:t xml:space="preserve">was </w:t>
      </w:r>
      <w:r w:rsidR="00CB3B73" w:rsidRPr="00A3309E">
        <w:rPr>
          <w:rFonts w:asciiTheme="minorHAnsi" w:hAnsiTheme="minorHAnsi" w:cstheme="minorHAnsi"/>
          <w:color w:val="000000" w:themeColor="text1"/>
        </w:rPr>
        <w:t>most consistentl</w:t>
      </w:r>
      <w:r w:rsidR="00BB4920">
        <w:rPr>
          <w:rFonts w:asciiTheme="minorHAnsi" w:hAnsiTheme="minorHAnsi" w:cstheme="minorHAnsi"/>
          <w:color w:val="000000" w:themeColor="text1"/>
        </w:rPr>
        <w:t>y</w:t>
      </w:r>
      <w:r w:rsidR="00CB3B73" w:rsidRPr="00A3309E">
        <w:rPr>
          <w:rFonts w:asciiTheme="minorHAnsi" w:hAnsiTheme="minorHAnsi" w:cstheme="minorHAnsi"/>
          <w:color w:val="000000" w:themeColor="text1"/>
        </w:rPr>
        <w:t xml:space="preserve"> shown to increase from pre</w:t>
      </w:r>
      <w:r w:rsidR="002B695D" w:rsidRPr="00A3309E">
        <w:rPr>
          <w:rFonts w:asciiTheme="minorHAnsi" w:hAnsiTheme="minorHAnsi" w:cstheme="minorHAnsi"/>
          <w:color w:val="000000" w:themeColor="text1"/>
        </w:rPr>
        <w:t>-</w:t>
      </w:r>
      <w:r w:rsidR="00CB3B73" w:rsidRPr="00A3309E">
        <w:rPr>
          <w:rFonts w:asciiTheme="minorHAnsi" w:hAnsiTheme="minorHAnsi" w:cstheme="minorHAnsi"/>
          <w:color w:val="000000" w:themeColor="text1"/>
        </w:rPr>
        <w:t>to</w:t>
      </w:r>
      <w:r w:rsidR="002B695D" w:rsidRPr="00A3309E">
        <w:rPr>
          <w:rFonts w:asciiTheme="minorHAnsi" w:hAnsiTheme="minorHAnsi" w:cstheme="minorHAnsi"/>
          <w:color w:val="000000" w:themeColor="text1"/>
        </w:rPr>
        <w:t>-</w:t>
      </w:r>
      <w:r w:rsidR="00CB3B73" w:rsidRPr="00A3309E">
        <w:rPr>
          <w:rFonts w:asciiTheme="minorHAnsi" w:hAnsiTheme="minorHAnsi" w:cstheme="minorHAnsi"/>
          <w:color w:val="000000" w:themeColor="text1"/>
        </w:rPr>
        <w:t>post</w:t>
      </w:r>
      <w:r w:rsidR="00945338" w:rsidRPr="00A3309E">
        <w:rPr>
          <w:rFonts w:asciiTheme="minorHAnsi" w:hAnsiTheme="minorHAnsi" w:cstheme="minorHAnsi"/>
          <w:color w:val="000000" w:themeColor="text1"/>
        </w:rPr>
        <w:t xml:space="preserve"> pandemic (Upon et al., 2021; </w:t>
      </w:r>
      <w:proofErr w:type="spellStart"/>
      <w:r w:rsidR="00945338" w:rsidRPr="00A3309E">
        <w:rPr>
          <w:rFonts w:asciiTheme="minorHAnsi" w:hAnsiTheme="minorHAnsi" w:cstheme="minorHAnsi"/>
          <w:color w:val="000000" w:themeColor="text1"/>
          <w:shd w:val="clear" w:color="auto" w:fill="FFFFFF"/>
        </w:rPr>
        <w:t>Essau</w:t>
      </w:r>
      <w:proofErr w:type="spellEnd"/>
      <w:r w:rsidR="00945338" w:rsidRPr="00A3309E">
        <w:rPr>
          <w:rFonts w:asciiTheme="minorHAnsi" w:hAnsiTheme="minorHAnsi" w:cstheme="minorHAnsi"/>
          <w:color w:val="000000" w:themeColor="text1"/>
          <w:shd w:val="clear" w:color="auto" w:fill="FFFFFF"/>
        </w:rPr>
        <w:t xml:space="preserve"> and de la Torre-Luque, 2021; De France et al., 2022; </w:t>
      </w:r>
      <w:proofErr w:type="spellStart"/>
      <w:r w:rsidR="00945338" w:rsidRPr="00A3309E">
        <w:rPr>
          <w:rFonts w:asciiTheme="minorHAnsi" w:hAnsiTheme="minorHAnsi" w:cstheme="minorHAnsi"/>
          <w:color w:val="000000" w:themeColor="text1"/>
          <w:shd w:val="clear" w:color="auto" w:fill="FFFFFF"/>
        </w:rPr>
        <w:t>Romm</w:t>
      </w:r>
      <w:proofErr w:type="spellEnd"/>
      <w:r w:rsidR="00945338" w:rsidRPr="00A3309E">
        <w:rPr>
          <w:rFonts w:asciiTheme="minorHAnsi" w:hAnsiTheme="minorHAnsi" w:cstheme="minorHAnsi"/>
          <w:color w:val="000000" w:themeColor="text1"/>
          <w:shd w:val="clear" w:color="auto" w:fill="FFFFFF"/>
        </w:rPr>
        <w:t xml:space="preserve"> et al., 2021; Alt et al., 2021; </w:t>
      </w:r>
      <w:proofErr w:type="spellStart"/>
      <w:r w:rsidR="00945338" w:rsidRPr="00A3309E">
        <w:rPr>
          <w:rFonts w:asciiTheme="minorHAnsi" w:hAnsiTheme="minorHAnsi" w:cstheme="minorHAnsi"/>
          <w:color w:val="000000" w:themeColor="text1"/>
        </w:rPr>
        <w:t>Thorisdottir</w:t>
      </w:r>
      <w:proofErr w:type="spellEnd"/>
      <w:r w:rsidR="00945338" w:rsidRPr="00A3309E">
        <w:rPr>
          <w:rFonts w:asciiTheme="minorHAnsi" w:hAnsiTheme="minorHAnsi" w:cstheme="minorHAnsi"/>
          <w:color w:val="000000" w:themeColor="text1"/>
        </w:rPr>
        <w:t xml:space="preserve"> et al., 2021; </w:t>
      </w:r>
      <w:proofErr w:type="spellStart"/>
      <w:r w:rsidR="00945338" w:rsidRPr="00A3309E">
        <w:rPr>
          <w:rFonts w:asciiTheme="minorHAnsi" w:hAnsiTheme="minorHAnsi" w:cstheme="minorHAnsi"/>
          <w:color w:val="000000" w:themeColor="text1"/>
        </w:rPr>
        <w:t>Magson</w:t>
      </w:r>
      <w:proofErr w:type="spellEnd"/>
      <w:r w:rsidR="00945338" w:rsidRPr="00A3309E">
        <w:rPr>
          <w:rFonts w:asciiTheme="minorHAnsi" w:hAnsiTheme="minorHAnsi" w:cstheme="minorHAnsi"/>
          <w:color w:val="000000" w:themeColor="text1"/>
        </w:rPr>
        <w:t xml:space="preserve"> et al., 2021; </w:t>
      </w:r>
      <w:proofErr w:type="spellStart"/>
      <w:r w:rsidR="00945338" w:rsidRPr="00A3309E">
        <w:rPr>
          <w:rFonts w:asciiTheme="minorHAnsi" w:hAnsiTheme="minorHAnsi" w:cstheme="minorHAnsi"/>
          <w:color w:val="000000" w:themeColor="text1"/>
        </w:rPr>
        <w:t>Aleksandrov</w:t>
      </w:r>
      <w:proofErr w:type="spellEnd"/>
      <w:r w:rsidR="00945338" w:rsidRPr="00A3309E">
        <w:rPr>
          <w:rFonts w:asciiTheme="minorHAnsi" w:hAnsiTheme="minorHAnsi" w:cstheme="minorHAnsi"/>
          <w:color w:val="000000" w:themeColor="text1"/>
        </w:rPr>
        <w:t xml:space="preserve"> and </w:t>
      </w:r>
      <w:proofErr w:type="spellStart"/>
      <w:r w:rsidR="00945338" w:rsidRPr="00A3309E">
        <w:rPr>
          <w:rFonts w:asciiTheme="minorHAnsi" w:hAnsiTheme="minorHAnsi" w:cstheme="minorHAnsi"/>
          <w:color w:val="000000" w:themeColor="text1"/>
        </w:rPr>
        <w:t>Okhrimenko</w:t>
      </w:r>
      <w:proofErr w:type="spellEnd"/>
      <w:r w:rsidR="00945338" w:rsidRPr="00A3309E">
        <w:rPr>
          <w:rFonts w:asciiTheme="minorHAnsi" w:hAnsiTheme="minorHAnsi" w:cstheme="minorHAnsi"/>
          <w:color w:val="000000" w:themeColor="text1"/>
        </w:rPr>
        <w:t>, 2020)</w:t>
      </w:r>
      <w:r w:rsidR="00005E0C">
        <w:rPr>
          <w:rFonts w:asciiTheme="minorHAnsi" w:hAnsiTheme="minorHAnsi" w:cstheme="minorHAnsi"/>
          <w:color w:val="000000" w:themeColor="text1"/>
        </w:rPr>
        <w:t>.</w:t>
      </w:r>
      <w:r w:rsidR="00945338" w:rsidRPr="00A3309E">
        <w:rPr>
          <w:rFonts w:asciiTheme="minorHAnsi" w:hAnsiTheme="minorHAnsi" w:cstheme="minorHAnsi"/>
          <w:color w:val="000000" w:themeColor="text1"/>
        </w:rPr>
        <w:t xml:space="preserve"> </w:t>
      </w:r>
      <w:r w:rsidR="00005E0C">
        <w:rPr>
          <w:rFonts w:asciiTheme="minorHAnsi" w:hAnsiTheme="minorHAnsi" w:cstheme="minorHAnsi"/>
          <w:color w:val="000000" w:themeColor="text1"/>
        </w:rPr>
        <w:t>M</w:t>
      </w:r>
      <w:r w:rsidR="00945338" w:rsidRPr="00A3309E">
        <w:rPr>
          <w:rFonts w:asciiTheme="minorHAnsi" w:hAnsiTheme="minorHAnsi" w:cstheme="minorHAnsi"/>
          <w:color w:val="000000" w:themeColor="text1"/>
        </w:rPr>
        <w:t xml:space="preserve">ost </w:t>
      </w:r>
      <w:r w:rsidR="00C01AF5" w:rsidRPr="00A3309E">
        <w:rPr>
          <w:rFonts w:asciiTheme="minorHAnsi" w:hAnsiTheme="minorHAnsi" w:cstheme="minorHAnsi"/>
          <w:color w:val="000000" w:themeColor="text1"/>
        </w:rPr>
        <w:t>studies also controlled for age effects</w:t>
      </w:r>
      <w:r w:rsidR="001E5AB9" w:rsidRPr="00A3309E">
        <w:rPr>
          <w:rFonts w:asciiTheme="minorHAnsi" w:hAnsiTheme="minorHAnsi" w:cstheme="minorHAnsi"/>
          <w:color w:val="000000" w:themeColor="text1"/>
        </w:rPr>
        <w:t xml:space="preserve"> which is important </w:t>
      </w:r>
      <w:r w:rsidR="00195257">
        <w:rPr>
          <w:rFonts w:asciiTheme="minorHAnsi" w:hAnsiTheme="minorHAnsi" w:cstheme="minorHAnsi"/>
          <w:color w:val="000000" w:themeColor="text1"/>
        </w:rPr>
        <w:t>for</w:t>
      </w:r>
      <w:r w:rsidR="00005E0C">
        <w:rPr>
          <w:rFonts w:asciiTheme="minorHAnsi" w:hAnsiTheme="minorHAnsi" w:cstheme="minorHAnsi"/>
          <w:color w:val="000000" w:themeColor="text1"/>
        </w:rPr>
        <w:t xml:space="preserve"> increasing confidence to</w:t>
      </w:r>
      <w:r w:rsidR="001E5AB9" w:rsidRPr="00A3309E">
        <w:rPr>
          <w:rFonts w:asciiTheme="minorHAnsi" w:hAnsiTheme="minorHAnsi" w:cstheme="minorHAnsi"/>
          <w:color w:val="000000" w:themeColor="text1"/>
        </w:rPr>
        <w:t xml:space="preserve"> attribut</w:t>
      </w:r>
      <w:r w:rsidR="00005E0C">
        <w:rPr>
          <w:rFonts w:asciiTheme="minorHAnsi" w:hAnsiTheme="minorHAnsi" w:cstheme="minorHAnsi"/>
          <w:color w:val="000000" w:themeColor="text1"/>
        </w:rPr>
        <w:t>ing</w:t>
      </w:r>
      <w:r w:rsidR="001E5AB9" w:rsidRPr="00A3309E">
        <w:rPr>
          <w:rFonts w:asciiTheme="minorHAnsi" w:hAnsiTheme="minorHAnsi" w:cstheme="minorHAnsi"/>
          <w:color w:val="000000" w:themeColor="text1"/>
        </w:rPr>
        <w:t xml:space="preserve"> any changes to the pan</w:t>
      </w:r>
      <w:r w:rsidR="001069D0" w:rsidRPr="00A3309E">
        <w:rPr>
          <w:rFonts w:asciiTheme="minorHAnsi" w:hAnsiTheme="minorHAnsi" w:cstheme="minorHAnsi"/>
          <w:color w:val="000000" w:themeColor="text1"/>
        </w:rPr>
        <w:t>de</w:t>
      </w:r>
      <w:r w:rsidR="001E5AB9" w:rsidRPr="00A3309E">
        <w:rPr>
          <w:rFonts w:asciiTheme="minorHAnsi" w:hAnsiTheme="minorHAnsi" w:cstheme="minorHAnsi"/>
          <w:color w:val="000000" w:themeColor="text1"/>
        </w:rPr>
        <w:t>mic</w:t>
      </w:r>
      <w:r w:rsidR="00DE51D7" w:rsidRPr="00DE51D7">
        <w:rPr>
          <w:rFonts w:asciiTheme="minorHAnsi" w:hAnsiTheme="minorHAnsi" w:cstheme="minorHAnsi"/>
          <w:color w:val="000000" w:themeColor="text1"/>
        </w:rPr>
        <w:t xml:space="preserve"> </w:t>
      </w:r>
      <w:r w:rsidR="00DE51D7">
        <w:rPr>
          <w:rFonts w:asciiTheme="minorHAnsi" w:hAnsiTheme="minorHAnsi" w:cstheme="minorHAnsi"/>
          <w:color w:val="000000" w:themeColor="text1"/>
        </w:rPr>
        <w:t>(</w:t>
      </w:r>
      <w:proofErr w:type="spellStart"/>
      <w:r w:rsidR="00DE51D7" w:rsidRPr="00A3309E">
        <w:rPr>
          <w:rFonts w:asciiTheme="minorHAnsi" w:hAnsiTheme="minorHAnsi" w:cstheme="minorHAnsi"/>
          <w:color w:val="000000" w:themeColor="text1"/>
        </w:rPr>
        <w:t>Romm</w:t>
      </w:r>
      <w:proofErr w:type="spellEnd"/>
      <w:r w:rsidR="00DE51D7" w:rsidRPr="00A3309E">
        <w:rPr>
          <w:rFonts w:asciiTheme="minorHAnsi" w:hAnsiTheme="minorHAnsi" w:cstheme="minorHAnsi"/>
          <w:color w:val="000000" w:themeColor="text1"/>
        </w:rPr>
        <w:t xml:space="preserve"> et al., 2021</w:t>
      </w:r>
      <w:r w:rsidR="00DE51D7">
        <w:rPr>
          <w:rFonts w:asciiTheme="minorHAnsi" w:hAnsiTheme="minorHAnsi" w:cstheme="minorHAnsi"/>
          <w:color w:val="000000" w:themeColor="text1"/>
        </w:rPr>
        <w:t>;</w:t>
      </w:r>
      <w:r w:rsidR="00DE51D7" w:rsidRPr="00A3309E">
        <w:rPr>
          <w:rFonts w:asciiTheme="minorHAnsi" w:hAnsiTheme="minorHAnsi" w:cstheme="minorHAnsi"/>
          <w:color w:val="000000" w:themeColor="text1"/>
        </w:rPr>
        <w:t xml:space="preserve"> De France et al., 202</w:t>
      </w:r>
      <w:r w:rsidR="00DE51D7">
        <w:rPr>
          <w:rFonts w:asciiTheme="minorHAnsi" w:hAnsiTheme="minorHAnsi" w:cstheme="minorHAnsi"/>
          <w:color w:val="000000" w:themeColor="text1"/>
        </w:rPr>
        <w:t>2;</w:t>
      </w:r>
      <w:r w:rsidR="00DE51D7" w:rsidRPr="00A3309E">
        <w:rPr>
          <w:rFonts w:asciiTheme="minorHAnsi" w:hAnsiTheme="minorHAnsi" w:cstheme="minorHAnsi"/>
          <w:color w:val="000000" w:themeColor="text1"/>
        </w:rPr>
        <w:t xml:space="preserve"> Alt et al., 2021</w:t>
      </w:r>
      <w:r w:rsidR="00DE51D7">
        <w:rPr>
          <w:rFonts w:asciiTheme="minorHAnsi" w:hAnsiTheme="minorHAnsi" w:cstheme="minorHAnsi"/>
          <w:color w:val="000000" w:themeColor="text1"/>
        </w:rPr>
        <w:t>;</w:t>
      </w:r>
      <w:r w:rsidR="00DE51D7" w:rsidRPr="00A3309E">
        <w:rPr>
          <w:rFonts w:asciiTheme="minorHAnsi" w:hAnsiTheme="minorHAnsi" w:cstheme="minorHAnsi"/>
          <w:color w:val="000000" w:themeColor="text1"/>
        </w:rPr>
        <w:t xml:space="preserve"> </w:t>
      </w:r>
      <w:proofErr w:type="spellStart"/>
      <w:r w:rsidR="00DE51D7" w:rsidRPr="00A3309E">
        <w:rPr>
          <w:rFonts w:asciiTheme="minorHAnsi" w:hAnsiTheme="minorHAnsi" w:cstheme="minorHAnsi"/>
          <w:color w:val="000000" w:themeColor="text1"/>
        </w:rPr>
        <w:t>Thorisdottir</w:t>
      </w:r>
      <w:proofErr w:type="spellEnd"/>
      <w:r w:rsidR="00DE51D7" w:rsidRPr="00A3309E">
        <w:rPr>
          <w:rFonts w:asciiTheme="minorHAnsi" w:hAnsiTheme="minorHAnsi" w:cstheme="minorHAnsi"/>
          <w:color w:val="000000" w:themeColor="text1"/>
        </w:rPr>
        <w:t xml:space="preserve"> et al., 2021). </w:t>
      </w:r>
      <w:proofErr w:type="spellStart"/>
      <w:r w:rsidR="00DE51D7" w:rsidRPr="00A3309E">
        <w:rPr>
          <w:rFonts w:asciiTheme="minorHAnsi" w:hAnsiTheme="minorHAnsi" w:cstheme="minorHAnsi"/>
          <w:color w:val="000000" w:themeColor="text1"/>
        </w:rPr>
        <w:t>Romm</w:t>
      </w:r>
      <w:proofErr w:type="spellEnd"/>
      <w:r w:rsidR="00DE51D7" w:rsidRPr="00A3309E">
        <w:rPr>
          <w:rFonts w:asciiTheme="minorHAnsi" w:hAnsiTheme="minorHAnsi" w:cstheme="minorHAnsi"/>
          <w:color w:val="000000" w:themeColor="text1"/>
        </w:rPr>
        <w:t xml:space="preserve"> et al., (2021) also utilised a strong study design where they had two follow up groups that they compared.</w:t>
      </w:r>
      <w:r w:rsidR="00DE51D7">
        <w:rPr>
          <w:rFonts w:asciiTheme="minorHAnsi" w:hAnsiTheme="minorHAnsi" w:cstheme="minorHAnsi"/>
          <w:color w:val="000000" w:themeColor="text1"/>
        </w:rPr>
        <w:t xml:space="preserve"> </w:t>
      </w:r>
      <w:r w:rsidR="00945338" w:rsidRPr="00A3309E">
        <w:rPr>
          <w:rFonts w:asciiTheme="minorHAnsi" w:hAnsiTheme="minorHAnsi" w:cstheme="minorHAnsi"/>
          <w:color w:val="000000" w:themeColor="text1"/>
        </w:rPr>
        <w:t>Age effects are important because</w:t>
      </w:r>
      <w:r w:rsidR="001E5AB9" w:rsidRPr="00A3309E">
        <w:rPr>
          <w:rFonts w:asciiTheme="minorHAnsi" w:hAnsiTheme="minorHAnsi" w:cstheme="minorHAnsi"/>
          <w:color w:val="000000" w:themeColor="text1"/>
        </w:rPr>
        <w:t xml:space="preserve"> </w:t>
      </w:r>
      <w:proofErr w:type="gramStart"/>
      <w:r w:rsidR="00945338" w:rsidRPr="00A3309E">
        <w:rPr>
          <w:rFonts w:asciiTheme="minorHAnsi" w:hAnsiTheme="minorHAnsi" w:cstheme="minorHAnsi"/>
          <w:color w:val="000000" w:themeColor="text1"/>
        </w:rPr>
        <w:t xml:space="preserve">the </w:t>
      </w:r>
      <w:r w:rsidR="001E5AB9" w:rsidRPr="00A3309E">
        <w:rPr>
          <w:rFonts w:asciiTheme="minorHAnsi" w:hAnsiTheme="minorHAnsi" w:cstheme="minorHAnsi"/>
          <w:color w:val="000000" w:themeColor="text1"/>
        </w:rPr>
        <w:t>majority of</w:t>
      </w:r>
      <w:proofErr w:type="gramEnd"/>
      <w:r w:rsidR="001E5AB9" w:rsidRPr="00A3309E">
        <w:rPr>
          <w:rFonts w:asciiTheme="minorHAnsi" w:hAnsiTheme="minorHAnsi" w:cstheme="minorHAnsi"/>
          <w:color w:val="000000" w:themeColor="text1"/>
        </w:rPr>
        <w:t xml:space="preserve"> mental health difficulties are likely to emerge before 26 years of age (</w:t>
      </w:r>
      <w:proofErr w:type="spellStart"/>
      <w:r w:rsidR="001E5AB9" w:rsidRPr="00A3309E">
        <w:rPr>
          <w:rFonts w:asciiTheme="minorHAnsi" w:hAnsiTheme="minorHAnsi" w:cstheme="minorHAnsi"/>
          <w:color w:val="000000" w:themeColor="text1"/>
        </w:rPr>
        <w:t>McGorry</w:t>
      </w:r>
      <w:proofErr w:type="spellEnd"/>
      <w:r w:rsidR="001E5AB9" w:rsidRPr="00A3309E">
        <w:rPr>
          <w:rFonts w:asciiTheme="minorHAnsi" w:hAnsiTheme="minorHAnsi" w:cstheme="minorHAnsi"/>
          <w:color w:val="000000" w:themeColor="text1"/>
        </w:rPr>
        <w:t xml:space="preserve"> and Goldstone, 2011</w:t>
      </w:r>
      <w:r w:rsidR="00945338" w:rsidRPr="00A3309E">
        <w:rPr>
          <w:rFonts w:asciiTheme="minorHAnsi" w:hAnsiTheme="minorHAnsi" w:cstheme="minorHAnsi"/>
          <w:color w:val="000000" w:themeColor="text1"/>
        </w:rPr>
        <w:t>;</w:t>
      </w:r>
      <w:r w:rsidR="001069D0" w:rsidRPr="00A3309E">
        <w:rPr>
          <w:rFonts w:asciiTheme="minorHAnsi" w:hAnsiTheme="minorHAnsi" w:cstheme="minorHAnsi"/>
          <w:color w:val="000000" w:themeColor="text1"/>
        </w:rPr>
        <w:t xml:space="preserve"> Kessler et al.,</w:t>
      </w:r>
      <w:r w:rsidR="00945338" w:rsidRPr="00A3309E">
        <w:rPr>
          <w:rFonts w:asciiTheme="minorHAnsi" w:hAnsiTheme="minorHAnsi" w:cstheme="minorHAnsi"/>
          <w:color w:val="000000" w:themeColor="text1"/>
        </w:rPr>
        <w:t xml:space="preserve"> </w:t>
      </w:r>
      <w:r w:rsidR="002B695D" w:rsidRPr="00A3309E">
        <w:rPr>
          <w:rFonts w:asciiTheme="minorHAnsi" w:hAnsiTheme="minorHAnsi" w:cstheme="minorHAnsi"/>
          <w:color w:val="000000" w:themeColor="text1"/>
        </w:rPr>
        <w:t>2005</w:t>
      </w:r>
      <w:r w:rsidR="000221B1">
        <w:rPr>
          <w:rFonts w:asciiTheme="minorHAnsi" w:hAnsiTheme="minorHAnsi" w:cstheme="minorHAnsi"/>
          <w:color w:val="000000" w:themeColor="text1"/>
        </w:rPr>
        <w:t>).</w:t>
      </w:r>
    </w:p>
    <w:p w14:paraId="7CBD1D83" w14:textId="7E222DDC" w:rsidR="005344AF" w:rsidRPr="00A3309E" w:rsidRDefault="005344AF" w:rsidP="002969C9">
      <w:pPr>
        <w:spacing w:line="360" w:lineRule="auto"/>
        <w:rPr>
          <w:rFonts w:asciiTheme="minorHAnsi" w:hAnsiTheme="minorHAnsi" w:cstheme="minorHAnsi"/>
          <w:color w:val="000000" w:themeColor="text1"/>
        </w:rPr>
      </w:pPr>
    </w:p>
    <w:p w14:paraId="12B1A4C5" w14:textId="5DD6979F" w:rsidR="00A62ECB" w:rsidRPr="00A3309E" w:rsidRDefault="00C55FD3" w:rsidP="002969C9">
      <w:pPr>
        <w:spacing w:line="360" w:lineRule="auto"/>
        <w:rPr>
          <w:rFonts w:asciiTheme="minorHAnsi" w:hAnsiTheme="minorHAnsi" w:cstheme="minorHAnsi"/>
          <w:color w:val="000000" w:themeColor="text1"/>
        </w:rPr>
      </w:pPr>
      <w:r w:rsidRPr="00A3309E">
        <w:rPr>
          <w:rFonts w:asciiTheme="minorHAnsi" w:hAnsiTheme="minorHAnsi" w:cstheme="minorHAnsi"/>
          <w:color w:val="000000" w:themeColor="text1"/>
        </w:rPr>
        <w:t>It is well established by a long bo</w:t>
      </w:r>
      <w:r w:rsidR="00AB3B16" w:rsidRPr="00A3309E">
        <w:rPr>
          <w:rFonts w:asciiTheme="minorHAnsi" w:hAnsiTheme="minorHAnsi" w:cstheme="minorHAnsi"/>
          <w:color w:val="000000" w:themeColor="text1"/>
        </w:rPr>
        <w:t xml:space="preserve">dy </w:t>
      </w:r>
      <w:r w:rsidRPr="00A3309E">
        <w:rPr>
          <w:rFonts w:asciiTheme="minorHAnsi" w:hAnsiTheme="minorHAnsi" w:cstheme="minorHAnsi"/>
          <w:color w:val="000000" w:themeColor="text1"/>
        </w:rPr>
        <w:t>of previous psychological researc</w:t>
      </w:r>
      <w:r w:rsidR="00AB3B16" w:rsidRPr="00A3309E">
        <w:rPr>
          <w:rFonts w:asciiTheme="minorHAnsi" w:hAnsiTheme="minorHAnsi" w:cstheme="minorHAnsi"/>
          <w:color w:val="000000" w:themeColor="text1"/>
        </w:rPr>
        <w:t>h that</w:t>
      </w:r>
      <w:r w:rsidR="00A9797B" w:rsidRPr="00A3309E">
        <w:rPr>
          <w:rFonts w:asciiTheme="minorHAnsi" w:hAnsiTheme="minorHAnsi" w:cstheme="minorHAnsi"/>
          <w:color w:val="000000" w:themeColor="text1"/>
        </w:rPr>
        <w:t xml:space="preserve"> </w:t>
      </w:r>
      <w:r w:rsidR="00AB3B16" w:rsidRPr="00A3309E">
        <w:rPr>
          <w:rFonts w:asciiTheme="minorHAnsi" w:hAnsiTheme="minorHAnsi" w:cstheme="minorHAnsi"/>
          <w:color w:val="000000" w:themeColor="text1"/>
        </w:rPr>
        <w:t>avoidance of meaningful activities</w:t>
      </w:r>
      <w:r w:rsidR="00A9797B" w:rsidRPr="00A3309E">
        <w:rPr>
          <w:rFonts w:asciiTheme="minorHAnsi" w:hAnsiTheme="minorHAnsi" w:cstheme="minorHAnsi"/>
          <w:color w:val="000000" w:themeColor="text1"/>
        </w:rPr>
        <w:t xml:space="preserve"> can lead to loss of</w:t>
      </w:r>
      <w:r w:rsidR="00AB3B16" w:rsidRPr="00A3309E">
        <w:rPr>
          <w:rFonts w:asciiTheme="minorHAnsi" w:hAnsiTheme="minorHAnsi" w:cstheme="minorHAnsi"/>
          <w:color w:val="000000" w:themeColor="text1"/>
        </w:rPr>
        <w:t xml:space="preserve"> achievement</w:t>
      </w:r>
      <w:r w:rsidR="00A9797B" w:rsidRPr="00A3309E">
        <w:rPr>
          <w:rFonts w:asciiTheme="minorHAnsi" w:hAnsiTheme="minorHAnsi" w:cstheme="minorHAnsi"/>
          <w:color w:val="000000" w:themeColor="text1"/>
        </w:rPr>
        <w:t xml:space="preserve">, </w:t>
      </w:r>
      <w:r w:rsidR="001025B7" w:rsidRPr="00A3309E">
        <w:rPr>
          <w:rFonts w:asciiTheme="minorHAnsi" w:hAnsiTheme="minorHAnsi" w:cstheme="minorHAnsi"/>
          <w:color w:val="000000" w:themeColor="text1"/>
        </w:rPr>
        <w:t>pleasure,</w:t>
      </w:r>
      <w:r w:rsidR="00AB3B16" w:rsidRPr="00A3309E">
        <w:rPr>
          <w:rFonts w:asciiTheme="minorHAnsi" w:hAnsiTheme="minorHAnsi" w:cstheme="minorHAnsi"/>
          <w:color w:val="000000" w:themeColor="text1"/>
        </w:rPr>
        <w:t xml:space="preserve"> and social connection</w:t>
      </w:r>
      <w:r w:rsidR="008E3A76">
        <w:rPr>
          <w:rFonts w:asciiTheme="minorHAnsi" w:hAnsiTheme="minorHAnsi" w:cstheme="minorHAnsi"/>
          <w:color w:val="000000" w:themeColor="text1"/>
        </w:rPr>
        <w:t>,</w:t>
      </w:r>
      <w:r w:rsidR="00AB3B16" w:rsidRPr="00A3309E">
        <w:rPr>
          <w:rFonts w:asciiTheme="minorHAnsi" w:hAnsiTheme="minorHAnsi" w:cstheme="minorHAnsi"/>
          <w:color w:val="000000" w:themeColor="text1"/>
        </w:rPr>
        <w:t xml:space="preserve"> </w:t>
      </w:r>
      <w:r w:rsidR="00A9797B" w:rsidRPr="00A3309E">
        <w:rPr>
          <w:rFonts w:asciiTheme="minorHAnsi" w:hAnsiTheme="minorHAnsi" w:cstheme="minorHAnsi"/>
          <w:color w:val="000000" w:themeColor="text1"/>
        </w:rPr>
        <w:t xml:space="preserve">and </w:t>
      </w:r>
      <w:r w:rsidR="00AB3B16" w:rsidRPr="00A3309E">
        <w:rPr>
          <w:rFonts w:asciiTheme="minorHAnsi" w:hAnsiTheme="minorHAnsi" w:cstheme="minorHAnsi"/>
          <w:color w:val="000000" w:themeColor="text1"/>
        </w:rPr>
        <w:t>can</w:t>
      </w:r>
      <w:r w:rsidR="00A9797B" w:rsidRPr="00A3309E">
        <w:rPr>
          <w:rFonts w:asciiTheme="minorHAnsi" w:hAnsiTheme="minorHAnsi" w:cstheme="minorHAnsi"/>
          <w:color w:val="000000" w:themeColor="text1"/>
        </w:rPr>
        <w:t xml:space="preserve"> in turn</w:t>
      </w:r>
      <w:r w:rsidR="00AB3B16" w:rsidRPr="00A3309E">
        <w:rPr>
          <w:rFonts w:asciiTheme="minorHAnsi" w:hAnsiTheme="minorHAnsi" w:cstheme="minorHAnsi"/>
          <w:color w:val="000000" w:themeColor="text1"/>
        </w:rPr>
        <w:t xml:space="preserve"> increase feelings of </w:t>
      </w:r>
      <w:r w:rsidR="00FB28C9" w:rsidRPr="00A3309E">
        <w:rPr>
          <w:rFonts w:asciiTheme="minorHAnsi" w:hAnsiTheme="minorHAnsi" w:cstheme="minorHAnsi"/>
          <w:color w:val="000000" w:themeColor="text1"/>
        </w:rPr>
        <w:t>depression</w:t>
      </w:r>
      <w:r w:rsidR="00A9797B" w:rsidRPr="00A3309E">
        <w:rPr>
          <w:rFonts w:asciiTheme="minorHAnsi" w:hAnsiTheme="minorHAnsi" w:cstheme="minorHAnsi"/>
          <w:color w:val="000000" w:themeColor="text1"/>
        </w:rPr>
        <w:t>. Avoidance can also</w:t>
      </w:r>
      <w:r w:rsidR="00FB28C9" w:rsidRPr="00A3309E">
        <w:rPr>
          <w:rFonts w:asciiTheme="minorHAnsi" w:hAnsiTheme="minorHAnsi" w:cstheme="minorHAnsi"/>
          <w:color w:val="000000" w:themeColor="text1"/>
        </w:rPr>
        <w:t xml:space="preserve"> </w:t>
      </w:r>
      <w:r w:rsidR="00AB3B16" w:rsidRPr="00A3309E">
        <w:rPr>
          <w:rFonts w:asciiTheme="minorHAnsi" w:hAnsiTheme="minorHAnsi" w:cstheme="minorHAnsi"/>
          <w:color w:val="000000" w:themeColor="text1"/>
        </w:rPr>
        <w:t>leav</w:t>
      </w:r>
      <w:r w:rsidR="00A9797B" w:rsidRPr="00A3309E">
        <w:rPr>
          <w:rFonts w:asciiTheme="minorHAnsi" w:hAnsiTheme="minorHAnsi" w:cstheme="minorHAnsi"/>
          <w:color w:val="000000" w:themeColor="text1"/>
        </w:rPr>
        <w:t>e</w:t>
      </w:r>
      <w:r w:rsidR="00AB3B16" w:rsidRPr="00A3309E">
        <w:rPr>
          <w:rFonts w:asciiTheme="minorHAnsi" w:hAnsiTheme="minorHAnsi" w:cstheme="minorHAnsi"/>
          <w:color w:val="000000" w:themeColor="text1"/>
        </w:rPr>
        <w:t xml:space="preserve"> more ‘room’ for negative thoughts and rumination o</w:t>
      </w:r>
      <w:r w:rsidR="00A9797B" w:rsidRPr="00A3309E">
        <w:rPr>
          <w:rFonts w:asciiTheme="minorHAnsi" w:hAnsiTheme="minorHAnsi" w:cstheme="minorHAnsi"/>
          <w:color w:val="000000" w:themeColor="text1"/>
        </w:rPr>
        <w:t>f</w:t>
      </w:r>
      <w:r w:rsidR="00AB3B16" w:rsidRPr="00A3309E">
        <w:rPr>
          <w:rFonts w:asciiTheme="minorHAnsi" w:hAnsiTheme="minorHAnsi" w:cstheme="minorHAnsi"/>
          <w:color w:val="000000" w:themeColor="text1"/>
        </w:rPr>
        <w:t xml:space="preserve"> painful past events</w:t>
      </w:r>
      <w:r w:rsidR="00FB28C9" w:rsidRPr="00A3309E">
        <w:rPr>
          <w:rFonts w:asciiTheme="minorHAnsi" w:hAnsiTheme="minorHAnsi" w:cstheme="minorHAnsi"/>
          <w:color w:val="000000" w:themeColor="text1"/>
        </w:rPr>
        <w:t>, (Beck et al., 1979, Moulds et al., 2007).</w:t>
      </w:r>
      <w:r w:rsidR="00AB3B16" w:rsidRPr="00A3309E">
        <w:rPr>
          <w:rFonts w:asciiTheme="minorHAnsi" w:hAnsiTheme="minorHAnsi" w:cstheme="minorHAnsi"/>
          <w:color w:val="000000" w:themeColor="text1"/>
        </w:rPr>
        <w:t xml:space="preserve"> Even though lockdown was not</w:t>
      </w:r>
      <w:r w:rsidR="00A970C4">
        <w:rPr>
          <w:rFonts w:asciiTheme="minorHAnsi" w:hAnsiTheme="minorHAnsi" w:cstheme="minorHAnsi"/>
          <w:color w:val="000000" w:themeColor="text1"/>
        </w:rPr>
        <w:t xml:space="preserve"> necessarily</w:t>
      </w:r>
      <w:r w:rsidR="00AB3B16" w:rsidRPr="00A3309E">
        <w:rPr>
          <w:rFonts w:asciiTheme="minorHAnsi" w:hAnsiTheme="minorHAnsi" w:cstheme="minorHAnsi"/>
          <w:color w:val="000000" w:themeColor="text1"/>
        </w:rPr>
        <w:t xml:space="preserve"> </w:t>
      </w:r>
      <w:r w:rsidR="00C55CF5" w:rsidRPr="00A3309E">
        <w:rPr>
          <w:rFonts w:asciiTheme="minorHAnsi" w:hAnsiTheme="minorHAnsi" w:cstheme="minorHAnsi"/>
          <w:color w:val="000000" w:themeColor="text1"/>
        </w:rPr>
        <w:t xml:space="preserve">a </w:t>
      </w:r>
      <w:r w:rsidR="00AB3B16" w:rsidRPr="00A3309E">
        <w:rPr>
          <w:rFonts w:asciiTheme="minorHAnsi" w:hAnsiTheme="minorHAnsi" w:cstheme="minorHAnsi"/>
          <w:color w:val="000000" w:themeColor="text1"/>
        </w:rPr>
        <w:t>chosen ‘avoidance’</w:t>
      </w:r>
      <w:r w:rsidR="005E0DAC" w:rsidRPr="00A3309E">
        <w:rPr>
          <w:rFonts w:asciiTheme="minorHAnsi" w:hAnsiTheme="minorHAnsi" w:cstheme="minorHAnsi"/>
          <w:color w:val="000000" w:themeColor="text1"/>
        </w:rPr>
        <w:t xml:space="preserve">, </w:t>
      </w:r>
      <w:r w:rsidR="00AB3B16" w:rsidRPr="00A3309E">
        <w:rPr>
          <w:rFonts w:asciiTheme="minorHAnsi" w:hAnsiTheme="minorHAnsi" w:cstheme="minorHAnsi"/>
          <w:color w:val="000000" w:themeColor="text1"/>
        </w:rPr>
        <w:t xml:space="preserve">it </w:t>
      </w:r>
      <w:r w:rsidR="00B71C80">
        <w:rPr>
          <w:rFonts w:asciiTheme="minorHAnsi" w:hAnsiTheme="minorHAnsi" w:cstheme="minorHAnsi"/>
          <w:color w:val="000000" w:themeColor="text1"/>
        </w:rPr>
        <w:t xml:space="preserve">is likely that </w:t>
      </w:r>
      <w:r w:rsidR="00B40FFF">
        <w:rPr>
          <w:rFonts w:asciiTheme="minorHAnsi" w:hAnsiTheme="minorHAnsi" w:cstheme="minorHAnsi"/>
          <w:color w:val="000000" w:themeColor="text1"/>
        </w:rPr>
        <w:t>restrictions would have had a similar impact</w:t>
      </w:r>
      <w:r w:rsidR="00AB3B16" w:rsidRPr="00A3309E">
        <w:rPr>
          <w:rFonts w:asciiTheme="minorHAnsi" w:hAnsiTheme="minorHAnsi" w:cstheme="minorHAnsi"/>
          <w:color w:val="000000" w:themeColor="text1"/>
        </w:rPr>
        <w:t>.</w:t>
      </w:r>
      <w:r w:rsidR="00760894" w:rsidRPr="00A3309E">
        <w:rPr>
          <w:rFonts w:asciiTheme="minorHAnsi" w:hAnsiTheme="minorHAnsi" w:cstheme="minorHAnsi"/>
          <w:color w:val="000000" w:themeColor="text1"/>
        </w:rPr>
        <w:t xml:space="preserve"> </w:t>
      </w:r>
      <w:r w:rsidR="00DA0FEC" w:rsidRPr="00A3309E">
        <w:rPr>
          <w:rFonts w:asciiTheme="minorHAnsi" w:hAnsiTheme="minorHAnsi" w:cstheme="minorHAnsi"/>
          <w:color w:val="000000" w:themeColor="text1"/>
        </w:rPr>
        <w:t xml:space="preserve">Behavioural theory also has shown that </w:t>
      </w:r>
      <w:r w:rsidR="00DA0FEC" w:rsidRPr="00A3309E">
        <w:rPr>
          <w:rFonts w:asciiTheme="minorHAnsi" w:hAnsiTheme="minorHAnsi" w:cstheme="minorHAnsi"/>
          <w:color w:val="000000" w:themeColor="text1"/>
        </w:rPr>
        <w:lastRenderedPageBreak/>
        <w:t xml:space="preserve">avoidance leads to negative </w:t>
      </w:r>
      <w:r w:rsidR="00090F7C" w:rsidRPr="00A3309E">
        <w:rPr>
          <w:rFonts w:asciiTheme="minorHAnsi" w:hAnsiTheme="minorHAnsi" w:cstheme="minorHAnsi"/>
          <w:color w:val="000000" w:themeColor="text1"/>
        </w:rPr>
        <w:t>reinforcement</w:t>
      </w:r>
      <w:r w:rsidR="00DA0FEC" w:rsidRPr="00A3309E">
        <w:rPr>
          <w:rFonts w:asciiTheme="minorHAnsi" w:hAnsiTheme="minorHAnsi" w:cstheme="minorHAnsi"/>
          <w:color w:val="000000" w:themeColor="text1"/>
        </w:rPr>
        <w:t xml:space="preserve">, meaning </w:t>
      </w:r>
      <w:r w:rsidR="00944B52" w:rsidRPr="00A3309E">
        <w:rPr>
          <w:rFonts w:asciiTheme="minorHAnsi" w:hAnsiTheme="minorHAnsi" w:cstheme="minorHAnsi"/>
          <w:color w:val="000000" w:themeColor="text1"/>
        </w:rPr>
        <w:t>that avoidance is reinforced creating a vicious cycle, therefore making it</w:t>
      </w:r>
      <w:r w:rsidR="00DA0FEC" w:rsidRPr="00A3309E">
        <w:rPr>
          <w:rFonts w:asciiTheme="minorHAnsi" w:hAnsiTheme="minorHAnsi" w:cstheme="minorHAnsi"/>
          <w:color w:val="000000" w:themeColor="text1"/>
        </w:rPr>
        <w:t xml:space="preserve"> more difficult to engage </w:t>
      </w:r>
      <w:r w:rsidR="00C55CF5" w:rsidRPr="00A3309E">
        <w:rPr>
          <w:rFonts w:asciiTheme="minorHAnsi" w:hAnsiTheme="minorHAnsi" w:cstheme="minorHAnsi"/>
          <w:color w:val="000000" w:themeColor="text1"/>
        </w:rPr>
        <w:t xml:space="preserve">in </w:t>
      </w:r>
      <w:r w:rsidR="00EE4C90" w:rsidRPr="00A3309E">
        <w:rPr>
          <w:rFonts w:asciiTheme="minorHAnsi" w:hAnsiTheme="minorHAnsi" w:cstheme="minorHAnsi"/>
          <w:color w:val="000000" w:themeColor="text1"/>
        </w:rPr>
        <w:t xml:space="preserve">the avoided </w:t>
      </w:r>
      <w:r w:rsidR="00DA0FEC" w:rsidRPr="00A3309E">
        <w:rPr>
          <w:rFonts w:asciiTheme="minorHAnsi" w:hAnsiTheme="minorHAnsi" w:cstheme="minorHAnsi"/>
          <w:color w:val="000000" w:themeColor="text1"/>
        </w:rPr>
        <w:t>activity in the future (</w:t>
      </w:r>
      <w:proofErr w:type="spellStart"/>
      <w:r w:rsidR="00FB28C9" w:rsidRPr="00A3309E">
        <w:rPr>
          <w:rFonts w:asciiTheme="minorHAnsi" w:hAnsiTheme="minorHAnsi" w:cstheme="minorHAnsi"/>
          <w:color w:val="000000" w:themeColor="text1"/>
        </w:rPr>
        <w:t>Ferster</w:t>
      </w:r>
      <w:proofErr w:type="spellEnd"/>
      <w:r w:rsidR="00FB28C9" w:rsidRPr="00A3309E">
        <w:rPr>
          <w:rFonts w:asciiTheme="minorHAnsi" w:hAnsiTheme="minorHAnsi" w:cstheme="minorHAnsi"/>
          <w:color w:val="000000" w:themeColor="text1"/>
        </w:rPr>
        <w:t>, 1973</w:t>
      </w:r>
      <w:r w:rsidR="00E76F7D">
        <w:rPr>
          <w:rFonts w:asciiTheme="minorHAnsi" w:hAnsiTheme="minorHAnsi" w:cstheme="minorHAnsi"/>
          <w:color w:val="000000" w:themeColor="text1"/>
        </w:rPr>
        <w:t>;</w:t>
      </w:r>
      <w:r w:rsidR="00FB28C9" w:rsidRPr="00A3309E">
        <w:rPr>
          <w:rFonts w:asciiTheme="minorHAnsi" w:hAnsiTheme="minorHAnsi" w:cstheme="minorHAnsi"/>
          <w:color w:val="000000" w:themeColor="text1"/>
        </w:rPr>
        <w:t xml:space="preserve"> </w:t>
      </w:r>
      <w:proofErr w:type="spellStart"/>
      <w:r w:rsidR="00FB28C9" w:rsidRPr="00A3309E">
        <w:rPr>
          <w:rFonts w:asciiTheme="minorHAnsi" w:hAnsiTheme="minorHAnsi" w:cstheme="minorHAnsi"/>
          <w:color w:val="000000" w:themeColor="text1"/>
        </w:rPr>
        <w:t>Lewinsohn</w:t>
      </w:r>
      <w:proofErr w:type="spellEnd"/>
      <w:r w:rsidR="00FB28C9" w:rsidRPr="00A3309E">
        <w:rPr>
          <w:rFonts w:asciiTheme="minorHAnsi" w:hAnsiTheme="minorHAnsi" w:cstheme="minorHAnsi"/>
          <w:color w:val="000000" w:themeColor="text1"/>
        </w:rPr>
        <w:t>, 1974</w:t>
      </w:r>
      <w:r w:rsidR="00E76F7D">
        <w:rPr>
          <w:rFonts w:asciiTheme="minorHAnsi" w:hAnsiTheme="minorHAnsi" w:cstheme="minorHAnsi"/>
          <w:color w:val="000000" w:themeColor="text1"/>
        </w:rPr>
        <w:t>;</w:t>
      </w:r>
      <w:r w:rsidR="00FB28C9" w:rsidRPr="00A3309E">
        <w:rPr>
          <w:rFonts w:asciiTheme="minorHAnsi" w:hAnsiTheme="minorHAnsi" w:cstheme="minorHAnsi"/>
          <w:color w:val="000000" w:themeColor="text1"/>
        </w:rPr>
        <w:t xml:space="preserve"> Martell et al., 2001</w:t>
      </w:r>
      <w:r w:rsidR="00DA0FEC" w:rsidRPr="00A3309E">
        <w:rPr>
          <w:rFonts w:asciiTheme="minorHAnsi" w:hAnsiTheme="minorHAnsi" w:cstheme="minorHAnsi"/>
          <w:color w:val="000000" w:themeColor="text1"/>
        </w:rPr>
        <w:t>)</w:t>
      </w:r>
      <w:r w:rsidR="006E3C3D">
        <w:rPr>
          <w:rFonts w:asciiTheme="minorHAnsi" w:hAnsiTheme="minorHAnsi" w:cstheme="minorHAnsi"/>
          <w:color w:val="000000" w:themeColor="text1"/>
        </w:rPr>
        <w:t xml:space="preserve"> therefore potentially </w:t>
      </w:r>
      <w:r w:rsidR="00E76F7D">
        <w:rPr>
          <w:rFonts w:asciiTheme="minorHAnsi" w:hAnsiTheme="minorHAnsi" w:cstheme="minorHAnsi"/>
          <w:color w:val="000000" w:themeColor="text1"/>
        </w:rPr>
        <w:t xml:space="preserve">further </w:t>
      </w:r>
      <w:r w:rsidR="006E3C3D">
        <w:rPr>
          <w:rFonts w:asciiTheme="minorHAnsi" w:hAnsiTheme="minorHAnsi" w:cstheme="minorHAnsi"/>
          <w:color w:val="000000" w:themeColor="text1"/>
        </w:rPr>
        <w:t>influencing a longer lasting impact</w:t>
      </w:r>
      <w:r w:rsidR="00DA0FEC" w:rsidRPr="00A3309E">
        <w:rPr>
          <w:rFonts w:asciiTheme="minorHAnsi" w:hAnsiTheme="minorHAnsi" w:cstheme="minorHAnsi"/>
          <w:color w:val="000000" w:themeColor="text1"/>
        </w:rPr>
        <w:t>.</w:t>
      </w:r>
      <w:r w:rsidR="005E0DAC" w:rsidRPr="00A3309E">
        <w:rPr>
          <w:rFonts w:asciiTheme="minorHAnsi" w:hAnsiTheme="minorHAnsi" w:cstheme="minorHAnsi"/>
          <w:color w:val="000000" w:themeColor="text1"/>
        </w:rPr>
        <w:t xml:space="preserve"> </w:t>
      </w:r>
      <w:r w:rsidR="00760894" w:rsidRPr="00A3309E">
        <w:rPr>
          <w:rFonts w:asciiTheme="minorHAnsi" w:hAnsiTheme="minorHAnsi" w:cstheme="minorHAnsi"/>
          <w:color w:val="000000" w:themeColor="text1"/>
        </w:rPr>
        <w:t xml:space="preserve">Engagement in meaningful activity is widely used as a baseline strategy for </w:t>
      </w:r>
      <w:r w:rsidR="00260749">
        <w:rPr>
          <w:rFonts w:asciiTheme="minorHAnsi" w:hAnsiTheme="minorHAnsi" w:cstheme="minorHAnsi"/>
          <w:color w:val="000000" w:themeColor="text1"/>
        </w:rPr>
        <w:t>lifting</w:t>
      </w:r>
      <w:r w:rsidR="00760894" w:rsidRPr="00A3309E">
        <w:rPr>
          <w:rFonts w:asciiTheme="minorHAnsi" w:hAnsiTheme="minorHAnsi" w:cstheme="minorHAnsi"/>
          <w:color w:val="000000" w:themeColor="text1"/>
        </w:rPr>
        <w:t xml:space="preserve"> mood in evidence</w:t>
      </w:r>
      <w:r w:rsidR="00C55CF5" w:rsidRPr="00A3309E">
        <w:rPr>
          <w:rFonts w:asciiTheme="minorHAnsi" w:hAnsiTheme="minorHAnsi" w:cstheme="minorHAnsi"/>
          <w:color w:val="000000" w:themeColor="text1"/>
        </w:rPr>
        <w:t>-</w:t>
      </w:r>
      <w:r w:rsidR="00760894" w:rsidRPr="00A3309E">
        <w:rPr>
          <w:rFonts w:asciiTheme="minorHAnsi" w:hAnsiTheme="minorHAnsi" w:cstheme="minorHAnsi"/>
          <w:color w:val="000000" w:themeColor="text1"/>
        </w:rPr>
        <w:t>based psychological therapies including Cognitive Behavioural Therapy (CBT)</w:t>
      </w:r>
      <w:r w:rsidR="00260749">
        <w:rPr>
          <w:rFonts w:asciiTheme="minorHAnsi" w:hAnsiTheme="minorHAnsi" w:cstheme="minorHAnsi"/>
          <w:color w:val="000000" w:themeColor="text1"/>
        </w:rPr>
        <w:t xml:space="preserve"> within behavioural activation</w:t>
      </w:r>
      <w:r w:rsidR="00760894" w:rsidRPr="00A3309E">
        <w:rPr>
          <w:rFonts w:asciiTheme="minorHAnsi" w:hAnsiTheme="minorHAnsi" w:cstheme="minorHAnsi"/>
          <w:color w:val="000000" w:themeColor="text1"/>
        </w:rPr>
        <w:t xml:space="preserve"> (</w:t>
      </w:r>
      <w:r w:rsidR="00451F74" w:rsidRPr="00A3309E">
        <w:rPr>
          <w:rFonts w:asciiTheme="minorHAnsi" w:hAnsiTheme="minorHAnsi" w:cstheme="minorHAnsi"/>
          <w:color w:val="000000" w:themeColor="text1"/>
        </w:rPr>
        <w:t>e.g.,</w:t>
      </w:r>
      <w:r w:rsidR="00760894" w:rsidRPr="00A3309E">
        <w:rPr>
          <w:rFonts w:asciiTheme="minorHAnsi" w:hAnsiTheme="minorHAnsi" w:cstheme="minorHAnsi"/>
          <w:color w:val="000000" w:themeColor="text1"/>
        </w:rPr>
        <w:t xml:space="preserve"> Beck et al., 1979</w:t>
      </w:r>
      <w:r w:rsidR="00E76F7D">
        <w:rPr>
          <w:rFonts w:asciiTheme="minorHAnsi" w:hAnsiTheme="minorHAnsi" w:cstheme="minorHAnsi"/>
          <w:color w:val="000000" w:themeColor="text1"/>
        </w:rPr>
        <w:t>;</w:t>
      </w:r>
      <w:r w:rsidR="00760894" w:rsidRPr="00A3309E">
        <w:rPr>
          <w:rFonts w:asciiTheme="minorHAnsi" w:hAnsiTheme="minorHAnsi" w:cstheme="minorHAnsi"/>
          <w:color w:val="000000" w:themeColor="text1"/>
        </w:rPr>
        <w:t xml:space="preserve"> Beck 1987</w:t>
      </w:r>
      <w:r w:rsidR="00E76F7D">
        <w:rPr>
          <w:rFonts w:asciiTheme="minorHAnsi" w:hAnsiTheme="minorHAnsi" w:cstheme="minorHAnsi"/>
          <w:color w:val="000000" w:themeColor="text1"/>
        </w:rPr>
        <w:t>;</w:t>
      </w:r>
      <w:r w:rsidR="00760894" w:rsidRPr="00A3309E">
        <w:rPr>
          <w:rFonts w:asciiTheme="minorHAnsi" w:hAnsiTheme="minorHAnsi" w:cstheme="minorHAnsi"/>
          <w:color w:val="000000" w:themeColor="text1"/>
        </w:rPr>
        <w:t xml:space="preserve"> Beck, 1967), and Acceptance and Commitment Therapy (ACT</w:t>
      </w:r>
      <w:r w:rsidR="00AC2992" w:rsidRPr="00A3309E">
        <w:rPr>
          <w:rFonts w:asciiTheme="minorHAnsi" w:hAnsiTheme="minorHAnsi" w:cstheme="minorHAnsi"/>
          <w:color w:val="000000" w:themeColor="text1"/>
        </w:rPr>
        <w:t>)</w:t>
      </w:r>
      <w:r w:rsidR="00260749">
        <w:rPr>
          <w:rFonts w:asciiTheme="minorHAnsi" w:hAnsiTheme="minorHAnsi" w:cstheme="minorHAnsi"/>
          <w:color w:val="000000" w:themeColor="text1"/>
        </w:rPr>
        <w:t xml:space="preserve"> in terms of moving towards valued actions</w:t>
      </w:r>
      <w:r w:rsidR="00AC2992" w:rsidRPr="00A3309E">
        <w:rPr>
          <w:rFonts w:asciiTheme="minorHAnsi" w:hAnsiTheme="minorHAnsi" w:cstheme="minorHAnsi"/>
          <w:color w:val="000000" w:themeColor="text1"/>
        </w:rPr>
        <w:t>, (Harris, 200</w:t>
      </w:r>
      <w:r w:rsidR="00E76F7D">
        <w:rPr>
          <w:rFonts w:asciiTheme="minorHAnsi" w:hAnsiTheme="minorHAnsi" w:cstheme="minorHAnsi"/>
          <w:color w:val="000000" w:themeColor="text1"/>
        </w:rPr>
        <w:t>7</w:t>
      </w:r>
      <w:r w:rsidR="00AC2992" w:rsidRPr="00A3309E">
        <w:rPr>
          <w:rFonts w:asciiTheme="minorHAnsi" w:hAnsiTheme="minorHAnsi" w:cstheme="minorHAnsi"/>
          <w:color w:val="000000" w:themeColor="text1"/>
        </w:rPr>
        <w:t>)</w:t>
      </w:r>
      <w:r w:rsidR="00260749">
        <w:rPr>
          <w:rFonts w:asciiTheme="minorHAnsi" w:hAnsiTheme="minorHAnsi" w:cstheme="minorHAnsi"/>
          <w:color w:val="000000" w:themeColor="text1"/>
        </w:rPr>
        <w:t>,</w:t>
      </w:r>
      <w:r w:rsidR="00494B6A" w:rsidRPr="00A3309E">
        <w:rPr>
          <w:rFonts w:asciiTheme="minorHAnsi" w:hAnsiTheme="minorHAnsi" w:cstheme="minorHAnsi"/>
          <w:color w:val="000000" w:themeColor="text1"/>
        </w:rPr>
        <w:t xml:space="preserve"> and so largely removing this as </w:t>
      </w:r>
      <w:r w:rsidR="00A9797B" w:rsidRPr="00A3309E">
        <w:rPr>
          <w:rFonts w:asciiTheme="minorHAnsi" w:hAnsiTheme="minorHAnsi" w:cstheme="minorHAnsi"/>
          <w:color w:val="000000" w:themeColor="text1"/>
        </w:rPr>
        <w:t xml:space="preserve">an option </w:t>
      </w:r>
      <w:r w:rsidR="00260749">
        <w:rPr>
          <w:rFonts w:asciiTheme="minorHAnsi" w:hAnsiTheme="minorHAnsi" w:cstheme="minorHAnsi"/>
          <w:color w:val="000000" w:themeColor="text1"/>
        </w:rPr>
        <w:t>c</w:t>
      </w:r>
      <w:r w:rsidR="00494B6A" w:rsidRPr="00A3309E">
        <w:rPr>
          <w:rFonts w:asciiTheme="minorHAnsi" w:hAnsiTheme="minorHAnsi" w:cstheme="minorHAnsi"/>
          <w:color w:val="000000" w:themeColor="text1"/>
        </w:rPr>
        <w:t xml:space="preserve">ould understandably </w:t>
      </w:r>
      <w:r w:rsidR="00260749">
        <w:rPr>
          <w:rFonts w:asciiTheme="minorHAnsi" w:hAnsiTheme="minorHAnsi" w:cstheme="minorHAnsi"/>
          <w:color w:val="000000" w:themeColor="text1"/>
        </w:rPr>
        <w:t>have been associated with a</w:t>
      </w:r>
      <w:r w:rsidR="00944B52" w:rsidRPr="00A3309E">
        <w:rPr>
          <w:rFonts w:asciiTheme="minorHAnsi" w:hAnsiTheme="minorHAnsi" w:cstheme="minorHAnsi"/>
          <w:color w:val="000000" w:themeColor="text1"/>
        </w:rPr>
        <w:t xml:space="preserve"> struggle with mood. It also would make it more difficult for a mental health professional to target these areas during psychological therapies if/whe</w:t>
      </w:r>
      <w:r w:rsidR="003F3D19">
        <w:rPr>
          <w:rFonts w:asciiTheme="minorHAnsi" w:hAnsiTheme="minorHAnsi" w:cstheme="minorHAnsi"/>
          <w:color w:val="000000" w:themeColor="text1"/>
        </w:rPr>
        <w:t>re</w:t>
      </w:r>
      <w:r w:rsidR="00944B52" w:rsidRPr="00A3309E">
        <w:rPr>
          <w:rFonts w:asciiTheme="minorHAnsi" w:hAnsiTheme="minorHAnsi" w:cstheme="minorHAnsi"/>
          <w:color w:val="000000" w:themeColor="text1"/>
        </w:rPr>
        <w:t xml:space="preserve"> the young people were seeking support. </w:t>
      </w:r>
    </w:p>
    <w:p w14:paraId="0556A1D0" w14:textId="77777777" w:rsidR="00CB3B73" w:rsidRPr="00A3309E" w:rsidRDefault="00CB3B73" w:rsidP="002969C9">
      <w:pPr>
        <w:spacing w:line="360" w:lineRule="auto"/>
        <w:rPr>
          <w:rFonts w:asciiTheme="minorHAnsi" w:hAnsiTheme="minorHAnsi" w:cstheme="minorHAnsi"/>
          <w:color w:val="000000" w:themeColor="text1"/>
        </w:rPr>
      </w:pPr>
    </w:p>
    <w:p w14:paraId="5D7DCEF0" w14:textId="7F26E622" w:rsidR="00D4499F" w:rsidRPr="00A3309E" w:rsidRDefault="005333B3" w:rsidP="002969C9">
      <w:pPr>
        <w:spacing w:line="360" w:lineRule="auto"/>
        <w:rPr>
          <w:rFonts w:asciiTheme="minorHAnsi" w:hAnsiTheme="minorHAnsi" w:cstheme="minorHAnsi"/>
          <w:b/>
          <w:bCs/>
          <w:i/>
          <w:iCs/>
          <w:color w:val="000000" w:themeColor="text1"/>
        </w:rPr>
      </w:pPr>
      <w:r w:rsidRPr="00A3309E">
        <w:rPr>
          <w:rFonts w:asciiTheme="minorHAnsi" w:hAnsiTheme="minorHAnsi" w:cstheme="minorHAnsi"/>
          <w:b/>
          <w:bCs/>
          <w:i/>
          <w:iCs/>
          <w:color w:val="000000" w:themeColor="text1"/>
        </w:rPr>
        <w:t>Anxiety</w:t>
      </w:r>
      <w:r w:rsidR="009527FF" w:rsidRPr="00A3309E">
        <w:rPr>
          <w:rFonts w:asciiTheme="minorHAnsi" w:hAnsiTheme="minorHAnsi" w:cstheme="minorHAnsi"/>
          <w:b/>
          <w:bCs/>
          <w:i/>
          <w:iCs/>
          <w:color w:val="000000" w:themeColor="text1"/>
        </w:rPr>
        <w:t xml:space="preserve">: </w:t>
      </w:r>
      <w:r w:rsidR="00D4499F" w:rsidRPr="00A3309E">
        <w:rPr>
          <w:rFonts w:asciiTheme="minorHAnsi" w:hAnsiTheme="minorHAnsi" w:cstheme="minorHAnsi"/>
          <w:color w:val="000000" w:themeColor="text1"/>
        </w:rPr>
        <w:t xml:space="preserve">All studies that measured anxiety used </w:t>
      </w:r>
      <w:r w:rsidR="002D0CB7">
        <w:rPr>
          <w:rFonts w:asciiTheme="minorHAnsi" w:hAnsiTheme="minorHAnsi" w:cstheme="minorHAnsi"/>
          <w:color w:val="000000" w:themeColor="text1"/>
        </w:rPr>
        <w:t>questionnaires</w:t>
      </w:r>
      <w:r w:rsidR="00D4499F" w:rsidRPr="00A3309E">
        <w:rPr>
          <w:rFonts w:asciiTheme="minorHAnsi" w:hAnsiTheme="minorHAnsi" w:cstheme="minorHAnsi"/>
          <w:color w:val="000000" w:themeColor="text1"/>
        </w:rPr>
        <w:t xml:space="preserve"> for generalised anxiety and found an increase</w:t>
      </w:r>
      <w:r w:rsidR="00032E36" w:rsidRPr="00A3309E">
        <w:rPr>
          <w:rFonts w:asciiTheme="minorHAnsi" w:hAnsiTheme="minorHAnsi" w:cstheme="minorHAnsi"/>
          <w:color w:val="000000" w:themeColor="text1"/>
        </w:rPr>
        <w:t xml:space="preserve"> from pr</w:t>
      </w:r>
      <w:r w:rsidR="00C74783">
        <w:rPr>
          <w:rFonts w:asciiTheme="minorHAnsi" w:hAnsiTheme="minorHAnsi" w:cstheme="minorHAnsi"/>
          <w:color w:val="000000" w:themeColor="text1"/>
        </w:rPr>
        <w:t>e-</w:t>
      </w:r>
      <w:r w:rsidR="00032E36" w:rsidRPr="00A3309E">
        <w:rPr>
          <w:rFonts w:asciiTheme="minorHAnsi" w:hAnsiTheme="minorHAnsi" w:cstheme="minorHAnsi"/>
          <w:color w:val="000000" w:themeColor="text1"/>
        </w:rPr>
        <w:t>to post</w:t>
      </w:r>
      <w:r w:rsidR="00C74783">
        <w:rPr>
          <w:rFonts w:asciiTheme="minorHAnsi" w:hAnsiTheme="minorHAnsi" w:cstheme="minorHAnsi"/>
          <w:color w:val="000000" w:themeColor="text1"/>
        </w:rPr>
        <w:t>-</w:t>
      </w:r>
      <w:r w:rsidR="00032E36" w:rsidRPr="00A3309E">
        <w:rPr>
          <w:rFonts w:asciiTheme="minorHAnsi" w:hAnsiTheme="minorHAnsi" w:cstheme="minorHAnsi"/>
          <w:color w:val="000000" w:themeColor="text1"/>
        </w:rPr>
        <w:t>pandemic</w:t>
      </w:r>
      <w:r w:rsidR="005A7C03" w:rsidRPr="00A3309E">
        <w:rPr>
          <w:rFonts w:asciiTheme="minorHAnsi" w:hAnsiTheme="minorHAnsi" w:cstheme="minorHAnsi"/>
          <w:color w:val="000000" w:themeColor="text1"/>
        </w:rPr>
        <w:t xml:space="preserve"> </w:t>
      </w:r>
      <w:r w:rsidR="00D4499F" w:rsidRPr="00A3309E">
        <w:rPr>
          <w:rFonts w:asciiTheme="minorHAnsi" w:hAnsiTheme="minorHAnsi" w:cstheme="minorHAnsi"/>
          <w:color w:val="000000" w:themeColor="text1"/>
        </w:rPr>
        <w:t xml:space="preserve">(Upton et al, 2021, </w:t>
      </w:r>
      <w:proofErr w:type="spellStart"/>
      <w:r w:rsidR="00FC20EE" w:rsidRPr="00A3309E">
        <w:rPr>
          <w:rFonts w:asciiTheme="minorHAnsi" w:hAnsiTheme="minorHAnsi" w:cstheme="minorHAnsi"/>
          <w:color w:val="000000" w:themeColor="text1"/>
        </w:rPr>
        <w:t>Essau</w:t>
      </w:r>
      <w:proofErr w:type="spellEnd"/>
      <w:r w:rsidR="00FC20EE" w:rsidRPr="00A3309E">
        <w:rPr>
          <w:rFonts w:asciiTheme="minorHAnsi" w:hAnsiTheme="minorHAnsi" w:cstheme="minorHAnsi"/>
          <w:color w:val="000000" w:themeColor="text1"/>
        </w:rPr>
        <w:t xml:space="preserve"> and de la Torre-Luque</w:t>
      </w:r>
      <w:r w:rsidR="00D4499F" w:rsidRPr="00A3309E">
        <w:rPr>
          <w:rFonts w:asciiTheme="minorHAnsi" w:hAnsiTheme="minorHAnsi" w:cstheme="minorHAnsi"/>
          <w:color w:val="000000" w:themeColor="text1"/>
        </w:rPr>
        <w:t>., 2021, De France et al., 202</w:t>
      </w:r>
      <w:r w:rsidR="00715411">
        <w:rPr>
          <w:rFonts w:asciiTheme="minorHAnsi" w:hAnsiTheme="minorHAnsi" w:cstheme="minorHAnsi"/>
          <w:color w:val="000000" w:themeColor="text1"/>
        </w:rPr>
        <w:t>2</w:t>
      </w:r>
      <w:r w:rsidR="00D4499F" w:rsidRPr="00A3309E">
        <w:rPr>
          <w:rFonts w:asciiTheme="minorHAnsi" w:hAnsiTheme="minorHAnsi" w:cstheme="minorHAnsi"/>
          <w:color w:val="000000" w:themeColor="text1"/>
        </w:rPr>
        <w:t>).</w:t>
      </w:r>
      <w:r w:rsidR="00032E36" w:rsidRPr="00A3309E">
        <w:rPr>
          <w:rFonts w:asciiTheme="minorHAnsi" w:hAnsiTheme="minorHAnsi" w:cstheme="minorHAnsi"/>
          <w:color w:val="000000" w:themeColor="text1"/>
        </w:rPr>
        <w:t xml:space="preserve"> This however tended to be a smaller effect when compared to depression (</w:t>
      </w:r>
      <w:proofErr w:type="spellStart"/>
      <w:r w:rsidR="00032E36" w:rsidRPr="00A3309E">
        <w:rPr>
          <w:rFonts w:asciiTheme="minorHAnsi" w:hAnsiTheme="minorHAnsi" w:cstheme="minorHAnsi"/>
          <w:color w:val="000000" w:themeColor="text1"/>
        </w:rPr>
        <w:t>Essau</w:t>
      </w:r>
      <w:proofErr w:type="spellEnd"/>
      <w:r w:rsidR="00032E36" w:rsidRPr="00A3309E">
        <w:rPr>
          <w:rFonts w:asciiTheme="minorHAnsi" w:hAnsiTheme="minorHAnsi" w:cstheme="minorHAnsi"/>
          <w:color w:val="000000" w:themeColor="text1"/>
        </w:rPr>
        <w:t xml:space="preserve"> and de la Torre-Luque., 2021; and De France et al., 202</w:t>
      </w:r>
      <w:r w:rsidR="00715411">
        <w:rPr>
          <w:rFonts w:asciiTheme="minorHAnsi" w:hAnsiTheme="minorHAnsi" w:cstheme="minorHAnsi"/>
          <w:color w:val="000000" w:themeColor="text1"/>
        </w:rPr>
        <w:t>2</w:t>
      </w:r>
      <w:r w:rsidR="00032E36" w:rsidRPr="00A3309E">
        <w:rPr>
          <w:rFonts w:asciiTheme="minorHAnsi" w:hAnsiTheme="minorHAnsi" w:cstheme="minorHAnsi"/>
          <w:color w:val="000000" w:themeColor="text1"/>
        </w:rPr>
        <w:t>; Upton et al., 2021). T</w:t>
      </w:r>
      <w:r w:rsidR="00D4499F" w:rsidRPr="00A3309E">
        <w:rPr>
          <w:rFonts w:asciiTheme="minorHAnsi" w:hAnsiTheme="minorHAnsi" w:cstheme="minorHAnsi"/>
          <w:color w:val="000000" w:themeColor="text1"/>
        </w:rPr>
        <w:t>his is consistent with another system</w:t>
      </w:r>
      <w:r w:rsidR="000949CA">
        <w:rPr>
          <w:rFonts w:asciiTheme="minorHAnsi" w:hAnsiTheme="minorHAnsi" w:cstheme="minorHAnsi"/>
          <w:color w:val="000000" w:themeColor="text1"/>
        </w:rPr>
        <w:t>at</w:t>
      </w:r>
      <w:r w:rsidR="00D4499F" w:rsidRPr="00A3309E">
        <w:rPr>
          <w:rFonts w:asciiTheme="minorHAnsi" w:hAnsiTheme="minorHAnsi" w:cstheme="minorHAnsi"/>
          <w:color w:val="000000" w:themeColor="text1"/>
        </w:rPr>
        <w:t>ic review</w:t>
      </w:r>
      <w:r w:rsidR="002D0CB7">
        <w:rPr>
          <w:rFonts w:asciiTheme="minorHAnsi" w:hAnsiTheme="minorHAnsi" w:cstheme="minorHAnsi"/>
          <w:color w:val="000000" w:themeColor="text1"/>
        </w:rPr>
        <w:t xml:space="preserve"> </w:t>
      </w:r>
      <w:r w:rsidR="00D4499F" w:rsidRPr="00A3309E">
        <w:rPr>
          <w:rFonts w:asciiTheme="minorHAnsi" w:hAnsiTheme="minorHAnsi" w:cstheme="minorHAnsi"/>
          <w:color w:val="000000" w:themeColor="text1"/>
        </w:rPr>
        <w:t>that</w:t>
      </w:r>
      <w:r w:rsidR="002D0CB7">
        <w:rPr>
          <w:rFonts w:asciiTheme="minorHAnsi" w:hAnsiTheme="minorHAnsi" w:cstheme="minorHAnsi"/>
          <w:color w:val="000000" w:themeColor="text1"/>
        </w:rPr>
        <w:t xml:space="preserve"> found that</w:t>
      </w:r>
      <w:r w:rsidR="00D4499F" w:rsidRPr="00A3309E">
        <w:rPr>
          <w:rFonts w:asciiTheme="minorHAnsi" w:hAnsiTheme="minorHAnsi" w:cstheme="minorHAnsi"/>
          <w:color w:val="000000" w:themeColor="text1"/>
        </w:rPr>
        <w:t xml:space="preserve"> longitudinal changes were more pronounced for depression, although there were still increases for anxiety (Robinson et al., 2022). This can be </w:t>
      </w:r>
      <w:r w:rsidR="005A7C03" w:rsidRPr="00A3309E">
        <w:rPr>
          <w:rFonts w:asciiTheme="minorHAnsi" w:hAnsiTheme="minorHAnsi" w:cstheme="minorHAnsi"/>
          <w:color w:val="000000" w:themeColor="text1"/>
        </w:rPr>
        <w:t>understood</w:t>
      </w:r>
      <w:r w:rsidR="00D4499F" w:rsidRPr="00A3309E">
        <w:rPr>
          <w:rFonts w:asciiTheme="minorHAnsi" w:hAnsiTheme="minorHAnsi" w:cstheme="minorHAnsi"/>
          <w:color w:val="000000" w:themeColor="text1"/>
        </w:rPr>
        <w:t xml:space="preserve"> in </w:t>
      </w:r>
      <w:r w:rsidR="00793F8D">
        <w:rPr>
          <w:rFonts w:asciiTheme="minorHAnsi" w:hAnsiTheme="minorHAnsi" w:cstheme="minorHAnsi"/>
          <w:color w:val="000000" w:themeColor="text1"/>
        </w:rPr>
        <w:t>terms of the relationship between uncertainty and anxiety.</w:t>
      </w:r>
      <w:r w:rsidR="000D3E1F" w:rsidRPr="00A3309E">
        <w:rPr>
          <w:rFonts w:asciiTheme="minorHAnsi" w:hAnsiTheme="minorHAnsi" w:cstheme="minorHAnsi"/>
          <w:color w:val="000000" w:themeColor="text1"/>
        </w:rPr>
        <w:t xml:space="preserve"> </w:t>
      </w:r>
      <w:r w:rsidR="00793F8D">
        <w:rPr>
          <w:rFonts w:asciiTheme="minorHAnsi" w:hAnsiTheme="minorHAnsi" w:cstheme="minorHAnsi"/>
          <w:color w:val="000000" w:themeColor="text1"/>
        </w:rPr>
        <w:t>I</w:t>
      </w:r>
      <w:r w:rsidR="000D3E1F" w:rsidRPr="00A3309E">
        <w:rPr>
          <w:rFonts w:asciiTheme="minorHAnsi" w:hAnsiTheme="minorHAnsi" w:cstheme="minorHAnsi"/>
          <w:color w:val="000000" w:themeColor="text1"/>
        </w:rPr>
        <w:t>ncreased uncertainty</w:t>
      </w:r>
      <w:r w:rsidR="00E2389E">
        <w:rPr>
          <w:rFonts w:asciiTheme="minorHAnsi" w:hAnsiTheme="minorHAnsi" w:cstheme="minorHAnsi"/>
          <w:color w:val="000000" w:themeColor="text1"/>
        </w:rPr>
        <w:t>,</w:t>
      </w:r>
      <w:r w:rsidR="000D3E1F" w:rsidRPr="00A3309E">
        <w:rPr>
          <w:rFonts w:asciiTheme="minorHAnsi" w:hAnsiTheme="minorHAnsi" w:cstheme="minorHAnsi"/>
          <w:color w:val="000000" w:themeColor="text1"/>
        </w:rPr>
        <w:t xml:space="preserve"> a</w:t>
      </w:r>
      <w:r w:rsidR="00E2389E">
        <w:rPr>
          <w:rFonts w:asciiTheme="minorHAnsi" w:hAnsiTheme="minorHAnsi" w:cstheme="minorHAnsi"/>
          <w:color w:val="000000" w:themeColor="text1"/>
        </w:rPr>
        <w:t>s well as</w:t>
      </w:r>
      <w:r w:rsidR="000D3E1F" w:rsidRPr="00A3309E">
        <w:rPr>
          <w:rFonts w:asciiTheme="minorHAnsi" w:hAnsiTheme="minorHAnsi" w:cstheme="minorHAnsi"/>
          <w:color w:val="000000" w:themeColor="text1"/>
        </w:rPr>
        <w:t xml:space="preserve"> intolerance of </w:t>
      </w:r>
      <w:r w:rsidR="005A7C03" w:rsidRPr="00A3309E">
        <w:rPr>
          <w:rFonts w:asciiTheme="minorHAnsi" w:hAnsiTheme="minorHAnsi" w:cstheme="minorHAnsi"/>
          <w:color w:val="000000" w:themeColor="text1"/>
        </w:rPr>
        <w:t xml:space="preserve">uncertainty </w:t>
      </w:r>
      <w:r w:rsidR="000D3E1F" w:rsidRPr="00A3309E">
        <w:rPr>
          <w:rFonts w:asciiTheme="minorHAnsi" w:hAnsiTheme="minorHAnsi" w:cstheme="minorHAnsi"/>
          <w:color w:val="000000" w:themeColor="text1"/>
        </w:rPr>
        <w:t xml:space="preserve">(here </w:t>
      </w:r>
      <w:r w:rsidR="00955E0A">
        <w:rPr>
          <w:rFonts w:asciiTheme="minorHAnsi" w:hAnsiTheme="minorHAnsi" w:cstheme="minorHAnsi"/>
          <w:color w:val="000000" w:themeColor="text1"/>
        </w:rPr>
        <w:t>potentially in</w:t>
      </w:r>
      <w:r w:rsidR="000D3E1F" w:rsidRPr="00A3309E">
        <w:rPr>
          <w:rFonts w:asciiTheme="minorHAnsi" w:hAnsiTheme="minorHAnsi" w:cstheme="minorHAnsi"/>
          <w:color w:val="000000" w:themeColor="text1"/>
        </w:rPr>
        <w:t xml:space="preserve"> relation to</w:t>
      </w:r>
      <w:r w:rsidR="00FA33BD" w:rsidRPr="00A3309E">
        <w:rPr>
          <w:rFonts w:asciiTheme="minorHAnsi" w:hAnsiTheme="minorHAnsi" w:cstheme="minorHAnsi"/>
          <w:color w:val="000000" w:themeColor="text1"/>
        </w:rPr>
        <w:t xml:space="preserve"> the impact of Covid-19</w:t>
      </w:r>
      <w:r w:rsidR="000D3E1F" w:rsidRPr="00A3309E">
        <w:rPr>
          <w:rFonts w:asciiTheme="minorHAnsi" w:hAnsiTheme="minorHAnsi" w:cstheme="minorHAnsi"/>
          <w:color w:val="000000" w:themeColor="text1"/>
        </w:rPr>
        <w:t>)</w:t>
      </w:r>
      <w:r w:rsidR="00793F8D">
        <w:rPr>
          <w:rFonts w:asciiTheme="minorHAnsi" w:hAnsiTheme="minorHAnsi" w:cstheme="minorHAnsi"/>
          <w:color w:val="000000" w:themeColor="text1"/>
        </w:rPr>
        <w:t>,</w:t>
      </w:r>
      <w:r w:rsidR="000D3E1F" w:rsidRPr="00A3309E">
        <w:rPr>
          <w:rFonts w:asciiTheme="minorHAnsi" w:hAnsiTheme="minorHAnsi" w:cstheme="minorHAnsi"/>
          <w:color w:val="000000" w:themeColor="text1"/>
        </w:rPr>
        <w:t xml:space="preserve"> is related to increased worry</w:t>
      </w:r>
      <w:r w:rsidR="00793F8D">
        <w:rPr>
          <w:rFonts w:asciiTheme="minorHAnsi" w:hAnsiTheme="minorHAnsi" w:cstheme="minorHAnsi"/>
          <w:color w:val="000000" w:themeColor="text1"/>
        </w:rPr>
        <w:t xml:space="preserve"> and anxiety</w:t>
      </w:r>
      <w:r w:rsidR="000D3E1F" w:rsidRPr="00A3309E">
        <w:rPr>
          <w:rFonts w:asciiTheme="minorHAnsi" w:hAnsiTheme="minorHAnsi" w:cstheme="minorHAnsi"/>
          <w:color w:val="000000" w:themeColor="text1"/>
        </w:rPr>
        <w:t xml:space="preserve"> (e.g., Dugas et al., 2004). In terms of </w:t>
      </w:r>
      <w:r w:rsidR="00464288" w:rsidRPr="00A3309E">
        <w:rPr>
          <w:rFonts w:asciiTheme="minorHAnsi" w:hAnsiTheme="minorHAnsi" w:cstheme="minorHAnsi"/>
          <w:color w:val="000000" w:themeColor="text1"/>
        </w:rPr>
        <w:t>making</w:t>
      </w:r>
      <w:r w:rsidR="000D3E1F" w:rsidRPr="00A3309E">
        <w:rPr>
          <w:rFonts w:asciiTheme="minorHAnsi" w:hAnsiTheme="minorHAnsi" w:cstheme="minorHAnsi"/>
          <w:color w:val="000000" w:themeColor="text1"/>
        </w:rPr>
        <w:t xml:space="preserve"> sense of why anxiety </w:t>
      </w:r>
      <w:r w:rsidR="00464288" w:rsidRPr="00A3309E">
        <w:rPr>
          <w:rFonts w:asciiTheme="minorHAnsi" w:hAnsiTheme="minorHAnsi" w:cstheme="minorHAnsi"/>
          <w:color w:val="000000" w:themeColor="text1"/>
        </w:rPr>
        <w:t>has</w:t>
      </w:r>
      <w:r w:rsidR="00FA33BD" w:rsidRPr="00A3309E">
        <w:rPr>
          <w:rFonts w:asciiTheme="minorHAnsi" w:hAnsiTheme="minorHAnsi" w:cstheme="minorHAnsi"/>
          <w:color w:val="000000" w:themeColor="text1"/>
        </w:rPr>
        <w:t xml:space="preserve"> typically displayed a smaller </w:t>
      </w:r>
      <w:r w:rsidR="00464288" w:rsidRPr="00A3309E">
        <w:rPr>
          <w:rFonts w:asciiTheme="minorHAnsi" w:hAnsiTheme="minorHAnsi" w:cstheme="minorHAnsi"/>
          <w:color w:val="000000" w:themeColor="text1"/>
        </w:rPr>
        <w:t>increase, there is</w:t>
      </w:r>
      <w:r w:rsidR="00750B76" w:rsidRPr="00A3309E">
        <w:rPr>
          <w:rFonts w:asciiTheme="minorHAnsi" w:hAnsiTheme="minorHAnsi" w:cstheme="minorHAnsi"/>
          <w:color w:val="000000" w:themeColor="text1"/>
        </w:rPr>
        <w:t xml:space="preserve"> a </w:t>
      </w:r>
      <w:r w:rsidR="00EE4C90" w:rsidRPr="00A3309E">
        <w:rPr>
          <w:rFonts w:asciiTheme="minorHAnsi" w:hAnsiTheme="minorHAnsi" w:cstheme="minorHAnsi"/>
          <w:color w:val="000000" w:themeColor="text1"/>
        </w:rPr>
        <w:t>well-established</w:t>
      </w:r>
      <w:r w:rsidR="00464288" w:rsidRPr="00A3309E">
        <w:rPr>
          <w:rFonts w:asciiTheme="minorHAnsi" w:hAnsiTheme="minorHAnsi" w:cstheme="minorHAnsi"/>
          <w:color w:val="000000" w:themeColor="text1"/>
        </w:rPr>
        <w:t xml:space="preserve"> body of research into many different subtypes of anxiety</w:t>
      </w:r>
      <w:r w:rsidR="00FA33BD" w:rsidRPr="00A3309E">
        <w:rPr>
          <w:rFonts w:asciiTheme="minorHAnsi" w:hAnsiTheme="minorHAnsi" w:cstheme="minorHAnsi"/>
          <w:color w:val="000000" w:themeColor="text1"/>
        </w:rPr>
        <w:t xml:space="preserve"> which</w:t>
      </w:r>
      <w:r w:rsidR="00464288" w:rsidRPr="00A3309E">
        <w:rPr>
          <w:rFonts w:asciiTheme="minorHAnsi" w:hAnsiTheme="minorHAnsi" w:cstheme="minorHAnsi"/>
          <w:color w:val="000000" w:themeColor="text1"/>
        </w:rPr>
        <w:t xml:space="preserve"> illustrat</w:t>
      </w:r>
      <w:r w:rsidR="00FA33BD" w:rsidRPr="00A3309E">
        <w:rPr>
          <w:rFonts w:asciiTheme="minorHAnsi" w:hAnsiTheme="minorHAnsi" w:cstheme="minorHAnsi"/>
          <w:color w:val="000000" w:themeColor="text1"/>
        </w:rPr>
        <w:t xml:space="preserve">es </w:t>
      </w:r>
      <w:r w:rsidR="00464288" w:rsidRPr="00A3309E">
        <w:rPr>
          <w:rFonts w:asciiTheme="minorHAnsi" w:hAnsiTheme="minorHAnsi" w:cstheme="minorHAnsi"/>
          <w:color w:val="000000" w:themeColor="text1"/>
        </w:rPr>
        <w:t xml:space="preserve">that </w:t>
      </w:r>
      <w:r w:rsidR="00DB61E6" w:rsidRPr="00A3309E">
        <w:rPr>
          <w:rFonts w:asciiTheme="minorHAnsi" w:hAnsiTheme="minorHAnsi" w:cstheme="minorHAnsi"/>
          <w:color w:val="000000" w:themeColor="text1"/>
        </w:rPr>
        <w:t>not being exposed to anxiety provoking stimuli and events (</w:t>
      </w:r>
      <w:r w:rsidR="00E96CB2" w:rsidRPr="00A3309E">
        <w:rPr>
          <w:rFonts w:asciiTheme="minorHAnsi" w:hAnsiTheme="minorHAnsi" w:cstheme="minorHAnsi"/>
          <w:color w:val="000000" w:themeColor="text1"/>
        </w:rPr>
        <w:t>e.g.,</w:t>
      </w:r>
      <w:r w:rsidR="00DB61E6" w:rsidRPr="00A3309E">
        <w:rPr>
          <w:rFonts w:asciiTheme="minorHAnsi" w:hAnsiTheme="minorHAnsi" w:cstheme="minorHAnsi"/>
          <w:color w:val="000000" w:themeColor="text1"/>
        </w:rPr>
        <w:t xml:space="preserve"> social events and going </w:t>
      </w:r>
      <w:r w:rsidR="00793F8D">
        <w:rPr>
          <w:rFonts w:asciiTheme="minorHAnsi" w:hAnsiTheme="minorHAnsi" w:cstheme="minorHAnsi"/>
          <w:color w:val="000000" w:themeColor="text1"/>
        </w:rPr>
        <w:t>to public spaces</w:t>
      </w:r>
      <w:r w:rsidR="00DB61E6" w:rsidRPr="00A3309E">
        <w:rPr>
          <w:rFonts w:asciiTheme="minorHAnsi" w:hAnsiTheme="minorHAnsi" w:cstheme="minorHAnsi"/>
          <w:color w:val="000000" w:themeColor="text1"/>
        </w:rPr>
        <w:t xml:space="preserve">), can reduce anxiety (temporarily) as </w:t>
      </w:r>
      <w:r w:rsidR="00750B76" w:rsidRPr="00A3309E">
        <w:rPr>
          <w:rFonts w:asciiTheme="minorHAnsi" w:hAnsiTheme="minorHAnsi" w:cstheme="minorHAnsi"/>
          <w:color w:val="000000" w:themeColor="text1"/>
        </w:rPr>
        <w:t xml:space="preserve">it can act as a </w:t>
      </w:r>
      <w:r w:rsidR="00DB61E6" w:rsidRPr="00A3309E">
        <w:rPr>
          <w:rFonts w:asciiTheme="minorHAnsi" w:hAnsiTheme="minorHAnsi" w:cstheme="minorHAnsi"/>
          <w:color w:val="000000" w:themeColor="text1"/>
        </w:rPr>
        <w:t xml:space="preserve">safety </w:t>
      </w:r>
      <w:r w:rsidR="007C4312" w:rsidRPr="00A3309E">
        <w:rPr>
          <w:rFonts w:asciiTheme="minorHAnsi" w:hAnsiTheme="minorHAnsi" w:cstheme="minorHAnsi"/>
          <w:color w:val="000000" w:themeColor="text1"/>
        </w:rPr>
        <w:t>seeking</w:t>
      </w:r>
      <w:r w:rsidR="00DB61E6" w:rsidRPr="00A3309E">
        <w:rPr>
          <w:rFonts w:asciiTheme="minorHAnsi" w:hAnsiTheme="minorHAnsi" w:cstheme="minorHAnsi"/>
          <w:color w:val="000000" w:themeColor="text1"/>
        </w:rPr>
        <w:t xml:space="preserve"> behaviour (</w:t>
      </w:r>
      <w:r w:rsidR="005036D1" w:rsidRPr="00A3309E">
        <w:rPr>
          <w:rFonts w:asciiTheme="minorHAnsi" w:hAnsiTheme="minorHAnsi" w:cstheme="minorHAnsi"/>
          <w:color w:val="000000" w:themeColor="text1"/>
        </w:rPr>
        <w:t>e.g.,</w:t>
      </w:r>
      <w:r w:rsidR="00067D02" w:rsidRPr="00A3309E">
        <w:rPr>
          <w:rFonts w:asciiTheme="minorHAnsi" w:hAnsiTheme="minorHAnsi" w:cstheme="minorHAnsi"/>
          <w:color w:val="000000" w:themeColor="text1"/>
        </w:rPr>
        <w:t xml:space="preserve"> </w:t>
      </w:r>
      <w:proofErr w:type="spellStart"/>
      <w:r w:rsidR="00067D02" w:rsidRPr="00A3309E">
        <w:rPr>
          <w:rFonts w:asciiTheme="minorHAnsi" w:hAnsiTheme="minorHAnsi" w:cstheme="minorHAnsi"/>
          <w:color w:val="000000" w:themeColor="text1"/>
        </w:rPr>
        <w:t>Salkovskis</w:t>
      </w:r>
      <w:proofErr w:type="spellEnd"/>
      <w:r w:rsidR="00067D02" w:rsidRPr="00A3309E">
        <w:rPr>
          <w:rFonts w:asciiTheme="minorHAnsi" w:hAnsiTheme="minorHAnsi" w:cstheme="minorHAnsi"/>
          <w:color w:val="000000" w:themeColor="text1"/>
        </w:rPr>
        <w:t xml:space="preserve"> 1996</w:t>
      </w:r>
      <w:r w:rsidR="00EE2663" w:rsidRPr="00A3309E">
        <w:rPr>
          <w:rFonts w:asciiTheme="minorHAnsi" w:hAnsiTheme="minorHAnsi" w:cstheme="minorHAnsi"/>
          <w:color w:val="000000" w:themeColor="text1"/>
        </w:rPr>
        <w:t xml:space="preserve">; </w:t>
      </w:r>
      <w:r w:rsidR="00067D02" w:rsidRPr="00A3309E">
        <w:rPr>
          <w:rFonts w:asciiTheme="minorHAnsi" w:hAnsiTheme="minorHAnsi" w:cstheme="minorHAnsi"/>
          <w:color w:val="000000" w:themeColor="text1"/>
        </w:rPr>
        <w:t>Clark and Wells, 1995</w:t>
      </w:r>
      <w:r w:rsidR="00DB61E6" w:rsidRPr="00A3309E">
        <w:rPr>
          <w:rFonts w:asciiTheme="minorHAnsi" w:hAnsiTheme="minorHAnsi" w:cstheme="minorHAnsi"/>
          <w:color w:val="000000" w:themeColor="text1"/>
        </w:rPr>
        <w:t xml:space="preserve">). </w:t>
      </w:r>
      <w:r w:rsidR="001675CA" w:rsidRPr="00A3309E">
        <w:rPr>
          <w:rFonts w:asciiTheme="minorHAnsi" w:hAnsiTheme="minorHAnsi" w:cstheme="minorHAnsi"/>
          <w:color w:val="000000" w:themeColor="text1"/>
        </w:rPr>
        <w:t xml:space="preserve">Within this idea, it would </w:t>
      </w:r>
      <w:r w:rsidR="00793F8D">
        <w:rPr>
          <w:rFonts w:asciiTheme="minorHAnsi" w:hAnsiTheme="minorHAnsi" w:cstheme="minorHAnsi"/>
          <w:color w:val="000000" w:themeColor="text1"/>
        </w:rPr>
        <w:t xml:space="preserve">follow </w:t>
      </w:r>
      <w:r w:rsidR="001675CA" w:rsidRPr="00A3309E">
        <w:rPr>
          <w:rFonts w:asciiTheme="minorHAnsi" w:hAnsiTheme="minorHAnsi" w:cstheme="minorHAnsi"/>
          <w:color w:val="000000" w:themeColor="text1"/>
        </w:rPr>
        <w:t xml:space="preserve">that anxiety </w:t>
      </w:r>
      <w:r w:rsidR="007B6CBC" w:rsidRPr="00A3309E">
        <w:rPr>
          <w:rFonts w:asciiTheme="minorHAnsi" w:hAnsiTheme="minorHAnsi" w:cstheme="minorHAnsi"/>
          <w:color w:val="000000" w:themeColor="text1"/>
        </w:rPr>
        <w:t>c</w:t>
      </w:r>
      <w:r w:rsidR="001675CA" w:rsidRPr="00A3309E">
        <w:rPr>
          <w:rFonts w:asciiTheme="minorHAnsi" w:hAnsiTheme="minorHAnsi" w:cstheme="minorHAnsi"/>
          <w:color w:val="000000" w:themeColor="text1"/>
        </w:rPr>
        <w:t xml:space="preserve">ould have increased when restrictions eased. </w:t>
      </w:r>
      <w:r w:rsidR="00067D02" w:rsidRPr="00A3309E">
        <w:rPr>
          <w:rFonts w:asciiTheme="minorHAnsi" w:hAnsiTheme="minorHAnsi" w:cstheme="minorHAnsi"/>
          <w:color w:val="000000" w:themeColor="text1"/>
        </w:rPr>
        <w:t>Mind’s survey in June 2021 found that 55% of young adults were anxious about restrictions easing (Mind</w:t>
      </w:r>
      <w:r w:rsidR="00253305">
        <w:rPr>
          <w:rFonts w:asciiTheme="minorHAnsi" w:hAnsiTheme="minorHAnsi" w:cstheme="minorHAnsi"/>
          <w:color w:val="000000" w:themeColor="text1"/>
        </w:rPr>
        <w:t>,</w:t>
      </w:r>
      <w:r w:rsidR="00067D02" w:rsidRPr="00A3309E">
        <w:rPr>
          <w:rFonts w:asciiTheme="minorHAnsi" w:hAnsiTheme="minorHAnsi" w:cstheme="minorHAnsi"/>
          <w:color w:val="000000" w:themeColor="text1"/>
        </w:rPr>
        <w:t xml:space="preserve"> 2021).</w:t>
      </w:r>
      <w:r w:rsidR="005036D1" w:rsidRPr="00A3309E">
        <w:rPr>
          <w:rFonts w:asciiTheme="minorHAnsi" w:hAnsiTheme="minorHAnsi" w:cstheme="minorHAnsi"/>
          <w:color w:val="000000" w:themeColor="text1"/>
        </w:rPr>
        <w:t xml:space="preserve"> Young Minds (2021) qualitative reports from young people </w:t>
      </w:r>
      <w:r w:rsidR="00253305">
        <w:rPr>
          <w:rFonts w:asciiTheme="minorHAnsi" w:hAnsiTheme="minorHAnsi" w:cstheme="minorHAnsi"/>
          <w:color w:val="000000" w:themeColor="text1"/>
        </w:rPr>
        <w:t xml:space="preserve">also </w:t>
      </w:r>
      <w:r w:rsidR="005036D1" w:rsidRPr="00A3309E">
        <w:rPr>
          <w:rFonts w:asciiTheme="minorHAnsi" w:hAnsiTheme="minorHAnsi" w:cstheme="minorHAnsi"/>
          <w:color w:val="000000" w:themeColor="text1"/>
        </w:rPr>
        <w:t xml:space="preserve">show anxieties regarding lockdown easing, “If you’re feeling anxious about lockdown easing, you’re not alone”, “The easing of lockdown restrictions has conjured up some unexpected feelings of anxiety for me”. Fitting with this </w:t>
      </w:r>
      <w:r w:rsidR="00F7637E" w:rsidRPr="00A3309E">
        <w:rPr>
          <w:rFonts w:asciiTheme="minorHAnsi" w:hAnsiTheme="minorHAnsi" w:cstheme="minorHAnsi"/>
          <w:color w:val="000000" w:themeColor="text1"/>
        </w:rPr>
        <w:t>idea</w:t>
      </w:r>
      <w:r w:rsidR="005036D1" w:rsidRPr="00A3309E">
        <w:rPr>
          <w:rFonts w:asciiTheme="minorHAnsi" w:hAnsiTheme="minorHAnsi" w:cstheme="minorHAnsi"/>
          <w:color w:val="000000" w:themeColor="text1"/>
        </w:rPr>
        <w:t>,</w:t>
      </w:r>
      <w:r w:rsidR="0073351C" w:rsidRPr="00A3309E">
        <w:rPr>
          <w:rFonts w:asciiTheme="minorHAnsi" w:hAnsiTheme="minorHAnsi" w:cstheme="minorHAnsi"/>
          <w:color w:val="000000" w:themeColor="text1"/>
        </w:rPr>
        <w:t xml:space="preserve"> </w:t>
      </w:r>
      <w:r w:rsidR="005036D1" w:rsidRPr="00A3309E">
        <w:rPr>
          <w:rFonts w:asciiTheme="minorHAnsi" w:hAnsiTheme="minorHAnsi" w:cstheme="minorHAnsi"/>
          <w:color w:val="000000" w:themeColor="text1"/>
        </w:rPr>
        <w:t xml:space="preserve">these statements are </w:t>
      </w:r>
      <w:r w:rsidR="005036D1" w:rsidRPr="00A3309E">
        <w:rPr>
          <w:rFonts w:asciiTheme="minorHAnsi" w:hAnsiTheme="minorHAnsi" w:cstheme="minorHAnsi"/>
          <w:color w:val="000000" w:themeColor="text1"/>
        </w:rPr>
        <w:lastRenderedPageBreak/>
        <w:t xml:space="preserve">from 2021, more than a year into the </w:t>
      </w:r>
      <w:r w:rsidR="005C5BB8">
        <w:rPr>
          <w:rFonts w:asciiTheme="minorHAnsi" w:hAnsiTheme="minorHAnsi" w:cstheme="minorHAnsi"/>
          <w:color w:val="000000" w:themeColor="text1"/>
        </w:rPr>
        <w:t>pandemic,</w:t>
      </w:r>
      <w:r w:rsidR="005036D1" w:rsidRPr="00A3309E">
        <w:rPr>
          <w:rFonts w:asciiTheme="minorHAnsi" w:hAnsiTheme="minorHAnsi" w:cstheme="minorHAnsi"/>
          <w:color w:val="000000" w:themeColor="text1"/>
        </w:rPr>
        <w:t xml:space="preserve"> </w:t>
      </w:r>
      <w:r w:rsidR="00253305">
        <w:rPr>
          <w:rFonts w:asciiTheme="minorHAnsi" w:hAnsiTheme="minorHAnsi" w:cstheme="minorHAnsi"/>
          <w:color w:val="000000" w:themeColor="text1"/>
        </w:rPr>
        <w:t xml:space="preserve">in contrast to the data </w:t>
      </w:r>
      <w:r w:rsidR="005C5BB8">
        <w:rPr>
          <w:rFonts w:asciiTheme="minorHAnsi" w:hAnsiTheme="minorHAnsi" w:cstheme="minorHAnsi"/>
          <w:color w:val="000000" w:themeColor="text1"/>
        </w:rPr>
        <w:t xml:space="preserve">reported here </w:t>
      </w:r>
      <w:r w:rsidR="00253305">
        <w:rPr>
          <w:rFonts w:asciiTheme="minorHAnsi" w:hAnsiTheme="minorHAnsi" w:cstheme="minorHAnsi"/>
          <w:color w:val="000000" w:themeColor="text1"/>
        </w:rPr>
        <w:t>from early in the pandemic.</w:t>
      </w:r>
    </w:p>
    <w:p w14:paraId="28945325" w14:textId="5D467E7E" w:rsidR="005333B3" w:rsidRPr="00A3309E" w:rsidRDefault="005333B3" w:rsidP="002969C9">
      <w:pPr>
        <w:spacing w:line="360" w:lineRule="auto"/>
        <w:rPr>
          <w:rFonts w:asciiTheme="minorHAnsi" w:hAnsiTheme="minorHAnsi" w:cstheme="minorHAnsi"/>
          <w:color w:val="000000" w:themeColor="text1"/>
        </w:rPr>
      </w:pPr>
    </w:p>
    <w:p w14:paraId="7C1668C5" w14:textId="496B4714" w:rsidR="001509DE" w:rsidRPr="00A3309E" w:rsidRDefault="005333B3" w:rsidP="00EE4FC6">
      <w:pPr>
        <w:spacing w:line="360" w:lineRule="auto"/>
        <w:rPr>
          <w:rFonts w:asciiTheme="minorHAnsi" w:hAnsiTheme="minorHAnsi" w:cstheme="minorHAnsi"/>
          <w:color w:val="000000" w:themeColor="text1"/>
        </w:rPr>
      </w:pPr>
      <w:r w:rsidRPr="00A3309E">
        <w:rPr>
          <w:rFonts w:asciiTheme="minorHAnsi" w:hAnsiTheme="minorHAnsi" w:cstheme="minorHAnsi"/>
          <w:b/>
          <w:bCs/>
          <w:i/>
          <w:iCs/>
          <w:color w:val="000000" w:themeColor="text1"/>
        </w:rPr>
        <w:t>Psychological wellbeing</w:t>
      </w:r>
      <w:r w:rsidR="009527FF" w:rsidRPr="00A3309E">
        <w:rPr>
          <w:rFonts w:asciiTheme="minorHAnsi" w:hAnsiTheme="minorHAnsi" w:cstheme="minorHAnsi"/>
          <w:b/>
          <w:bCs/>
          <w:i/>
          <w:iCs/>
          <w:color w:val="000000" w:themeColor="text1"/>
        </w:rPr>
        <w:t xml:space="preserve">: </w:t>
      </w:r>
      <w:r w:rsidR="000E7647">
        <w:rPr>
          <w:rFonts w:asciiTheme="minorHAnsi" w:hAnsiTheme="minorHAnsi" w:cstheme="minorHAnsi"/>
          <w:color w:val="000000" w:themeColor="text1"/>
        </w:rPr>
        <w:t>Measuring psychological wellbeing is important, because is it not simply conceptualised as the absence of psychological distress. Psychological wellbeing</w:t>
      </w:r>
      <w:r w:rsidR="00F81DEC" w:rsidRPr="00A3309E">
        <w:rPr>
          <w:rFonts w:asciiTheme="minorHAnsi" w:hAnsiTheme="minorHAnsi" w:cstheme="minorHAnsi"/>
          <w:color w:val="000000" w:themeColor="text1"/>
        </w:rPr>
        <w:t xml:space="preserve"> </w:t>
      </w:r>
      <w:r w:rsidR="000E7647">
        <w:rPr>
          <w:rFonts w:asciiTheme="minorHAnsi" w:hAnsiTheme="minorHAnsi" w:cstheme="minorHAnsi"/>
          <w:color w:val="000000" w:themeColor="text1"/>
        </w:rPr>
        <w:t xml:space="preserve">involves </w:t>
      </w:r>
      <w:r w:rsidR="00F81DEC" w:rsidRPr="00A3309E">
        <w:rPr>
          <w:rFonts w:asciiTheme="minorHAnsi" w:hAnsiTheme="minorHAnsi" w:cstheme="minorHAnsi"/>
          <w:color w:val="000000" w:themeColor="text1"/>
        </w:rPr>
        <w:t>positive feelings</w:t>
      </w:r>
      <w:r w:rsidR="000E7647">
        <w:rPr>
          <w:rFonts w:asciiTheme="minorHAnsi" w:hAnsiTheme="minorHAnsi" w:cstheme="minorHAnsi"/>
          <w:color w:val="000000" w:themeColor="text1"/>
        </w:rPr>
        <w:t>,</w:t>
      </w:r>
      <w:r w:rsidR="00F81DEC" w:rsidRPr="00A3309E">
        <w:rPr>
          <w:rFonts w:asciiTheme="minorHAnsi" w:hAnsiTheme="minorHAnsi" w:cstheme="minorHAnsi"/>
          <w:color w:val="000000" w:themeColor="text1"/>
        </w:rPr>
        <w:t xml:space="preserve"> a sense of purpose/meaning and wellbeing (e.g., Seligman, 2002, 2011, </w:t>
      </w:r>
      <w:proofErr w:type="spellStart"/>
      <w:r w:rsidR="00F81DEC" w:rsidRPr="00A3309E">
        <w:rPr>
          <w:rFonts w:asciiTheme="minorHAnsi" w:hAnsiTheme="minorHAnsi" w:cstheme="minorHAnsi"/>
          <w:color w:val="000000" w:themeColor="text1"/>
        </w:rPr>
        <w:t>Deiner</w:t>
      </w:r>
      <w:proofErr w:type="spellEnd"/>
      <w:r w:rsidR="00F81DEC" w:rsidRPr="00A3309E">
        <w:rPr>
          <w:rFonts w:asciiTheme="minorHAnsi" w:hAnsiTheme="minorHAnsi" w:cstheme="minorHAnsi"/>
          <w:color w:val="000000" w:themeColor="text1"/>
        </w:rPr>
        <w:t xml:space="preserve"> and Emmons, 1984</w:t>
      </w:r>
      <w:r w:rsidR="00F07969" w:rsidRPr="00A3309E">
        <w:rPr>
          <w:rFonts w:asciiTheme="minorHAnsi" w:hAnsiTheme="minorHAnsi" w:cstheme="minorHAnsi"/>
          <w:color w:val="000000" w:themeColor="text1"/>
        </w:rPr>
        <w:t xml:space="preserve">) and </w:t>
      </w:r>
      <w:r w:rsidR="00CC6878">
        <w:rPr>
          <w:rFonts w:asciiTheme="minorHAnsi" w:hAnsiTheme="minorHAnsi" w:cstheme="minorHAnsi"/>
          <w:color w:val="000000" w:themeColor="text1"/>
        </w:rPr>
        <w:t xml:space="preserve">so </w:t>
      </w:r>
      <w:r w:rsidR="000E7647">
        <w:rPr>
          <w:rFonts w:asciiTheme="minorHAnsi" w:hAnsiTheme="minorHAnsi" w:cstheme="minorHAnsi"/>
          <w:color w:val="000000" w:themeColor="text1"/>
        </w:rPr>
        <w:t>measuring this</w:t>
      </w:r>
      <w:r w:rsidR="00CC6878">
        <w:rPr>
          <w:rFonts w:asciiTheme="minorHAnsi" w:hAnsiTheme="minorHAnsi" w:cstheme="minorHAnsi"/>
          <w:color w:val="000000" w:themeColor="text1"/>
        </w:rPr>
        <w:t xml:space="preserve"> as separate construct</w:t>
      </w:r>
      <w:r w:rsidR="00F07969" w:rsidRPr="00A3309E">
        <w:rPr>
          <w:rFonts w:asciiTheme="minorHAnsi" w:hAnsiTheme="minorHAnsi" w:cstheme="minorHAnsi"/>
          <w:color w:val="000000" w:themeColor="text1"/>
        </w:rPr>
        <w:t xml:space="preserve"> can help draw firmer conclusions around the pandemic and its impact on mental health.</w:t>
      </w:r>
      <w:r w:rsidR="00F81DEC" w:rsidRPr="00A3309E">
        <w:rPr>
          <w:rFonts w:asciiTheme="minorHAnsi" w:hAnsiTheme="minorHAnsi" w:cstheme="minorHAnsi"/>
          <w:color w:val="000000" w:themeColor="text1"/>
        </w:rPr>
        <w:t xml:space="preserve"> </w:t>
      </w:r>
      <w:r w:rsidR="00C73BF1" w:rsidRPr="00A3309E">
        <w:rPr>
          <w:rFonts w:asciiTheme="minorHAnsi" w:hAnsiTheme="minorHAnsi" w:cstheme="minorHAnsi"/>
          <w:color w:val="000000" w:themeColor="text1"/>
        </w:rPr>
        <w:t>Three</w:t>
      </w:r>
      <w:r w:rsidR="00F07969" w:rsidRPr="00A3309E">
        <w:rPr>
          <w:rFonts w:asciiTheme="minorHAnsi" w:hAnsiTheme="minorHAnsi" w:cstheme="minorHAnsi"/>
          <w:color w:val="000000" w:themeColor="text1"/>
        </w:rPr>
        <w:t xml:space="preserve"> </w:t>
      </w:r>
      <w:r w:rsidR="00F81DEC" w:rsidRPr="00A3309E">
        <w:rPr>
          <w:rFonts w:asciiTheme="minorHAnsi" w:hAnsiTheme="minorHAnsi" w:cstheme="minorHAnsi"/>
          <w:color w:val="000000" w:themeColor="text1"/>
        </w:rPr>
        <w:t xml:space="preserve">studies found a </w:t>
      </w:r>
      <w:r w:rsidR="0002006A" w:rsidRPr="00A3309E">
        <w:rPr>
          <w:rFonts w:asciiTheme="minorHAnsi" w:hAnsiTheme="minorHAnsi" w:cstheme="minorHAnsi"/>
          <w:color w:val="000000" w:themeColor="text1"/>
        </w:rPr>
        <w:t>significant</w:t>
      </w:r>
      <w:r w:rsidR="00F81DEC" w:rsidRPr="00A3309E">
        <w:rPr>
          <w:rFonts w:asciiTheme="minorHAnsi" w:hAnsiTheme="minorHAnsi" w:cstheme="minorHAnsi"/>
          <w:color w:val="000000" w:themeColor="text1"/>
        </w:rPr>
        <w:t xml:space="preserve"> decrease from pre</w:t>
      </w:r>
      <w:r w:rsidR="004D7D21" w:rsidRPr="00A3309E">
        <w:rPr>
          <w:rFonts w:asciiTheme="minorHAnsi" w:hAnsiTheme="minorHAnsi" w:cstheme="minorHAnsi"/>
          <w:color w:val="000000" w:themeColor="text1"/>
        </w:rPr>
        <w:t>-</w:t>
      </w:r>
      <w:r w:rsidR="0073351C" w:rsidRPr="00A3309E">
        <w:rPr>
          <w:rFonts w:asciiTheme="minorHAnsi" w:hAnsiTheme="minorHAnsi" w:cstheme="minorHAnsi"/>
          <w:color w:val="000000" w:themeColor="text1"/>
        </w:rPr>
        <w:t>to</w:t>
      </w:r>
      <w:r w:rsidR="004D7D21" w:rsidRPr="00A3309E">
        <w:rPr>
          <w:rFonts w:asciiTheme="minorHAnsi" w:hAnsiTheme="minorHAnsi" w:cstheme="minorHAnsi"/>
          <w:color w:val="000000" w:themeColor="text1"/>
        </w:rPr>
        <w:t xml:space="preserve"> </w:t>
      </w:r>
      <w:r w:rsidR="00F81DEC" w:rsidRPr="00A3309E">
        <w:rPr>
          <w:rFonts w:asciiTheme="minorHAnsi" w:hAnsiTheme="minorHAnsi" w:cstheme="minorHAnsi"/>
          <w:color w:val="000000" w:themeColor="text1"/>
        </w:rPr>
        <w:t>post</w:t>
      </w:r>
      <w:r w:rsidR="004D7D21" w:rsidRPr="00A3309E">
        <w:rPr>
          <w:rFonts w:asciiTheme="minorHAnsi" w:hAnsiTheme="minorHAnsi" w:cstheme="minorHAnsi"/>
          <w:color w:val="000000" w:themeColor="text1"/>
        </w:rPr>
        <w:t>-</w:t>
      </w:r>
      <w:r w:rsidR="00F81DEC" w:rsidRPr="00A3309E">
        <w:rPr>
          <w:rFonts w:asciiTheme="minorHAnsi" w:hAnsiTheme="minorHAnsi" w:cstheme="minorHAnsi"/>
          <w:color w:val="000000" w:themeColor="text1"/>
        </w:rPr>
        <w:t>pandemic</w:t>
      </w:r>
      <w:r w:rsidR="00C73BF1" w:rsidRPr="00A3309E">
        <w:rPr>
          <w:rFonts w:asciiTheme="minorHAnsi" w:hAnsiTheme="minorHAnsi" w:cstheme="minorHAnsi"/>
          <w:color w:val="000000" w:themeColor="text1"/>
        </w:rPr>
        <w:t xml:space="preserve"> in psychological wellbeing varying from a small to a medium effect size</w:t>
      </w:r>
      <w:r w:rsidR="00F81DEC" w:rsidRPr="00A3309E">
        <w:rPr>
          <w:rFonts w:asciiTheme="minorHAnsi" w:hAnsiTheme="minorHAnsi" w:cstheme="minorHAnsi"/>
          <w:color w:val="000000" w:themeColor="text1"/>
        </w:rPr>
        <w:t xml:space="preserve"> </w:t>
      </w:r>
      <w:r w:rsidR="0002006A" w:rsidRPr="00A3309E">
        <w:rPr>
          <w:rFonts w:asciiTheme="minorHAnsi" w:hAnsiTheme="minorHAnsi" w:cstheme="minorHAnsi"/>
          <w:color w:val="000000" w:themeColor="text1"/>
        </w:rPr>
        <w:t>(</w:t>
      </w:r>
      <w:proofErr w:type="spellStart"/>
      <w:r w:rsidR="00FC20EE" w:rsidRPr="00A3309E">
        <w:rPr>
          <w:rFonts w:asciiTheme="minorHAnsi" w:hAnsiTheme="minorHAnsi" w:cstheme="minorHAnsi"/>
          <w:color w:val="000000" w:themeColor="text1"/>
        </w:rPr>
        <w:t>Essau</w:t>
      </w:r>
      <w:proofErr w:type="spellEnd"/>
      <w:r w:rsidR="00FC20EE" w:rsidRPr="00A3309E">
        <w:rPr>
          <w:rFonts w:asciiTheme="minorHAnsi" w:hAnsiTheme="minorHAnsi" w:cstheme="minorHAnsi"/>
          <w:color w:val="000000" w:themeColor="text1"/>
        </w:rPr>
        <w:t xml:space="preserve"> and de la Torre-</w:t>
      </w:r>
      <w:proofErr w:type="spellStart"/>
      <w:r w:rsidR="00FC20EE" w:rsidRPr="00A3309E">
        <w:rPr>
          <w:rFonts w:asciiTheme="minorHAnsi" w:hAnsiTheme="minorHAnsi" w:cstheme="minorHAnsi"/>
          <w:color w:val="000000" w:themeColor="text1"/>
        </w:rPr>
        <w:t>Luque</w:t>
      </w:r>
      <w:proofErr w:type="spellEnd"/>
      <w:r w:rsidR="005920E3" w:rsidRPr="00A3309E">
        <w:rPr>
          <w:rFonts w:asciiTheme="minorHAnsi" w:hAnsiTheme="minorHAnsi" w:cstheme="minorHAnsi"/>
          <w:color w:val="000000" w:themeColor="text1"/>
        </w:rPr>
        <w:t xml:space="preserve">, 2021, </w:t>
      </w:r>
      <w:proofErr w:type="spellStart"/>
      <w:r w:rsidR="005920E3" w:rsidRPr="00A3309E">
        <w:rPr>
          <w:rFonts w:asciiTheme="minorHAnsi" w:hAnsiTheme="minorHAnsi" w:cstheme="minorHAnsi"/>
          <w:color w:val="000000" w:themeColor="text1"/>
        </w:rPr>
        <w:t>Romm</w:t>
      </w:r>
      <w:proofErr w:type="spellEnd"/>
      <w:r w:rsidR="005920E3" w:rsidRPr="00A3309E">
        <w:rPr>
          <w:rFonts w:asciiTheme="minorHAnsi" w:hAnsiTheme="minorHAnsi" w:cstheme="minorHAnsi"/>
          <w:color w:val="000000" w:themeColor="text1"/>
        </w:rPr>
        <w:t xml:space="preserve"> et al., 2021, </w:t>
      </w:r>
      <w:proofErr w:type="spellStart"/>
      <w:r w:rsidR="005920E3" w:rsidRPr="00A3309E">
        <w:rPr>
          <w:rFonts w:asciiTheme="minorHAnsi" w:hAnsiTheme="minorHAnsi" w:cstheme="minorHAnsi"/>
          <w:color w:val="000000" w:themeColor="text1"/>
        </w:rPr>
        <w:t>Thorisdittir</w:t>
      </w:r>
      <w:proofErr w:type="spellEnd"/>
      <w:r w:rsidR="005920E3" w:rsidRPr="00A3309E">
        <w:rPr>
          <w:rFonts w:asciiTheme="minorHAnsi" w:hAnsiTheme="minorHAnsi" w:cstheme="minorHAnsi"/>
          <w:color w:val="000000" w:themeColor="text1"/>
        </w:rPr>
        <w:t xml:space="preserve"> et al., 2021). </w:t>
      </w:r>
      <w:r w:rsidR="00CC6878">
        <w:rPr>
          <w:rFonts w:asciiTheme="minorHAnsi" w:hAnsiTheme="minorHAnsi" w:cstheme="minorHAnsi"/>
          <w:color w:val="000000" w:themeColor="text1"/>
        </w:rPr>
        <w:t>Decreases in wellbeing</w:t>
      </w:r>
      <w:r w:rsidR="00335E42" w:rsidRPr="00A3309E">
        <w:rPr>
          <w:rFonts w:asciiTheme="minorHAnsi" w:hAnsiTheme="minorHAnsi" w:cstheme="minorHAnsi"/>
          <w:color w:val="000000" w:themeColor="text1"/>
        </w:rPr>
        <w:t xml:space="preserve"> be understood</w:t>
      </w:r>
      <w:r w:rsidR="001509DE" w:rsidRPr="00A3309E">
        <w:rPr>
          <w:rFonts w:asciiTheme="minorHAnsi" w:hAnsiTheme="minorHAnsi" w:cstheme="minorHAnsi"/>
          <w:color w:val="000000" w:themeColor="text1"/>
        </w:rPr>
        <w:t xml:space="preserve"> in terms of </w:t>
      </w:r>
      <w:r w:rsidR="00980071" w:rsidRPr="00A3309E">
        <w:rPr>
          <w:rFonts w:asciiTheme="minorHAnsi" w:hAnsiTheme="minorHAnsi" w:cstheme="minorHAnsi"/>
          <w:color w:val="000000" w:themeColor="text1"/>
        </w:rPr>
        <w:t>opportunities</w:t>
      </w:r>
      <w:r w:rsidR="001509DE" w:rsidRPr="00A3309E">
        <w:rPr>
          <w:rFonts w:asciiTheme="minorHAnsi" w:hAnsiTheme="minorHAnsi" w:cstheme="minorHAnsi"/>
          <w:color w:val="000000" w:themeColor="text1"/>
        </w:rPr>
        <w:t xml:space="preserve"> for wellbeing being limited such as meaningful connections with others</w:t>
      </w:r>
      <w:r w:rsidR="00980071" w:rsidRPr="00A3309E">
        <w:rPr>
          <w:rFonts w:asciiTheme="minorHAnsi" w:hAnsiTheme="minorHAnsi" w:cstheme="minorHAnsi"/>
          <w:color w:val="000000" w:themeColor="text1"/>
        </w:rPr>
        <w:t xml:space="preserve"> and meaningful activities</w:t>
      </w:r>
      <w:r w:rsidR="00154C42" w:rsidRPr="00A3309E">
        <w:rPr>
          <w:rFonts w:asciiTheme="minorHAnsi" w:hAnsiTheme="minorHAnsi" w:cstheme="minorHAnsi"/>
          <w:color w:val="000000" w:themeColor="text1"/>
        </w:rPr>
        <w:t xml:space="preserve"> (Hooker et al., 2019)</w:t>
      </w:r>
      <w:r w:rsidR="00FA12A8" w:rsidRPr="00A3309E">
        <w:rPr>
          <w:rFonts w:asciiTheme="minorHAnsi" w:hAnsiTheme="minorHAnsi" w:cstheme="minorHAnsi"/>
          <w:color w:val="000000" w:themeColor="text1"/>
        </w:rPr>
        <w:t>. Positive psychology interventions that have been shown to increase wellbeing, such as building on optimism, cultivating gratitude, strength building and increasing meaning (</w:t>
      </w:r>
      <w:r w:rsidR="00A0586A" w:rsidRPr="00A3309E">
        <w:rPr>
          <w:rFonts w:asciiTheme="minorHAnsi" w:hAnsiTheme="minorHAnsi" w:cstheme="minorHAnsi"/>
          <w:color w:val="000000" w:themeColor="text1"/>
        </w:rPr>
        <w:t>e.g.,</w:t>
      </w:r>
      <w:r w:rsidR="00FA12A8" w:rsidRPr="00A3309E">
        <w:rPr>
          <w:rFonts w:asciiTheme="minorHAnsi" w:hAnsiTheme="minorHAnsi" w:cstheme="minorHAnsi"/>
          <w:color w:val="000000" w:themeColor="text1"/>
        </w:rPr>
        <w:t xml:space="preserve"> Seligman, </w:t>
      </w:r>
      <w:r w:rsidR="00C73BF1" w:rsidRPr="00A3309E">
        <w:rPr>
          <w:rFonts w:asciiTheme="minorHAnsi" w:hAnsiTheme="minorHAnsi" w:cstheme="minorHAnsi"/>
          <w:color w:val="000000" w:themeColor="text1"/>
        </w:rPr>
        <w:t>et al.</w:t>
      </w:r>
      <w:r w:rsidR="00A0586A" w:rsidRPr="00A3309E">
        <w:rPr>
          <w:rFonts w:asciiTheme="minorHAnsi" w:hAnsiTheme="minorHAnsi" w:cstheme="minorHAnsi"/>
          <w:color w:val="000000" w:themeColor="text1"/>
        </w:rPr>
        <w:t>, 2005)</w:t>
      </w:r>
      <w:r w:rsidR="00FA12A8" w:rsidRPr="00A3309E">
        <w:rPr>
          <w:rFonts w:asciiTheme="minorHAnsi" w:hAnsiTheme="minorHAnsi" w:cstheme="minorHAnsi"/>
          <w:color w:val="000000" w:themeColor="text1"/>
        </w:rPr>
        <w:t xml:space="preserve"> would have been much more difficult </w:t>
      </w:r>
      <w:r w:rsidR="00CC6878">
        <w:rPr>
          <w:rFonts w:asciiTheme="minorHAnsi" w:hAnsiTheme="minorHAnsi" w:cstheme="minorHAnsi"/>
          <w:color w:val="000000" w:themeColor="text1"/>
        </w:rPr>
        <w:t xml:space="preserve">to engage in </w:t>
      </w:r>
      <w:r w:rsidR="00FA12A8" w:rsidRPr="00A3309E">
        <w:rPr>
          <w:rFonts w:asciiTheme="minorHAnsi" w:hAnsiTheme="minorHAnsi" w:cstheme="minorHAnsi"/>
          <w:color w:val="000000" w:themeColor="text1"/>
        </w:rPr>
        <w:t>during strict lockdowns</w:t>
      </w:r>
      <w:r w:rsidR="00CC6878">
        <w:rPr>
          <w:rFonts w:asciiTheme="minorHAnsi" w:hAnsiTheme="minorHAnsi" w:cstheme="minorHAnsi"/>
          <w:color w:val="000000" w:themeColor="text1"/>
        </w:rPr>
        <w:t xml:space="preserve"> where options were limited.</w:t>
      </w:r>
    </w:p>
    <w:p w14:paraId="21AA65AB" w14:textId="77777777" w:rsidR="00754A18" w:rsidRPr="00A3309E" w:rsidRDefault="00754A18" w:rsidP="00EE4FC6">
      <w:pPr>
        <w:spacing w:line="360" w:lineRule="auto"/>
        <w:rPr>
          <w:rFonts w:asciiTheme="minorHAnsi" w:hAnsiTheme="minorHAnsi" w:cstheme="minorHAnsi"/>
          <w:color w:val="000000" w:themeColor="text1"/>
        </w:rPr>
      </w:pPr>
    </w:p>
    <w:p w14:paraId="772B3E4E" w14:textId="1A8D3E02" w:rsidR="00C6582B" w:rsidRPr="00A3309E" w:rsidRDefault="00E80965" w:rsidP="00EE4FC6">
      <w:pPr>
        <w:spacing w:line="360" w:lineRule="auto"/>
        <w:rPr>
          <w:rFonts w:asciiTheme="minorHAnsi" w:hAnsiTheme="minorHAnsi" w:cstheme="minorHAnsi"/>
          <w:color w:val="000000" w:themeColor="text1"/>
        </w:rPr>
      </w:pPr>
      <w:r w:rsidRPr="00A3309E">
        <w:rPr>
          <w:rFonts w:asciiTheme="minorHAnsi" w:hAnsiTheme="minorHAnsi" w:cstheme="minorHAnsi"/>
          <w:b/>
          <w:bCs/>
          <w:i/>
          <w:iCs/>
          <w:color w:val="000000" w:themeColor="text1"/>
        </w:rPr>
        <w:t>Moderating factors:</w:t>
      </w:r>
      <w:r w:rsidRPr="00A3309E">
        <w:rPr>
          <w:rFonts w:asciiTheme="minorHAnsi" w:hAnsiTheme="minorHAnsi" w:cstheme="minorHAnsi"/>
          <w:b/>
          <w:bCs/>
          <w:color w:val="000000" w:themeColor="text1"/>
        </w:rPr>
        <w:t xml:space="preserve"> </w:t>
      </w:r>
      <w:r w:rsidR="00A361EA" w:rsidRPr="00A3309E">
        <w:rPr>
          <w:rFonts w:asciiTheme="minorHAnsi" w:hAnsiTheme="minorHAnsi" w:cstheme="minorHAnsi"/>
          <w:color w:val="000000" w:themeColor="text1"/>
        </w:rPr>
        <w:t xml:space="preserve">Although </w:t>
      </w:r>
      <w:r w:rsidR="00AE3D60">
        <w:rPr>
          <w:rFonts w:asciiTheme="minorHAnsi" w:hAnsiTheme="minorHAnsi" w:cstheme="minorHAnsi"/>
          <w:color w:val="000000" w:themeColor="text1"/>
        </w:rPr>
        <w:t>it</w:t>
      </w:r>
      <w:r w:rsidR="00A361EA" w:rsidRPr="00A3309E">
        <w:rPr>
          <w:rFonts w:asciiTheme="minorHAnsi" w:hAnsiTheme="minorHAnsi" w:cstheme="minorHAnsi"/>
          <w:color w:val="000000" w:themeColor="text1"/>
        </w:rPr>
        <w:t xml:space="preserve"> was not </w:t>
      </w:r>
      <w:proofErr w:type="gramStart"/>
      <w:r w:rsidR="00AE3D60">
        <w:rPr>
          <w:rFonts w:asciiTheme="minorHAnsi" w:hAnsiTheme="minorHAnsi" w:cstheme="minorHAnsi"/>
          <w:color w:val="000000" w:themeColor="text1"/>
        </w:rPr>
        <w:t>a</w:t>
      </w:r>
      <w:r w:rsidR="00A361EA" w:rsidRPr="00A3309E">
        <w:rPr>
          <w:rFonts w:asciiTheme="minorHAnsi" w:hAnsiTheme="minorHAnsi" w:cstheme="minorHAnsi"/>
          <w:color w:val="000000" w:themeColor="text1"/>
        </w:rPr>
        <w:t xml:space="preserve"> main focus</w:t>
      </w:r>
      <w:proofErr w:type="gramEnd"/>
      <w:r w:rsidR="00A361EA" w:rsidRPr="00A3309E">
        <w:rPr>
          <w:rFonts w:asciiTheme="minorHAnsi" w:hAnsiTheme="minorHAnsi" w:cstheme="minorHAnsi"/>
          <w:color w:val="000000" w:themeColor="text1"/>
        </w:rPr>
        <w:t xml:space="preserve"> of the review,</w:t>
      </w:r>
      <w:r w:rsidR="000331D8" w:rsidRPr="00A3309E">
        <w:rPr>
          <w:rFonts w:asciiTheme="minorHAnsi" w:hAnsiTheme="minorHAnsi" w:cstheme="minorHAnsi"/>
          <w:color w:val="000000" w:themeColor="text1"/>
        </w:rPr>
        <w:t xml:space="preserve"> the longitudinal studies reported here provide an opportunity for a unique insight into moderating factors</w:t>
      </w:r>
      <w:r w:rsidR="00DC2AE8" w:rsidRPr="00A3309E">
        <w:rPr>
          <w:rFonts w:asciiTheme="minorHAnsi" w:hAnsiTheme="minorHAnsi" w:cstheme="minorHAnsi"/>
          <w:color w:val="000000" w:themeColor="text1"/>
        </w:rPr>
        <w:t>.</w:t>
      </w:r>
      <w:r w:rsidR="00DC2AE8" w:rsidRPr="00A3309E">
        <w:rPr>
          <w:rFonts w:asciiTheme="minorHAnsi" w:hAnsiTheme="minorHAnsi" w:cstheme="minorHAnsi"/>
          <w:b/>
          <w:bCs/>
          <w:color w:val="000000" w:themeColor="text1"/>
        </w:rPr>
        <w:t xml:space="preserve"> </w:t>
      </w:r>
      <w:r w:rsidR="00E77036">
        <w:rPr>
          <w:rFonts w:asciiTheme="minorHAnsi" w:hAnsiTheme="minorHAnsi" w:cstheme="minorHAnsi"/>
          <w:color w:val="000000" w:themeColor="text1"/>
        </w:rPr>
        <w:t>F</w:t>
      </w:r>
      <w:r w:rsidR="00F90A75" w:rsidRPr="00A3309E">
        <w:rPr>
          <w:rFonts w:asciiTheme="minorHAnsi" w:hAnsiTheme="minorHAnsi" w:cstheme="minorHAnsi"/>
          <w:color w:val="000000" w:themeColor="text1"/>
        </w:rPr>
        <w:t>emales</w:t>
      </w:r>
      <w:r w:rsidR="00E77036">
        <w:rPr>
          <w:rFonts w:asciiTheme="minorHAnsi" w:hAnsiTheme="minorHAnsi" w:cstheme="minorHAnsi"/>
          <w:color w:val="000000" w:themeColor="text1"/>
        </w:rPr>
        <w:t xml:space="preserve"> were found to</w:t>
      </w:r>
      <w:r w:rsidR="00F90A75" w:rsidRPr="00A3309E">
        <w:rPr>
          <w:rFonts w:asciiTheme="minorHAnsi" w:hAnsiTheme="minorHAnsi" w:cstheme="minorHAnsi"/>
          <w:color w:val="000000" w:themeColor="text1"/>
        </w:rPr>
        <w:t xml:space="preserve"> </w:t>
      </w:r>
      <w:r w:rsidR="00E77036">
        <w:rPr>
          <w:rFonts w:asciiTheme="minorHAnsi" w:hAnsiTheme="minorHAnsi" w:cstheme="minorHAnsi"/>
          <w:color w:val="000000" w:themeColor="text1"/>
        </w:rPr>
        <w:t>have</w:t>
      </w:r>
      <w:r w:rsidR="00F90A75" w:rsidRPr="00A3309E">
        <w:rPr>
          <w:rFonts w:asciiTheme="minorHAnsi" w:hAnsiTheme="minorHAnsi" w:cstheme="minorHAnsi"/>
          <w:color w:val="000000" w:themeColor="text1"/>
        </w:rPr>
        <w:t xml:space="preserve"> worsened mental health outcomes </w:t>
      </w:r>
      <w:r w:rsidR="00E77036">
        <w:rPr>
          <w:rFonts w:asciiTheme="minorHAnsi" w:hAnsiTheme="minorHAnsi" w:cstheme="minorHAnsi"/>
          <w:color w:val="000000" w:themeColor="text1"/>
        </w:rPr>
        <w:t xml:space="preserve">compared to males </w:t>
      </w:r>
      <w:r w:rsidR="00F90A75" w:rsidRPr="00A3309E">
        <w:rPr>
          <w:rFonts w:asciiTheme="minorHAnsi" w:hAnsiTheme="minorHAnsi" w:cstheme="minorHAnsi"/>
          <w:color w:val="000000" w:themeColor="text1"/>
        </w:rPr>
        <w:t>in eight studies (</w:t>
      </w:r>
      <w:proofErr w:type="spellStart"/>
      <w:r w:rsidR="00F90A75" w:rsidRPr="00A3309E">
        <w:rPr>
          <w:rFonts w:asciiTheme="minorHAnsi" w:hAnsiTheme="minorHAnsi" w:cstheme="minorHAnsi"/>
          <w:color w:val="000000" w:themeColor="text1"/>
        </w:rPr>
        <w:t>Essau</w:t>
      </w:r>
      <w:proofErr w:type="spellEnd"/>
      <w:r w:rsidR="00F90A75" w:rsidRPr="00A3309E">
        <w:rPr>
          <w:rFonts w:asciiTheme="minorHAnsi" w:hAnsiTheme="minorHAnsi" w:cstheme="minorHAnsi"/>
          <w:color w:val="000000" w:themeColor="text1"/>
        </w:rPr>
        <w:t xml:space="preserve"> </w:t>
      </w:r>
      <w:r w:rsidR="00F90A75" w:rsidRPr="00A3309E">
        <w:rPr>
          <w:rFonts w:asciiTheme="minorHAnsi" w:hAnsiTheme="minorHAnsi" w:cstheme="minorHAnsi"/>
          <w:color w:val="000000" w:themeColor="text1"/>
          <w:shd w:val="clear" w:color="auto" w:fill="FFFFFF"/>
        </w:rPr>
        <w:t>and de la Torre-</w:t>
      </w:r>
      <w:proofErr w:type="spellStart"/>
      <w:r w:rsidR="00F90A75" w:rsidRPr="00A3309E">
        <w:rPr>
          <w:rFonts w:asciiTheme="minorHAnsi" w:hAnsiTheme="minorHAnsi" w:cstheme="minorHAnsi"/>
          <w:color w:val="000000" w:themeColor="text1"/>
          <w:shd w:val="clear" w:color="auto" w:fill="FFFFFF"/>
        </w:rPr>
        <w:t>Luque</w:t>
      </w:r>
      <w:proofErr w:type="spellEnd"/>
      <w:r w:rsidR="00D761F7">
        <w:rPr>
          <w:rFonts w:asciiTheme="minorHAnsi" w:hAnsiTheme="minorHAnsi" w:cstheme="minorHAnsi"/>
          <w:color w:val="000000" w:themeColor="text1"/>
          <w:shd w:val="clear" w:color="auto" w:fill="FFFFFF"/>
        </w:rPr>
        <w:t>,</w:t>
      </w:r>
      <w:r w:rsidR="00F90A75" w:rsidRPr="00A3309E">
        <w:rPr>
          <w:rFonts w:asciiTheme="minorHAnsi" w:hAnsiTheme="minorHAnsi" w:cstheme="minorHAnsi"/>
          <w:color w:val="000000" w:themeColor="text1"/>
          <w:shd w:val="clear" w:color="auto" w:fill="FFFFFF"/>
        </w:rPr>
        <w:t xml:space="preserve"> 2021; </w:t>
      </w:r>
      <w:proofErr w:type="spellStart"/>
      <w:r w:rsidR="00F90A75" w:rsidRPr="00A3309E">
        <w:rPr>
          <w:rFonts w:asciiTheme="minorHAnsi" w:hAnsiTheme="minorHAnsi" w:cstheme="minorHAnsi"/>
          <w:color w:val="000000" w:themeColor="text1"/>
          <w:shd w:val="clear" w:color="auto" w:fill="FFFFFF"/>
        </w:rPr>
        <w:t>Romm</w:t>
      </w:r>
      <w:proofErr w:type="spellEnd"/>
      <w:r w:rsidR="00F90A75" w:rsidRPr="00A3309E">
        <w:rPr>
          <w:rFonts w:asciiTheme="minorHAnsi" w:hAnsiTheme="minorHAnsi" w:cstheme="minorHAnsi"/>
          <w:color w:val="000000" w:themeColor="text1"/>
          <w:shd w:val="clear" w:color="auto" w:fill="FFFFFF"/>
        </w:rPr>
        <w:t xml:space="preserve"> et al., 2021; </w:t>
      </w:r>
      <w:proofErr w:type="spellStart"/>
      <w:r w:rsidR="00F90A75" w:rsidRPr="00A3309E">
        <w:rPr>
          <w:rFonts w:asciiTheme="minorHAnsi" w:hAnsiTheme="minorHAnsi" w:cstheme="minorHAnsi"/>
          <w:color w:val="000000" w:themeColor="text1"/>
          <w:shd w:val="clear" w:color="auto" w:fill="FFFFFF"/>
        </w:rPr>
        <w:t>Thorisdottir</w:t>
      </w:r>
      <w:proofErr w:type="spellEnd"/>
      <w:r w:rsidR="00F90A75" w:rsidRPr="00A3309E">
        <w:rPr>
          <w:rFonts w:asciiTheme="minorHAnsi" w:hAnsiTheme="minorHAnsi" w:cstheme="minorHAnsi"/>
          <w:color w:val="000000" w:themeColor="text1"/>
          <w:shd w:val="clear" w:color="auto" w:fill="FFFFFF"/>
        </w:rPr>
        <w:t xml:space="preserve"> et al., 2021; De France et al., 2022; Alt et al., 2021; Shanahan et al., 2022; Upton et al., 2021; </w:t>
      </w:r>
      <w:proofErr w:type="spellStart"/>
      <w:r w:rsidR="00F90A75" w:rsidRPr="00A3309E">
        <w:rPr>
          <w:rFonts w:asciiTheme="minorHAnsi" w:hAnsiTheme="minorHAnsi" w:cstheme="minorHAnsi"/>
          <w:color w:val="000000" w:themeColor="text1"/>
          <w:shd w:val="clear" w:color="auto" w:fill="FFFFFF"/>
        </w:rPr>
        <w:t>Magston</w:t>
      </w:r>
      <w:proofErr w:type="spellEnd"/>
      <w:r w:rsidR="00F90A75" w:rsidRPr="00A3309E">
        <w:rPr>
          <w:rFonts w:asciiTheme="minorHAnsi" w:hAnsiTheme="minorHAnsi" w:cstheme="minorHAnsi"/>
          <w:color w:val="000000" w:themeColor="text1"/>
          <w:shd w:val="clear" w:color="auto" w:fill="FFFFFF"/>
        </w:rPr>
        <w:t xml:space="preserve"> et al., 2021). </w:t>
      </w:r>
      <w:r w:rsidR="000C754B" w:rsidRPr="00A3309E">
        <w:rPr>
          <w:rFonts w:asciiTheme="minorHAnsi" w:hAnsiTheme="minorHAnsi" w:cstheme="minorHAnsi"/>
          <w:color w:val="000000" w:themeColor="text1"/>
        </w:rPr>
        <w:t>These results could be indicative of the</w:t>
      </w:r>
      <w:r w:rsidR="00780B90" w:rsidRPr="00A3309E">
        <w:rPr>
          <w:rFonts w:asciiTheme="minorHAnsi" w:hAnsiTheme="minorHAnsi" w:cstheme="minorHAnsi"/>
          <w:color w:val="000000" w:themeColor="text1"/>
        </w:rPr>
        <w:t xml:space="preserve"> various</w:t>
      </w:r>
      <w:r w:rsidR="00652C9B" w:rsidRPr="00A3309E">
        <w:rPr>
          <w:rFonts w:asciiTheme="minorHAnsi" w:hAnsiTheme="minorHAnsi" w:cstheme="minorHAnsi"/>
          <w:color w:val="000000" w:themeColor="text1"/>
        </w:rPr>
        <w:t xml:space="preserve"> inequalities </w:t>
      </w:r>
      <w:r w:rsidR="00AE3D60">
        <w:rPr>
          <w:rFonts w:asciiTheme="minorHAnsi" w:hAnsiTheme="minorHAnsi" w:cstheme="minorHAnsi"/>
          <w:color w:val="000000" w:themeColor="text1"/>
        </w:rPr>
        <w:t xml:space="preserve">and pressures </w:t>
      </w:r>
      <w:r w:rsidR="00652C9B" w:rsidRPr="00A3309E">
        <w:rPr>
          <w:rFonts w:asciiTheme="minorHAnsi" w:hAnsiTheme="minorHAnsi" w:cstheme="minorHAnsi"/>
          <w:color w:val="000000" w:themeColor="text1"/>
        </w:rPr>
        <w:t xml:space="preserve">females face </w:t>
      </w:r>
      <w:r w:rsidR="00F108EA" w:rsidRPr="00A3309E">
        <w:rPr>
          <w:rFonts w:asciiTheme="minorHAnsi" w:hAnsiTheme="minorHAnsi" w:cstheme="minorHAnsi"/>
          <w:color w:val="000000" w:themeColor="text1"/>
        </w:rPr>
        <w:t xml:space="preserve">such as </w:t>
      </w:r>
      <w:r w:rsidR="00585262" w:rsidRPr="00A3309E">
        <w:rPr>
          <w:rFonts w:asciiTheme="minorHAnsi" w:hAnsiTheme="minorHAnsi" w:cstheme="minorHAnsi"/>
          <w:color w:val="000000" w:themeColor="text1"/>
        </w:rPr>
        <w:t xml:space="preserve">heightened </w:t>
      </w:r>
      <w:r w:rsidR="00F108EA" w:rsidRPr="00A3309E">
        <w:rPr>
          <w:rFonts w:asciiTheme="minorHAnsi" w:hAnsiTheme="minorHAnsi" w:cstheme="minorHAnsi"/>
          <w:color w:val="000000" w:themeColor="text1"/>
        </w:rPr>
        <w:t xml:space="preserve">body image </w:t>
      </w:r>
      <w:r w:rsidR="00585262" w:rsidRPr="00A3309E">
        <w:rPr>
          <w:rFonts w:asciiTheme="minorHAnsi" w:hAnsiTheme="minorHAnsi" w:cstheme="minorHAnsi"/>
          <w:color w:val="000000" w:themeColor="text1"/>
        </w:rPr>
        <w:t xml:space="preserve">demands </w:t>
      </w:r>
      <w:r w:rsidR="00F108EA" w:rsidRPr="00A3309E">
        <w:rPr>
          <w:rFonts w:asciiTheme="minorHAnsi" w:hAnsiTheme="minorHAnsi" w:cstheme="minorHAnsi"/>
          <w:color w:val="000000" w:themeColor="text1"/>
        </w:rPr>
        <w:t>and academic pressures (West and Sweeting, 2003)</w:t>
      </w:r>
      <w:r w:rsidR="00AE3D60">
        <w:rPr>
          <w:rFonts w:asciiTheme="minorHAnsi" w:hAnsiTheme="minorHAnsi" w:cstheme="minorHAnsi"/>
          <w:color w:val="000000" w:themeColor="text1"/>
        </w:rPr>
        <w:t>,</w:t>
      </w:r>
      <w:r w:rsidR="009F6AC5">
        <w:rPr>
          <w:rFonts w:asciiTheme="minorHAnsi" w:hAnsiTheme="minorHAnsi" w:cstheme="minorHAnsi"/>
          <w:color w:val="000000" w:themeColor="text1"/>
        </w:rPr>
        <w:t xml:space="preserve"> which possibly worsened during the pandemic</w:t>
      </w:r>
      <w:r w:rsidR="00F108EA" w:rsidRPr="00A3309E">
        <w:rPr>
          <w:rFonts w:asciiTheme="minorHAnsi" w:hAnsiTheme="minorHAnsi" w:cstheme="minorHAnsi"/>
          <w:color w:val="000000" w:themeColor="text1"/>
        </w:rPr>
        <w:t>.</w:t>
      </w:r>
      <w:r w:rsidR="003A672D" w:rsidRPr="00A3309E">
        <w:rPr>
          <w:rFonts w:asciiTheme="minorHAnsi" w:hAnsiTheme="minorHAnsi" w:cstheme="minorHAnsi"/>
          <w:color w:val="000000" w:themeColor="text1"/>
        </w:rPr>
        <w:t xml:space="preserve"> </w:t>
      </w:r>
      <w:r w:rsidR="00A1334C">
        <w:rPr>
          <w:rFonts w:asciiTheme="minorHAnsi" w:hAnsiTheme="minorHAnsi" w:cstheme="minorHAnsi"/>
          <w:color w:val="000000" w:themeColor="text1"/>
        </w:rPr>
        <w:t>In support of this idea, t</w:t>
      </w:r>
      <w:r w:rsidR="00A1334C" w:rsidRPr="00A3309E">
        <w:rPr>
          <w:rFonts w:asciiTheme="minorHAnsi" w:hAnsiTheme="minorHAnsi" w:cstheme="minorHAnsi"/>
          <w:color w:val="000000" w:themeColor="text1"/>
        </w:rPr>
        <w:t>he only study to report on gender effects and not find any</w:t>
      </w:r>
      <w:r w:rsidR="00A1334C">
        <w:rPr>
          <w:rFonts w:asciiTheme="minorHAnsi" w:hAnsiTheme="minorHAnsi" w:cstheme="minorHAnsi"/>
          <w:color w:val="000000" w:themeColor="text1"/>
        </w:rPr>
        <w:t xml:space="preserve"> differences</w:t>
      </w:r>
      <w:r w:rsidR="00A1334C" w:rsidRPr="00A3309E">
        <w:rPr>
          <w:rFonts w:asciiTheme="minorHAnsi" w:hAnsiTheme="minorHAnsi" w:cstheme="minorHAnsi"/>
          <w:color w:val="000000" w:themeColor="text1"/>
        </w:rPr>
        <w:t xml:space="preserve"> was conducted in Swede</w:t>
      </w:r>
      <w:r w:rsidR="00A1334C">
        <w:rPr>
          <w:rFonts w:asciiTheme="minorHAnsi" w:hAnsiTheme="minorHAnsi" w:cstheme="minorHAnsi"/>
          <w:color w:val="000000" w:themeColor="text1"/>
        </w:rPr>
        <w:t xml:space="preserve">n </w:t>
      </w:r>
      <w:r w:rsidR="00A1334C" w:rsidRPr="00A3309E">
        <w:rPr>
          <w:rFonts w:asciiTheme="minorHAnsi" w:hAnsiTheme="minorHAnsi" w:cstheme="minorHAnsi"/>
          <w:color w:val="000000" w:themeColor="text1"/>
        </w:rPr>
        <w:t>(Chen et al., 2021), a country which could be argued to have more gender-equal policies compared with many other countries (</w:t>
      </w:r>
      <w:proofErr w:type="spellStart"/>
      <w:r w:rsidR="00A1334C" w:rsidRPr="00A3309E">
        <w:rPr>
          <w:rFonts w:asciiTheme="minorHAnsi" w:hAnsiTheme="minorHAnsi" w:cstheme="minorHAnsi"/>
          <w:color w:val="000000" w:themeColor="text1"/>
        </w:rPr>
        <w:t>Dudman</w:t>
      </w:r>
      <w:proofErr w:type="spellEnd"/>
      <w:r w:rsidR="00A1334C" w:rsidRPr="00A3309E">
        <w:rPr>
          <w:rFonts w:asciiTheme="minorHAnsi" w:hAnsiTheme="minorHAnsi" w:cstheme="minorHAnsi"/>
          <w:color w:val="000000" w:themeColor="text1"/>
        </w:rPr>
        <w:t>, 2017).</w:t>
      </w:r>
      <w:r w:rsidR="00A1334C">
        <w:rPr>
          <w:rFonts w:asciiTheme="minorHAnsi" w:hAnsiTheme="minorHAnsi" w:cstheme="minorHAnsi"/>
          <w:color w:val="000000" w:themeColor="text1"/>
        </w:rPr>
        <w:t xml:space="preserve"> </w:t>
      </w:r>
      <w:r w:rsidR="003A672D" w:rsidRPr="00A3309E">
        <w:rPr>
          <w:rFonts w:asciiTheme="minorHAnsi" w:hAnsiTheme="minorHAnsi" w:cstheme="minorHAnsi"/>
          <w:color w:val="000000" w:themeColor="text1"/>
        </w:rPr>
        <w:t>It</w:t>
      </w:r>
      <w:r w:rsidR="008C560C">
        <w:rPr>
          <w:rFonts w:asciiTheme="minorHAnsi" w:hAnsiTheme="minorHAnsi" w:cstheme="minorHAnsi"/>
          <w:color w:val="000000" w:themeColor="text1"/>
        </w:rPr>
        <w:t xml:space="preserve"> is also</w:t>
      </w:r>
      <w:r w:rsidR="003A672D" w:rsidRPr="00A3309E">
        <w:rPr>
          <w:rFonts w:asciiTheme="minorHAnsi" w:hAnsiTheme="minorHAnsi" w:cstheme="minorHAnsi"/>
          <w:color w:val="000000" w:themeColor="text1"/>
        </w:rPr>
        <w:t xml:space="preserve"> widely established in research that females are more likely to experience</w:t>
      </w:r>
      <w:r w:rsidR="00CF46F4" w:rsidRPr="00A3309E">
        <w:rPr>
          <w:rFonts w:asciiTheme="minorHAnsi" w:hAnsiTheme="minorHAnsi" w:cstheme="minorHAnsi"/>
          <w:color w:val="000000" w:themeColor="text1"/>
        </w:rPr>
        <w:t xml:space="preserve"> </w:t>
      </w:r>
      <w:r w:rsidR="003A672D" w:rsidRPr="00A3309E">
        <w:rPr>
          <w:rFonts w:asciiTheme="minorHAnsi" w:hAnsiTheme="minorHAnsi" w:cstheme="minorHAnsi"/>
          <w:color w:val="000000" w:themeColor="text1"/>
        </w:rPr>
        <w:t>mental health problems</w:t>
      </w:r>
      <w:r w:rsidR="008415C0">
        <w:rPr>
          <w:rFonts w:asciiTheme="minorHAnsi" w:hAnsiTheme="minorHAnsi" w:cstheme="minorHAnsi"/>
          <w:color w:val="000000" w:themeColor="text1"/>
        </w:rPr>
        <w:t xml:space="preserve"> </w:t>
      </w:r>
      <w:r w:rsidR="00F85271" w:rsidRPr="00A3309E">
        <w:rPr>
          <w:rFonts w:asciiTheme="minorHAnsi" w:hAnsiTheme="minorHAnsi" w:cstheme="minorHAnsi"/>
          <w:color w:val="000000" w:themeColor="text1"/>
        </w:rPr>
        <w:t>(e.g., Zahn-</w:t>
      </w:r>
      <w:proofErr w:type="spellStart"/>
      <w:r w:rsidR="00F85271" w:rsidRPr="00A3309E">
        <w:rPr>
          <w:rFonts w:asciiTheme="minorHAnsi" w:hAnsiTheme="minorHAnsi" w:cstheme="minorHAnsi"/>
          <w:color w:val="000000" w:themeColor="text1"/>
        </w:rPr>
        <w:t>Waxler</w:t>
      </w:r>
      <w:proofErr w:type="spellEnd"/>
      <w:r w:rsidR="00F85271" w:rsidRPr="00A3309E">
        <w:rPr>
          <w:rFonts w:asciiTheme="minorHAnsi" w:hAnsiTheme="minorHAnsi" w:cstheme="minorHAnsi"/>
          <w:color w:val="000000" w:themeColor="text1"/>
        </w:rPr>
        <w:t xml:space="preserve"> et al., 2008)</w:t>
      </w:r>
      <w:r w:rsidR="003A672D" w:rsidRPr="00A3309E">
        <w:rPr>
          <w:rFonts w:asciiTheme="minorHAnsi" w:hAnsiTheme="minorHAnsi" w:cstheme="minorHAnsi"/>
          <w:color w:val="000000" w:themeColor="text1"/>
        </w:rPr>
        <w:t xml:space="preserve">. </w:t>
      </w:r>
      <w:r w:rsidR="008C560C">
        <w:rPr>
          <w:rFonts w:asciiTheme="minorHAnsi" w:hAnsiTheme="minorHAnsi" w:cstheme="minorHAnsi"/>
          <w:color w:val="000000" w:themeColor="text1"/>
        </w:rPr>
        <w:t>It is also possible that during the pandemic, m</w:t>
      </w:r>
      <w:r w:rsidR="00C6582B">
        <w:rPr>
          <w:rFonts w:asciiTheme="minorHAnsi" w:hAnsiTheme="minorHAnsi" w:cstheme="minorHAnsi"/>
          <w:color w:val="000000" w:themeColor="text1"/>
        </w:rPr>
        <w:t>ales and females could also have been affected in different ways, for example,</w:t>
      </w:r>
      <w:r w:rsidR="009F6AC5">
        <w:rPr>
          <w:rFonts w:asciiTheme="minorHAnsi" w:hAnsiTheme="minorHAnsi" w:cstheme="minorHAnsi"/>
          <w:color w:val="000000" w:themeColor="text1"/>
        </w:rPr>
        <w:t xml:space="preserve"> there was some evidence that</w:t>
      </w:r>
      <w:r w:rsidR="00C6582B">
        <w:rPr>
          <w:rFonts w:asciiTheme="minorHAnsi" w:hAnsiTheme="minorHAnsi" w:cstheme="minorHAnsi"/>
          <w:color w:val="000000" w:themeColor="text1"/>
        </w:rPr>
        <w:t xml:space="preserve"> females are more affected in terms of anxiety and males are more affected in terms of depression (De France et al., </w:t>
      </w:r>
      <w:r w:rsidR="00C6582B">
        <w:rPr>
          <w:rFonts w:asciiTheme="minorHAnsi" w:hAnsiTheme="minorHAnsi" w:cstheme="minorHAnsi"/>
          <w:color w:val="000000" w:themeColor="text1"/>
        </w:rPr>
        <w:lastRenderedPageBreak/>
        <w:t>202</w:t>
      </w:r>
      <w:r w:rsidR="00D761F7">
        <w:rPr>
          <w:rFonts w:asciiTheme="minorHAnsi" w:hAnsiTheme="minorHAnsi" w:cstheme="minorHAnsi"/>
          <w:color w:val="000000" w:themeColor="text1"/>
        </w:rPr>
        <w:t>2</w:t>
      </w:r>
      <w:r w:rsidR="00C6582B">
        <w:rPr>
          <w:rFonts w:asciiTheme="minorHAnsi" w:hAnsiTheme="minorHAnsi" w:cstheme="minorHAnsi"/>
          <w:color w:val="000000" w:themeColor="text1"/>
        </w:rPr>
        <w:t>)</w:t>
      </w:r>
      <w:r w:rsidR="00857A8A">
        <w:rPr>
          <w:rFonts w:asciiTheme="minorHAnsi" w:hAnsiTheme="minorHAnsi" w:cstheme="minorHAnsi"/>
          <w:color w:val="000000" w:themeColor="text1"/>
        </w:rPr>
        <w:t xml:space="preserve">. This </w:t>
      </w:r>
      <w:r w:rsidR="00C6582B">
        <w:rPr>
          <w:rFonts w:asciiTheme="minorHAnsi" w:hAnsiTheme="minorHAnsi" w:cstheme="minorHAnsi"/>
          <w:color w:val="000000" w:themeColor="text1"/>
        </w:rPr>
        <w:t xml:space="preserve">is line with </w:t>
      </w:r>
      <w:r w:rsidR="009F6AC5">
        <w:rPr>
          <w:rFonts w:asciiTheme="minorHAnsi" w:hAnsiTheme="minorHAnsi" w:cstheme="minorHAnsi"/>
          <w:color w:val="000000" w:themeColor="text1"/>
        </w:rPr>
        <w:t xml:space="preserve">another systematic review </w:t>
      </w:r>
      <w:r w:rsidR="009829BC">
        <w:rPr>
          <w:rFonts w:asciiTheme="minorHAnsi" w:hAnsiTheme="minorHAnsi" w:cstheme="minorHAnsi"/>
          <w:color w:val="000000" w:themeColor="text1"/>
        </w:rPr>
        <w:t>with</w:t>
      </w:r>
      <w:r w:rsidR="009F6AC5">
        <w:rPr>
          <w:rFonts w:asciiTheme="minorHAnsi" w:hAnsiTheme="minorHAnsi" w:cstheme="minorHAnsi"/>
          <w:color w:val="000000" w:themeColor="text1"/>
        </w:rPr>
        <w:t xml:space="preserve"> young people</w:t>
      </w:r>
      <w:r w:rsidR="00C6582B">
        <w:rPr>
          <w:rFonts w:asciiTheme="minorHAnsi" w:hAnsiTheme="minorHAnsi" w:cstheme="minorHAnsi"/>
          <w:color w:val="000000" w:themeColor="text1"/>
        </w:rPr>
        <w:t xml:space="preserve"> whi</w:t>
      </w:r>
      <w:r w:rsidR="009F6AC5">
        <w:rPr>
          <w:rFonts w:asciiTheme="minorHAnsi" w:hAnsiTheme="minorHAnsi" w:cstheme="minorHAnsi"/>
          <w:color w:val="000000" w:themeColor="text1"/>
        </w:rPr>
        <w:t>ch found</w:t>
      </w:r>
      <w:r w:rsidR="00C6582B">
        <w:rPr>
          <w:rFonts w:asciiTheme="minorHAnsi" w:hAnsiTheme="minorHAnsi" w:cstheme="minorHAnsi"/>
          <w:color w:val="000000" w:themeColor="text1"/>
        </w:rPr>
        <w:t xml:space="preserve"> that anxiety is more pronounced in females compared with gender differences across depression scores (</w:t>
      </w:r>
      <w:proofErr w:type="spellStart"/>
      <w:r w:rsidR="00C6582B">
        <w:rPr>
          <w:rFonts w:asciiTheme="minorHAnsi" w:hAnsiTheme="minorHAnsi" w:cstheme="minorHAnsi"/>
          <w:color w:val="000000" w:themeColor="text1"/>
        </w:rPr>
        <w:t>Samji</w:t>
      </w:r>
      <w:proofErr w:type="spellEnd"/>
      <w:r w:rsidR="00C6582B">
        <w:rPr>
          <w:rFonts w:asciiTheme="minorHAnsi" w:hAnsiTheme="minorHAnsi" w:cstheme="minorHAnsi"/>
          <w:color w:val="000000" w:themeColor="text1"/>
        </w:rPr>
        <w:t xml:space="preserve"> et al., 2021). </w:t>
      </w:r>
    </w:p>
    <w:p w14:paraId="5CF570BD" w14:textId="5C4BEE75" w:rsidR="003A672D" w:rsidRPr="00A3309E" w:rsidRDefault="003A672D" w:rsidP="00EE4FC6">
      <w:pPr>
        <w:spacing w:line="360" w:lineRule="auto"/>
        <w:rPr>
          <w:rFonts w:asciiTheme="minorHAnsi" w:hAnsiTheme="minorHAnsi" w:cstheme="minorHAnsi"/>
          <w:color w:val="000000" w:themeColor="text1"/>
        </w:rPr>
      </w:pPr>
    </w:p>
    <w:p w14:paraId="370F04B8" w14:textId="1408EBB0" w:rsidR="00EA2AC6" w:rsidRDefault="008862EA" w:rsidP="00EE4FC6">
      <w:pPr>
        <w:spacing w:line="360" w:lineRule="auto"/>
        <w:rPr>
          <w:rFonts w:asciiTheme="minorHAnsi" w:hAnsiTheme="minorHAnsi" w:cstheme="minorHAnsi"/>
          <w:color w:val="000000" w:themeColor="text1"/>
        </w:rPr>
      </w:pPr>
      <w:r w:rsidRPr="00A3309E">
        <w:rPr>
          <w:rFonts w:asciiTheme="minorHAnsi" w:hAnsiTheme="minorHAnsi" w:cstheme="minorHAnsi"/>
          <w:color w:val="000000" w:themeColor="text1"/>
        </w:rPr>
        <w:t xml:space="preserve">Four </w:t>
      </w:r>
      <w:r w:rsidR="00D90D9D" w:rsidRPr="00A3309E">
        <w:rPr>
          <w:rFonts w:asciiTheme="minorHAnsi" w:hAnsiTheme="minorHAnsi" w:cstheme="minorHAnsi"/>
          <w:color w:val="000000" w:themeColor="text1"/>
        </w:rPr>
        <w:t>studies found that those with worse mental health pre-pandemic had worse mental outcomes post-pandemic (</w:t>
      </w:r>
      <w:proofErr w:type="spellStart"/>
      <w:r w:rsidR="00FC20EE" w:rsidRPr="00A3309E">
        <w:rPr>
          <w:rFonts w:asciiTheme="minorHAnsi" w:hAnsiTheme="minorHAnsi" w:cstheme="minorHAnsi"/>
          <w:color w:val="000000" w:themeColor="text1"/>
        </w:rPr>
        <w:t>Essau</w:t>
      </w:r>
      <w:proofErr w:type="spellEnd"/>
      <w:r w:rsidR="00FC20EE" w:rsidRPr="00A3309E">
        <w:rPr>
          <w:rFonts w:asciiTheme="minorHAnsi" w:hAnsiTheme="minorHAnsi" w:cstheme="minorHAnsi"/>
          <w:color w:val="000000" w:themeColor="text1"/>
        </w:rPr>
        <w:t xml:space="preserve"> and de la Torre-Luque</w:t>
      </w:r>
      <w:r w:rsidR="009853EC" w:rsidRPr="00A3309E">
        <w:rPr>
          <w:rFonts w:asciiTheme="minorHAnsi" w:hAnsiTheme="minorHAnsi" w:cstheme="minorHAnsi"/>
          <w:color w:val="000000" w:themeColor="text1"/>
        </w:rPr>
        <w:t>., 202</w:t>
      </w:r>
      <w:r w:rsidR="000331D8" w:rsidRPr="00A3309E">
        <w:rPr>
          <w:rFonts w:asciiTheme="minorHAnsi" w:hAnsiTheme="minorHAnsi" w:cstheme="minorHAnsi"/>
          <w:color w:val="000000" w:themeColor="text1"/>
        </w:rPr>
        <w:t xml:space="preserve">1; Shanahan et al., 2022; Sun et al., 2021; </w:t>
      </w:r>
      <w:proofErr w:type="spellStart"/>
      <w:r w:rsidR="000331D8" w:rsidRPr="00A3309E">
        <w:rPr>
          <w:rFonts w:asciiTheme="minorHAnsi" w:hAnsiTheme="minorHAnsi" w:cstheme="minorHAnsi"/>
          <w:color w:val="000000" w:themeColor="text1"/>
        </w:rPr>
        <w:t>Romm</w:t>
      </w:r>
      <w:proofErr w:type="spellEnd"/>
      <w:r w:rsidR="000331D8" w:rsidRPr="00A3309E">
        <w:rPr>
          <w:rFonts w:asciiTheme="minorHAnsi" w:hAnsiTheme="minorHAnsi" w:cstheme="minorHAnsi"/>
          <w:color w:val="000000" w:themeColor="text1"/>
        </w:rPr>
        <w:t xml:space="preserve"> et al., 2021</w:t>
      </w:r>
      <w:r w:rsidR="00D90D9D" w:rsidRPr="00A3309E">
        <w:rPr>
          <w:rFonts w:asciiTheme="minorHAnsi" w:hAnsiTheme="minorHAnsi" w:cstheme="minorHAnsi"/>
          <w:color w:val="000000" w:themeColor="text1"/>
        </w:rPr>
        <w:t>)</w:t>
      </w:r>
      <w:r w:rsidR="00C55FF6" w:rsidRPr="00A3309E">
        <w:rPr>
          <w:rFonts w:asciiTheme="minorHAnsi" w:hAnsiTheme="minorHAnsi" w:cstheme="minorHAnsi"/>
          <w:color w:val="000000" w:themeColor="text1"/>
        </w:rPr>
        <w:t>.</w:t>
      </w:r>
      <w:r w:rsidR="009853EC" w:rsidRPr="00A3309E">
        <w:rPr>
          <w:rFonts w:asciiTheme="minorHAnsi" w:hAnsiTheme="minorHAnsi" w:cstheme="minorHAnsi"/>
          <w:color w:val="000000" w:themeColor="text1"/>
        </w:rPr>
        <w:t xml:space="preserve"> De France et al., (202</w:t>
      </w:r>
      <w:r w:rsidR="008A2FAA">
        <w:rPr>
          <w:rFonts w:asciiTheme="minorHAnsi" w:hAnsiTheme="minorHAnsi" w:cstheme="minorHAnsi"/>
          <w:color w:val="000000" w:themeColor="text1"/>
        </w:rPr>
        <w:t>2</w:t>
      </w:r>
      <w:r w:rsidR="009853EC" w:rsidRPr="00A3309E">
        <w:rPr>
          <w:rFonts w:asciiTheme="minorHAnsi" w:hAnsiTheme="minorHAnsi" w:cstheme="minorHAnsi"/>
          <w:color w:val="000000" w:themeColor="text1"/>
        </w:rPr>
        <w:t xml:space="preserve">) </w:t>
      </w:r>
      <w:r w:rsidR="00C55FF6" w:rsidRPr="00A3309E">
        <w:rPr>
          <w:rFonts w:asciiTheme="minorHAnsi" w:hAnsiTheme="minorHAnsi" w:cstheme="minorHAnsi"/>
          <w:color w:val="000000" w:themeColor="text1"/>
        </w:rPr>
        <w:t xml:space="preserve">however </w:t>
      </w:r>
      <w:r w:rsidR="009853EC" w:rsidRPr="00A3309E">
        <w:rPr>
          <w:rFonts w:asciiTheme="minorHAnsi" w:hAnsiTheme="minorHAnsi" w:cstheme="minorHAnsi"/>
          <w:color w:val="000000" w:themeColor="text1"/>
        </w:rPr>
        <w:t xml:space="preserve">used a modelling technique that showed </w:t>
      </w:r>
      <w:r w:rsidR="009853EC" w:rsidRPr="00A3309E">
        <w:rPr>
          <w:rFonts w:asciiTheme="minorHAnsi" w:hAnsiTheme="minorHAnsi" w:cstheme="minorHAnsi"/>
          <w:i/>
          <w:iCs/>
          <w:color w:val="000000" w:themeColor="text1"/>
        </w:rPr>
        <w:t>steeper increases</w:t>
      </w:r>
      <w:r w:rsidR="009853EC" w:rsidRPr="00A3309E">
        <w:rPr>
          <w:rFonts w:asciiTheme="minorHAnsi" w:hAnsiTheme="minorHAnsi" w:cstheme="minorHAnsi"/>
          <w:color w:val="000000" w:themeColor="text1"/>
        </w:rPr>
        <w:t xml:space="preserve"> </w:t>
      </w:r>
      <w:r w:rsidR="0099043F">
        <w:rPr>
          <w:rFonts w:asciiTheme="minorHAnsi" w:hAnsiTheme="minorHAnsi" w:cstheme="minorHAnsi"/>
          <w:color w:val="000000" w:themeColor="text1"/>
        </w:rPr>
        <w:t xml:space="preserve">in mental distress </w:t>
      </w:r>
      <w:r w:rsidR="009853EC" w:rsidRPr="00A3309E">
        <w:rPr>
          <w:rFonts w:asciiTheme="minorHAnsi" w:hAnsiTheme="minorHAnsi" w:cstheme="minorHAnsi"/>
          <w:color w:val="000000" w:themeColor="text1"/>
        </w:rPr>
        <w:t xml:space="preserve">for those with better mental health at baseline. </w:t>
      </w:r>
      <w:r w:rsidR="009A32CA" w:rsidRPr="00A3309E">
        <w:rPr>
          <w:rFonts w:asciiTheme="minorHAnsi" w:hAnsiTheme="minorHAnsi" w:cstheme="minorHAnsi"/>
          <w:color w:val="000000" w:themeColor="text1"/>
        </w:rPr>
        <w:t>Cohen et al., (2021)</w:t>
      </w:r>
      <w:r w:rsidR="009A32CA" w:rsidRPr="00A3309E">
        <w:rPr>
          <w:rFonts w:asciiTheme="minorHAnsi" w:hAnsiTheme="minorHAnsi" w:cstheme="minorHAnsi"/>
          <w:b/>
          <w:bCs/>
          <w:color w:val="000000" w:themeColor="text1"/>
        </w:rPr>
        <w:t xml:space="preserve"> </w:t>
      </w:r>
      <w:r w:rsidR="008A7043" w:rsidRPr="00A3309E">
        <w:rPr>
          <w:rFonts w:asciiTheme="minorHAnsi" w:hAnsiTheme="minorHAnsi" w:cstheme="minorHAnsi"/>
          <w:color w:val="000000" w:themeColor="text1"/>
        </w:rPr>
        <w:t xml:space="preserve">reported similar findings in a study that </w:t>
      </w:r>
      <w:r w:rsidR="009A32CA" w:rsidRPr="00A3309E">
        <w:rPr>
          <w:rFonts w:asciiTheme="minorHAnsi" w:hAnsiTheme="minorHAnsi" w:cstheme="minorHAnsi"/>
          <w:color w:val="000000" w:themeColor="text1"/>
        </w:rPr>
        <w:t xml:space="preserve">compared </w:t>
      </w:r>
      <w:r w:rsidR="005672AD" w:rsidRPr="00A3309E">
        <w:rPr>
          <w:rFonts w:asciiTheme="minorHAnsi" w:hAnsiTheme="minorHAnsi" w:cstheme="minorHAnsi"/>
          <w:color w:val="000000" w:themeColor="text1"/>
        </w:rPr>
        <w:t xml:space="preserve">a small group of </w:t>
      </w:r>
      <w:r w:rsidR="008A7043" w:rsidRPr="00A3309E">
        <w:rPr>
          <w:rFonts w:asciiTheme="minorHAnsi" w:hAnsiTheme="minorHAnsi" w:cstheme="minorHAnsi"/>
          <w:color w:val="000000" w:themeColor="text1"/>
        </w:rPr>
        <w:t>adolescents diagnosed</w:t>
      </w:r>
      <w:r w:rsidR="009A32CA" w:rsidRPr="00A3309E">
        <w:rPr>
          <w:rFonts w:asciiTheme="minorHAnsi" w:hAnsiTheme="minorHAnsi" w:cstheme="minorHAnsi"/>
          <w:color w:val="000000" w:themeColor="text1"/>
        </w:rPr>
        <w:t xml:space="preserve"> </w:t>
      </w:r>
      <w:r w:rsidR="008A7043" w:rsidRPr="00A3309E">
        <w:rPr>
          <w:rFonts w:asciiTheme="minorHAnsi" w:hAnsiTheme="minorHAnsi" w:cstheme="minorHAnsi"/>
          <w:color w:val="000000" w:themeColor="text1"/>
        </w:rPr>
        <w:t>with clinical mental health difficulties and</w:t>
      </w:r>
      <w:r w:rsidR="001D55DA">
        <w:rPr>
          <w:rFonts w:asciiTheme="minorHAnsi" w:hAnsiTheme="minorHAnsi" w:cstheme="minorHAnsi"/>
          <w:color w:val="000000" w:themeColor="text1"/>
        </w:rPr>
        <w:t xml:space="preserve"> a</w:t>
      </w:r>
      <w:r w:rsidR="008A7043" w:rsidRPr="00A3309E">
        <w:rPr>
          <w:rFonts w:asciiTheme="minorHAnsi" w:hAnsiTheme="minorHAnsi" w:cstheme="minorHAnsi"/>
          <w:color w:val="000000" w:themeColor="text1"/>
        </w:rPr>
        <w:t xml:space="preserve"> </w:t>
      </w:r>
      <w:r w:rsidR="009A32CA" w:rsidRPr="00A3309E">
        <w:rPr>
          <w:rFonts w:asciiTheme="minorHAnsi" w:hAnsiTheme="minorHAnsi" w:cstheme="minorHAnsi"/>
          <w:color w:val="000000" w:themeColor="text1"/>
        </w:rPr>
        <w:t>non-clinical group pre</w:t>
      </w:r>
      <w:r w:rsidR="008A2FAA">
        <w:rPr>
          <w:rFonts w:asciiTheme="minorHAnsi" w:hAnsiTheme="minorHAnsi" w:cstheme="minorHAnsi"/>
          <w:color w:val="000000" w:themeColor="text1"/>
        </w:rPr>
        <w:t>-</w:t>
      </w:r>
      <w:r w:rsidR="009A32CA" w:rsidRPr="00A3309E">
        <w:rPr>
          <w:rFonts w:asciiTheme="minorHAnsi" w:hAnsiTheme="minorHAnsi" w:cstheme="minorHAnsi"/>
          <w:color w:val="000000" w:themeColor="text1"/>
        </w:rPr>
        <w:t>and post</w:t>
      </w:r>
      <w:r w:rsidR="008A2FAA">
        <w:rPr>
          <w:rFonts w:asciiTheme="minorHAnsi" w:hAnsiTheme="minorHAnsi" w:cstheme="minorHAnsi"/>
          <w:color w:val="000000" w:themeColor="text1"/>
        </w:rPr>
        <w:t>-</w:t>
      </w:r>
      <w:r w:rsidR="009A32CA" w:rsidRPr="00A3309E">
        <w:rPr>
          <w:rFonts w:asciiTheme="minorHAnsi" w:hAnsiTheme="minorHAnsi" w:cstheme="minorHAnsi"/>
          <w:color w:val="000000" w:themeColor="text1"/>
        </w:rPr>
        <w:t>pandemic</w:t>
      </w:r>
      <w:r w:rsidR="008A7043" w:rsidRPr="00A3309E">
        <w:rPr>
          <w:rFonts w:asciiTheme="minorHAnsi" w:hAnsiTheme="minorHAnsi" w:cstheme="minorHAnsi"/>
          <w:color w:val="000000" w:themeColor="text1"/>
        </w:rPr>
        <w:t>. They found that there were large increases in depression and anxiety in the non-clinical group, whilst the clinical group showed high but stable symptoms over time.</w:t>
      </w:r>
      <w:r w:rsidR="00E623C2" w:rsidRPr="00A3309E">
        <w:rPr>
          <w:rFonts w:asciiTheme="minorHAnsi" w:hAnsiTheme="minorHAnsi" w:cstheme="minorHAnsi"/>
          <w:color w:val="000000" w:themeColor="text1"/>
        </w:rPr>
        <w:t xml:space="preserve"> </w:t>
      </w:r>
      <w:r w:rsidR="00EA2AC6">
        <w:rPr>
          <w:rFonts w:asciiTheme="minorHAnsi" w:hAnsiTheme="minorHAnsi" w:cstheme="minorHAnsi"/>
          <w:color w:val="000000" w:themeColor="text1"/>
        </w:rPr>
        <w:t xml:space="preserve">A major symptom of both depression and anxiety disorders is avoidance </w:t>
      </w:r>
      <w:r w:rsidR="00EA2AC6" w:rsidRPr="00A3309E">
        <w:rPr>
          <w:rFonts w:asciiTheme="minorHAnsi" w:hAnsiTheme="minorHAnsi" w:cstheme="minorHAnsi"/>
          <w:color w:val="000000" w:themeColor="text1"/>
        </w:rPr>
        <w:t>(American Psychiatric Association, 2013).</w:t>
      </w:r>
      <w:r w:rsidR="00EA2AC6">
        <w:rPr>
          <w:rFonts w:asciiTheme="minorHAnsi" w:hAnsiTheme="minorHAnsi" w:cstheme="minorHAnsi"/>
          <w:color w:val="000000" w:themeColor="text1"/>
        </w:rPr>
        <w:t xml:space="preserve"> It could be therefore that those without mental health difficulties at baseline </w:t>
      </w:r>
      <w:r w:rsidR="008A2FAA">
        <w:rPr>
          <w:rFonts w:asciiTheme="minorHAnsi" w:hAnsiTheme="minorHAnsi" w:cstheme="minorHAnsi"/>
          <w:color w:val="000000" w:themeColor="text1"/>
        </w:rPr>
        <w:t xml:space="preserve">saw more significant </w:t>
      </w:r>
      <w:r w:rsidR="008A2FAA" w:rsidRPr="003369D0">
        <w:rPr>
          <w:rFonts w:asciiTheme="minorHAnsi" w:hAnsiTheme="minorHAnsi" w:cstheme="minorHAnsi"/>
          <w:i/>
          <w:iCs/>
          <w:color w:val="000000" w:themeColor="text1"/>
        </w:rPr>
        <w:t>changes</w:t>
      </w:r>
      <w:r w:rsidR="008A2FAA">
        <w:rPr>
          <w:rFonts w:asciiTheme="minorHAnsi" w:hAnsiTheme="minorHAnsi" w:cstheme="minorHAnsi"/>
          <w:color w:val="000000" w:themeColor="text1"/>
        </w:rPr>
        <w:t xml:space="preserve"> to their lives and potentially saw a steeper decline in their mental health. More research is needed in this area</w:t>
      </w:r>
      <w:r w:rsidR="00C56186">
        <w:rPr>
          <w:rFonts w:asciiTheme="minorHAnsi" w:hAnsiTheme="minorHAnsi" w:cstheme="minorHAnsi"/>
          <w:color w:val="000000" w:themeColor="text1"/>
        </w:rPr>
        <w:t xml:space="preserve"> to explore</w:t>
      </w:r>
      <w:r w:rsidR="008643F8">
        <w:rPr>
          <w:rFonts w:asciiTheme="minorHAnsi" w:hAnsiTheme="minorHAnsi" w:cstheme="minorHAnsi"/>
          <w:color w:val="000000" w:themeColor="text1"/>
        </w:rPr>
        <w:t>.</w:t>
      </w:r>
    </w:p>
    <w:p w14:paraId="2264708C" w14:textId="023E774A" w:rsidR="00194959" w:rsidRDefault="00194959" w:rsidP="00EE4FC6">
      <w:pPr>
        <w:spacing w:line="360" w:lineRule="auto"/>
        <w:rPr>
          <w:rFonts w:asciiTheme="minorHAnsi" w:hAnsiTheme="minorHAnsi" w:cstheme="minorHAnsi"/>
          <w:color w:val="000000" w:themeColor="text1"/>
        </w:rPr>
      </w:pPr>
    </w:p>
    <w:p w14:paraId="31730FDA" w14:textId="6B1FFC5C" w:rsidR="00194959" w:rsidRPr="00194959" w:rsidRDefault="00194959" w:rsidP="00EE4FC6">
      <w:pPr>
        <w:spacing w:line="360" w:lineRule="auto"/>
        <w:rPr>
          <w:rFonts w:asciiTheme="minorHAnsi" w:hAnsiTheme="minorHAnsi" w:cstheme="minorHAnsi"/>
          <w:b/>
          <w:bCs/>
          <w:color w:val="000000" w:themeColor="text1"/>
        </w:rPr>
      </w:pPr>
      <w:r w:rsidRPr="00A3309E">
        <w:rPr>
          <w:rFonts w:asciiTheme="minorHAnsi" w:hAnsiTheme="minorHAnsi" w:cstheme="minorHAnsi"/>
          <w:b/>
          <w:bCs/>
          <w:color w:val="000000" w:themeColor="text1"/>
        </w:rPr>
        <w:t>Strengths and limitations</w:t>
      </w:r>
      <w:r w:rsidR="00475F2A">
        <w:rPr>
          <w:rFonts w:asciiTheme="minorHAnsi" w:hAnsiTheme="minorHAnsi" w:cstheme="minorHAnsi"/>
          <w:b/>
          <w:bCs/>
          <w:color w:val="000000" w:themeColor="text1"/>
        </w:rPr>
        <w:t xml:space="preserve"> of included studies</w:t>
      </w:r>
    </w:p>
    <w:p w14:paraId="51D13C60" w14:textId="77777777" w:rsidR="00F22D01" w:rsidRPr="00A3309E" w:rsidRDefault="00F22D01" w:rsidP="00EE4FC6">
      <w:pPr>
        <w:spacing w:line="360" w:lineRule="auto"/>
        <w:rPr>
          <w:rFonts w:asciiTheme="minorHAnsi" w:hAnsiTheme="minorHAnsi" w:cstheme="minorHAnsi"/>
          <w:color w:val="000000" w:themeColor="text1"/>
        </w:rPr>
      </w:pPr>
    </w:p>
    <w:p w14:paraId="11A2A953" w14:textId="49CA70BA" w:rsidR="00C74783" w:rsidRPr="00194959" w:rsidRDefault="0095378F" w:rsidP="002969C9">
      <w:pPr>
        <w:spacing w:line="360" w:lineRule="auto"/>
        <w:rPr>
          <w:rFonts w:asciiTheme="minorHAnsi" w:hAnsiTheme="minorHAnsi" w:cstheme="minorHAnsi"/>
          <w:b/>
          <w:bCs/>
          <w:i/>
          <w:iCs/>
          <w:color w:val="000000" w:themeColor="text1"/>
        </w:rPr>
      </w:pPr>
      <w:r w:rsidRPr="00194959">
        <w:rPr>
          <w:rFonts w:asciiTheme="minorHAnsi" w:hAnsiTheme="minorHAnsi" w:cstheme="minorHAnsi"/>
          <w:b/>
          <w:bCs/>
          <w:i/>
          <w:iCs/>
          <w:color w:val="000000" w:themeColor="text1"/>
        </w:rPr>
        <w:t>Quality of the studies</w:t>
      </w:r>
      <w:r w:rsidR="00194959">
        <w:rPr>
          <w:rFonts w:asciiTheme="minorHAnsi" w:hAnsiTheme="minorHAnsi" w:cstheme="minorHAnsi"/>
          <w:b/>
          <w:bCs/>
          <w:i/>
          <w:iCs/>
          <w:color w:val="000000" w:themeColor="text1"/>
        </w:rPr>
        <w:t>:</w:t>
      </w:r>
      <w:r w:rsidR="002B7873" w:rsidRPr="00194959">
        <w:rPr>
          <w:rFonts w:asciiTheme="minorHAnsi" w:hAnsiTheme="minorHAnsi" w:cstheme="minorHAnsi"/>
          <w:b/>
          <w:bCs/>
          <w:i/>
          <w:iCs/>
          <w:color w:val="000000" w:themeColor="text1"/>
        </w:rPr>
        <w:t xml:space="preserve"> </w:t>
      </w:r>
      <w:r w:rsidR="00873F80" w:rsidRPr="00A3309E">
        <w:rPr>
          <w:rFonts w:asciiTheme="minorHAnsi" w:hAnsiTheme="minorHAnsi" w:cstheme="minorHAnsi"/>
          <w:color w:val="000000" w:themeColor="text1"/>
        </w:rPr>
        <w:t xml:space="preserve">The quality of the studies was variable, and in some instances difficult to ascertain </w:t>
      </w:r>
      <w:r w:rsidR="002D67A3" w:rsidRPr="00A3309E">
        <w:rPr>
          <w:rFonts w:asciiTheme="minorHAnsi" w:hAnsiTheme="minorHAnsi" w:cstheme="minorHAnsi"/>
          <w:color w:val="000000" w:themeColor="text1"/>
        </w:rPr>
        <w:t>e.g.,</w:t>
      </w:r>
      <w:r w:rsidR="00873F80" w:rsidRPr="00A3309E">
        <w:rPr>
          <w:rFonts w:asciiTheme="minorHAnsi" w:hAnsiTheme="minorHAnsi" w:cstheme="minorHAnsi"/>
          <w:color w:val="000000" w:themeColor="text1"/>
        </w:rPr>
        <w:t xml:space="preserve"> the original (pre</w:t>
      </w:r>
      <w:r w:rsidR="00B107E6" w:rsidRPr="00A3309E">
        <w:rPr>
          <w:rFonts w:asciiTheme="minorHAnsi" w:hAnsiTheme="minorHAnsi" w:cstheme="minorHAnsi"/>
          <w:color w:val="000000" w:themeColor="text1"/>
        </w:rPr>
        <w:t>-</w:t>
      </w:r>
      <w:r w:rsidR="00873F80" w:rsidRPr="00A3309E">
        <w:rPr>
          <w:rFonts w:asciiTheme="minorHAnsi" w:hAnsiTheme="minorHAnsi" w:cstheme="minorHAnsi"/>
          <w:color w:val="000000" w:themeColor="text1"/>
        </w:rPr>
        <w:t xml:space="preserve">pandemic) method of collecting </w:t>
      </w:r>
      <w:r w:rsidR="00B1363A" w:rsidRPr="00A3309E">
        <w:rPr>
          <w:rFonts w:asciiTheme="minorHAnsi" w:hAnsiTheme="minorHAnsi" w:cstheme="minorHAnsi"/>
          <w:color w:val="000000" w:themeColor="text1"/>
        </w:rPr>
        <w:t>data were</w:t>
      </w:r>
      <w:r w:rsidR="00B85906" w:rsidRPr="00A3309E">
        <w:rPr>
          <w:rFonts w:asciiTheme="minorHAnsi" w:hAnsiTheme="minorHAnsi" w:cstheme="minorHAnsi"/>
          <w:color w:val="000000" w:themeColor="text1"/>
        </w:rPr>
        <w:t xml:space="preserve"> not always clearly reported, </w:t>
      </w:r>
      <w:r w:rsidR="00CF46F4" w:rsidRPr="00A3309E">
        <w:rPr>
          <w:rFonts w:asciiTheme="minorHAnsi" w:hAnsiTheme="minorHAnsi" w:cstheme="minorHAnsi"/>
          <w:color w:val="000000" w:themeColor="text1"/>
        </w:rPr>
        <w:t xml:space="preserve">or </w:t>
      </w:r>
      <w:r w:rsidR="00B85906" w:rsidRPr="00A3309E">
        <w:rPr>
          <w:rFonts w:asciiTheme="minorHAnsi" w:hAnsiTheme="minorHAnsi" w:cstheme="minorHAnsi"/>
          <w:color w:val="000000" w:themeColor="text1"/>
        </w:rPr>
        <w:t xml:space="preserve">it was sometimes not clear </w:t>
      </w:r>
      <w:r w:rsidR="002D67A3" w:rsidRPr="00A3309E">
        <w:rPr>
          <w:rFonts w:asciiTheme="minorHAnsi" w:hAnsiTheme="minorHAnsi" w:cstheme="minorHAnsi"/>
          <w:color w:val="000000" w:themeColor="text1"/>
        </w:rPr>
        <w:t xml:space="preserve">whether the sampling was representative, </w:t>
      </w:r>
      <w:r w:rsidR="00CF46F4" w:rsidRPr="00A3309E">
        <w:rPr>
          <w:rFonts w:asciiTheme="minorHAnsi" w:hAnsiTheme="minorHAnsi" w:cstheme="minorHAnsi"/>
          <w:color w:val="000000" w:themeColor="text1"/>
        </w:rPr>
        <w:t>and</w:t>
      </w:r>
      <w:r w:rsidR="00873F80" w:rsidRPr="00A3309E">
        <w:rPr>
          <w:rFonts w:asciiTheme="minorHAnsi" w:hAnsiTheme="minorHAnsi" w:cstheme="minorHAnsi"/>
          <w:color w:val="000000" w:themeColor="text1"/>
        </w:rPr>
        <w:t xml:space="preserve"> </w:t>
      </w:r>
      <w:r w:rsidR="002D67A3" w:rsidRPr="00A3309E">
        <w:rPr>
          <w:rFonts w:asciiTheme="minorHAnsi" w:hAnsiTheme="minorHAnsi" w:cstheme="minorHAnsi"/>
          <w:color w:val="000000" w:themeColor="text1"/>
        </w:rPr>
        <w:t>in one case</w:t>
      </w:r>
      <w:r w:rsidR="00B85906" w:rsidRPr="00A3309E">
        <w:rPr>
          <w:rFonts w:asciiTheme="minorHAnsi" w:hAnsiTheme="minorHAnsi" w:cstheme="minorHAnsi"/>
          <w:color w:val="000000" w:themeColor="text1"/>
        </w:rPr>
        <w:t xml:space="preserve">, what </w:t>
      </w:r>
      <w:r w:rsidR="00873F80" w:rsidRPr="00A3309E">
        <w:rPr>
          <w:rFonts w:asciiTheme="minorHAnsi" w:hAnsiTheme="minorHAnsi" w:cstheme="minorHAnsi"/>
          <w:color w:val="000000" w:themeColor="text1"/>
        </w:rPr>
        <w:t>the time points</w:t>
      </w:r>
      <w:r w:rsidR="002D67A3" w:rsidRPr="00A3309E">
        <w:rPr>
          <w:rFonts w:asciiTheme="minorHAnsi" w:hAnsiTheme="minorHAnsi" w:cstheme="minorHAnsi"/>
          <w:color w:val="000000" w:themeColor="text1"/>
        </w:rPr>
        <w:t xml:space="preserve"> of data collection</w:t>
      </w:r>
      <w:r w:rsidR="00B85906" w:rsidRPr="00A3309E">
        <w:rPr>
          <w:rFonts w:asciiTheme="minorHAnsi" w:hAnsiTheme="minorHAnsi" w:cstheme="minorHAnsi"/>
          <w:color w:val="000000" w:themeColor="text1"/>
        </w:rPr>
        <w:t xml:space="preserve"> were</w:t>
      </w:r>
      <w:r w:rsidR="002D67A3" w:rsidRPr="00A3309E">
        <w:rPr>
          <w:rFonts w:asciiTheme="minorHAnsi" w:hAnsiTheme="minorHAnsi" w:cstheme="minorHAnsi"/>
          <w:color w:val="000000" w:themeColor="text1"/>
        </w:rPr>
        <w:t>.</w:t>
      </w:r>
      <w:r w:rsidR="00CF46F4" w:rsidRPr="00A3309E">
        <w:rPr>
          <w:rFonts w:asciiTheme="minorHAnsi" w:hAnsiTheme="minorHAnsi" w:cstheme="minorHAnsi"/>
          <w:color w:val="000000" w:themeColor="text1"/>
        </w:rPr>
        <w:t xml:space="preserve"> </w:t>
      </w:r>
      <w:r w:rsidR="00873F80" w:rsidRPr="00A3309E">
        <w:rPr>
          <w:rFonts w:asciiTheme="minorHAnsi" w:hAnsiTheme="minorHAnsi" w:cstheme="minorHAnsi"/>
          <w:color w:val="000000" w:themeColor="text1"/>
        </w:rPr>
        <w:t>Many studies</w:t>
      </w:r>
      <w:r w:rsidR="002D67A3" w:rsidRPr="00A3309E">
        <w:rPr>
          <w:rFonts w:asciiTheme="minorHAnsi" w:hAnsiTheme="minorHAnsi" w:cstheme="minorHAnsi"/>
          <w:color w:val="000000" w:themeColor="text1"/>
        </w:rPr>
        <w:t xml:space="preserve"> also</w:t>
      </w:r>
      <w:r w:rsidR="00873F80" w:rsidRPr="00A3309E">
        <w:rPr>
          <w:rFonts w:asciiTheme="minorHAnsi" w:hAnsiTheme="minorHAnsi" w:cstheme="minorHAnsi"/>
          <w:color w:val="000000" w:themeColor="text1"/>
        </w:rPr>
        <w:t xml:space="preserve"> failed to report effect sizes </w:t>
      </w:r>
      <w:r w:rsidR="00AD5015" w:rsidRPr="00A3309E">
        <w:rPr>
          <w:rFonts w:asciiTheme="minorHAnsi" w:hAnsiTheme="minorHAnsi" w:cstheme="minorHAnsi"/>
          <w:color w:val="000000" w:themeColor="text1"/>
        </w:rPr>
        <w:t>for primary outcomes</w:t>
      </w:r>
      <w:r w:rsidR="00B85906" w:rsidRPr="00A3309E">
        <w:rPr>
          <w:rFonts w:asciiTheme="minorHAnsi" w:hAnsiTheme="minorHAnsi" w:cstheme="minorHAnsi"/>
          <w:color w:val="000000" w:themeColor="text1"/>
        </w:rPr>
        <w:t xml:space="preserve">, making </w:t>
      </w:r>
      <w:r w:rsidR="00CF46F4" w:rsidRPr="00A3309E">
        <w:rPr>
          <w:rFonts w:asciiTheme="minorHAnsi" w:hAnsiTheme="minorHAnsi" w:cstheme="minorHAnsi"/>
          <w:color w:val="000000" w:themeColor="text1"/>
        </w:rPr>
        <w:t>it difficult</w:t>
      </w:r>
      <w:r w:rsidR="00F1572C" w:rsidRPr="00A3309E">
        <w:rPr>
          <w:rFonts w:asciiTheme="minorHAnsi" w:hAnsiTheme="minorHAnsi" w:cstheme="minorHAnsi"/>
          <w:color w:val="000000" w:themeColor="text1"/>
        </w:rPr>
        <w:t xml:space="preserve"> to interpret the data fully</w:t>
      </w:r>
      <w:r w:rsidR="00BF7CDB">
        <w:rPr>
          <w:rFonts w:asciiTheme="minorHAnsi" w:hAnsiTheme="minorHAnsi" w:cstheme="minorHAnsi"/>
          <w:color w:val="000000" w:themeColor="text1"/>
        </w:rPr>
        <w:t xml:space="preserve"> as</w:t>
      </w:r>
      <w:r w:rsidR="00F1572C" w:rsidRPr="00A3309E">
        <w:rPr>
          <w:rFonts w:asciiTheme="minorHAnsi" w:hAnsiTheme="minorHAnsi" w:cstheme="minorHAnsi"/>
          <w:color w:val="000000" w:themeColor="text1"/>
        </w:rPr>
        <w:t xml:space="preserve"> any small effects may </w:t>
      </w:r>
      <w:r w:rsidR="001F4450" w:rsidRPr="00A3309E">
        <w:rPr>
          <w:rFonts w:asciiTheme="minorHAnsi" w:hAnsiTheme="minorHAnsi" w:cstheme="minorHAnsi"/>
          <w:color w:val="000000" w:themeColor="text1"/>
        </w:rPr>
        <w:t>indicate a more</w:t>
      </w:r>
      <w:r w:rsidR="002D67A3" w:rsidRPr="00A3309E">
        <w:rPr>
          <w:rFonts w:asciiTheme="minorHAnsi" w:hAnsiTheme="minorHAnsi" w:cstheme="minorHAnsi"/>
          <w:color w:val="000000" w:themeColor="text1"/>
        </w:rPr>
        <w:t xml:space="preserve"> fleeting</w:t>
      </w:r>
      <w:r w:rsidR="001F4450" w:rsidRPr="00A3309E">
        <w:rPr>
          <w:rFonts w:asciiTheme="minorHAnsi" w:hAnsiTheme="minorHAnsi" w:cstheme="minorHAnsi"/>
          <w:color w:val="000000" w:themeColor="text1"/>
        </w:rPr>
        <w:t xml:space="preserve"> effect, </w:t>
      </w:r>
      <w:r w:rsidR="002D67A3" w:rsidRPr="00A3309E">
        <w:rPr>
          <w:rFonts w:asciiTheme="minorHAnsi" w:hAnsiTheme="minorHAnsi" w:cstheme="minorHAnsi"/>
          <w:color w:val="000000" w:themeColor="text1"/>
        </w:rPr>
        <w:t xml:space="preserve">and larger effects may </w:t>
      </w:r>
      <w:r w:rsidR="001F4450" w:rsidRPr="00A3309E">
        <w:rPr>
          <w:rFonts w:asciiTheme="minorHAnsi" w:hAnsiTheme="minorHAnsi" w:cstheme="minorHAnsi"/>
          <w:color w:val="000000" w:themeColor="text1"/>
        </w:rPr>
        <w:t>indicate a</w:t>
      </w:r>
      <w:r w:rsidR="002D67A3" w:rsidRPr="00A3309E">
        <w:rPr>
          <w:rFonts w:asciiTheme="minorHAnsi" w:hAnsiTheme="minorHAnsi" w:cstheme="minorHAnsi"/>
          <w:color w:val="000000" w:themeColor="text1"/>
        </w:rPr>
        <w:t xml:space="preserve"> more pervasive</w:t>
      </w:r>
      <w:r w:rsidR="001F4450" w:rsidRPr="00A3309E">
        <w:rPr>
          <w:rFonts w:asciiTheme="minorHAnsi" w:hAnsiTheme="minorHAnsi" w:cstheme="minorHAnsi"/>
          <w:color w:val="000000" w:themeColor="text1"/>
        </w:rPr>
        <w:t xml:space="preserve"> impact.</w:t>
      </w:r>
      <w:r w:rsidR="00BF7CDB">
        <w:rPr>
          <w:rFonts w:asciiTheme="minorHAnsi" w:hAnsiTheme="minorHAnsi" w:cstheme="minorHAnsi"/>
          <w:color w:val="000000" w:themeColor="text1"/>
        </w:rPr>
        <w:t xml:space="preserve"> </w:t>
      </w:r>
      <w:r w:rsidR="00815646">
        <w:rPr>
          <w:rFonts w:asciiTheme="minorHAnsi" w:hAnsiTheme="minorHAnsi" w:cstheme="minorHAnsi"/>
          <w:color w:val="000000" w:themeColor="text1"/>
        </w:rPr>
        <w:t xml:space="preserve">The overall strength of the studies however is that </w:t>
      </w:r>
      <w:r w:rsidR="00556552">
        <w:rPr>
          <w:rFonts w:asciiTheme="minorHAnsi" w:hAnsiTheme="minorHAnsi" w:cstheme="minorHAnsi"/>
          <w:color w:val="000000" w:themeColor="text1"/>
        </w:rPr>
        <w:t>they tended to either use</w:t>
      </w:r>
      <w:r w:rsidR="00815646">
        <w:rPr>
          <w:rFonts w:asciiTheme="minorHAnsi" w:hAnsiTheme="minorHAnsi" w:cstheme="minorHAnsi"/>
          <w:color w:val="000000" w:themeColor="text1"/>
        </w:rPr>
        <w:t xml:space="preserve"> designs that controlled for age effects, by having two different follow up groups</w:t>
      </w:r>
      <w:r w:rsidR="00FE72F8">
        <w:rPr>
          <w:rFonts w:asciiTheme="minorHAnsi" w:hAnsiTheme="minorHAnsi" w:cstheme="minorHAnsi"/>
          <w:color w:val="000000" w:themeColor="text1"/>
        </w:rPr>
        <w:t xml:space="preserve"> (n=2)</w:t>
      </w:r>
      <w:r w:rsidR="00815646">
        <w:rPr>
          <w:rFonts w:asciiTheme="minorHAnsi" w:hAnsiTheme="minorHAnsi" w:cstheme="minorHAnsi"/>
          <w:color w:val="000000" w:themeColor="text1"/>
        </w:rPr>
        <w:t xml:space="preserve"> (one pre</w:t>
      </w:r>
      <w:r w:rsidR="00FE72F8">
        <w:rPr>
          <w:rFonts w:asciiTheme="minorHAnsi" w:hAnsiTheme="minorHAnsi" w:cstheme="minorHAnsi"/>
          <w:color w:val="000000" w:themeColor="text1"/>
        </w:rPr>
        <w:t>-</w:t>
      </w:r>
      <w:r w:rsidR="00815646">
        <w:rPr>
          <w:rFonts w:asciiTheme="minorHAnsi" w:hAnsiTheme="minorHAnsi" w:cstheme="minorHAnsi"/>
          <w:color w:val="000000" w:themeColor="text1"/>
        </w:rPr>
        <w:t>and one post</w:t>
      </w:r>
      <w:r w:rsidR="00FE72F8">
        <w:rPr>
          <w:rFonts w:asciiTheme="minorHAnsi" w:hAnsiTheme="minorHAnsi" w:cstheme="minorHAnsi"/>
          <w:color w:val="000000" w:themeColor="text1"/>
        </w:rPr>
        <w:t>-</w:t>
      </w:r>
      <w:r w:rsidR="00815646">
        <w:rPr>
          <w:rFonts w:asciiTheme="minorHAnsi" w:hAnsiTheme="minorHAnsi" w:cstheme="minorHAnsi"/>
          <w:color w:val="000000" w:themeColor="text1"/>
        </w:rPr>
        <w:t>pandemic)</w:t>
      </w:r>
      <w:r w:rsidR="00556552">
        <w:rPr>
          <w:rFonts w:asciiTheme="minorHAnsi" w:hAnsiTheme="minorHAnsi" w:cstheme="minorHAnsi"/>
          <w:color w:val="000000" w:themeColor="text1"/>
        </w:rPr>
        <w:t xml:space="preserve">, </w:t>
      </w:r>
      <w:r w:rsidR="00815646">
        <w:rPr>
          <w:rFonts w:asciiTheme="minorHAnsi" w:hAnsiTheme="minorHAnsi" w:cstheme="minorHAnsi"/>
          <w:color w:val="000000" w:themeColor="text1"/>
        </w:rPr>
        <w:t xml:space="preserve">or by controlling for this </w:t>
      </w:r>
      <w:r w:rsidR="00543D07">
        <w:rPr>
          <w:rFonts w:asciiTheme="minorHAnsi" w:hAnsiTheme="minorHAnsi" w:cstheme="minorHAnsi"/>
          <w:color w:val="000000" w:themeColor="text1"/>
        </w:rPr>
        <w:t xml:space="preserve">in some way </w:t>
      </w:r>
      <w:r w:rsidR="00815646">
        <w:rPr>
          <w:rFonts w:asciiTheme="minorHAnsi" w:hAnsiTheme="minorHAnsi" w:cstheme="minorHAnsi"/>
          <w:color w:val="000000" w:themeColor="text1"/>
        </w:rPr>
        <w:t>statistical</w:t>
      </w:r>
      <w:r w:rsidR="00543D07">
        <w:rPr>
          <w:rFonts w:asciiTheme="minorHAnsi" w:hAnsiTheme="minorHAnsi" w:cstheme="minorHAnsi"/>
          <w:color w:val="000000" w:themeColor="text1"/>
        </w:rPr>
        <w:t xml:space="preserve">ly </w:t>
      </w:r>
      <w:r w:rsidR="00FE72F8">
        <w:rPr>
          <w:rFonts w:asciiTheme="minorHAnsi" w:hAnsiTheme="minorHAnsi" w:cstheme="minorHAnsi"/>
          <w:color w:val="000000" w:themeColor="text1"/>
        </w:rPr>
        <w:t>(n=6)</w:t>
      </w:r>
      <w:r w:rsidR="00556552">
        <w:rPr>
          <w:rFonts w:asciiTheme="minorHAnsi" w:hAnsiTheme="minorHAnsi" w:cstheme="minorHAnsi"/>
          <w:color w:val="000000" w:themeColor="text1"/>
        </w:rPr>
        <w:t xml:space="preserve">, </w:t>
      </w:r>
      <w:r w:rsidR="00FE72F8">
        <w:rPr>
          <w:rFonts w:asciiTheme="minorHAnsi" w:hAnsiTheme="minorHAnsi" w:cstheme="minorHAnsi"/>
          <w:color w:val="000000" w:themeColor="text1"/>
        </w:rPr>
        <w:t>and therefore most of the studies used relatively advanced longitudinal methodology or analyses.</w:t>
      </w:r>
      <w:r w:rsidR="00FE69CA">
        <w:rPr>
          <w:rFonts w:asciiTheme="minorHAnsi" w:hAnsiTheme="minorHAnsi" w:cstheme="minorHAnsi"/>
          <w:color w:val="000000" w:themeColor="text1"/>
        </w:rPr>
        <w:t xml:space="preserve"> </w:t>
      </w:r>
      <w:r w:rsidR="00D328CF">
        <w:rPr>
          <w:rFonts w:asciiTheme="minorHAnsi" w:hAnsiTheme="minorHAnsi" w:cstheme="minorHAnsi"/>
          <w:color w:val="000000" w:themeColor="text1"/>
        </w:rPr>
        <w:t xml:space="preserve"> In terms of the risk of bias quality assessment of the studies, results were again variable. This indicates the need for more high-quality longitudinal research to be able to strengthen conclusions.</w:t>
      </w:r>
    </w:p>
    <w:p w14:paraId="655D441C" w14:textId="77777777" w:rsidR="00556552" w:rsidRPr="00A20D03" w:rsidRDefault="00556552" w:rsidP="002969C9">
      <w:pPr>
        <w:spacing w:line="360" w:lineRule="auto"/>
        <w:rPr>
          <w:rFonts w:asciiTheme="minorHAnsi" w:hAnsiTheme="minorHAnsi" w:cstheme="minorHAnsi"/>
          <w:color w:val="000000" w:themeColor="text1"/>
        </w:rPr>
      </w:pPr>
    </w:p>
    <w:p w14:paraId="27E783B7" w14:textId="165A04AF" w:rsidR="00121BC9" w:rsidRPr="00194959" w:rsidRDefault="00B62D80" w:rsidP="002969C9">
      <w:pPr>
        <w:spacing w:line="360" w:lineRule="auto"/>
        <w:rPr>
          <w:rFonts w:asciiTheme="minorHAnsi" w:hAnsiTheme="minorHAnsi" w:cstheme="minorHAnsi"/>
          <w:b/>
          <w:bCs/>
          <w:i/>
          <w:iCs/>
          <w:color w:val="000000" w:themeColor="text1"/>
        </w:rPr>
      </w:pPr>
      <w:r w:rsidRPr="00194959">
        <w:rPr>
          <w:rFonts w:asciiTheme="minorHAnsi" w:hAnsiTheme="minorHAnsi" w:cstheme="minorHAnsi"/>
          <w:b/>
          <w:bCs/>
          <w:i/>
          <w:iCs/>
          <w:color w:val="000000" w:themeColor="text1"/>
        </w:rPr>
        <w:t>Attrition</w:t>
      </w:r>
      <w:r w:rsidR="00194959">
        <w:rPr>
          <w:rFonts w:asciiTheme="minorHAnsi" w:hAnsiTheme="minorHAnsi" w:cstheme="minorHAnsi"/>
          <w:b/>
          <w:bCs/>
          <w:i/>
          <w:iCs/>
          <w:color w:val="000000" w:themeColor="text1"/>
        </w:rPr>
        <w:t xml:space="preserve">: </w:t>
      </w:r>
      <w:r w:rsidR="00CC6343" w:rsidRPr="00A3309E">
        <w:rPr>
          <w:rFonts w:asciiTheme="minorHAnsi" w:hAnsiTheme="minorHAnsi" w:cstheme="minorHAnsi"/>
          <w:color w:val="000000" w:themeColor="text1"/>
        </w:rPr>
        <w:t>The</w:t>
      </w:r>
      <w:r w:rsidRPr="00A3309E">
        <w:rPr>
          <w:rFonts w:asciiTheme="minorHAnsi" w:hAnsiTheme="minorHAnsi" w:cstheme="minorHAnsi"/>
          <w:color w:val="000000" w:themeColor="text1"/>
        </w:rPr>
        <w:t xml:space="preserve"> studies in this review </w:t>
      </w:r>
      <w:r w:rsidR="00643CFD" w:rsidRPr="00A3309E">
        <w:rPr>
          <w:rFonts w:asciiTheme="minorHAnsi" w:hAnsiTheme="minorHAnsi" w:cstheme="minorHAnsi"/>
          <w:color w:val="000000" w:themeColor="text1"/>
        </w:rPr>
        <w:t xml:space="preserve">collectively </w:t>
      </w:r>
      <w:r w:rsidRPr="00A3309E">
        <w:rPr>
          <w:rFonts w:asciiTheme="minorHAnsi" w:hAnsiTheme="minorHAnsi" w:cstheme="minorHAnsi"/>
          <w:color w:val="000000" w:themeColor="text1"/>
        </w:rPr>
        <w:t xml:space="preserve">report a relatively high attrition rate. </w:t>
      </w:r>
      <w:r w:rsidR="00971924">
        <w:rPr>
          <w:rFonts w:asciiTheme="minorHAnsi" w:hAnsiTheme="minorHAnsi" w:cstheme="minorHAnsi"/>
          <w:color w:val="000000" w:themeColor="text1"/>
        </w:rPr>
        <w:t xml:space="preserve">This can be problematic for longitudinal studies if the </w:t>
      </w:r>
      <w:r w:rsidR="009650F2">
        <w:rPr>
          <w:rFonts w:asciiTheme="minorHAnsi" w:hAnsiTheme="minorHAnsi" w:cstheme="minorHAnsi"/>
          <w:color w:val="000000" w:themeColor="text1"/>
        </w:rPr>
        <w:t>participants</w:t>
      </w:r>
      <w:r w:rsidR="00971924">
        <w:rPr>
          <w:rFonts w:asciiTheme="minorHAnsi" w:hAnsiTheme="minorHAnsi" w:cstheme="minorHAnsi"/>
          <w:color w:val="000000" w:themeColor="text1"/>
        </w:rPr>
        <w:t xml:space="preserve"> that complete the study are systematically different to those who </w:t>
      </w:r>
      <w:r w:rsidR="009650F2">
        <w:rPr>
          <w:rFonts w:asciiTheme="minorHAnsi" w:hAnsiTheme="minorHAnsi" w:cstheme="minorHAnsi"/>
          <w:color w:val="000000" w:themeColor="text1"/>
        </w:rPr>
        <w:t xml:space="preserve">do not (Pan and Zhang, 2020). </w:t>
      </w:r>
      <w:r w:rsidR="00643CFD" w:rsidRPr="00A3309E">
        <w:rPr>
          <w:rFonts w:asciiTheme="minorHAnsi" w:hAnsiTheme="minorHAnsi" w:cstheme="minorHAnsi"/>
          <w:color w:val="000000" w:themeColor="text1"/>
        </w:rPr>
        <w:t xml:space="preserve">Attrition </w:t>
      </w:r>
      <w:r w:rsidR="00CC6343" w:rsidRPr="00A3309E">
        <w:rPr>
          <w:rFonts w:asciiTheme="minorHAnsi" w:hAnsiTheme="minorHAnsi" w:cstheme="minorHAnsi"/>
          <w:color w:val="000000" w:themeColor="text1"/>
        </w:rPr>
        <w:t xml:space="preserve">is reported as it usually would be in a longitudinal study, but the unique position of these studies is that the participants would have had to sign up to a second study and so the drop out is </w:t>
      </w:r>
      <w:r w:rsidR="00815B3D" w:rsidRPr="00A3309E">
        <w:rPr>
          <w:rFonts w:asciiTheme="minorHAnsi" w:hAnsiTheme="minorHAnsi" w:cstheme="minorHAnsi"/>
          <w:color w:val="000000" w:themeColor="text1"/>
        </w:rPr>
        <w:t>by default</w:t>
      </w:r>
      <w:r w:rsidR="00CC6343" w:rsidRPr="00A3309E">
        <w:rPr>
          <w:rFonts w:asciiTheme="minorHAnsi" w:hAnsiTheme="minorHAnsi" w:cstheme="minorHAnsi"/>
          <w:color w:val="000000" w:themeColor="text1"/>
        </w:rPr>
        <w:t xml:space="preserve"> higher. Attrition varied between </w:t>
      </w:r>
      <w:r w:rsidR="00A54A26" w:rsidRPr="00A3309E">
        <w:rPr>
          <w:rFonts w:asciiTheme="minorHAnsi" w:hAnsiTheme="minorHAnsi" w:cstheme="minorHAnsi"/>
          <w:color w:val="000000" w:themeColor="text1"/>
        </w:rPr>
        <w:t>17% and 91.4%. There was also one study where attrition was unclear and the authors implied that there was no drop out (</w:t>
      </w:r>
      <w:proofErr w:type="spellStart"/>
      <w:r w:rsidR="00FC20EE" w:rsidRPr="00A3309E">
        <w:rPr>
          <w:rFonts w:asciiTheme="minorHAnsi" w:hAnsiTheme="minorHAnsi" w:cstheme="minorHAnsi"/>
          <w:color w:val="000000" w:themeColor="text1"/>
        </w:rPr>
        <w:t>Aleksandrov</w:t>
      </w:r>
      <w:proofErr w:type="spellEnd"/>
      <w:r w:rsidR="00FC20EE" w:rsidRPr="00A3309E">
        <w:rPr>
          <w:rFonts w:asciiTheme="minorHAnsi" w:hAnsiTheme="minorHAnsi" w:cstheme="minorHAnsi"/>
          <w:color w:val="000000" w:themeColor="text1"/>
        </w:rPr>
        <w:t xml:space="preserve"> and </w:t>
      </w:r>
      <w:proofErr w:type="spellStart"/>
      <w:r w:rsidR="00FC20EE" w:rsidRPr="00A3309E">
        <w:rPr>
          <w:rFonts w:asciiTheme="minorHAnsi" w:hAnsiTheme="minorHAnsi" w:cstheme="minorHAnsi"/>
          <w:color w:val="000000" w:themeColor="text1"/>
        </w:rPr>
        <w:t>Okhrimenko</w:t>
      </w:r>
      <w:proofErr w:type="spellEnd"/>
      <w:r w:rsidR="00585262" w:rsidRPr="00A3309E">
        <w:rPr>
          <w:rFonts w:asciiTheme="minorHAnsi" w:hAnsiTheme="minorHAnsi" w:cstheme="minorHAnsi"/>
          <w:color w:val="000000" w:themeColor="text1"/>
        </w:rPr>
        <w:t>.</w:t>
      </w:r>
      <w:r w:rsidR="00A54A26" w:rsidRPr="00A3309E">
        <w:rPr>
          <w:rFonts w:asciiTheme="minorHAnsi" w:hAnsiTheme="minorHAnsi" w:cstheme="minorHAnsi"/>
          <w:color w:val="000000" w:themeColor="text1"/>
        </w:rPr>
        <w:t>, 2021)</w:t>
      </w:r>
      <w:r w:rsidR="00BA24E8" w:rsidRPr="00A3309E">
        <w:rPr>
          <w:rFonts w:asciiTheme="minorHAnsi" w:hAnsiTheme="minorHAnsi" w:cstheme="minorHAnsi"/>
          <w:color w:val="000000" w:themeColor="text1"/>
        </w:rPr>
        <w:t xml:space="preserve">. </w:t>
      </w:r>
      <w:r w:rsidR="00971924">
        <w:rPr>
          <w:rFonts w:asciiTheme="minorHAnsi" w:hAnsiTheme="minorHAnsi" w:cstheme="minorHAnsi"/>
          <w:color w:val="000000" w:themeColor="text1"/>
        </w:rPr>
        <w:t>S</w:t>
      </w:r>
      <w:r w:rsidR="00BA24E8" w:rsidRPr="00A3309E">
        <w:rPr>
          <w:rFonts w:asciiTheme="minorHAnsi" w:hAnsiTheme="minorHAnsi" w:cstheme="minorHAnsi"/>
          <w:color w:val="000000" w:themeColor="text1"/>
        </w:rPr>
        <w:t xml:space="preserve">tudies with a higher attrition rate tended to be the </w:t>
      </w:r>
      <w:r w:rsidR="00815B3D" w:rsidRPr="00A3309E">
        <w:rPr>
          <w:rFonts w:asciiTheme="minorHAnsi" w:hAnsiTheme="minorHAnsi" w:cstheme="minorHAnsi"/>
          <w:color w:val="000000" w:themeColor="text1"/>
        </w:rPr>
        <w:t>large</w:t>
      </w:r>
      <w:r w:rsidR="00BA24E8" w:rsidRPr="00A3309E">
        <w:rPr>
          <w:rFonts w:asciiTheme="minorHAnsi" w:hAnsiTheme="minorHAnsi" w:cstheme="minorHAnsi"/>
          <w:color w:val="000000" w:themeColor="text1"/>
        </w:rPr>
        <w:t xml:space="preserve">r studies </w:t>
      </w:r>
      <w:r w:rsidR="00004B96" w:rsidRPr="00A3309E">
        <w:rPr>
          <w:rFonts w:asciiTheme="minorHAnsi" w:hAnsiTheme="minorHAnsi" w:cstheme="minorHAnsi"/>
          <w:color w:val="000000" w:themeColor="text1"/>
        </w:rPr>
        <w:t xml:space="preserve">(Upton et al., 2021, </w:t>
      </w:r>
      <w:proofErr w:type="spellStart"/>
      <w:r w:rsidR="00004B96" w:rsidRPr="00A3309E">
        <w:rPr>
          <w:rFonts w:asciiTheme="minorHAnsi" w:hAnsiTheme="minorHAnsi" w:cstheme="minorHAnsi"/>
          <w:color w:val="000000" w:themeColor="text1"/>
        </w:rPr>
        <w:t>Essae</w:t>
      </w:r>
      <w:proofErr w:type="spellEnd"/>
      <w:r w:rsidR="00004B96" w:rsidRPr="00A3309E">
        <w:rPr>
          <w:rFonts w:asciiTheme="minorHAnsi" w:hAnsiTheme="minorHAnsi" w:cstheme="minorHAnsi"/>
          <w:color w:val="000000" w:themeColor="text1"/>
        </w:rPr>
        <w:t xml:space="preserve"> et al., Sun et al</w:t>
      </w:r>
      <w:r w:rsidR="00BA24E8" w:rsidRPr="00A3309E">
        <w:rPr>
          <w:rFonts w:asciiTheme="minorHAnsi" w:hAnsiTheme="minorHAnsi" w:cstheme="minorHAnsi"/>
          <w:color w:val="000000" w:themeColor="text1"/>
        </w:rPr>
        <w:t>.</w:t>
      </w:r>
      <w:r w:rsidR="00004B96" w:rsidRPr="00A3309E">
        <w:rPr>
          <w:rFonts w:asciiTheme="minorHAnsi" w:hAnsiTheme="minorHAnsi" w:cstheme="minorHAnsi"/>
          <w:color w:val="000000" w:themeColor="text1"/>
        </w:rPr>
        <w:t>, Alt et al), although two large studies were able to retain more participants (</w:t>
      </w:r>
      <w:proofErr w:type="spellStart"/>
      <w:r w:rsidR="00004B96" w:rsidRPr="00A3309E">
        <w:rPr>
          <w:rFonts w:asciiTheme="minorHAnsi" w:hAnsiTheme="minorHAnsi" w:cstheme="minorHAnsi"/>
          <w:color w:val="000000" w:themeColor="text1"/>
        </w:rPr>
        <w:t>Thorisdottir</w:t>
      </w:r>
      <w:proofErr w:type="spellEnd"/>
      <w:r w:rsidR="00004B96" w:rsidRPr="00A3309E">
        <w:rPr>
          <w:rFonts w:asciiTheme="minorHAnsi" w:hAnsiTheme="minorHAnsi" w:cstheme="minorHAnsi"/>
          <w:color w:val="000000" w:themeColor="text1"/>
        </w:rPr>
        <w:t xml:space="preserve"> et al., 2021, Chen et al., 2021)</w:t>
      </w:r>
      <w:r w:rsidR="00121BC9" w:rsidRPr="00A3309E">
        <w:rPr>
          <w:rFonts w:asciiTheme="minorHAnsi" w:hAnsiTheme="minorHAnsi" w:cstheme="minorHAnsi"/>
          <w:color w:val="000000" w:themeColor="text1"/>
        </w:rPr>
        <w:t xml:space="preserve">. </w:t>
      </w:r>
      <w:r w:rsidR="009E46C0">
        <w:rPr>
          <w:rFonts w:asciiTheme="minorHAnsi" w:hAnsiTheme="minorHAnsi" w:cstheme="minorHAnsi"/>
          <w:color w:val="000000" w:themeColor="text1"/>
        </w:rPr>
        <w:t>This could have created a bias in the studies.</w:t>
      </w:r>
    </w:p>
    <w:p w14:paraId="6CF80E5C" w14:textId="77777777" w:rsidR="00121BC9" w:rsidRPr="00A3309E" w:rsidRDefault="00121BC9" w:rsidP="002969C9">
      <w:pPr>
        <w:spacing w:line="360" w:lineRule="auto"/>
        <w:rPr>
          <w:rFonts w:asciiTheme="minorHAnsi" w:hAnsiTheme="minorHAnsi" w:cstheme="minorHAnsi"/>
          <w:color w:val="000000" w:themeColor="text1"/>
        </w:rPr>
      </w:pPr>
    </w:p>
    <w:p w14:paraId="0596B2AA" w14:textId="14CB5111" w:rsidR="0011507B" w:rsidRDefault="00121BC9" w:rsidP="002969C9">
      <w:pPr>
        <w:spacing w:line="360" w:lineRule="auto"/>
        <w:rPr>
          <w:rFonts w:asciiTheme="minorHAnsi" w:hAnsiTheme="minorHAnsi" w:cstheme="minorHAnsi"/>
          <w:color w:val="000000" w:themeColor="text1"/>
        </w:rPr>
      </w:pPr>
      <w:r w:rsidRPr="00A3309E">
        <w:rPr>
          <w:rFonts w:asciiTheme="minorHAnsi" w:hAnsiTheme="minorHAnsi" w:cstheme="minorHAnsi"/>
          <w:color w:val="000000" w:themeColor="text1"/>
        </w:rPr>
        <w:t>Males</w:t>
      </w:r>
      <w:r w:rsidR="00CC6343" w:rsidRPr="00A3309E">
        <w:rPr>
          <w:rFonts w:asciiTheme="minorHAnsi" w:hAnsiTheme="minorHAnsi" w:cstheme="minorHAnsi"/>
          <w:color w:val="000000" w:themeColor="text1"/>
        </w:rPr>
        <w:t xml:space="preserve"> had a higher attrition rate in most studies than females, resulting in most of the studies </w:t>
      </w:r>
      <w:r w:rsidR="00376A74">
        <w:rPr>
          <w:rFonts w:asciiTheme="minorHAnsi" w:hAnsiTheme="minorHAnsi" w:cstheme="minorHAnsi"/>
          <w:color w:val="000000" w:themeColor="text1"/>
        </w:rPr>
        <w:t>consisting of predominantly female samples</w:t>
      </w:r>
      <w:r w:rsidR="00CC6343" w:rsidRPr="00A3309E">
        <w:rPr>
          <w:rFonts w:asciiTheme="minorHAnsi" w:hAnsiTheme="minorHAnsi" w:cstheme="minorHAnsi"/>
          <w:color w:val="000000" w:themeColor="text1"/>
        </w:rPr>
        <w:t>, with females generally also report</w:t>
      </w:r>
      <w:r w:rsidRPr="00A3309E">
        <w:rPr>
          <w:rFonts w:asciiTheme="minorHAnsi" w:hAnsiTheme="minorHAnsi" w:cstheme="minorHAnsi"/>
          <w:color w:val="000000" w:themeColor="text1"/>
        </w:rPr>
        <w:t>ing</w:t>
      </w:r>
      <w:r w:rsidR="00CC6343" w:rsidRPr="00A3309E">
        <w:rPr>
          <w:rFonts w:asciiTheme="minorHAnsi" w:hAnsiTheme="minorHAnsi" w:cstheme="minorHAnsi"/>
          <w:color w:val="000000" w:themeColor="text1"/>
        </w:rPr>
        <w:t xml:space="preserve"> worsened mental health</w:t>
      </w:r>
      <w:r w:rsidRPr="00A3309E">
        <w:rPr>
          <w:rFonts w:asciiTheme="minorHAnsi" w:hAnsiTheme="minorHAnsi" w:cstheme="minorHAnsi"/>
          <w:color w:val="000000" w:themeColor="text1"/>
        </w:rPr>
        <w:t>. This may have biased the results of the studies. Further, it could be</w:t>
      </w:r>
      <w:r w:rsidR="00F8713F" w:rsidRPr="00A3309E">
        <w:rPr>
          <w:rFonts w:asciiTheme="minorHAnsi" w:hAnsiTheme="minorHAnsi" w:cstheme="minorHAnsi"/>
          <w:color w:val="000000" w:themeColor="text1"/>
        </w:rPr>
        <w:t xml:space="preserve"> that those who were struggling with the pandemic were more likely to take part in the study due to increased interest. </w:t>
      </w:r>
      <w:r w:rsidR="005B77D5" w:rsidRPr="00A3309E">
        <w:rPr>
          <w:rFonts w:asciiTheme="minorHAnsi" w:hAnsiTheme="minorHAnsi" w:cstheme="minorHAnsi"/>
          <w:color w:val="000000" w:themeColor="text1"/>
        </w:rPr>
        <w:t>A</w:t>
      </w:r>
      <w:r w:rsidR="00054D48" w:rsidRPr="00A3309E">
        <w:rPr>
          <w:rFonts w:asciiTheme="minorHAnsi" w:hAnsiTheme="minorHAnsi" w:cstheme="minorHAnsi"/>
          <w:color w:val="000000" w:themeColor="text1"/>
        </w:rPr>
        <w:t>dditionally</w:t>
      </w:r>
      <w:r w:rsidR="005B77D5" w:rsidRPr="00A3309E">
        <w:rPr>
          <w:rFonts w:asciiTheme="minorHAnsi" w:hAnsiTheme="minorHAnsi" w:cstheme="minorHAnsi"/>
          <w:color w:val="000000" w:themeColor="text1"/>
        </w:rPr>
        <w:t>, those who were</w:t>
      </w:r>
      <w:r w:rsidR="009770F4" w:rsidRPr="00A3309E">
        <w:rPr>
          <w:rFonts w:asciiTheme="minorHAnsi" w:hAnsiTheme="minorHAnsi" w:cstheme="minorHAnsi"/>
          <w:color w:val="000000" w:themeColor="text1"/>
        </w:rPr>
        <w:t xml:space="preserve"> struggling </w:t>
      </w:r>
      <w:r w:rsidR="00054D48" w:rsidRPr="00A3309E">
        <w:rPr>
          <w:rFonts w:asciiTheme="minorHAnsi" w:hAnsiTheme="minorHAnsi" w:cstheme="minorHAnsi"/>
          <w:color w:val="000000" w:themeColor="text1"/>
        </w:rPr>
        <w:t xml:space="preserve">with the </w:t>
      </w:r>
      <w:r w:rsidR="00054D48" w:rsidRPr="00AC4F87">
        <w:rPr>
          <w:rFonts w:asciiTheme="minorHAnsi" w:hAnsiTheme="minorHAnsi" w:cstheme="minorHAnsi"/>
          <w:i/>
          <w:iCs/>
          <w:color w:val="000000" w:themeColor="text1"/>
        </w:rPr>
        <w:t xml:space="preserve">most </w:t>
      </w:r>
      <w:r w:rsidR="00054D48" w:rsidRPr="00A3309E">
        <w:rPr>
          <w:rFonts w:asciiTheme="minorHAnsi" w:hAnsiTheme="minorHAnsi" w:cstheme="minorHAnsi"/>
          <w:color w:val="000000" w:themeColor="text1"/>
        </w:rPr>
        <w:t>severe symptoms</w:t>
      </w:r>
      <w:r w:rsidR="009770F4" w:rsidRPr="00A3309E">
        <w:rPr>
          <w:rFonts w:asciiTheme="minorHAnsi" w:hAnsiTheme="minorHAnsi" w:cstheme="minorHAnsi"/>
          <w:color w:val="000000" w:themeColor="text1"/>
        </w:rPr>
        <w:t xml:space="preserve"> </w:t>
      </w:r>
      <w:r w:rsidR="005B77D5" w:rsidRPr="00A3309E">
        <w:rPr>
          <w:rFonts w:asciiTheme="minorHAnsi" w:hAnsiTheme="minorHAnsi" w:cstheme="minorHAnsi"/>
          <w:color w:val="000000" w:themeColor="text1"/>
        </w:rPr>
        <w:t xml:space="preserve">may have been </w:t>
      </w:r>
      <w:r w:rsidR="00054D48" w:rsidRPr="00A3309E">
        <w:rPr>
          <w:rFonts w:asciiTheme="minorHAnsi" w:hAnsiTheme="minorHAnsi" w:cstheme="minorHAnsi"/>
          <w:color w:val="000000" w:themeColor="text1"/>
        </w:rPr>
        <w:t>less</w:t>
      </w:r>
      <w:r w:rsidR="009770F4" w:rsidRPr="00A3309E">
        <w:rPr>
          <w:rFonts w:asciiTheme="minorHAnsi" w:hAnsiTheme="minorHAnsi" w:cstheme="minorHAnsi"/>
          <w:color w:val="000000" w:themeColor="text1"/>
        </w:rPr>
        <w:t xml:space="preserve"> likely to respond due to decreased motivation and increased avoidance that is known to accompany many mental health difficulties (e.g., Beck et al., 1979). </w:t>
      </w:r>
      <w:r w:rsidR="003612C8" w:rsidRPr="00A3309E">
        <w:rPr>
          <w:rFonts w:asciiTheme="minorHAnsi" w:hAnsiTheme="minorHAnsi" w:cstheme="minorHAnsi"/>
          <w:color w:val="000000" w:themeColor="text1"/>
        </w:rPr>
        <w:t xml:space="preserve">Attrition also may have affected representation in terms of </w:t>
      </w:r>
      <w:r w:rsidR="008835D9" w:rsidRPr="00A3309E">
        <w:rPr>
          <w:rFonts w:asciiTheme="minorHAnsi" w:hAnsiTheme="minorHAnsi" w:cstheme="minorHAnsi"/>
          <w:color w:val="000000" w:themeColor="text1"/>
        </w:rPr>
        <w:t>ethnicity</w:t>
      </w:r>
      <w:r w:rsidR="003612C8" w:rsidRPr="00A3309E">
        <w:rPr>
          <w:rFonts w:asciiTheme="minorHAnsi" w:hAnsiTheme="minorHAnsi" w:cstheme="minorHAnsi"/>
          <w:color w:val="000000" w:themeColor="text1"/>
        </w:rPr>
        <w:t xml:space="preserve"> and socioeconomic status</w:t>
      </w:r>
      <w:r w:rsidR="00E91F5B" w:rsidRPr="00A3309E">
        <w:rPr>
          <w:rFonts w:asciiTheme="minorHAnsi" w:hAnsiTheme="minorHAnsi" w:cstheme="minorHAnsi"/>
          <w:color w:val="000000" w:themeColor="text1"/>
        </w:rPr>
        <w:t>.</w:t>
      </w:r>
      <w:r w:rsidR="005B77D5" w:rsidRPr="00A3309E">
        <w:rPr>
          <w:rFonts w:asciiTheme="minorHAnsi" w:hAnsiTheme="minorHAnsi" w:cstheme="minorHAnsi"/>
          <w:color w:val="000000" w:themeColor="text1"/>
        </w:rPr>
        <w:t xml:space="preserve"> These factors together will have biased the results</w:t>
      </w:r>
      <w:r w:rsidR="0037771C" w:rsidRPr="00A3309E">
        <w:rPr>
          <w:rFonts w:asciiTheme="minorHAnsi" w:hAnsiTheme="minorHAnsi" w:cstheme="minorHAnsi"/>
          <w:color w:val="000000" w:themeColor="text1"/>
        </w:rPr>
        <w:t xml:space="preserve"> and meant that they are less representative of the general population.</w:t>
      </w:r>
      <w:r w:rsidR="004A0A4D" w:rsidRPr="00A3309E">
        <w:rPr>
          <w:rFonts w:asciiTheme="minorHAnsi" w:hAnsiTheme="minorHAnsi" w:cstheme="minorHAnsi"/>
          <w:color w:val="000000" w:themeColor="text1"/>
        </w:rPr>
        <w:t xml:space="preserve"> </w:t>
      </w:r>
      <w:r w:rsidR="00054D48" w:rsidRPr="00A3309E">
        <w:rPr>
          <w:rFonts w:asciiTheme="minorHAnsi" w:hAnsiTheme="minorHAnsi" w:cstheme="minorHAnsi"/>
          <w:color w:val="000000" w:themeColor="text1"/>
        </w:rPr>
        <w:t xml:space="preserve">One study reported that </w:t>
      </w:r>
      <w:r w:rsidR="003C2F75" w:rsidRPr="00A3309E">
        <w:rPr>
          <w:rFonts w:asciiTheme="minorHAnsi" w:hAnsiTheme="minorHAnsi" w:cstheme="minorHAnsi"/>
          <w:color w:val="000000" w:themeColor="text1"/>
        </w:rPr>
        <w:t xml:space="preserve">attrition </w:t>
      </w:r>
      <w:r w:rsidR="00054D48" w:rsidRPr="00A3309E">
        <w:rPr>
          <w:rFonts w:asciiTheme="minorHAnsi" w:hAnsiTheme="minorHAnsi" w:cstheme="minorHAnsi"/>
          <w:color w:val="000000" w:themeColor="text1"/>
        </w:rPr>
        <w:t xml:space="preserve">did not affect their sample (Upton et al., 2021) and one study controlled </w:t>
      </w:r>
      <w:r w:rsidR="003C2F75" w:rsidRPr="00A3309E">
        <w:rPr>
          <w:rFonts w:asciiTheme="minorHAnsi" w:hAnsiTheme="minorHAnsi" w:cstheme="minorHAnsi"/>
          <w:color w:val="000000" w:themeColor="text1"/>
        </w:rPr>
        <w:t>for this</w:t>
      </w:r>
      <w:r w:rsidR="00054D48" w:rsidRPr="00A3309E">
        <w:rPr>
          <w:rFonts w:asciiTheme="minorHAnsi" w:hAnsiTheme="minorHAnsi" w:cstheme="minorHAnsi"/>
          <w:color w:val="000000" w:themeColor="text1"/>
        </w:rPr>
        <w:t xml:space="preserve"> using attrition analyses</w:t>
      </w:r>
      <w:r w:rsidR="003C2F75" w:rsidRPr="00A3309E">
        <w:rPr>
          <w:rFonts w:asciiTheme="minorHAnsi" w:hAnsiTheme="minorHAnsi" w:cstheme="minorHAnsi"/>
          <w:color w:val="000000" w:themeColor="text1"/>
        </w:rPr>
        <w:t xml:space="preserve"> </w:t>
      </w:r>
      <w:r w:rsidR="00054D48" w:rsidRPr="00A3309E">
        <w:rPr>
          <w:rFonts w:asciiTheme="minorHAnsi" w:hAnsiTheme="minorHAnsi" w:cstheme="minorHAnsi"/>
          <w:color w:val="000000" w:themeColor="text1"/>
        </w:rPr>
        <w:t>(</w:t>
      </w:r>
      <w:proofErr w:type="spellStart"/>
      <w:r w:rsidR="00FC20EE" w:rsidRPr="00A3309E">
        <w:rPr>
          <w:rFonts w:asciiTheme="minorHAnsi" w:hAnsiTheme="minorHAnsi" w:cstheme="minorHAnsi"/>
          <w:color w:val="000000" w:themeColor="text1"/>
        </w:rPr>
        <w:t>Essau</w:t>
      </w:r>
      <w:proofErr w:type="spellEnd"/>
      <w:r w:rsidR="00FC20EE" w:rsidRPr="00A3309E">
        <w:rPr>
          <w:rFonts w:asciiTheme="minorHAnsi" w:hAnsiTheme="minorHAnsi" w:cstheme="minorHAnsi"/>
          <w:color w:val="000000" w:themeColor="text1"/>
        </w:rPr>
        <w:t xml:space="preserve"> and de la Torre-Luque</w:t>
      </w:r>
      <w:r w:rsidR="00054D48" w:rsidRPr="00A3309E">
        <w:rPr>
          <w:rFonts w:asciiTheme="minorHAnsi" w:hAnsiTheme="minorHAnsi" w:cstheme="minorHAnsi"/>
          <w:color w:val="000000" w:themeColor="text1"/>
        </w:rPr>
        <w:t>,</w:t>
      </w:r>
      <w:r w:rsidR="008835D9" w:rsidRPr="00A3309E">
        <w:rPr>
          <w:rFonts w:asciiTheme="minorHAnsi" w:hAnsiTheme="minorHAnsi" w:cstheme="minorHAnsi"/>
          <w:color w:val="000000" w:themeColor="text1"/>
        </w:rPr>
        <w:t xml:space="preserve"> 2021). </w:t>
      </w:r>
    </w:p>
    <w:p w14:paraId="0A07D14D" w14:textId="77777777" w:rsidR="0011507B" w:rsidRPr="00A3309E" w:rsidRDefault="0011507B" w:rsidP="002969C9">
      <w:pPr>
        <w:spacing w:line="360" w:lineRule="auto"/>
        <w:rPr>
          <w:rFonts w:asciiTheme="minorHAnsi" w:hAnsiTheme="minorHAnsi" w:cstheme="minorHAnsi"/>
          <w:color w:val="000000" w:themeColor="text1"/>
        </w:rPr>
      </w:pPr>
    </w:p>
    <w:p w14:paraId="4D4C976B" w14:textId="0F86A511" w:rsidR="00CF46F4" w:rsidRPr="00A3309E" w:rsidRDefault="00B1363A" w:rsidP="002969C9">
      <w:pPr>
        <w:spacing w:line="360" w:lineRule="auto"/>
        <w:rPr>
          <w:rFonts w:asciiTheme="minorHAnsi" w:hAnsiTheme="minorHAnsi" w:cstheme="minorHAnsi"/>
          <w:b/>
          <w:bCs/>
          <w:color w:val="000000" w:themeColor="text1"/>
        </w:rPr>
      </w:pPr>
      <w:r w:rsidRPr="00A3309E">
        <w:rPr>
          <w:rFonts w:asciiTheme="minorHAnsi" w:hAnsiTheme="minorHAnsi" w:cstheme="minorHAnsi"/>
          <w:b/>
          <w:bCs/>
          <w:color w:val="000000" w:themeColor="text1"/>
        </w:rPr>
        <w:t>Strengths and limitations</w:t>
      </w:r>
      <w:r w:rsidR="00475F2A">
        <w:rPr>
          <w:rFonts w:asciiTheme="minorHAnsi" w:hAnsiTheme="minorHAnsi" w:cstheme="minorHAnsi"/>
          <w:b/>
          <w:bCs/>
          <w:color w:val="000000" w:themeColor="text1"/>
        </w:rPr>
        <w:t xml:space="preserve"> of the review</w:t>
      </w:r>
    </w:p>
    <w:p w14:paraId="0F3559D0" w14:textId="77777777" w:rsidR="00F765AC" w:rsidRPr="00A3309E" w:rsidRDefault="00F765AC" w:rsidP="00F765AC">
      <w:pPr>
        <w:spacing w:line="360" w:lineRule="auto"/>
        <w:rPr>
          <w:rFonts w:asciiTheme="minorHAnsi" w:hAnsiTheme="minorHAnsi" w:cstheme="minorHAnsi"/>
          <w:color w:val="000000" w:themeColor="text1"/>
        </w:rPr>
      </w:pPr>
    </w:p>
    <w:p w14:paraId="100700EA" w14:textId="1E9C18A7" w:rsidR="00763FF1" w:rsidRDefault="00F765AC" w:rsidP="00F765AC">
      <w:pPr>
        <w:spacing w:line="360" w:lineRule="auto"/>
        <w:rPr>
          <w:rFonts w:asciiTheme="minorHAnsi" w:hAnsiTheme="minorHAnsi" w:cstheme="minorHAnsi"/>
          <w:color w:val="000000" w:themeColor="text1"/>
        </w:rPr>
      </w:pPr>
      <w:r w:rsidRPr="00A3309E">
        <w:rPr>
          <w:rFonts w:asciiTheme="minorHAnsi" w:hAnsiTheme="minorHAnsi" w:cstheme="minorHAnsi"/>
          <w:color w:val="000000" w:themeColor="text1"/>
        </w:rPr>
        <w:t>To the author</w:t>
      </w:r>
      <w:r w:rsidR="00750B76" w:rsidRPr="00A3309E">
        <w:rPr>
          <w:rFonts w:asciiTheme="minorHAnsi" w:hAnsiTheme="minorHAnsi" w:cstheme="minorHAnsi"/>
          <w:color w:val="000000" w:themeColor="text1"/>
        </w:rPr>
        <w:t>’</w:t>
      </w:r>
      <w:r w:rsidRPr="00A3309E">
        <w:rPr>
          <w:rFonts w:asciiTheme="minorHAnsi" w:hAnsiTheme="minorHAnsi" w:cstheme="minorHAnsi"/>
          <w:color w:val="000000" w:themeColor="text1"/>
        </w:rPr>
        <w:t>s knowledge, this is the only systematic review for adolescents and emerging adults (13-25 years) that include</w:t>
      </w:r>
      <w:r w:rsidR="00750B76" w:rsidRPr="00A3309E">
        <w:rPr>
          <w:rFonts w:asciiTheme="minorHAnsi" w:hAnsiTheme="minorHAnsi" w:cstheme="minorHAnsi"/>
          <w:color w:val="000000" w:themeColor="text1"/>
        </w:rPr>
        <w:t>s</w:t>
      </w:r>
      <w:r w:rsidRPr="00A3309E">
        <w:rPr>
          <w:rFonts w:asciiTheme="minorHAnsi" w:hAnsiTheme="minorHAnsi" w:cstheme="minorHAnsi"/>
          <w:color w:val="000000" w:themeColor="text1"/>
        </w:rPr>
        <w:t xml:space="preserve"> only longitudinal research. Much of the other systematic reviews on the impact of the Covid-19 pandemic similar age ranges include retrospective reports and current cross-sectional research, and only a few longitudinal studies, if at all, </w:t>
      </w:r>
      <w:r w:rsidRPr="00A3309E">
        <w:rPr>
          <w:rFonts w:asciiTheme="minorHAnsi" w:hAnsiTheme="minorHAnsi" w:cstheme="minorHAnsi"/>
          <w:color w:val="000000" w:themeColor="text1"/>
        </w:rPr>
        <w:lastRenderedPageBreak/>
        <w:t>before drawing conclusions (e</w:t>
      </w:r>
      <w:r w:rsidRPr="00A3309E">
        <w:rPr>
          <w:rFonts w:asciiTheme="minorHAnsi" w:hAnsiTheme="minorHAnsi" w:cstheme="minorHAnsi"/>
          <w:b/>
          <w:bCs/>
          <w:color w:val="000000" w:themeColor="text1"/>
        </w:rPr>
        <w:t>.</w:t>
      </w:r>
      <w:r w:rsidRPr="00A3309E">
        <w:rPr>
          <w:rFonts w:asciiTheme="minorHAnsi" w:hAnsiTheme="minorHAnsi" w:cstheme="minorHAnsi"/>
          <w:color w:val="000000" w:themeColor="text1"/>
        </w:rPr>
        <w:t xml:space="preserve">g., Cielo et al., 2021; Jones et al., 2021; O’Reilly et al., 2020; Chawla et al., 2021; </w:t>
      </w:r>
      <w:proofErr w:type="spellStart"/>
      <w:r w:rsidRPr="00A3309E">
        <w:rPr>
          <w:rFonts w:asciiTheme="minorHAnsi" w:hAnsiTheme="minorHAnsi" w:cstheme="minorHAnsi"/>
          <w:color w:val="000000" w:themeColor="text1"/>
        </w:rPr>
        <w:t>Samji</w:t>
      </w:r>
      <w:proofErr w:type="spellEnd"/>
      <w:r w:rsidRPr="00A3309E">
        <w:rPr>
          <w:rFonts w:asciiTheme="minorHAnsi" w:hAnsiTheme="minorHAnsi" w:cstheme="minorHAnsi"/>
          <w:color w:val="000000" w:themeColor="text1"/>
        </w:rPr>
        <w:t xml:space="preserve"> et al., 2021; Loades et al., 2021; Panda et al., 2021; Mao et al., 2021; </w:t>
      </w:r>
      <w:proofErr w:type="spellStart"/>
      <w:r w:rsidRPr="00A3309E">
        <w:rPr>
          <w:rFonts w:asciiTheme="minorHAnsi" w:hAnsiTheme="minorHAnsi" w:cstheme="minorHAnsi"/>
          <w:color w:val="000000" w:themeColor="text1"/>
        </w:rPr>
        <w:t>Nearchou</w:t>
      </w:r>
      <w:proofErr w:type="spellEnd"/>
      <w:r w:rsidRPr="00A3309E">
        <w:rPr>
          <w:rFonts w:asciiTheme="minorHAnsi" w:hAnsiTheme="minorHAnsi" w:cstheme="minorHAnsi"/>
          <w:color w:val="000000" w:themeColor="text1"/>
        </w:rPr>
        <w:t xml:space="preserve"> et al., 2020; Panchal et al., 2021; </w:t>
      </w:r>
      <w:proofErr w:type="spellStart"/>
      <w:r w:rsidRPr="00A3309E">
        <w:rPr>
          <w:rFonts w:asciiTheme="minorHAnsi" w:hAnsiTheme="minorHAnsi" w:cstheme="minorHAnsi"/>
          <w:color w:val="000000" w:themeColor="text1"/>
        </w:rPr>
        <w:t>Rajmil</w:t>
      </w:r>
      <w:proofErr w:type="spellEnd"/>
      <w:r w:rsidRPr="00A3309E">
        <w:rPr>
          <w:rFonts w:asciiTheme="minorHAnsi" w:hAnsiTheme="minorHAnsi" w:cstheme="minorHAnsi"/>
          <w:color w:val="000000" w:themeColor="text1"/>
        </w:rPr>
        <w:t xml:space="preserve"> et al., 2021; Singh et al., 2020; Marques de Miranda et al., 2020). Most of these reviews concluded by stating the need for longitudinal research. The conclusions drawn here therefore, although encompassing their own limitations, are stronger in relation to ascertaining the impact of the pandemic. The referenced systematic reviews also </w:t>
      </w:r>
      <w:r w:rsidR="000327FE" w:rsidRPr="00A3309E">
        <w:rPr>
          <w:rFonts w:asciiTheme="minorHAnsi" w:hAnsiTheme="minorHAnsi" w:cstheme="minorHAnsi"/>
          <w:color w:val="000000" w:themeColor="text1"/>
        </w:rPr>
        <w:t>utilised</w:t>
      </w:r>
      <w:r w:rsidRPr="00A3309E">
        <w:rPr>
          <w:rFonts w:asciiTheme="minorHAnsi" w:hAnsiTheme="minorHAnsi" w:cstheme="minorHAnsi"/>
          <w:color w:val="000000" w:themeColor="text1"/>
        </w:rPr>
        <w:t xml:space="preserve"> a different age e.g., just under 18’s or just emerging</w:t>
      </w:r>
      <w:r w:rsidR="00763FF1">
        <w:rPr>
          <w:rFonts w:asciiTheme="minorHAnsi" w:hAnsiTheme="minorHAnsi" w:cstheme="minorHAnsi"/>
          <w:color w:val="000000" w:themeColor="text1"/>
        </w:rPr>
        <w:t>/young</w:t>
      </w:r>
      <w:r w:rsidRPr="00A3309E">
        <w:rPr>
          <w:rFonts w:asciiTheme="minorHAnsi" w:hAnsiTheme="minorHAnsi" w:cstheme="minorHAnsi"/>
          <w:color w:val="000000" w:themeColor="text1"/>
        </w:rPr>
        <w:t xml:space="preserve"> adults. </w:t>
      </w:r>
      <w:r w:rsidR="00763FF1">
        <w:rPr>
          <w:rFonts w:asciiTheme="minorHAnsi" w:hAnsiTheme="minorHAnsi" w:cstheme="minorHAnsi"/>
          <w:color w:val="000000" w:themeColor="text1"/>
        </w:rPr>
        <w:t xml:space="preserve">Another strength of the current review therefore is that adolescents and emerging adults are recognised as being a unique and vulnerable population undergoing many cognitive changes and transitions. </w:t>
      </w:r>
    </w:p>
    <w:p w14:paraId="51A0AB46" w14:textId="77777777" w:rsidR="00763FF1" w:rsidRDefault="00763FF1" w:rsidP="00F765AC">
      <w:pPr>
        <w:spacing w:line="360" w:lineRule="auto"/>
        <w:rPr>
          <w:rFonts w:asciiTheme="minorHAnsi" w:hAnsiTheme="minorHAnsi" w:cstheme="minorHAnsi"/>
          <w:color w:val="000000" w:themeColor="text1"/>
        </w:rPr>
      </w:pPr>
    </w:p>
    <w:p w14:paraId="539CA567" w14:textId="0F78CC17" w:rsidR="00F765AC" w:rsidRPr="00A3309E" w:rsidRDefault="00F765AC" w:rsidP="00F765AC">
      <w:pPr>
        <w:spacing w:line="360" w:lineRule="auto"/>
        <w:rPr>
          <w:rFonts w:asciiTheme="minorHAnsi" w:hAnsiTheme="minorHAnsi" w:cstheme="minorHAnsi"/>
          <w:color w:val="000000" w:themeColor="text1"/>
        </w:rPr>
      </w:pPr>
      <w:r w:rsidRPr="00A3309E">
        <w:rPr>
          <w:rFonts w:asciiTheme="minorHAnsi" w:hAnsiTheme="minorHAnsi" w:cstheme="minorHAnsi"/>
          <w:color w:val="000000" w:themeColor="text1"/>
        </w:rPr>
        <w:t xml:space="preserve">Although longitudinal research is the methodological strongest way to interpret the impact of the pandemic, </w:t>
      </w:r>
      <w:r w:rsidR="00EE39B0">
        <w:rPr>
          <w:rFonts w:asciiTheme="minorHAnsi" w:hAnsiTheme="minorHAnsi" w:cstheme="minorHAnsi"/>
          <w:color w:val="000000" w:themeColor="text1"/>
        </w:rPr>
        <w:t>there are still</w:t>
      </w:r>
      <w:r w:rsidRPr="00A3309E">
        <w:rPr>
          <w:rFonts w:asciiTheme="minorHAnsi" w:hAnsiTheme="minorHAnsi" w:cstheme="minorHAnsi"/>
          <w:color w:val="000000" w:themeColor="text1"/>
        </w:rPr>
        <w:t xml:space="preserve"> constraints and limitations. Causality still </w:t>
      </w:r>
      <w:r w:rsidR="000327FE">
        <w:rPr>
          <w:rFonts w:asciiTheme="minorHAnsi" w:hAnsiTheme="minorHAnsi" w:cstheme="minorHAnsi"/>
          <w:color w:val="000000" w:themeColor="text1"/>
        </w:rPr>
        <w:t>can</w:t>
      </w:r>
      <w:r w:rsidRPr="00A3309E">
        <w:rPr>
          <w:rFonts w:asciiTheme="minorHAnsi" w:hAnsiTheme="minorHAnsi" w:cstheme="minorHAnsi"/>
          <w:color w:val="000000" w:themeColor="text1"/>
        </w:rPr>
        <w:t>not be absolutely inferred because there could be many other confounding variables impacting the change. The participants were not blinded to the aims of the research and therefore they may have been influenced to report on worsened mental health if they believed that this was the motivation of the researcher.  Further, the studies here only report on the</w:t>
      </w:r>
      <w:r w:rsidR="004534CA">
        <w:rPr>
          <w:rFonts w:asciiTheme="minorHAnsi" w:hAnsiTheme="minorHAnsi" w:cstheme="minorHAnsi"/>
          <w:color w:val="000000" w:themeColor="text1"/>
        </w:rPr>
        <w:t xml:space="preserve"> more</w:t>
      </w:r>
      <w:r w:rsidRPr="00A3309E">
        <w:rPr>
          <w:rFonts w:asciiTheme="minorHAnsi" w:hAnsiTheme="minorHAnsi" w:cstheme="minorHAnsi"/>
          <w:color w:val="000000" w:themeColor="text1"/>
        </w:rPr>
        <w:t xml:space="preserve"> immediate impact of the pandemic, and it is important to think about the more pervasive impacts.</w:t>
      </w:r>
      <w:r w:rsidR="00004947">
        <w:rPr>
          <w:rFonts w:asciiTheme="minorHAnsi" w:hAnsiTheme="minorHAnsi" w:cstheme="minorHAnsi"/>
          <w:color w:val="000000" w:themeColor="text1"/>
        </w:rPr>
        <w:t xml:space="preserve"> </w:t>
      </w:r>
    </w:p>
    <w:p w14:paraId="7E297976" w14:textId="77777777" w:rsidR="00F765AC" w:rsidRPr="00A3309E" w:rsidRDefault="00F765AC" w:rsidP="00F765AC">
      <w:pPr>
        <w:spacing w:line="360" w:lineRule="auto"/>
        <w:rPr>
          <w:rFonts w:asciiTheme="minorHAnsi" w:hAnsiTheme="minorHAnsi" w:cstheme="minorHAnsi"/>
          <w:color w:val="000000" w:themeColor="text1"/>
        </w:rPr>
      </w:pPr>
    </w:p>
    <w:p w14:paraId="2B4A1A26" w14:textId="572293DE" w:rsidR="009A2642" w:rsidRPr="00A3309E" w:rsidRDefault="009A2642" w:rsidP="002969C9">
      <w:pPr>
        <w:spacing w:line="360" w:lineRule="auto"/>
        <w:rPr>
          <w:rFonts w:asciiTheme="minorHAnsi" w:hAnsiTheme="minorHAnsi" w:cstheme="minorHAnsi"/>
          <w:color w:val="000000" w:themeColor="text1"/>
        </w:rPr>
      </w:pPr>
      <w:r w:rsidRPr="00A3309E">
        <w:rPr>
          <w:rFonts w:asciiTheme="minorHAnsi" w:hAnsiTheme="minorHAnsi" w:cstheme="minorHAnsi"/>
          <w:color w:val="000000" w:themeColor="text1"/>
        </w:rPr>
        <w:t>Both a strength and a limitation of this review is the criteria for the included studies</w:t>
      </w:r>
      <w:r w:rsidR="003612D4">
        <w:rPr>
          <w:rFonts w:asciiTheme="minorHAnsi" w:hAnsiTheme="minorHAnsi" w:cstheme="minorHAnsi"/>
          <w:color w:val="000000" w:themeColor="text1"/>
        </w:rPr>
        <w:t xml:space="preserve"> which are relatively narrow</w:t>
      </w:r>
      <w:r w:rsidR="001F70B1">
        <w:rPr>
          <w:rFonts w:asciiTheme="minorHAnsi" w:hAnsiTheme="minorHAnsi" w:cstheme="minorHAnsi"/>
          <w:color w:val="000000" w:themeColor="text1"/>
        </w:rPr>
        <w:t xml:space="preserve"> in terms of excluding pre-existing difficulties and excluding a broader age range of young people</w:t>
      </w:r>
      <w:r w:rsidRPr="00A3309E">
        <w:rPr>
          <w:rFonts w:asciiTheme="minorHAnsi" w:hAnsiTheme="minorHAnsi" w:cstheme="minorHAnsi"/>
          <w:color w:val="000000" w:themeColor="text1"/>
        </w:rPr>
        <w:t xml:space="preserve">. Despite being clear clinical reasons for choosing the age range </w:t>
      </w:r>
      <w:r w:rsidR="008A0FE0" w:rsidRPr="00A3309E">
        <w:rPr>
          <w:rFonts w:asciiTheme="minorHAnsi" w:hAnsiTheme="minorHAnsi" w:cstheme="minorHAnsi"/>
          <w:color w:val="000000" w:themeColor="text1"/>
        </w:rPr>
        <w:t xml:space="preserve">in this review, </w:t>
      </w:r>
      <w:r w:rsidRPr="00A3309E">
        <w:rPr>
          <w:rFonts w:asciiTheme="minorHAnsi" w:hAnsiTheme="minorHAnsi" w:cstheme="minorHAnsi"/>
          <w:color w:val="000000" w:themeColor="text1"/>
        </w:rPr>
        <w:t>including factors related to brain development and clinical vulnerability</w:t>
      </w:r>
      <w:r w:rsidR="00923688">
        <w:rPr>
          <w:rFonts w:asciiTheme="minorHAnsi" w:hAnsiTheme="minorHAnsi" w:cstheme="minorHAnsi"/>
          <w:color w:val="000000" w:themeColor="text1"/>
        </w:rPr>
        <w:t xml:space="preserve"> from adolescence to age 25</w:t>
      </w:r>
      <w:r w:rsidRPr="00A3309E">
        <w:rPr>
          <w:rFonts w:asciiTheme="minorHAnsi" w:hAnsiTheme="minorHAnsi" w:cstheme="minorHAnsi"/>
          <w:color w:val="000000" w:themeColor="text1"/>
        </w:rPr>
        <w:t xml:space="preserve"> (</w:t>
      </w:r>
      <w:r w:rsidR="008A0FE0" w:rsidRPr="00A3309E">
        <w:rPr>
          <w:rFonts w:asciiTheme="minorHAnsi" w:hAnsiTheme="minorHAnsi" w:cstheme="minorHAnsi"/>
          <w:color w:val="000000" w:themeColor="text1"/>
        </w:rPr>
        <w:t>Kessler et al., 2007; Kessler et al., 2012</w:t>
      </w:r>
      <w:r w:rsidRPr="00A3309E">
        <w:rPr>
          <w:rFonts w:asciiTheme="minorHAnsi" w:hAnsiTheme="minorHAnsi" w:cstheme="minorHAnsi"/>
          <w:color w:val="000000" w:themeColor="text1"/>
        </w:rPr>
        <w:t xml:space="preserve">), </w:t>
      </w:r>
      <w:r w:rsidR="000C2627" w:rsidRPr="00A3309E">
        <w:rPr>
          <w:rFonts w:asciiTheme="minorHAnsi" w:hAnsiTheme="minorHAnsi" w:cstheme="minorHAnsi"/>
          <w:color w:val="000000" w:themeColor="text1"/>
        </w:rPr>
        <w:t xml:space="preserve">as well as </w:t>
      </w:r>
      <w:r w:rsidR="00AC68E4">
        <w:rPr>
          <w:rFonts w:asciiTheme="minorHAnsi" w:hAnsiTheme="minorHAnsi" w:cstheme="minorHAnsi"/>
          <w:color w:val="000000" w:themeColor="text1"/>
        </w:rPr>
        <w:t xml:space="preserve">considering </w:t>
      </w:r>
      <w:r w:rsidR="000C2627" w:rsidRPr="00A3309E">
        <w:rPr>
          <w:rFonts w:asciiTheme="minorHAnsi" w:hAnsiTheme="minorHAnsi" w:cstheme="minorHAnsi"/>
          <w:color w:val="000000" w:themeColor="text1"/>
        </w:rPr>
        <w:t>emerging adults</w:t>
      </w:r>
      <w:r w:rsidR="00AC68E4">
        <w:rPr>
          <w:rFonts w:asciiTheme="minorHAnsi" w:hAnsiTheme="minorHAnsi" w:cstheme="minorHAnsi"/>
          <w:color w:val="000000" w:themeColor="text1"/>
        </w:rPr>
        <w:t xml:space="preserve"> (18-25 years)</w:t>
      </w:r>
      <w:r w:rsidR="000C2627" w:rsidRPr="00A3309E">
        <w:rPr>
          <w:rFonts w:asciiTheme="minorHAnsi" w:hAnsiTheme="minorHAnsi" w:cstheme="minorHAnsi"/>
          <w:color w:val="000000" w:themeColor="text1"/>
        </w:rPr>
        <w:t xml:space="preserve"> as a distinct group with specific challenges and experiences (Arnett, 2000), </w:t>
      </w:r>
      <w:r w:rsidRPr="00A3309E">
        <w:rPr>
          <w:rFonts w:asciiTheme="minorHAnsi" w:hAnsiTheme="minorHAnsi" w:cstheme="minorHAnsi"/>
          <w:color w:val="000000" w:themeColor="text1"/>
        </w:rPr>
        <w:t xml:space="preserve">excluding up to 30 years old </w:t>
      </w:r>
      <w:r w:rsidR="00AC282B" w:rsidRPr="00A3309E">
        <w:rPr>
          <w:rFonts w:asciiTheme="minorHAnsi" w:hAnsiTheme="minorHAnsi" w:cstheme="minorHAnsi"/>
          <w:color w:val="000000" w:themeColor="text1"/>
        </w:rPr>
        <w:t xml:space="preserve">omitted </w:t>
      </w:r>
      <w:proofErr w:type="gramStart"/>
      <w:r w:rsidRPr="00A3309E">
        <w:rPr>
          <w:rFonts w:asciiTheme="minorHAnsi" w:hAnsiTheme="minorHAnsi" w:cstheme="minorHAnsi"/>
          <w:color w:val="000000" w:themeColor="text1"/>
        </w:rPr>
        <w:t>a number of</w:t>
      </w:r>
      <w:proofErr w:type="gramEnd"/>
      <w:r w:rsidRPr="00A3309E">
        <w:rPr>
          <w:rFonts w:asciiTheme="minorHAnsi" w:hAnsiTheme="minorHAnsi" w:cstheme="minorHAnsi"/>
          <w:color w:val="000000" w:themeColor="text1"/>
        </w:rPr>
        <w:t xml:space="preserve"> studies. This is the same for younger participants that were excluded because they were under 13. The strength however of having a narrower age range is that it was specific enough to draw stronger conclusions around adolescents and emerging adults which was the population of interest. </w:t>
      </w:r>
      <w:r w:rsidR="00E06BEE" w:rsidRPr="00A3309E">
        <w:rPr>
          <w:rFonts w:asciiTheme="minorHAnsi" w:hAnsiTheme="minorHAnsi" w:cstheme="minorHAnsi"/>
          <w:color w:val="000000" w:themeColor="text1"/>
        </w:rPr>
        <w:t xml:space="preserve">It also means that because studies have been found here globally, and in the general population, </w:t>
      </w:r>
      <w:r w:rsidR="00E92A13" w:rsidRPr="00A3309E">
        <w:rPr>
          <w:rFonts w:asciiTheme="minorHAnsi" w:hAnsiTheme="minorHAnsi" w:cstheme="minorHAnsi"/>
          <w:color w:val="000000" w:themeColor="text1"/>
        </w:rPr>
        <w:t xml:space="preserve">the results are more easily generalisable </w:t>
      </w:r>
      <w:r w:rsidR="00787739" w:rsidRPr="00A3309E">
        <w:rPr>
          <w:rFonts w:asciiTheme="minorHAnsi" w:hAnsiTheme="minorHAnsi" w:cstheme="minorHAnsi"/>
          <w:color w:val="000000" w:themeColor="text1"/>
        </w:rPr>
        <w:t>and applica</w:t>
      </w:r>
      <w:r w:rsidR="003612D4">
        <w:rPr>
          <w:rFonts w:asciiTheme="minorHAnsi" w:hAnsiTheme="minorHAnsi" w:cstheme="minorHAnsi"/>
          <w:color w:val="000000" w:themeColor="text1"/>
        </w:rPr>
        <w:t xml:space="preserve">ble to </w:t>
      </w:r>
      <w:r w:rsidR="00E92A13" w:rsidRPr="00A3309E">
        <w:rPr>
          <w:rFonts w:asciiTheme="minorHAnsi" w:hAnsiTheme="minorHAnsi" w:cstheme="minorHAnsi"/>
          <w:color w:val="000000" w:themeColor="text1"/>
        </w:rPr>
        <w:t xml:space="preserve">adolescents and </w:t>
      </w:r>
      <w:r w:rsidR="00E92A13" w:rsidRPr="00A3309E">
        <w:rPr>
          <w:rFonts w:asciiTheme="minorHAnsi" w:hAnsiTheme="minorHAnsi" w:cstheme="minorHAnsi"/>
          <w:color w:val="000000" w:themeColor="text1"/>
        </w:rPr>
        <w:lastRenderedPageBreak/>
        <w:t xml:space="preserve">emerging adults </w:t>
      </w:r>
      <w:r w:rsidR="003612D4" w:rsidRPr="00A3309E">
        <w:rPr>
          <w:rFonts w:asciiTheme="minorHAnsi" w:hAnsiTheme="minorHAnsi" w:cstheme="minorHAnsi"/>
          <w:color w:val="000000" w:themeColor="text1"/>
        </w:rPr>
        <w:t>at large</w:t>
      </w:r>
      <w:r w:rsidRPr="00A3309E">
        <w:rPr>
          <w:rFonts w:asciiTheme="minorHAnsi" w:hAnsiTheme="minorHAnsi" w:cstheme="minorHAnsi"/>
          <w:color w:val="000000" w:themeColor="text1"/>
        </w:rPr>
        <w:t>.</w:t>
      </w:r>
      <w:r w:rsidR="00E92A13" w:rsidRPr="00A3309E">
        <w:rPr>
          <w:rFonts w:asciiTheme="minorHAnsi" w:hAnsiTheme="minorHAnsi" w:cstheme="minorHAnsi"/>
          <w:color w:val="000000" w:themeColor="text1"/>
        </w:rPr>
        <w:t xml:space="preserve"> It is likely that the pandemic has affected those with specific difficulties in </w:t>
      </w:r>
      <w:r w:rsidR="00063816" w:rsidRPr="00A3309E">
        <w:rPr>
          <w:rFonts w:asciiTheme="minorHAnsi" w:hAnsiTheme="minorHAnsi" w:cstheme="minorHAnsi"/>
          <w:color w:val="000000" w:themeColor="text1"/>
        </w:rPr>
        <w:t xml:space="preserve">specific </w:t>
      </w:r>
      <w:r w:rsidR="00E92A13" w:rsidRPr="00A3309E">
        <w:rPr>
          <w:rFonts w:asciiTheme="minorHAnsi" w:hAnsiTheme="minorHAnsi" w:cstheme="minorHAnsi"/>
          <w:color w:val="000000" w:themeColor="text1"/>
        </w:rPr>
        <w:t xml:space="preserve">ways, </w:t>
      </w:r>
      <w:r w:rsidR="004C7915" w:rsidRPr="00A3309E">
        <w:rPr>
          <w:rFonts w:asciiTheme="minorHAnsi" w:hAnsiTheme="minorHAnsi" w:cstheme="minorHAnsi"/>
          <w:color w:val="000000" w:themeColor="text1"/>
        </w:rPr>
        <w:t>f</w:t>
      </w:r>
      <w:r w:rsidRPr="00A3309E">
        <w:rPr>
          <w:rFonts w:asciiTheme="minorHAnsi" w:hAnsiTheme="minorHAnsi" w:cstheme="minorHAnsi"/>
          <w:color w:val="000000" w:themeColor="text1"/>
        </w:rPr>
        <w:t>or example</w:t>
      </w:r>
      <w:r w:rsidR="00E92A13" w:rsidRPr="00A3309E">
        <w:rPr>
          <w:rFonts w:asciiTheme="minorHAnsi" w:hAnsiTheme="minorHAnsi" w:cstheme="minorHAnsi"/>
          <w:color w:val="000000" w:themeColor="text1"/>
        </w:rPr>
        <w:t>, eating disorders</w:t>
      </w:r>
      <w:r w:rsidR="008A0FE0" w:rsidRPr="00A3309E">
        <w:rPr>
          <w:rFonts w:asciiTheme="minorHAnsi" w:hAnsiTheme="minorHAnsi" w:cstheme="minorHAnsi"/>
          <w:color w:val="000000" w:themeColor="text1"/>
        </w:rPr>
        <w:t xml:space="preserve"> (Systematic review: </w:t>
      </w:r>
      <w:proofErr w:type="spellStart"/>
      <w:r w:rsidR="008A0FE0" w:rsidRPr="00A3309E">
        <w:rPr>
          <w:rFonts w:asciiTheme="minorHAnsi" w:hAnsiTheme="minorHAnsi" w:cstheme="minorHAnsi"/>
          <w:color w:val="000000" w:themeColor="text1"/>
        </w:rPr>
        <w:t>Devoe</w:t>
      </w:r>
      <w:proofErr w:type="spellEnd"/>
      <w:r w:rsidR="008A0FE0" w:rsidRPr="00A3309E">
        <w:rPr>
          <w:rFonts w:asciiTheme="minorHAnsi" w:hAnsiTheme="minorHAnsi" w:cstheme="minorHAnsi"/>
          <w:color w:val="000000" w:themeColor="text1"/>
        </w:rPr>
        <w:t xml:space="preserve"> et al., 2022)</w:t>
      </w:r>
      <w:r w:rsidR="00B940D2" w:rsidRPr="00A3309E">
        <w:rPr>
          <w:rFonts w:asciiTheme="minorHAnsi" w:hAnsiTheme="minorHAnsi" w:cstheme="minorHAnsi"/>
          <w:color w:val="000000" w:themeColor="text1"/>
        </w:rPr>
        <w:t xml:space="preserve"> and</w:t>
      </w:r>
      <w:r w:rsidR="00E92A13" w:rsidRPr="00A3309E">
        <w:rPr>
          <w:rFonts w:asciiTheme="minorHAnsi" w:hAnsiTheme="minorHAnsi" w:cstheme="minorHAnsi"/>
          <w:color w:val="000000" w:themeColor="text1"/>
        </w:rPr>
        <w:t xml:space="preserve"> OCD</w:t>
      </w:r>
      <w:r w:rsidR="00B55F28" w:rsidRPr="00A3309E">
        <w:rPr>
          <w:rFonts w:asciiTheme="minorHAnsi" w:hAnsiTheme="minorHAnsi" w:cstheme="minorHAnsi"/>
          <w:color w:val="000000" w:themeColor="text1"/>
        </w:rPr>
        <w:t xml:space="preserve"> (Systematic </w:t>
      </w:r>
      <w:r w:rsidR="008A0FE0" w:rsidRPr="00A3309E">
        <w:rPr>
          <w:rFonts w:asciiTheme="minorHAnsi" w:hAnsiTheme="minorHAnsi" w:cstheme="minorHAnsi"/>
          <w:color w:val="000000" w:themeColor="text1"/>
        </w:rPr>
        <w:t>Review:</w:t>
      </w:r>
      <w:r w:rsidR="00B55F28" w:rsidRPr="00A3309E">
        <w:rPr>
          <w:rFonts w:asciiTheme="minorHAnsi" w:hAnsiTheme="minorHAnsi" w:cstheme="minorHAnsi"/>
          <w:color w:val="000000" w:themeColor="text1"/>
        </w:rPr>
        <w:t xml:space="preserve"> Cunning and Hodes, 2021)</w:t>
      </w:r>
      <w:r w:rsidR="00787739" w:rsidRPr="00A3309E">
        <w:rPr>
          <w:rFonts w:asciiTheme="minorHAnsi" w:hAnsiTheme="minorHAnsi" w:cstheme="minorHAnsi"/>
          <w:color w:val="000000" w:themeColor="text1"/>
        </w:rPr>
        <w:t>, which have also been found to have</w:t>
      </w:r>
      <w:r w:rsidR="00063816" w:rsidRPr="00A3309E">
        <w:rPr>
          <w:rFonts w:asciiTheme="minorHAnsi" w:hAnsiTheme="minorHAnsi" w:cstheme="minorHAnsi"/>
          <w:color w:val="000000" w:themeColor="text1"/>
        </w:rPr>
        <w:t xml:space="preserve"> worsened during the pandemic, but </w:t>
      </w:r>
      <w:r w:rsidR="00B940D2" w:rsidRPr="00A3309E">
        <w:rPr>
          <w:rFonts w:asciiTheme="minorHAnsi" w:hAnsiTheme="minorHAnsi" w:cstheme="minorHAnsi"/>
          <w:color w:val="000000" w:themeColor="text1"/>
        </w:rPr>
        <w:t>each have their own unique outcomes</w:t>
      </w:r>
      <w:r w:rsidR="00063816" w:rsidRPr="00A3309E">
        <w:rPr>
          <w:rFonts w:asciiTheme="minorHAnsi" w:hAnsiTheme="minorHAnsi" w:cstheme="minorHAnsi"/>
          <w:color w:val="000000" w:themeColor="text1"/>
        </w:rPr>
        <w:t xml:space="preserve"> and clinical implications</w:t>
      </w:r>
      <w:r w:rsidR="00B940D2" w:rsidRPr="00A3309E">
        <w:rPr>
          <w:rFonts w:asciiTheme="minorHAnsi" w:hAnsiTheme="minorHAnsi" w:cstheme="minorHAnsi"/>
          <w:color w:val="000000" w:themeColor="text1"/>
        </w:rPr>
        <w:t>.</w:t>
      </w:r>
      <w:r w:rsidR="00E92A13" w:rsidRPr="00A3309E">
        <w:rPr>
          <w:rFonts w:asciiTheme="minorHAnsi" w:hAnsiTheme="minorHAnsi" w:cstheme="minorHAnsi"/>
          <w:color w:val="000000" w:themeColor="text1"/>
        </w:rPr>
        <w:t xml:space="preserve"> These are very important pieces of research in themselves, but perhaps are more helpfu</w:t>
      </w:r>
      <w:r w:rsidR="002F26D4" w:rsidRPr="00A3309E">
        <w:rPr>
          <w:rFonts w:asciiTheme="minorHAnsi" w:hAnsiTheme="minorHAnsi" w:cstheme="minorHAnsi"/>
          <w:color w:val="000000" w:themeColor="text1"/>
        </w:rPr>
        <w:t>l</w:t>
      </w:r>
      <w:r w:rsidR="00E92A13" w:rsidRPr="00A3309E">
        <w:rPr>
          <w:rFonts w:asciiTheme="minorHAnsi" w:hAnsiTheme="minorHAnsi" w:cstheme="minorHAnsi"/>
          <w:color w:val="000000" w:themeColor="text1"/>
        </w:rPr>
        <w:t xml:space="preserve"> as standalone pieces. </w:t>
      </w:r>
      <w:r w:rsidR="005A4B61" w:rsidRPr="00A3309E">
        <w:rPr>
          <w:rFonts w:asciiTheme="minorHAnsi" w:hAnsiTheme="minorHAnsi" w:cstheme="minorHAnsi"/>
          <w:color w:val="000000" w:themeColor="text1"/>
        </w:rPr>
        <w:t>Further this review excluded university students, this was because it was felt that they would experience very specific difficulties that would limit generalisability</w:t>
      </w:r>
      <w:r w:rsidR="003D1161">
        <w:rPr>
          <w:rFonts w:asciiTheme="minorHAnsi" w:hAnsiTheme="minorHAnsi" w:cstheme="minorHAnsi"/>
          <w:color w:val="000000" w:themeColor="text1"/>
        </w:rPr>
        <w:t xml:space="preserve"> overall</w:t>
      </w:r>
      <w:r w:rsidR="005A4B61" w:rsidRPr="00A3309E">
        <w:rPr>
          <w:rFonts w:asciiTheme="minorHAnsi" w:hAnsiTheme="minorHAnsi" w:cstheme="minorHAnsi"/>
          <w:color w:val="000000" w:themeColor="text1"/>
        </w:rPr>
        <w:t xml:space="preserve"> (Mao et al., 2021)</w:t>
      </w:r>
      <w:r w:rsidR="00B23827">
        <w:rPr>
          <w:rFonts w:asciiTheme="minorHAnsi" w:hAnsiTheme="minorHAnsi" w:cstheme="minorHAnsi"/>
          <w:color w:val="000000" w:themeColor="text1"/>
        </w:rPr>
        <w:t xml:space="preserve"> and because ages not usually reported in these studies</w:t>
      </w:r>
      <w:r w:rsidR="005A4B61" w:rsidRPr="00A3309E">
        <w:rPr>
          <w:rFonts w:asciiTheme="minorHAnsi" w:hAnsiTheme="minorHAnsi" w:cstheme="minorHAnsi"/>
          <w:color w:val="000000" w:themeColor="text1"/>
        </w:rPr>
        <w:t>.</w:t>
      </w:r>
      <w:r w:rsidR="003D1161">
        <w:rPr>
          <w:rFonts w:asciiTheme="minorHAnsi" w:hAnsiTheme="minorHAnsi" w:cstheme="minorHAnsi"/>
          <w:color w:val="000000" w:themeColor="text1"/>
        </w:rPr>
        <w:t xml:space="preserve"> The limitation however of excluding specific populations or difficulties mean that findings here are not easily generalisable to these groups.</w:t>
      </w:r>
    </w:p>
    <w:p w14:paraId="677683EE" w14:textId="77777777" w:rsidR="009A2642" w:rsidRPr="00A3309E" w:rsidRDefault="009A2642" w:rsidP="002969C9">
      <w:pPr>
        <w:spacing w:line="360" w:lineRule="auto"/>
        <w:rPr>
          <w:rFonts w:asciiTheme="minorHAnsi" w:hAnsiTheme="minorHAnsi" w:cstheme="minorHAnsi"/>
          <w:color w:val="000000" w:themeColor="text1"/>
        </w:rPr>
      </w:pPr>
    </w:p>
    <w:p w14:paraId="69026CA9" w14:textId="4E4A7EBB" w:rsidR="00947800" w:rsidRDefault="00004947" w:rsidP="002969C9">
      <w:pPr>
        <w:spacing w:line="360" w:lineRule="auto"/>
        <w:rPr>
          <w:rFonts w:asciiTheme="minorHAnsi" w:hAnsiTheme="minorHAnsi" w:cstheme="minorHAnsi"/>
          <w:color w:val="000000" w:themeColor="text1"/>
        </w:rPr>
      </w:pPr>
      <w:r>
        <w:rPr>
          <w:rFonts w:asciiTheme="minorHAnsi" w:hAnsiTheme="minorHAnsi" w:cstheme="minorHAnsi"/>
          <w:color w:val="000000" w:themeColor="text1"/>
        </w:rPr>
        <w:t xml:space="preserve">A potential limitation of this review is that not </w:t>
      </w:r>
      <w:r w:rsidR="00880141">
        <w:rPr>
          <w:rFonts w:asciiTheme="minorHAnsi" w:hAnsiTheme="minorHAnsi" w:cstheme="minorHAnsi"/>
          <w:color w:val="000000" w:themeColor="text1"/>
        </w:rPr>
        <w:t>all relevant</w:t>
      </w:r>
      <w:r w:rsidR="00EE0507">
        <w:rPr>
          <w:rFonts w:asciiTheme="minorHAnsi" w:hAnsiTheme="minorHAnsi" w:cstheme="minorHAnsi"/>
          <w:color w:val="000000" w:themeColor="text1"/>
        </w:rPr>
        <w:t xml:space="preserve"> research was identified</w:t>
      </w:r>
      <w:r w:rsidR="006E74F1">
        <w:rPr>
          <w:rFonts w:asciiTheme="minorHAnsi" w:hAnsiTheme="minorHAnsi" w:cstheme="minorHAnsi"/>
          <w:color w:val="000000" w:themeColor="text1"/>
        </w:rPr>
        <w:t>. Grey research was not searched</w:t>
      </w:r>
      <w:r w:rsidR="00880141">
        <w:rPr>
          <w:rFonts w:asciiTheme="minorHAnsi" w:hAnsiTheme="minorHAnsi" w:cstheme="minorHAnsi"/>
          <w:color w:val="000000" w:themeColor="text1"/>
        </w:rPr>
        <w:t xml:space="preserve">, with </w:t>
      </w:r>
      <w:r w:rsidR="006E74F1">
        <w:rPr>
          <w:rFonts w:asciiTheme="minorHAnsi" w:hAnsiTheme="minorHAnsi" w:cstheme="minorHAnsi"/>
          <w:color w:val="000000" w:themeColor="text1"/>
        </w:rPr>
        <w:t xml:space="preserve">only peer review journals </w:t>
      </w:r>
      <w:r w:rsidR="00880141">
        <w:rPr>
          <w:rFonts w:asciiTheme="minorHAnsi" w:hAnsiTheme="minorHAnsi" w:cstheme="minorHAnsi"/>
          <w:color w:val="000000" w:themeColor="text1"/>
        </w:rPr>
        <w:t>being</w:t>
      </w:r>
      <w:r w:rsidR="006E74F1">
        <w:rPr>
          <w:rFonts w:asciiTheme="minorHAnsi" w:hAnsiTheme="minorHAnsi" w:cstheme="minorHAnsi"/>
          <w:color w:val="000000" w:themeColor="text1"/>
        </w:rPr>
        <w:t xml:space="preserve"> included</w:t>
      </w:r>
      <w:r w:rsidR="00880141">
        <w:rPr>
          <w:rFonts w:asciiTheme="minorHAnsi" w:hAnsiTheme="minorHAnsi" w:cstheme="minorHAnsi"/>
          <w:color w:val="000000" w:themeColor="text1"/>
        </w:rPr>
        <w:t>,</w:t>
      </w:r>
      <w:r w:rsidR="006E74F1">
        <w:rPr>
          <w:rFonts w:asciiTheme="minorHAnsi" w:hAnsiTheme="minorHAnsi" w:cstheme="minorHAnsi"/>
          <w:color w:val="000000" w:themeColor="text1"/>
        </w:rPr>
        <w:t xml:space="preserve"> </w:t>
      </w:r>
      <w:proofErr w:type="gramStart"/>
      <w:r w:rsidR="006E74F1">
        <w:rPr>
          <w:rFonts w:asciiTheme="minorHAnsi" w:hAnsiTheme="minorHAnsi" w:cstheme="minorHAnsi"/>
          <w:color w:val="000000" w:themeColor="text1"/>
        </w:rPr>
        <w:t>in an attempt to</w:t>
      </w:r>
      <w:proofErr w:type="gramEnd"/>
      <w:r w:rsidR="006E74F1">
        <w:rPr>
          <w:rFonts w:asciiTheme="minorHAnsi" w:hAnsiTheme="minorHAnsi" w:cstheme="minorHAnsi"/>
          <w:color w:val="000000" w:themeColor="text1"/>
        </w:rPr>
        <w:t xml:space="preserve"> include high quality research</w:t>
      </w:r>
      <w:r w:rsidR="00880141">
        <w:rPr>
          <w:rFonts w:asciiTheme="minorHAnsi" w:hAnsiTheme="minorHAnsi" w:cstheme="minorHAnsi"/>
          <w:color w:val="000000" w:themeColor="text1"/>
        </w:rPr>
        <w:t>.</w:t>
      </w:r>
      <w:r w:rsidR="006E74F1">
        <w:rPr>
          <w:rFonts w:asciiTheme="minorHAnsi" w:hAnsiTheme="minorHAnsi" w:cstheme="minorHAnsi"/>
          <w:color w:val="000000" w:themeColor="text1"/>
        </w:rPr>
        <w:t xml:space="preserve"> </w:t>
      </w:r>
      <w:r w:rsidR="00880141">
        <w:rPr>
          <w:rFonts w:asciiTheme="minorHAnsi" w:hAnsiTheme="minorHAnsi" w:cstheme="minorHAnsi"/>
          <w:color w:val="000000" w:themeColor="text1"/>
        </w:rPr>
        <w:t>H</w:t>
      </w:r>
      <w:r w:rsidR="006E74F1">
        <w:rPr>
          <w:rFonts w:asciiTheme="minorHAnsi" w:hAnsiTheme="minorHAnsi" w:cstheme="minorHAnsi"/>
          <w:color w:val="000000" w:themeColor="text1"/>
        </w:rPr>
        <w:t>owever due to publication bias in quantitative studies in health research (</w:t>
      </w:r>
      <w:proofErr w:type="spellStart"/>
      <w:r w:rsidR="006E74F1">
        <w:rPr>
          <w:rFonts w:asciiTheme="minorHAnsi" w:hAnsiTheme="minorHAnsi" w:cstheme="minorHAnsi"/>
          <w:color w:val="000000" w:themeColor="text1"/>
        </w:rPr>
        <w:t>Ayorinde</w:t>
      </w:r>
      <w:proofErr w:type="spellEnd"/>
      <w:r w:rsidR="006E74F1">
        <w:rPr>
          <w:rFonts w:asciiTheme="minorHAnsi" w:hAnsiTheme="minorHAnsi" w:cstheme="minorHAnsi"/>
          <w:color w:val="000000" w:themeColor="text1"/>
        </w:rPr>
        <w:t xml:space="preserve"> et al., 2020), it is possible that high quality research existed but was not published. </w:t>
      </w:r>
      <w:r w:rsidR="00BA0AF0">
        <w:rPr>
          <w:rFonts w:asciiTheme="minorHAnsi" w:hAnsiTheme="minorHAnsi" w:cstheme="minorHAnsi"/>
          <w:color w:val="000000" w:themeColor="text1"/>
        </w:rPr>
        <w:t xml:space="preserve">Further, </w:t>
      </w:r>
      <w:r w:rsidR="00880141">
        <w:rPr>
          <w:rFonts w:asciiTheme="minorHAnsi" w:hAnsiTheme="minorHAnsi" w:cstheme="minorHAnsi"/>
          <w:color w:val="000000" w:themeColor="text1"/>
        </w:rPr>
        <w:t xml:space="preserve">including </w:t>
      </w:r>
      <w:r w:rsidR="00BA0AF0">
        <w:rPr>
          <w:rFonts w:asciiTheme="minorHAnsi" w:hAnsiTheme="minorHAnsi" w:cstheme="minorHAnsi"/>
          <w:color w:val="000000" w:themeColor="text1"/>
        </w:rPr>
        <w:t>m</w:t>
      </w:r>
      <w:r w:rsidR="006E74F1" w:rsidRPr="00DA0243">
        <w:rPr>
          <w:rFonts w:asciiTheme="minorHAnsi" w:hAnsiTheme="minorHAnsi" w:cstheme="minorHAnsi"/>
          <w:color w:val="000000" w:themeColor="text1"/>
        </w:rPr>
        <w:t xml:space="preserve">ore </w:t>
      </w:r>
      <w:r w:rsidR="00CB0572" w:rsidRPr="00DA0243">
        <w:rPr>
          <w:rFonts w:asciiTheme="minorHAnsi" w:hAnsiTheme="minorHAnsi" w:cstheme="minorHAnsi"/>
          <w:color w:val="000000" w:themeColor="text1"/>
        </w:rPr>
        <w:t xml:space="preserve">academic databases in the search </w:t>
      </w:r>
      <w:r w:rsidR="00880141">
        <w:rPr>
          <w:rFonts w:asciiTheme="minorHAnsi" w:hAnsiTheme="minorHAnsi" w:cstheme="minorHAnsi"/>
          <w:color w:val="000000" w:themeColor="text1"/>
        </w:rPr>
        <w:t>could</w:t>
      </w:r>
      <w:r w:rsidR="00CB0572" w:rsidRPr="00DA0243">
        <w:rPr>
          <w:rFonts w:asciiTheme="minorHAnsi" w:hAnsiTheme="minorHAnsi" w:cstheme="minorHAnsi"/>
          <w:color w:val="000000" w:themeColor="text1"/>
        </w:rPr>
        <w:t xml:space="preserve"> have potentially yielded more results</w:t>
      </w:r>
      <w:r w:rsidR="00DA0243">
        <w:rPr>
          <w:rFonts w:asciiTheme="minorHAnsi" w:hAnsiTheme="minorHAnsi" w:cstheme="minorHAnsi"/>
          <w:color w:val="000000" w:themeColor="text1"/>
        </w:rPr>
        <w:t xml:space="preserve">. </w:t>
      </w:r>
      <w:proofErr w:type="gramStart"/>
      <w:r w:rsidR="00DA0243">
        <w:rPr>
          <w:rFonts w:asciiTheme="minorHAnsi" w:hAnsiTheme="minorHAnsi" w:cstheme="minorHAnsi"/>
          <w:color w:val="000000" w:themeColor="text1"/>
        </w:rPr>
        <w:t>In an attempt to</w:t>
      </w:r>
      <w:proofErr w:type="gramEnd"/>
      <w:r w:rsidR="00DA0243">
        <w:rPr>
          <w:rFonts w:asciiTheme="minorHAnsi" w:hAnsiTheme="minorHAnsi" w:cstheme="minorHAnsi"/>
          <w:color w:val="000000" w:themeColor="text1"/>
        </w:rPr>
        <w:t xml:space="preserve"> compensate for this, hand searching of all cited articles for the included articles was carried out. As the research tended to reference each other, this increases confidence that the search was comprehensive. </w:t>
      </w:r>
      <w:r w:rsidR="00BA0AF0">
        <w:rPr>
          <w:rFonts w:asciiTheme="minorHAnsi" w:hAnsiTheme="minorHAnsi" w:cstheme="minorHAnsi"/>
          <w:color w:val="000000" w:themeColor="text1"/>
        </w:rPr>
        <w:t xml:space="preserve">To ensure rigour, a second reviewer </w:t>
      </w:r>
      <w:r w:rsidR="0027447F">
        <w:rPr>
          <w:rFonts w:asciiTheme="minorHAnsi" w:hAnsiTheme="minorHAnsi" w:cstheme="minorHAnsi"/>
          <w:color w:val="000000" w:themeColor="text1"/>
        </w:rPr>
        <w:t xml:space="preserve">who was a Clinical Psychologist in training </w:t>
      </w:r>
      <w:r w:rsidR="00BA0AF0">
        <w:rPr>
          <w:rFonts w:asciiTheme="minorHAnsi" w:hAnsiTheme="minorHAnsi" w:cstheme="minorHAnsi"/>
          <w:color w:val="000000" w:themeColor="text1"/>
        </w:rPr>
        <w:t xml:space="preserve">was utilised to review a proportion of the article and full text screening. Although sometimes a second reviewer reviews all studies (Wright et al., 2007) and so this </w:t>
      </w:r>
      <w:r w:rsidR="00880141">
        <w:rPr>
          <w:rFonts w:asciiTheme="minorHAnsi" w:hAnsiTheme="minorHAnsi" w:cstheme="minorHAnsi"/>
          <w:color w:val="000000" w:themeColor="text1"/>
        </w:rPr>
        <w:t>is a potential</w:t>
      </w:r>
      <w:r w:rsidR="00BA0AF0">
        <w:rPr>
          <w:rFonts w:asciiTheme="minorHAnsi" w:hAnsiTheme="minorHAnsi" w:cstheme="minorHAnsi"/>
          <w:color w:val="000000" w:themeColor="text1"/>
        </w:rPr>
        <w:t xml:space="preserve"> limitation of the present review, there was a high level of agreement between the researchers and so it was felt that this was </w:t>
      </w:r>
      <w:r w:rsidR="00880141">
        <w:rPr>
          <w:rFonts w:asciiTheme="minorHAnsi" w:hAnsiTheme="minorHAnsi" w:cstheme="minorHAnsi"/>
          <w:color w:val="000000" w:themeColor="text1"/>
        </w:rPr>
        <w:t>adequately thorough</w:t>
      </w:r>
      <w:r w:rsidR="00BA0AF0">
        <w:rPr>
          <w:rFonts w:asciiTheme="minorHAnsi" w:hAnsiTheme="minorHAnsi" w:cstheme="minorHAnsi"/>
          <w:color w:val="000000" w:themeColor="text1"/>
        </w:rPr>
        <w:t xml:space="preserve">. A second reviewer however could have helped assess the risk of bias for the quality of the </w:t>
      </w:r>
      <w:r w:rsidR="00BA0AF0" w:rsidRPr="00BA0AF0">
        <w:rPr>
          <w:rFonts w:asciiTheme="minorHAnsi" w:hAnsiTheme="minorHAnsi" w:cstheme="minorHAnsi"/>
          <w:color w:val="000000" w:themeColor="text1"/>
        </w:rPr>
        <w:t>studies</w:t>
      </w:r>
      <w:r w:rsidR="00A577A0" w:rsidRPr="00BA0AF0">
        <w:rPr>
          <w:rFonts w:asciiTheme="minorHAnsi" w:hAnsiTheme="minorHAnsi" w:cstheme="minorHAnsi"/>
          <w:color w:val="000000" w:themeColor="text1"/>
        </w:rPr>
        <w:t xml:space="preserve">. Further, </w:t>
      </w:r>
      <w:r w:rsidR="00634D32" w:rsidRPr="00BA0AF0">
        <w:rPr>
          <w:rFonts w:asciiTheme="minorHAnsi" w:hAnsiTheme="minorHAnsi" w:cstheme="minorHAnsi"/>
          <w:color w:val="000000" w:themeColor="text1"/>
        </w:rPr>
        <w:t>there were strengths and limitations of using a newly established risk of bias model. It was useful because</w:t>
      </w:r>
      <w:r w:rsidR="00A577A0" w:rsidRPr="00BA0AF0">
        <w:rPr>
          <w:rFonts w:asciiTheme="minorHAnsi" w:hAnsiTheme="minorHAnsi" w:cstheme="minorHAnsi"/>
          <w:color w:val="000000" w:themeColor="text1"/>
        </w:rPr>
        <w:t xml:space="preserve"> it was made specifically for reviewing pandemic longitudinal studies</w:t>
      </w:r>
      <w:r w:rsidR="00634D32" w:rsidRPr="00BA0AF0">
        <w:rPr>
          <w:rFonts w:asciiTheme="minorHAnsi" w:hAnsiTheme="minorHAnsi" w:cstheme="minorHAnsi"/>
          <w:color w:val="000000" w:themeColor="text1"/>
        </w:rPr>
        <w:t xml:space="preserve">. It however did </w:t>
      </w:r>
      <w:r w:rsidR="00A577A0" w:rsidRPr="00BA0AF0">
        <w:rPr>
          <w:rFonts w:asciiTheme="minorHAnsi" w:hAnsiTheme="minorHAnsi" w:cstheme="minorHAnsi"/>
          <w:color w:val="000000" w:themeColor="text1"/>
        </w:rPr>
        <w:t xml:space="preserve">not </w:t>
      </w:r>
      <w:r w:rsidR="001777D6" w:rsidRPr="00BA0AF0">
        <w:rPr>
          <w:rFonts w:asciiTheme="minorHAnsi" w:hAnsiTheme="minorHAnsi" w:cstheme="minorHAnsi"/>
          <w:color w:val="000000" w:themeColor="text1"/>
        </w:rPr>
        <w:t>include</w:t>
      </w:r>
      <w:r w:rsidR="00A577A0" w:rsidRPr="00BA0AF0">
        <w:rPr>
          <w:rFonts w:asciiTheme="minorHAnsi" w:hAnsiTheme="minorHAnsi" w:cstheme="minorHAnsi"/>
          <w:color w:val="000000" w:themeColor="text1"/>
        </w:rPr>
        <w:t xml:space="preserve"> elements such as appropriateness of the statistics used</w:t>
      </w:r>
      <w:r w:rsidR="009918AA">
        <w:rPr>
          <w:rFonts w:asciiTheme="minorHAnsi" w:hAnsiTheme="minorHAnsi" w:cstheme="minorHAnsi"/>
          <w:color w:val="000000" w:themeColor="text1"/>
        </w:rPr>
        <w:t xml:space="preserve">, confounding variables, validity and reliability of </w:t>
      </w:r>
      <w:r w:rsidR="00634D32" w:rsidRPr="00BA0AF0">
        <w:rPr>
          <w:rFonts w:asciiTheme="minorHAnsi" w:hAnsiTheme="minorHAnsi" w:cstheme="minorHAnsi"/>
          <w:color w:val="000000" w:themeColor="text1"/>
        </w:rPr>
        <w:t>psychological</w:t>
      </w:r>
      <w:r w:rsidR="001777D6" w:rsidRPr="00BA0AF0">
        <w:rPr>
          <w:rFonts w:asciiTheme="minorHAnsi" w:hAnsiTheme="minorHAnsi" w:cstheme="minorHAnsi"/>
          <w:color w:val="000000" w:themeColor="text1"/>
        </w:rPr>
        <w:t xml:space="preserve"> measures</w:t>
      </w:r>
      <w:r w:rsidR="00880141">
        <w:rPr>
          <w:rFonts w:asciiTheme="minorHAnsi" w:hAnsiTheme="minorHAnsi" w:cstheme="minorHAnsi"/>
          <w:color w:val="000000" w:themeColor="text1"/>
        </w:rPr>
        <w:t>,</w:t>
      </w:r>
      <w:r w:rsidR="0072530B" w:rsidRPr="00BA0AF0">
        <w:rPr>
          <w:rFonts w:asciiTheme="minorHAnsi" w:hAnsiTheme="minorHAnsi" w:cstheme="minorHAnsi"/>
          <w:color w:val="000000" w:themeColor="text1"/>
        </w:rPr>
        <w:t xml:space="preserve"> or an overall guide for giving a global rating for the studies</w:t>
      </w:r>
      <w:r w:rsidR="00880141">
        <w:rPr>
          <w:rFonts w:asciiTheme="minorHAnsi" w:hAnsiTheme="minorHAnsi" w:cstheme="minorHAnsi"/>
          <w:color w:val="000000" w:themeColor="text1"/>
        </w:rPr>
        <w:t>. These all</w:t>
      </w:r>
      <w:r w:rsidR="00634D32" w:rsidRPr="00BA0AF0">
        <w:rPr>
          <w:rFonts w:asciiTheme="minorHAnsi" w:hAnsiTheme="minorHAnsi" w:cstheme="minorHAnsi"/>
          <w:color w:val="000000" w:themeColor="text1"/>
        </w:rPr>
        <w:t xml:space="preserve"> could have been helpful in assessing </w:t>
      </w:r>
      <w:r w:rsidR="00AC282B" w:rsidRPr="00BA0AF0">
        <w:rPr>
          <w:rFonts w:asciiTheme="minorHAnsi" w:hAnsiTheme="minorHAnsi" w:cstheme="minorHAnsi"/>
          <w:color w:val="000000" w:themeColor="text1"/>
        </w:rPr>
        <w:t xml:space="preserve">the </w:t>
      </w:r>
      <w:r w:rsidR="009A2642" w:rsidRPr="00BA0AF0">
        <w:rPr>
          <w:rFonts w:asciiTheme="minorHAnsi" w:hAnsiTheme="minorHAnsi" w:cstheme="minorHAnsi"/>
          <w:color w:val="000000" w:themeColor="text1"/>
        </w:rPr>
        <w:t xml:space="preserve">quality of the studies. </w:t>
      </w:r>
    </w:p>
    <w:p w14:paraId="2A40B066" w14:textId="77777777" w:rsidR="00947800" w:rsidRDefault="00947800" w:rsidP="002969C9">
      <w:pPr>
        <w:spacing w:line="360" w:lineRule="auto"/>
        <w:rPr>
          <w:rFonts w:asciiTheme="minorHAnsi" w:hAnsiTheme="minorHAnsi" w:cstheme="minorHAnsi"/>
          <w:color w:val="000000" w:themeColor="text1"/>
        </w:rPr>
      </w:pPr>
    </w:p>
    <w:p w14:paraId="3CF98FA0" w14:textId="77777777" w:rsidR="009E46C0" w:rsidRDefault="008D448C" w:rsidP="002969C9">
      <w:pPr>
        <w:spacing w:line="360" w:lineRule="auto"/>
        <w:rPr>
          <w:rFonts w:asciiTheme="minorHAnsi" w:hAnsiTheme="minorHAnsi" w:cstheme="minorHAnsi"/>
          <w:color w:val="000000" w:themeColor="text1"/>
        </w:rPr>
      </w:pPr>
      <w:r w:rsidRPr="00BA0AF0">
        <w:rPr>
          <w:rFonts w:asciiTheme="minorHAnsi" w:hAnsiTheme="minorHAnsi" w:cstheme="minorHAnsi"/>
          <w:color w:val="000000" w:themeColor="text1"/>
        </w:rPr>
        <w:lastRenderedPageBreak/>
        <w:t>Another limitation is the search terms</w:t>
      </w:r>
      <w:r w:rsidR="00947800">
        <w:rPr>
          <w:rFonts w:asciiTheme="minorHAnsi" w:hAnsiTheme="minorHAnsi" w:cstheme="minorHAnsi"/>
          <w:color w:val="000000" w:themeColor="text1"/>
        </w:rPr>
        <w:t>, which overall could have been more thorough.</w:t>
      </w:r>
      <w:r w:rsidRPr="00BA0AF0">
        <w:rPr>
          <w:rFonts w:asciiTheme="minorHAnsi" w:hAnsiTheme="minorHAnsi" w:cstheme="minorHAnsi"/>
          <w:color w:val="000000" w:themeColor="text1"/>
        </w:rPr>
        <w:t xml:space="preserve"> </w:t>
      </w:r>
      <w:r w:rsidR="00947800">
        <w:rPr>
          <w:rFonts w:asciiTheme="minorHAnsi" w:hAnsiTheme="minorHAnsi" w:cstheme="minorHAnsi"/>
          <w:color w:val="000000" w:themeColor="text1"/>
        </w:rPr>
        <w:t>I</w:t>
      </w:r>
      <w:r w:rsidR="001777D6" w:rsidRPr="00BA0AF0">
        <w:rPr>
          <w:rFonts w:asciiTheme="minorHAnsi" w:hAnsiTheme="minorHAnsi" w:cstheme="minorHAnsi"/>
          <w:color w:val="000000" w:themeColor="text1"/>
        </w:rPr>
        <w:t xml:space="preserve">n hindsight there could have been more terms utilised </w:t>
      </w:r>
      <w:r w:rsidR="008F38E3">
        <w:rPr>
          <w:rFonts w:asciiTheme="minorHAnsi" w:hAnsiTheme="minorHAnsi" w:cstheme="minorHAnsi"/>
          <w:color w:val="000000" w:themeColor="text1"/>
        </w:rPr>
        <w:t>with</w:t>
      </w:r>
      <w:r w:rsidR="001777D6" w:rsidRPr="00BA0AF0">
        <w:rPr>
          <w:rFonts w:asciiTheme="minorHAnsi" w:hAnsiTheme="minorHAnsi" w:cstheme="minorHAnsi"/>
          <w:color w:val="000000" w:themeColor="text1"/>
        </w:rPr>
        <w:t xml:space="preserve">in the search for capturing </w:t>
      </w:r>
      <w:r w:rsidR="00947800">
        <w:rPr>
          <w:rFonts w:asciiTheme="minorHAnsi" w:hAnsiTheme="minorHAnsi" w:cstheme="minorHAnsi"/>
          <w:color w:val="000000" w:themeColor="text1"/>
        </w:rPr>
        <w:t xml:space="preserve">the age range, for example, for </w:t>
      </w:r>
      <w:r w:rsidR="001777D6" w:rsidRPr="00BA0AF0">
        <w:rPr>
          <w:rFonts w:asciiTheme="minorHAnsi" w:hAnsiTheme="minorHAnsi" w:cstheme="minorHAnsi"/>
          <w:color w:val="000000" w:themeColor="text1"/>
        </w:rPr>
        <w:t>the emerging adult population</w:t>
      </w:r>
      <w:r w:rsidR="00947800">
        <w:rPr>
          <w:rFonts w:asciiTheme="minorHAnsi" w:hAnsiTheme="minorHAnsi" w:cstheme="minorHAnsi"/>
          <w:color w:val="000000" w:themeColor="text1"/>
        </w:rPr>
        <w:t>, the word ‘emerging adult’ could have been used,</w:t>
      </w:r>
      <w:r w:rsidR="002F26D4">
        <w:rPr>
          <w:rFonts w:asciiTheme="minorHAnsi" w:hAnsiTheme="minorHAnsi" w:cstheme="minorHAnsi"/>
          <w:color w:val="000000" w:themeColor="text1"/>
        </w:rPr>
        <w:t xml:space="preserve"> a</w:t>
      </w:r>
      <w:r w:rsidR="009918AA">
        <w:rPr>
          <w:rFonts w:asciiTheme="minorHAnsi" w:hAnsiTheme="minorHAnsi" w:cstheme="minorHAnsi"/>
          <w:color w:val="000000" w:themeColor="text1"/>
        </w:rPr>
        <w:t>nd for the under 18’s the word</w:t>
      </w:r>
      <w:r w:rsidR="002F26D4">
        <w:rPr>
          <w:rFonts w:asciiTheme="minorHAnsi" w:hAnsiTheme="minorHAnsi" w:cstheme="minorHAnsi"/>
          <w:color w:val="000000" w:themeColor="text1"/>
        </w:rPr>
        <w:t xml:space="preserve"> ‘children’ </w:t>
      </w:r>
      <w:r w:rsidR="00947800">
        <w:rPr>
          <w:rFonts w:asciiTheme="minorHAnsi" w:hAnsiTheme="minorHAnsi" w:cstheme="minorHAnsi"/>
          <w:color w:val="000000" w:themeColor="text1"/>
        </w:rPr>
        <w:t>could have been</w:t>
      </w:r>
      <w:r w:rsidR="008F38E3">
        <w:rPr>
          <w:rFonts w:asciiTheme="minorHAnsi" w:hAnsiTheme="minorHAnsi" w:cstheme="minorHAnsi"/>
          <w:color w:val="000000" w:themeColor="text1"/>
        </w:rPr>
        <w:t xml:space="preserve"> utilised</w:t>
      </w:r>
      <w:r w:rsidR="00880141">
        <w:rPr>
          <w:rFonts w:asciiTheme="minorHAnsi" w:hAnsiTheme="minorHAnsi" w:cstheme="minorHAnsi"/>
          <w:color w:val="000000" w:themeColor="text1"/>
        </w:rPr>
        <w:t>.</w:t>
      </w:r>
      <w:r w:rsidR="002F26D4">
        <w:rPr>
          <w:rFonts w:asciiTheme="minorHAnsi" w:hAnsiTheme="minorHAnsi" w:cstheme="minorHAnsi"/>
          <w:color w:val="000000" w:themeColor="text1"/>
        </w:rPr>
        <w:t xml:space="preserve"> There were also no search terms for specific mental health difficulties </w:t>
      </w:r>
      <w:r w:rsidR="00947800">
        <w:rPr>
          <w:rFonts w:asciiTheme="minorHAnsi" w:hAnsiTheme="minorHAnsi" w:cstheme="minorHAnsi"/>
          <w:color w:val="000000" w:themeColor="text1"/>
        </w:rPr>
        <w:t xml:space="preserve">other than anxiety and depression, </w:t>
      </w:r>
      <w:r w:rsidR="008F38E3">
        <w:rPr>
          <w:rFonts w:asciiTheme="minorHAnsi" w:hAnsiTheme="minorHAnsi" w:cstheme="minorHAnsi"/>
          <w:color w:val="000000" w:themeColor="text1"/>
        </w:rPr>
        <w:t xml:space="preserve">for example, </w:t>
      </w:r>
      <w:r w:rsidR="002F26D4">
        <w:rPr>
          <w:rFonts w:asciiTheme="minorHAnsi" w:hAnsiTheme="minorHAnsi" w:cstheme="minorHAnsi"/>
          <w:color w:val="000000" w:themeColor="text1"/>
        </w:rPr>
        <w:t>PTSD</w:t>
      </w:r>
      <w:r w:rsidR="00947800">
        <w:rPr>
          <w:rFonts w:asciiTheme="minorHAnsi" w:hAnsiTheme="minorHAnsi" w:cstheme="minorHAnsi"/>
          <w:color w:val="000000" w:themeColor="text1"/>
        </w:rPr>
        <w:t xml:space="preserve"> and</w:t>
      </w:r>
      <w:r w:rsidR="002F26D4">
        <w:rPr>
          <w:rFonts w:asciiTheme="minorHAnsi" w:hAnsiTheme="minorHAnsi" w:cstheme="minorHAnsi"/>
          <w:color w:val="000000" w:themeColor="text1"/>
        </w:rPr>
        <w:t xml:space="preserve"> mood disorders</w:t>
      </w:r>
      <w:r w:rsidR="008F38E3">
        <w:rPr>
          <w:rFonts w:asciiTheme="minorHAnsi" w:hAnsiTheme="minorHAnsi" w:cstheme="minorHAnsi"/>
          <w:color w:val="000000" w:themeColor="text1"/>
        </w:rPr>
        <w:t xml:space="preserve"> are not mentioned in the search terms</w:t>
      </w:r>
      <w:r w:rsidR="002F26D4">
        <w:rPr>
          <w:rFonts w:asciiTheme="minorHAnsi" w:hAnsiTheme="minorHAnsi" w:cstheme="minorHAnsi"/>
          <w:color w:val="000000" w:themeColor="text1"/>
        </w:rPr>
        <w:t>.</w:t>
      </w:r>
      <w:r w:rsidR="00947800">
        <w:rPr>
          <w:rFonts w:asciiTheme="minorHAnsi" w:hAnsiTheme="minorHAnsi" w:cstheme="minorHAnsi"/>
          <w:color w:val="000000" w:themeColor="text1"/>
        </w:rPr>
        <w:t xml:space="preserve"> There </w:t>
      </w:r>
      <w:r w:rsidR="008F38E3">
        <w:rPr>
          <w:rFonts w:asciiTheme="minorHAnsi" w:hAnsiTheme="minorHAnsi" w:cstheme="minorHAnsi"/>
          <w:color w:val="000000" w:themeColor="text1"/>
        </w:rPr>
        <w:t>were</w:t>
      </w:r>
      <w:r w:rsidR="00947800">
        <w:rPr>
          <w:rFonts w:asciiTheme="minorHAnsi" w:hAnsiTheme="minorHAnsi" w:cstheme="minorHAnsi"/>
          <w:color w:val="000000" w:themeColor="text1"/>
        </w:rPr>
        <w:t xml:space="preserve"> also no search term</w:t>
      </w:r>
      <w:r w:rsidR="008F38E3">
        <w:rPr>
          <w:rFonts w:asciiTheme="minorHAnsi" w:hAnsiTheme="minorHAnsi" w:cstheme="minorHAnsi"/>
          <w:color w:val="000000" w:themeColor="text1"/>
        </w:rPr>
        <w:t>s</w:t>
      </w:r>
      <w:r w:rsidR="00947800">
        <w:rPr>
          <w:rFonts w:asciiTheme="minorHAnsi" w:hAnsiTheme="minorHAnsi" w:cstheme="minorHAnsi"/>
          <w:color w:val="000000" w:themeColor="text1"/>
        </w:rPr>
        <w:t xml:space="preserve"> for ‘wellbeing’ or ‘psychological </w:t>
      </w:r>
      <w:r w:rsidR="008A30BB">
        <w:rPr>
          <w:rFonts w:asciiTheme="minorHAnsi" w:hAnsiTheme="minorHAnsi" w:cstheme="minorHAnsi"/>
          <w:color w:val="000000" w:themeColor="text1"/>
        </w:rPr>
        <w:t>disorder’</w:t>
      </w:r>
      <w:r w:rsidR="00492D43">
        <w:rPr>
          <w:rFonts w:asciiTheme="minorHAnsi" w:hAnsiTheme="minorHAnsi" w:cstheme="minorHAnsi"/>
          <w:color w:val="000000" w:themeColor="text1"/>
        </w:rPr>
        <w:t xml:space="preserve"> or the broader concepts</w:t>
      </w:r>
      <w:r w:rsidR="008F38E3">
        <w:rPr>
          <w:rFonts w:asciiTheme="minorHAnsi" w:hAnsiTheme="minorHAnsi" w:cstheme="minorHAnsi"/>
          <w:color w:val="000000" w:themeColor="text1"/>
        </w:rPr>
        <w:t xml:space="preserve"> which were reported on</w:t>
      </w:r>
      <w:r w:rsidR="00492D43">
        <w:rPr>
          <w:rFonts w:asciiTheme="minorHAnsi" w:hAnsiTheme="minorHAnsi" w:cstheme="minorHAnsi"/>
          <w:color w:val="000000" w:themeColor="text1"/>
        </w:rPr>
        <w:t xml:space="preserve"> such as emotion regulation, </w:t>
      </w:r>
      <w:r w:rsidR="008F38E3">
        <w:rPr>
          <w:rFonts w:asciiTheme="minorHAnsi" w:hAnsiTheme="minorHAnsi" w:cstheme="minorHAnsi"/>
          <w:color w:val="000000" w:themeColor="text1"/>
        </w:rPr>
        <w:t>loneliness,</w:t>
      </w:r>
      <w:r w:rsidR="00492D43">
        <w:rPr>
          <w:rFonts w:asciiTheme="minorHAnsi" w:hAnsiTheme="minorHAnsi" w:cstheme="minorHAnsi"/>
          <w:color w:val="000000" w:themeColor="text1"/>
        </w:rPr>
        <w:t xml:space="preserve"> and anger.</w:t>
      </w:r>
      <w:r w:rsidR="00880141">
        <w:rPr>
          <w:rFonts w:asciiTheme="minorHAnsi" w:hAnsiTheme="minorHAnsi" w:cstheme="minorHAnsi"/>
          <w:color w:val="000000" w:themeColor="text1"/>
        </w:rPr>
        <w:t xml:space="preserve"> </w:t>
      </w:r>
      <w:r w:rsidR="002F26D4">
        <w:rPr>
          <w:rFonts w:asciiTheme="minorHAnsi" w:hAnsiTheme="minorHAnsi" w:cstheme="minorHAnsi"/>
          <w:color w:val="000000" w:themeColor="text1"/>
        </w:rPr>
        <w:t>Although the search was able to pick up on most mental health difficulties</w:t>
      </w:r>
      <w:r w:rsidR="00492D43">
        <w:rPr>
          <w:rFonts w:asciiTheme="minorHAnsi" w:hAnsiTheme="minorHAnsi" w:cstheme="minorHAnsi"/>
          <w:color w:val="000000" w:themeColor="text1"/>
        </w:rPr>
        <w:t xml:space="preserve"> and related constructs</w:t>
      </w:r>
      <w:r w:rsidR="002F26D4">
        <w:rPr>
          <w:rFonts w:asciiTheme="minorHAnsi" w:hAnsiTheme="minorHAnsi" w:cstheme="minorHAnsi"/>
          <w:color w:val="000000" w:themeColor="text1"/>
        </w:rPr>
        <w:t>, this could have biased and limited the results. Hand searching the reference lists was able to somewhat compensate for this, although it remains a limitation</w:t>
      </w:r>
      <w:r w:rsidR="007906C6">
        <w:rPr>
          <w:rFonts w:asciiTheme="minorHAnsi" w:hAnsiTheme="minorHAnsi" w:cstheme="minorHAnsi"/>
          <w:color w:val="000000" w:themeColor="text1"/>
        </w:rPr>
        <w:t xml:space="preserve"> and some studies may have been missed.</w:t>
      </w:r>
      <w:r w:rsidR="009918AA">
        <w:rPr>
          <w:rFonts w:asciiTheme="minorHAnsi" w:hAnsiTheme="minorHAnsi" w:cstheme="minorHAnsi"/>
          <w:color w:val="000000" w:themeColor="text1"/>
        </w:rPr>
        <w:t xml:space="preserve"> </w:t>
      </w:r>
    </w:p>
    <w:p w14:paraId="6D619229" w14:textId="77777777" w:rsidR="009E46C0" w:rsidRDefault="009E46C0" w:rsidP="002969C9">
      <w:pPr>
        <w:spacing w:line="360" w:lineRule="auto"/>
        <w:rPr>
          <w:rFonts w:asciiTheme="minorHAnsi" w:hAnsiTheme="minorHAnsi" w:cstheme="minorHAnsi"/>
          <w:color w:val="000000" w:themeColor="text1"/>
        </w:rPr>
      </w:pPr>
    </w:p>
    <w:p w14:paraId="65D29814" w14:textId="2CAC69BF" w:rsidR="00CE1852" w:rsidRPr="00BA0AF0" w:rsidRDefault="009918AA" w:rsidP="002969C9">
      <w:pPr>
        <w:spacing w:line="360" w:lineRule="auto"/>
        <w:rPr>
          <w:rFonts w:asciiTheme="minorHAnsi" w:hAnsiTheme="minorHAnsi" w:cstheme="minorHAnsi"/>
          <w:color w:val="000000" w:themeColor="text1"/>
        </w:rPr>
      </w:pPr>
      <w:r>
        <w:rPr>
          <w:rFonts w:asciiTheme="minorHAnsi" w:hAnsiTheme="minorHAnsi" w:cstheme="minorHAnsi"/>
          <w:color w:val="000000" w:themeColor="text1"/>
        </w:rPr>
        <w:t xml:space="preserve">A further limitation that could have resulted in a bias </w:t>
      </w:r>
      <w:r w:rsidR="00155961">
        <w:rPr>
          <w:rFonts w:asciiTheme="minorHAnsi" w:hAnsiTheme="minorHAnsi" w:cstheme="minorHAnsi"/>
          <w:color w:val="000000" w:themeColor="text1"/>
        </w:rPr>
        <w:t xml:space="preserve">and </w:t>
      </w:r>
      <w:r w:rsidR="004F1265">
        <w:rPr>
          <w:rFonts w:asciiTheme="minorHAnsi" w:hAnsiTheme="minorHAnsi" w:cstheme="minorHAnsi"/>
          <w:color w:val="000000" w:themeColor="text1"/>
        </w:rPr>
        <w:t>missed studies, was only including those studies whose primary research focus was mental health and wellbeing. A strength to this could have bee</w:t>
      </w:r>
      <w:r w:rsidR="00603307">
        <w:rPr>
          <w:rFonts w:asciiTheme="minorHAnsi" w:hAnsiTheme="minorHAnsi" w:cstheme="minorHAnsi"/>
          <w:color w:val="000000" w:themeColor="text1"/>
        </w:rPr>
        <w:t>n that there w</w:t>
      </w:r>
      <w:r w:rsidR="0081181C">
        <w:rPr>
          <w:rFonts w:asciiTheme="minorHAnsi" w:hAnsiTheme="minorHAnsi" w:cstheme="minorHAnsi"/>
          <w:color w:val="000000" w:themeColor="text1"/>
        </w:rPr>
        <w:t>ere</w:t>
      </w:r>
      <w:r w:rsidR="00603307">
        <w:rPr>
          <w:rFonts w:asciiTheme="minorHAnsi" w:hAnsiTheme="minorHAnsi" w:cstheme="minorHAnsi"/>
          <w:color w:val="000000" w:themeColor="text1"/>
        </w:rPr>
        <w:t xml:space="preserve"> more</w:t>
      </w:r>
      <w:r w:rsidR="0081181C">
        <w:rPr>
          <w:rFonts w:asciiTheme="minorHAnsi" w:hAnsiTheme="minorHAnsi" w:cstheme="minorHAnsi"/>
          <w:color w:val="000000" w:themeColor="text1"/>
        </w:rPr>
        <w:t xml:space="preserve"> mental health</w:t>
      </w:r>
      <w:r w:rsidR="00603307">
        <w:rPr>
          <w:rFonts w:asciiTheme="minorHAnsi" w:hAnsiTheme="minorHAnsi" w:cstheme="minorHAnsi"/>
          <w:color w:val="000000" w:themeColor="text1"/>
        </w:rPr>
        <w:t xml:space="preserve"> data and robust measures </w:t>
      </w:r>
      <w:r w:rsidR="0081181C">
        <w:rPr>
          <w:rFonts w:asciiTheme="minorHAnsi" w:hAnsiTheme="minorHAnsi" w:cstheme="minorHAnsi"/>
          <w:color w:val="000000" w:themeColor="text1"/>
        </w:rPr>
        <w:t xml:space="preserve">for mental health </w:t>
      </w:r>
      <w:r w:rsidR="00603307">
        <w:rPr>
          <w:rFonts w:asciiTheme="minorHAnsi" w:hAnsiTheme="minorHAnsi" w:cstheme="minorHAnsi"/>
          <w:color w:val="000000" w:themeColor="text1"/>
        </w:rPr>
        <w:t xml:space="preserve">used in the </w:t>
      </w:r>
      <w:r w:rsidR="0081181C">
        <w:rPr>
          <w:rFonts w:asciiTheme="minorHAnsi" w:hAnsiTheme="minorHAnsi" w:cstheme="minorHAnsi"/>
          <w:color w:val="000000" w:themeColor="text1"/>
        </w:rPr>
        <w:t xml:space="preserve">included </w:t>
      </w:r>
      <w:r w:rsidR="00603307">
        <w:rPr>
          <w:rFonts w:asciiTheme="minorHAnsi" w:hAnsiTheme="minorHAnsi" w:cstheme="minorHAnsi"/>
          <w:color w:val="000000" w:themeColor="text1"/>
        </w:rPr>
        <w:t xml:space="preserve">studies, however </w:t>
      </w:r>
      <w:r w:rsidR="00155961">
        <w:rPr>
          <w:rFonts w:asciiTheme="minorHAnsi" w:hAnsiTheme="minorHAnsi" w:cstheme="minorHAnsi"/>
          <w:color w:val="000000" w:themeColor="text1"/>
        </w:rPr>
        <w:t xml:space="preserve">excluding other studies </w:t>
      </w:r>
      <w:r w:rsidR="00603307">
        <w:rPr>
          <w:rFonts w:asciiTheme="minorHAnsi" w:hAnsiTheme="minorHAnsi" w:cstheme="minorHAnsi"/>
          <w:color w:val="000000" w:themeColor="text1"/>
        </w:rPr>
        <w:t>could have resulted in missed data</w:t>
      </w:r>
      <w:r w:rsidR="00155961">
        <w:rPr>
          <w:rFonts w:asciiTheme="minorHAnsi" w:hAnsiTheme="minorHAnsi" w:cstheme="minorHAnsi"/>
          <w:color w:val="000000" w:themeColor="text1"/>
        </w:rPr>
        <w:t>.</w:t>
      </w:r>
      <w:r w:rsidR="00603307">
        <w:rPr>
          <w:rFonts w:asciiTheme="minorHAnsi" w:hAnsiTheme="minorHAnsi" w:cstheme="minorHAnsi"/>
          <w:color w:val="000000" w:themeColor="text1"/>
        </w:rPr>
        <w:t xml:space="preserve">  </w:t>
      </w:r>
      <w:r w:rsidR="00155961">
        <w:rPr>
          <w:rFonts w:asciiTheme="minorHAnsi" w:hAnsiTheme="minorHAnsi" w:cstheme="minorHAnsi"/>
          <w:color w:val="000000" w:themeColor="text1"/>
        </w:rPr>
        <w:t xml:space="preserve">It could also have limited the types of populations captured, for example, </w:t>
      </w:r>
      <w:r w:rsidR="00603307">
        <w:rPr>
          <w:rFonts w:asciiTheme="minorHAnsi" w:hAnsiTheme="minorHAnsi" w:cstheme="minorHAnsi"/>
          <w:color w:val="000000" w:themeColor="text1"/>
        </w:rPr>
        <w:t xml:space="preserve">where </w:t>
      </w:r>
      <w:r w:rsidR="00155961">
        <w:rPr>
          <w:rFonts w:asciiTheme="minorHAnsi" w:hAnsiTheme="minorHAnsi" w:cstheme="minorHAnsi"/>
          <w:color w:val="000000" w:themeColor="text1"/>
        </w:rPr>
        <w:t xml:space="preserve">the studies </w:t>
      </w:r>
      <w:proofErr w:type="gramStart"/>
      <w:r w:rsidR="00155961">
        <w:rPr>
          <w:rFonts w:asciiTheme="minorHAnsi" w:hAnsiTheme="minorHAnsi" w:cstheme="minorHAnsi"/>
          <w:color w:val="000000" w:themeColor="text1"/>
        </w:rPr>
        <w:t>main focus</w:t>
      </w:r>
      <w:proofErr w:type="gramEnd"/>
      <w:r w:rsidR="00155961">
        <w:rPr>
          <w:rFonts w:asciiTheme="minorHAnsi" w:hAnsiTheme="minorHAnsi" w:cstheme="minorHAnsi"/>
          <w:color w:val="000000" w:themeColor="text1"/>
        </w:rPr>
        <w:t xml:space="preserve"> was physical health, participants may have been </w:t>
      </w:r>
      <w:r w:rsidR="00603307">
        <w:rPr>
          <w:rFonts w:asciiTheme="minorHAnsi" w:hAnsiTheme="minorHAnsi" w:cstheme="minorHAnsi"/>
          <w:color w:val="000000" w:themeColor="text1"/>
        </w:rPr>
        <w:t xml:space="preserve">more focused or interested in </w:t>
      </w:r>
      <w:r w:rsidR="00155961">
        <w:rPr>
          <w:rFonts w:asciiTheme="minorHAnsi" w:hAnsiTheme="minorHAnsi" w:cstheme="minorHAnsi"/>
          <w:color w:val="000000" w:themeColor="text1"/>
        </w:rPr>
        <w:t xml:space="preserve">this area. </w:t>
      </w:r>
      <w:r w:rsidR="0021568B">
        <w:rPr>
          <w:rFonts w:asciiTheme="minorHAnsi" w:hAnsiTheme="minorHAnsi" w:cstheme="minorHAnsi"/>
          <w:color w:val="000000" w:themeColor="text1"/>
        </w:rPr>
        <w:t xml:space="preserve">Only including studies focused on mental health means </w:t>
      </w:r>
      <w:r w:rsidR="004654DC">
        <w:rPr>
          <w:rFonts w:asciiTheme="minorHAnsi" w:hAnsiTheme="minorHAnsi" w:cstheme="minorHAnsi"/>
          <w:color w:val="000000" w:themeColor="text1"/>
        </w:rPr>
        <w:t xml:space="preserve">potentially </w:t>
      </w:r>
      <w:r w:rsidR="0021568B">
        <w:rPr>
          <w:rFonts w:asciiTheme="minorHAnsi" w:hAnsiTheme="minorHAnsi" w:cstheme="minorHAnsi"/>
          <w:color w:val="000000" w:themeColor="text1"/>
        </w:rPr>
        <w:t>biasing the results in a way that may only include those with an interest in mental health.</w:t>
      </w:r>
    </w:p>
    <w:p w14:paraId="7B336B87" w14:textId="77777777" w:rsidR="00654EC5" w:rsidRDefault="00654EC5" w:rsidP="002969C9">
      <w:pPr>
        <w:spacing w:line="360" w:lineRule="auto"/>
        <w:rPr>
          <w:rFonts w:asciiTheme="minorHAnsi" w:hAnsiTheme="minorHAnsi" w:cstheme="minorHAnsi"/>
          <w:b/>
          <w:bCs/>
          <w:color w:val="000000" w:themeColor="text1"/>
        </w:rPr>
      </w:pPr>
    </w:p>
    <w:p w14:paraId="27248C28" w14:textId="284BB38A" w:rsidR="000F42D2" w:rsidRPr="00A3309E" w:rsidRDefault="003A218E" w:rsidP="002969C9">
      <w:pPr>
        <w:spacing w:line="360" w:lineRule="auto"/>
        <w:rPr>
          <w:rFonts w:asciiTheme="minorHAnsi" w:hAnsiTheme="minorHAnsi" w:cstheme="minorHAnsi"/>
          <w:b/>
          <w:bCs/>
          <w:color w:val="000000" w:themeColor="text1"/>
        </w:rPr>
      </w:pPr>
      <w:r w:rsidRPr="00A3309E">
        <w:rPr>
          <w:rFonts w:asciiTheme="minorHAnsi" w:hAnsiTheme="minorHAnsi" w:cstheme="minorHAnsi"/>
          <w:b/>
          <w:bCs/>
          <w:color w:val="000000" w:themeColor="text1"/>
        </w:rPr>
        <w:t>Directions for future research</w:t>
      </w:r>
    </w:p>
    <w:p w14:paraId="3CAF7E69" w14:textId="33915B9C" w:rsidR="003A218E" w:rsidRPr="00A3309E" w:rsidRDefault="003A218E" w:rsidP="002969C9">
      <w:pPr>
        <w:spacing w:line="360" w:lineRule="auto"/>
        <w:rPr>
          <w:rFonts w:asciiTheme="minorHAnsi" w:hAnsiTheme="minorHAnsi" w:cstheme="minorHAnsi"/>
          <w:color w:val="000000" w:themeColor="text1"/>
        </w:rPr>
      </w:pPr>
    </w:p>
    <w:p w14:paraId="44FEAA88" w14:textId="17F35483" w:rsidR="007070F9" w:rsidRPr="00A3309E" w:rsidRDefault="002408C8" w:rsidP="00B62D80">
      <w:pPr>
        <w:spacing w:line="360" w:lineRule="auto"/>
        <w:rPr>
          <w:rFonts w:asciiTheme="minorHAnsi" w:hAnsiTheme="minorHAnsi" w:cstheme="minorHAnsi"/>
          <w:color w:val="000000" w:themeColor="text1"/>
        </w:rPr>
      </w:pPr>
      <w:r w:rsidRPr="00A3309E">
        <w:rPr>
          <w:rFonts w:asciiTheme="minorHAnsi" w:hAnsiTheme="minorHAnsi" w:cstheme="minorHAnsi"/>
          <w:color w:val="000000" w:themeColor="text1"/>
        </w:rPr>
        <w:t xml:space="preserve">Further </w:t>
      </w:r>
      <w:r w:rsidR="00194C04" w:rsidRPr="00A3309E">
        <w:rPr>
          <w:rFonts w:asciiTheme="minorHAnsi" w:hAnsiTheme="minorHAnsi" w:cstheme="minorHAnsi"/>
          <w:color w:val="000000" w:themeColor="text1"/>
        </w:rPr>
        <w:t>research is needed to consider the ongoing and longer-term impact</w:t>
      </w:r>
      <w:r w:rsidR="003471B2">
        <w:rPr>
          <w:rFonts w:asciiTheme="minorHAnsi" w:hAnsiTheme="minorHAnsi" w:cstheme="minorHAnsi"/>
          <w:color w:val="000000" w:themeColor="text1"/>
        </w:rPr>
        <w:t xml:space="preserve"> of the pandemic</w:t>
      </w:r>
      <w:r w:rsidR="00194C04" w:rsidRPr="00A3309E">
        <w:rPr>
          <w:rFonts w:asciiTheme="minorHAnsi" w:hAnsiTheme="minorHAnsi" w:cstheme="minorHAnsi"/>
          <w:color w:val="000000" w:themeColor="text1"/>
        </w:rPr>
        <w:t xml:space="preserve"> on the mental health of </w:t>
      </w:r>
      <w:r w:rsidR="004A0A4D" w:rsidRPr="00A3309E">
        <w:rPr>
          <w:rFonts w:asciiTheme="minorHAnsi" w:hAnsiTheme="minorHAnsi" w:cstheme="minorHAnsi"/>
          <w:color w:val="000000" w:themeColor="text1"/>
        </w:rPr>
        <w:t>adolescents and emerging adults</w:t>
      </w:r>
      <w:r w:rsidR="00B62D80" w:rsidRPr="00A3309E">
        <w:rPr>
          <w:rFonts w:asciiTheme="minorHAnsi" w:hAnsiTheme="minorHAnsi" w:cstheme="minorHAnsi"/>
          <w:color w:val="000000" w:themeColor="text1"/>
        </w:rPr>
        <w:t xml:space="preserve">. Most of the research reported </w:t>
      </w:r>
      <w:r w:rsidR="00194C04" w:rsidRPr="00A3309E">
        <w:rPr>
          <w:rFonts w:asciiTheme="minorHAnsi" w:hAnsiTheme="minorHAnsi" w:cstheme="minorHAnsi"/>
          <w:color w:val="000000" w:themeColor="text1"/>
        </w:rPr>
        <w:t xml:space="preserve">is </w:t>
      </w:r>
      <w:r w:rsidR="00B11CE1">
        <w:rPr>
          <w:rFonts w:asciiTheme="minorHAnsi" w:hAnsiTheme="minorHAnsi" w:cstheme="minorHAnsi"/>
          <w:color w:val="000000" w:themeColor="text1"/>
        </w:rPr>
        <w:t>taken from the</w:t>
      </w:r>
      <w:r w:rsidR="00C574E7" w:rsidRPr="00A3309E">
        <w:rPr>
          <w:rFonts w:asciiTheme="minorHAnsi" w:hAnsiTheme="minorHAnsi" w:cstheme="minorHAnsi"/>
          <w:color w:val="000000" w:themeColor="text1"/>
        </w:rPr>
        <w:t xml:space="preserve"> initial lockdown</w:t>
      </w:r>
      <w:r w:rsidR="00B11CE1">
        <w:rPr>
          <w:rFonts w:asciiTheme="minorHAnsi" w:hAnsiTheme="minorHAnsi" w:cstheme="minorHAnsi"/>
          <w:color w:val="000000" w:themeColor="text1"/>
        </w:rPr>
        <w:t xml:space="preserve"> in 2020</w:t>
      </w:r>
      <w:r w:rsidR="00B62D80" w:rsidRPr="00A3309E">
        <w:rPr>
          <w:rFonts w:asciiTheme="minorHAnsi" w:hAnsiTheme="minorHAnsi" w:cstheme="minorHAnsi"/>
          <w:color w:val="000000" w:themeColor="text1"/>
        </w:rPr>
        <w:t>. Whilst t</w:t>
      </w:r>
      <w:r w:rsidR="00194C04" w:rsidRPr="00A3309E">
        <w:rPr>
          <w:rFonts w:asciiTheme="minorHAnsi" w:hAnsiTheme="minorHAnsi" w:cstheme="minorHAnsi"/>
          <w:color w:val="000000" w:themeColor="text1"/>
        </w:rPr>
        <w:t xml:space="preserve">he initial lockdown </w:t>
      </w:r>
      <w:r w:rsidR="00B62D80" w:rsidRPr="00A3309E">
        <w:rPr>
          <w:rFonts w:asciiTheme="minorHAnsi" w:hAnsiTheme="minorHAnsi" w:cstheme="minorHAnsi"/>
          <w:color w:val="000000" w:themeColor="text1"/>
        </w:rPr>
        <w:t>came with its own stresses, uncertainties, and shock, it was at the beginning of what was to become two</w:t>
      </w:r>
      <w:r w:rsidRPr="00A3309E">
        <w:rPr>
          <w:rFonts w:asciiTheme="minorHAnsi" w:hAnsiTheme="minorHAnsi" w:cstheme="minorHAnsi"/>
          <w:color w:val="000000" w:themeColor="text1"/>
        </w:rPr>
        <w:t xml:space="preserve"> </w:t>
      </w:r>
      <w:r w:rsidR="00B62D80" w:rsidRPr="00A3309E">
        <w:rPr>
          <w:rFonts w:asciiTheme="minorHAnsi" w:hAnsiTheme="minorHAnsi" w:cstheme="minorHAnsi"/>
          <w:color w:val="000000" w:themeColor="text1"/>
        </w:rPr>
        <w:t>year</w:t>
      </w:r>
      <w:r w:rsidRPr="00A3309E">
        <w:rPr>
          <w:rFonts w:asciiTheme="minorHAnsi" w:hAnsiTheme="minorHAnsi" w:cstheme="minorHAnsi"/>
          <w:color w:val="000000" w:themeColor="text1"/>
        </w:rPr>
        <w:t>s</w:t>
      </w:r>
      <w:r w:rsidR="00B62D80" w:rsidRPr="00A3309E">
        <w:rPr>
          <w:rFonts w:asciiTheme="minorHAnsi" w:hAnsiTheme="minorHAnsi" w:cstheme="minorHAnsi"/>
          <w:color w:val="000000" w:themeColor="text1"/>
        </w:rPr>
        <w:t xml:space="preserve"> of </w:t>
      </w:r>
      <w:r w:rsidRPr="00A3309E">
        <w:rPr>
          <w:rFonts w:asciiTheme="minorHAnsi" w:hAnsiTheme="minorHAnsi" w:cstheme="minorHAnsi"/>
          <w:color w:val="000000" w:themeColor="text1"/>
        </w:rPr>
        <w:t>alternati</w:t>
      </w:r>
      <w:r w:rsidR="00AC282B" w:rsidRPr="00A3309E">
        <w:rPr>
          <w:rFonts w:asciiTheme="minorHAnsi" w:hAnsiTheme="minorHAnsi" w:cstheme="minorHAnsi"/>
          <w:color w:val="000000" w:themeColor="text1"/>
        </w:rPr>
        <w:t>ng</w:t>
      </w:r>
      <w:r w:rsidR="00B62D80" w:rsidRPr="00A3309E">
        <w:rPr>
          <w:rFonts w:asciiTheme="minorHAnsi" w:hAnsiTheme="minorHAnsi" w:cstheme="minorHAnsi"/>
          <w:color w:val="000000" w:themeColor="text1"/>
        </w:rPr>
        <w:t xml:space="preserve"> restrictions. It is </w:t>
      </w:r>
      <w:r w:rsidR="00244E49">
        <w:rPr>
          <w:rFonts w:asciiTheme="minorHAnsi" w:hAnsiTheme="minorHAnsi" w:cstheme="minorHAnsi"/>
          <w:color w:val="000000" w:themeColor="text1"/>
        </w:rPr>
        <w:t>possible</w:t>
      </w:r>
      <w:r w:rsidR="00B62D80" w:rsidRPr="00A3309E">
        <w:rPr>
          <w:rFonts w:asciiTheme="minorHAnsi" w:hAnsiTheme="minorHAnsi" w:cstheme="minorHAnsi"/>
          <w:color w:val="000000" w:themeColor="text1"/>
        </w:rPr>
        <w:t xml:space="preserve"> that mental health worsened </w:t>
      </w:r>
      <w:r w:rsidR="00244E49">
        <w:rPr>
          <w:rFonts w:asciiTheme="minorHAnsi" w:hAnsiTheme="minorHAnsi" w:cstheme="minorHAnsi"/>
          <w:color w:val="000000" w:themeColor="text1"/>
        </w:rPr>
        <w:t xml:space="preserve">further into the pandemic </w:t>
      </w:r>
      <w:r w:rsidR="007E270F" w:rsidRPr="00A3309E">
        <w:rPr>
          <w:rFonts w:asciiTheme="minorHAnsi" w:hAnsiTheme="minorHAnsi" w:cstheme="minorHAnsi"/>
          <w:color w:val="000000" w:themeColor="text1"/>
        </w:rPr>
        <w:t xml:space="preserve">(e.g., See </w:t>
      </w:r>
      <w:r w:rsidR="003471B2">
        <w:rPr>
          <w:rFonts w:asciiTheme="minorHAnsi" w:hAnsiTheme="minorHAnsi" w:cstheme="minorHAnsi"/>
          <w:color w:val="000000" w:themeColor="text1"/>
        </w:rPr>
        <w:t xml:space="preserve">descriptive statistics in the </w:t>
      </w:r>
      <w:r w:rsidR="007E270F" w:rsidRPr="00A3309E">
        <w:rPr>
          <w:rFonts w:asciiTheme="minorHAnsi" w:hAnsiTheme="minorHAnsi" w:cstheme="minorHAnsi"/>
          <w:color w:val="000000" w:themeColor="text1"/>
        </w:rPr>
        <w:t>attached empirical study)</w:t>
      </w:r>
      <w:r w:rsidR="005E3803" w:rsidRPr="00A3309E">
        <w:rPr>
          <w:rFonts w:asciiTheme="minorHAnsi" w:hAnsiTheme="minorHAnsi" w:cstheme="minorHAnsi"/>
          <w:color w:val="000000" w:themeColor="text1"/>
        </w:rPr>
        <w:t>.</w:t>
      </w:r>
      <w:r w:rsidR="00244E49">
        <w:rPr>
          <w:rFonts w:asciiTheme="minorHAnsi" w:hAnsiTheme="minorHAnsi" w:cstheme="minorHAnsi"/>
          <w:color w:val="000000" w:themeColor="text1"/>
        </w:rPr>
        <w:t xml:space="preserve"> Y</w:t>
      </w:r>
      <w:r w:rsidR="00B62D80" w:rsidRPr="00A3309E">
        <w:rPr>
          <w:rFonts w:asciiTheme="minorHAnsi" w:hAnsiTheme="minorHAnsi" w:cstheme="minorHAnsi"/>
          <w:color w:val="000000" w:themeColor="text1"/>
        </w:rPr>
        <w:t xml:space="preserve">oung people </w:t>
      </w:r>
      <w:r w:rsidR="00244E49">
        <w:rPr>
          <w:rFonts w:asciiTheme="minorHAnsi" w:hAnsiTheme="minorHAnsi" w:cstheme="minorHAnsi"/>
          <w:color w:val="000000" w:themeColor="text1"/>
        </w:rPr>
        <w:t>may</w:t>
      </w:r>
      <w:r w:rsidR="00B62D80" w:rsidRPr="00A3309E">
        <w:rPr>
          <w:rFonts w:asciiTheme="minorHAnsi" w:hAnsiTheme="minorHAnsi" w:cstheme="minorHAnsi"/>
          <w:color w:val="000000" w:themeColor="text1"/>
        </w:rPr>
        <w:t xml:space="preserve"> have struggled to adjust back into schools</w:t>
      </w:r>
      <w:r w:rsidR="00C73BF1" w:rsidRPr="00A3309E">
        <w:rPr>
          <w:rFonts w:asciiTheme="minorHAnsi" w:hAnsiTheme="minorHAnsi" w:cstheme="minorHAnsi"/>
          <w:color w:val="000000" w:themeColor="text1"/>
        </w:rPr>
        <w:t>, sixth forms, coll</w:t>
      </w:r>
      <w:r w:rsidR="00FB718C">
        <w:rPr>
          <w:rFonts w:asciiTheme="minorHAnsi" w:hAnsiTheme="minorHAnsi" w:cstheme="minorHAnsi"/>
          <w:color w:val="000000" w:themeColor="text1"/>
        </w:rPr>
        <w:t>e</w:t>
      </w:r>
      <w:r w:rsidR="00C73BF1" w:rsidRPr="00A3309E">
        <w:rPr>
          <w:rFonts w:asciiTheme="minorHAnsi" w:hAnsiTheme="minorHAnsi" w:cstheme="minorHAnsi"/>
          <w:color w:val="000000" w:themeColor="text1"/>
        </w:rPr>
        <w:t xml:space="preserve">ges, universities, </w:t>
      </w:r>
      <w:r w:rsidR="004958F1" w:rsidRPr="00A3309E">
        <w:rPr>
          <w:rFonts w:asciiTheme="minorHAnsi" w:hAnsiTheme="minorHAnsi" w:cstheme="minorHAnsi"/>
          <w:color w:val="000000" w:themeColor="text1"/>
        </w:rPr>
        <w:t>work,</w:t>
      </w:r>
      <w:r w:rsidR="00B62D80" w:rsidRPr="00A3309E">
        <w:rPr>
          <w:rFonts w:asciiTheme="minorHAnsi" w:hAnsiTheme="minorHAnsi" w:cstheme="minorHAnsi"/>
          <w:color w:val="000000" w:themeColor="text1"/>
        </w:rPr>
        <w:t xml:space="preserve"> and their </w:t>
      </w:r>
      <w:r w:rsidR="00B62D80" w:rsidRPr="00A3309E">
        <w:rPr>
          <w:rFonts w:asciiTheme="minorHAnsi" w:hAnsiTheme="minorHAnsi" w:cstheme="minorHAnsi"/>
          <w:color w:val="000000" w:themeColor="text1"/>
        </w:rPr>
        <w:lastRenderedPageBreak/>
        <w:t>social lives</w:t>
      </w:r>
      <w:r w:rsidR="00CF46F4" w:rsidRPr="00A3309E">
        <w:rPr>
          <w:rFonts w:asciiTheme="minorHAnsi" w:hAnsiTheme="minorHAnsi" w:cstheme="minorHAnsi"/>
          <w:color w:val="000000" w:themeColor="text1"/>
        </w:rPr>
        <w:t xml:space="preserve">. </w:t>
      </w:r>
      <w:r w:rsidR="00B11CE1">
        <w:rPr>
          <w:rFonts w:asciiTheme="minorHAnsi" w:hAnsiTheme="minorHAnsi" w:cstheme="minorHAnsi"/>
          <w:color w:val="000000" w:themeColor="text1"/>
        </w:rPr>
        <w:t xml:space="preserve">Further, mental health difficulties experienced at a young age, create a long-term vulnerability to mental health problems </w:t>
      </w:r>
      <w:r w:rsidR="00B11CE1" w:rsidRPr="00A3309E">
        <w:rPr>
          <w:rFonts w:asciiTheme="minorHAnsi" w:hAnsiTheme="minorHAnsi" w:cstheme="minorHAnsi"/>
          <w:color w:val="000000" w:themeColor="text1"/>
        </w:rPr>
        <w:t xml:space="preserve">(Paus </w:t>
      </w:r>
      <w:r w:rsidR="00B11CE1">
        <w:rPr>
          <w:rFonts w:asciiTheme="minorHAnsi" w:hAnsiTheme="minorHAnsi" w:cstheme="minorHAnsi"/>
          <w:color w:val="000000" w:themeColor="text1"/>
        </w:rPr>
        <w:t>et al.</w:t>
      </w:r>
      <w:r w:rsidR="00B11CE1" w:rsidRPr="00A3309E">
        <w:rPr>
          <w:rFonts w:asciiTheme="minorHAnsi" w:hAnsiTheme="minorHAnsi" w:cstheme="minorHAnsi"/>
          <w:color w:val="000000" w:themeColor="text1"/>
        </w:rPr>
        <w:t>, 2008)</w:t>
      </w:r>
      <w:r w:rsidR="00B11CE1">
        <w:rPr>
          <w:rFonts w:asciiTheme="minorHAnsi" w:hAnsiTheme="minorHAnsi" w:cstheme="minorHAnsi"/>
          <w:color w:val="000000" w:themeColor="text1"/>
        </w:rPr>
        <w:t xml:space="preserve"> and so it is imperative to explore longer term factors. </w:t>
      </w:r>
    </w:p>
    <w:p w14:paraId="01F8C57F" w14:textId="77777777" w:rsidR="007070F9" w:rsidRPr="00A3309E" w:rsidRDefault="007070F9" w:rsidP="00B62D80">
      <w:pPr>
        <w:spacing w:line="360" w:lineRule="auto"/>
        <w:rPr>
          <w:rFonts w:asciiTheme="minorHAnsi" w:hAnsiTheme="minorHAnsi" w:cstheme="minorHAnsi"/>
          <w:color w:val="000000" w:themeColor="text1"/>
        </w:rPr>
      </w:pPr>
    </w:p>
    <w:p w14:paraId="419AD1AE" w14:textId="3EA13757" w:rsidR="006D3CA6" w:rsidRPr="00A3309E" w:rsidRDefault="005E3803" w:rsidP="006D3CA6">
      <w:pPr>
        <w:spacing w:line="360" w:lineRule="auto"/>
        <w:rPr>
          <w:rFonts w:asciiTheme="minorHAnsi" w:hAnsiTheme="minorHAnsi" w:cstheme="minorHAnsi"/>
          <w:color w:val="000000" w:themeColor="text1"/>
        </w:rPr>
      </w:pPr>
      <w:r w:rsidRPr="00A3309E">
        <w:rPr>
          <w:rFonts w:asciiTheme="minorHAnsi" w:hAnsiTheme="minorHAnsi" w:cstheme="minorHAnsi"/>
          <w:color w:val="000000" w:themeColor="text1"/>
        </w:rPr>
        <w:t>There is a recent systematic review</w:t>
      </w:r>
      <w:r w:rsidR="006D3CA6">
        <w:rPr>
          <w:rFonts w:asciiTheme="minorHAnsi" w:hAnsiTheme="minorHAnsi" w:cstheme="minorHAnsi"/>
          <w:color w:val="000000" w:themeColor="text1"/>
        </w:rPr>
        <w:t xml:space="preserve"> (including young people and adults)</w:t>
      </w:r>
      <w:r w:rsidRPr="00A3309E">
        <w:rPr>
          <w:rFonts w:asciiTheme="minorHAnsi" w:hAnsiTheme="minorHAnsi" w:cstheme="minorHAnsi"/>
          <w:color w:val="000000" w:themeColor="text1"/>
        </w:rPr>
        <w:t xml:space="preserve"> concluding that increases in depression and </w:t>
      </w:r>
      <w:r w:rsidR="000154D6" w:rsidRPr="00A3309E">
        <w:rPr>
          <w:rFonts w:asciiTheme="minorHAnsi" w:hAnsiTheme="minorHAnsi" w:cstheme="minorHAnsi"/>
          <w:color w:val="000000" w:themeColor="text1"/>
        </w:rPr>
        <w:t>anxiety</w:t>
      </w:r>
      <w:r w:rsidRPr="00A3309E">
        <w:rPr>
          <w:rFonts w:asciiTheme="minorHAnsi" w:hAnsiTheme="minorHAnsi" w:cstheme="minorHAnsi"/>
          <w:color w:val="000000" w:themeColor="text1"/>
        </w:rPr>
        <w:t xml:space="preserve"> were more pronounced earlier </w:t>
      </w:r>
      <w:r w:rsidR="00E24720" w:rsidRPr="00A3309E">
        <w:rPr>
          <w:rFonts w:asciiTheme="minorHAnsi" w:hAnsiTheme="minorHAnsi" w:cstheme="minorHAnsi"/>
          <w:color w:val="000000" w:themeColor="text1"/>
        </w:rPr>
        <w:t xml:space="preserve">on </w:t>
      </w:r>
      <w:r w:rsidRPr="00A3309E">
        <w:rPr>
          <w:rFonts w:asciiTheme="minorHAnsi" w:hAnsiTheme="minorHAnsi" w:cstheme="minorHAnsi"/>
          <w:color w:val="000000" w:themeColor="text1"/>
        </w:rPr>
        <w:t>in the pandemic</w:t>
      </w:r>
      <w:r w:rsidR="006D3CA6">
        <w:rPr>
          <w:rFonts w:asciiTheme="minorHAnsi" w:hAnsiTheme="minorHAnsi" w:cstheme="minorHAnsi"/>
          <w:color w:val="000000" w:themeColor="text1"/>
        </w:rPr>
        <w:t xml:space="preserve"> (Robinson et al., 2022).</w:t>
      </w:r>
      <w:r w:rsidR="000154D6" w:rsidRPr="00A3309E">
        <w:rPr>
          <w:rFonts w:asciiTheme="minorHAnsi" w:hAnsiTheme="minorHAnsi" w:cstheme="minorHAnsi"/>
          <w:color w:val="000000" w:themeColor="text1"/>
        </w:rPr>
        <w:t xml:space="preserve"> </w:t>
      </w:r>
      <w:r w:rsidR="006D3CA6">
        <w:rPr>
          <w:rFonts w:asciiTheme="minorHAnsi" w:hAnsiTheme="minorHAnsi" w:cstheme="minorHAnsi"/>
          <w:color w:val="000000" w:themeColor="text1"/>
        </w:rPr>
        <w:t>This</w:t>
      </w:r>
      <w:r w:rsidR="000154D6" w:rsidRPr="00A3309E">
        <w:rPr>
          <w:rFonts w:asciiTheme="minorHAnsi" w:hAnsiTheme="minorHAnsi" w:cstheme="minorHAnsi"/>
          <w:color w:val="000000" w:themeColor="text1"/>
        </w:rPr>
        <w:t xml:space="preserve"> search </w:t>
      </w:r>
      <w:r w:rsidR="006D3CA6">
        <w:rPr>
          <w:rFonts w:asciiTheme="minorHAnsi" w:hAnsiTheme="minorHAnsi" w:cstheme="minorHAnsi"/>
          <w:color w:val="000000" w:themeColor="text1"/>
        </w:rPr>
        <w:t xml:space="preserve">however was </w:t>
      </w:r>
      <w:r w:rsidR="000154D6" w:rsidRPr="00A3309E">
        <w:rPr>
          <w:rFonts w:asciiTheme="minorHAnsi" w:hAnsiTheme="minorHAnsi" w:cstheme="minorHAnsi"/>
          <w:color w:val="000000" w:themeColor="text1"/>
        </w:rPr>
        <w:t>conducted</w:t>
      </w:r>
      <w:r w:rsidR="0086217B" w:rsidRPr="00A3309E">
        <w:rPr>
          <w:rFonts w:asciiTheme="minorHAnsi" w:hAnsiTheme="minorHAnsi" w:cstheme="minorHAnsi"/>
          <w:color w:val="000000" w:themeColor="text1"/>
        </w:rPr>
        <w:t xml:space="preserve"> 9 months prior to the search in this review (J</w:t>
      </w:r>
      <w:r w:rsidR="000154D6" w:rsidRPr="00A3309E">
        <w:rPr>
          <w:rFonts w:asciiTheme="minorHAnsi" w:hAnsiTheme="minorHAnsi" w:cstheme="minorHAnsi"/>
          <w:color w:val="000000" w:themeColor="text1"/>
        </w:rPr>
        <w:t>anuary 2021</w:t>
      </w:r>
      <w:r w:rsidR="0086217B" w:rsidRPr="00A3309E">
        <w:rPr>
          <w:rFonts w:asciiTheme="minorHAnsi" w:hAnsiTheme="minorHAnsi" w:cstheme="minorHAnsi"/>
          <w:color w:val="000000" w:themeColor="text1"/>
        </w:rPr>
        <w:t>)</w:t>
      </w:r>
      <w:r w:rsidR="006D3CA6">
        <w:rPr>
          <w:rFonts w:asciiTheme="minorHAnsi" w:hAnsiTheme="minorHAnsi" w:cstheme="minorHAnsi"/>
          <w:color w:val="000000" w:themeColor="text1"/>
        </w:rPr>
        <w:t>,</w:t>
      </w:r>
      <w:r w:rsidR="0086217B" w:rsidRPr="00A3309E">
        <w:rPr>
          <w:rFonts w:asciiTheme="minorHAnsi" w:hAnsiTheme="minorHAnsi" w:cstheme="minorHAnsi"/>
          <w:color w:val="000000" w:themeColor="text1"/>
        </w:rPr>
        <w:t xml:space="preserve"> </w:t>
      </w:r>
      <w:r w:rsidR="00E24720" w:rsidRPr="00A3309E">
        <w:rPr>
          <w:rFonts w:asciiTheme="minorHAnsi" w:hAnsiTheme="minorHAnsi" w:cstheme="minorHAnsi"/>
          <w:color w:val="000000" w:themeColor="text1"/>
        </w:rPr>
        <w:t xml:space="preserve">with </w:t>
      </w:r>
      <w:r w:rsidR="000154D6" w:rsidRPr="00A3309E">
        <w:rPr>
          <w:rFonts w:asciiTheme="minorHAnsi" w:hAnsiTheme="minorHAnsi" w:cstheme="minorHAnsi"/>
          <w:color w:val="000000" w:themeColor="text1"/>
        </w:rPr>
        <w:t xml:space="preserve">the most recent data reported </w:t>
      </w:r>
      <w:r w:rsidR="00E24720" w:rsidRPr="00A3309E">
        <w:rPr>
          <w:rFonts w:asciiTheme="minorHAnsi" w:hAnsiTheme="minorHAnsi" w:cstheme="minorHAnsi"/>
          <w:color w:val="000000" w:themeColor="text1"/>
        </w:rPr>
        <w:t>being</w:t>
      </w:r>
      <w:r w:rsidR="000154D6" w:rsidRPr="00A3309E">
        <w:rPr>
          <w:rFonts w:asciiTheme="minorHAnsi" w:hAnsiTheme="minorHAnsi" w:cstheme="minorHAnsi"/>
          <w:color w:val="000000" w:themeColor="text1"/>
        </w:rPr>
        <w:t xml:space="preserve"> the summer of 2020 when restrictions eased in most countries.</w:t>
      </w:r>
      <w:r w:rsidR="00C574E7" w:rsidRPr="00A3309E">
        <w:rPr>
          <w:rFonts w:asciiTheme="minorHAnsi" w:hAnsiTheme="minorHAnsi" w:cstheme="minorHAnsi"/>
          <w:color w:val="000000" w:themeColor="text1"/>
        </w:rPr>
        <w:t xml:space="preserve"> Further, one study in this review found that symptoms were still elevated in late 2020 (</w:t>
      </w:r>
      <w:proofErr w:type="spellStart"/>
      <w:r w:rsidR="00C574E7" w:rsidRPr="00A3309E">
        <w:rPr>
          <w:rFonts w:asciiTheme="minorHAnsi" w:hAnsiTheme="minorHAnsi" w:cstheme="minorHAnsi"/>
          <w:color w:val="000000" w:themeColor="text1"/>
        </w:rPr>
        <w:t>Thorisdottir</w:t>
      </w:r>
      <w:proofErr w:type="spellEnd"/>
      <w:r w:rsidR="00C574E7" w:rsidRPr="00A3309E">
        <w:rPr>
          <w:rFonts w:asciiTheme="minorHAnsi" w:hAnsiTheme="minorHAnsi" w:cstheme="minorHAnsi"/>
          <w:color w:val="000000" w:themeColor="text1"/>
        </w:rPr>
        <w:t xml:space="preserve"> et al., 2021)</w:t>
      </w:r>
      <w:r w:rsidR="001102E0" w:rsidRPr="00A3309E">
        <w:rPr>
          <w:rFonts w:asciiTheme="minorHAnsi" w:hAnsiTheme="minorHAnsi" w:cstheme="minorHAnsi"/>
          <w:color w:val="000000" w:themeColor="text1"/>
        </w:rPr>
        <w:t xml:space="preserve"> and there</w:t>
      </w:r>
      <w:r w:rsidR="0047641C" w:rsidRPr="00A3309E">
        <w:rPr>
          <w:rFonts w:asciiTheme="minorHAnsi" w:hAnsiTheme="minorHAnsi" w:cstheme="minorHAnsi"/>
          <w:color w:val="000000" w:themeColor="text1"/>
        </w:rPr>
        <w:t xml:space="preserve"> is also some evidence already that mental health worsened further into the pandemic for young people (Racine at al., 2021). </w:t>
      </w:r>
      <w:r w:rsidR="000154D6" w:rsidRPr="00A3309E">
        <w:rPr>
          <w:rFonts w:asciiTheme="minorHAnsi" w:hAnsiTheme="minorHAnsi" w:cstheme="minorHAnsi"/>
          <w:color w:val="000000" w:themeColor="text1"/>
        </w:rPr>
        <w:t>After this followed more restrictions</w:t>
      </w:r>
      <w:r w:rsidR="003471B2">
        <w:rPr>
          <w:rFonts w:asciiTheme="minorHAnsi" w:hAnsiTheme="minorHAnsi" w:cstheme="minorHAnsi"/>
          <w:color w:val="000000" w:themeColor="text1"/>
        </w:rPr>
        <w:t>,</w:t>
      </w:r>
      <w:r w:rsidR="000154D6" w:rsidRPr="00A3309E">
        <w:rPr>
          <w:rFonts w:asciiTheme="minorHAnsi" w:hAnsiTheme="minorHAnsi" w:cstheme="minorHAnsi"/>
          <w:color w:val="000000" w:themeColor="text1"/>
        </w:rPr>
        <w:t xml:space="preserve"> fears around the virus</w:t>
      </w:r>
      <w:r w:rsidR="003471B2">
        <w:rPr>
          <w:rFonts w:asciiTheme="minorHAnsi" w:hAnsiTheme="minorHAnsi" w:cstheme="minorHAnsi"/>
          <w:color w:val="000000" w:themeColor="text1"/>
        </w:rPr>
        <w:t xml:space="preserve"> and possible losses</w:t>
      </w:r>
      <w:r w:rsidR="000154D6" w:rsidRPr="00A3309E">
        <w:rPr>
          <w:rFonts w:asciiTheme="minorHAnsi" w:hAnsiTheme="minorHAnsi" w:cstheme="minorHAnsi"/>
          <w:color w:val="000000" w:themeColor="text1"/>
        </w:rPr>
        <w:t xml:space="preserve">. </w:t>
      </w:r>
      <w:r w:rsidR="003471B2" w:rsidRPr="00A3309E">
        <w:rPr>
          <w:rFonts w:asciiTheme="minorHAnsi" w:hAnsiTheme="minorHAnsi" w:cstheme="minorHAnsi"/>
          <w:color w:val="000000" w:themeColor="text1"/>
        </w:rPr>
        <w:t xml:space="preserve">Given the influence of the pandemic, it is possible that specific types of anxiety may have emerged or worsened, particularly in individuals that are more vulnerable e.g., to fears of contamination (see </w:t>
      </w:r>
      <w:proofErr w:type="spellStart"/>
      <w:r w:rsidR="003471B2" w:rsidRPr="00A3309E">
        <w:rPr>
          <w:rFonts w:asciiTheme="minorHAnsi" w:hAnsiTheme="minorHAnsi" w:cstheme="minorHAnsi"/>
          <w:color w:val="000000" w:themeColor="text1"/>
        </w:rPr>
        <w:t>Salkovskis</w:t>
      </w:r>
      <w:proofErr w:type="spellEnd"/>
      <w:r w:rsidR="003471B2" w:rsidRPr="00A3309E">
        <w:rPr>
          <w:rFonts w:asciiTheme="minorHAnsi" w:hAnsiTheme="minorHAnsi" w:cstheme="minorHAnsi"/>
          <w:color w:val="000000" w:themeColor="text1"/>
        </w:rPr>
        <w:t xml:space="preserve">, 1985 model of OCD) or of getting seriously ill (see Warwick and </w:t>
      </w:r>
      <w:proofErr w:type="spellStart"/>
      <w:r w:rsidR="003471B2" w:rsidRPr="00A3309E">
        <w:rPr>
          <w:rFonts w:asciiTheme="minorHAnsi" w:hAnsiTheme="minorHAnsi" w:cstheme="minorHAnsi"/>
          <w:color w:val="000000" w:themeColor="text1"/>
        </w:rPr>
        <w:t>Salkovskis</w:t>
      </w:r>
      <w:proofErr w:type="spellEnd"/>
      <w:r w:rsidR="003471B2" w:rsidRPr="00A3309E">
        <w:rPr>
          <w:rFonts w:asciiTheme="minorHAnsi" w:hAnsiTheme="minorHAnsi" w:cstheme="minorHAnsi"/>
          <w:color w:val="000000" w:themeColor="text1"/>
        </w:rPr>
        <w:t>, 1990 model of health anxiety)</w:t>
      </w:r>
      <w:r w:rsidR="006D3CA6">
        <w:rPr>
          <w:rFonts w:asciiTheme="minorHAnsi" w:hAnsiTheme="minorHAnsi" w:cstheme="minorHAnsi"/>
          <w:color w:val="000000" w:themeColor="text1"/>
        </w:rPr>
        <w:t xml:space="preserve">, or of social situations following avoidance </w:t>
      </w:r>
      <w:r w:rsidR="006D3CA6" w:rsidRPr="00A3309E">
        <w:rPr>
          <w:rFonts w:asciiTheme="minorHAnsi" w:hAnsiTheme="minorHAnsi" w:cstheme="minorHAnsi"/>
          <w:color w:val="000000" w:themeColor="text1"/>
        </w:rPr>
        <w:t>(e.g.</w:t>
      </w:r>
      <w:r w:rsidR="006D3CA6">
        <w:rPr>
          <w:rFonts w:asciiTheme="minorHAnsi" w:hAnsiTheme="minorHAnsi" w:cstheme="minorHAnsi"/>
          <w:color w:val="000000" w:themeColor="text1"/>
        </w:rPr>
        <w:t>,</w:t>
      </w:r>
      <w:r w:rsidR="006D3CA6" w:rsidRPr="00A3309E">
        <w:rPr>
          <w:rFonts w:asciiTheme="minorHAnsi" w:hAnsiTheme="minorHAnsi" w:cstheme="minorHAnsi"/>
          <w:color w:val="000000" w:themeColor="text1"/>
        </w:rPr>
        <w:t xml:space="preserve"> see Clarke and </w:t>
      </w:r>
      <w:proofErr w:type="spellStart"/>
      <w:r w:rsidR="006D3CA6" w:rsidRPr="00A3309E">
        <w:rPr>
          <w:rFonts w:asciiTheme="minorHAnsi" w:hAnsiTheme="minorHAnsi" w:cstheme="minorHAnsi"/>
          <w:color w:val="000000" w:themeColor="text1"/>
        </w:rPr>
        <w:t>Wells’s</w:t>
      </w:r>
      <w:proofErr w:type="spellEnd"/>
      <w:r w:rsidR="006D3CA6" w:rsidRPr="00A3309E">
        <w:rPr>
          <w:rFonts w:asciiTheme="minorHAnsi" w:hAnsiTheme="minorHAnsi" w:cstheme="minorHAnsi"/>
          <w:color w:val="000000" w:themeColor="text1"/>
        </w:rPr>
        <w:t xml:space="preserve"> 1995 model of social anxiety) and other difficulties. </w:t>
      </w:r>
    </w:p>
    <w:p w14:paraId="0EA4A523" w14:textId="19831659" w:rsidR="00464288" w:rsidRPr="00A3309E" w:rsidRDefault="003471B2" w:rsidP="00B62D80">
      <w:pPr>
        <w:spacing w:line="360" w:lineRule="auto"/>
        <w:rPr>
          <w:rFonts w:asciiTheme="minorHAnsi" w:hAnsiTheme="minorHAnsi" w:cstheme="minorHAnsi"/>
          <w:color w:val="000000" w:themeColor="text1"/>
        </w:rPr>
      </w:pPr>
      <w:r w:rsidRPr="00A3309E">
        <w:rPr>
          <w:rFonts w:asciiTheme="minorHAnsi" w:hAnsiTheme="minorHAnsi" w:cstheme="minorHAnsi"/>
          <w:color w:val="000000" w:themeColor="text1"/>
        </w:rPr>
        <w:t>These could potentially be a longer lasting impacts of the pandemic.</w:t>
      </w:r>
      <w:r w:rsidR="00B11CE1">
        <w:rPr>
          <w:rFonts w:asciiTheme="minorHAnsi" w:hAnsiTheme="minorHAnsi" w:cstheme="minorHAnsi"/>
          <w:color w:val="000000" w:themeColor="text1"/>
        </w:rPr>
        <w:t xml:space="preserve"> Further, previous research</w:t>
      </w:r>
      <w:r w:rsidR="00B11CE1" w:rsidRPr="00A3309E">
        <w:rPr>
          <w:rFonts w:asciiTheme="minorHAnsi" w:hAnsiTheme="minorHAnsi" w:cstheme="minorHAnsi"/>
          <w:color w:val="000000" w:themeColor="text1"/>
        </w:rPr>
        <w:t xml:space="preserve"> has found that </w:t>
      </w:r>
      <w:r w:rsidR="00B11CE1">
        <w:rPr>
          <w:rFonts w:asciiTheme="minorHAnsi" w:hAnsiTheme="minorHAnsi" w:cstheme="minorHAnsi"/>
          <w:color w:val="000000" w:themeColor="text1"/>
        </w:rPr>
        <w:t>young people</w:t>
      </w:r>
      <w:r w:rsidR="00B11CE1" w:rsidRPr="00A3309E">
        <w:rPr>
          <w:rFonts w:asciiTheme="minorHAnsi" w:hAnsiTheme="minorHAnsi" w:cstheme="minorHAnsi"/>
          <w:color w:val="000000" w:themeColor="text1"/>
        </w:rPr>
        <w:t xml:space="preserve"> respond differently to adults</w:t>
      </w:r>
      <w:r w:rsidR="00B11CE1">
        <w:rPr>
          <w:rFonts w:asciiTheme="minorHAnsi" w:hAnsiTheme="minorHAnsi" w:cstheme="minorHAnsi"/>
          <w:color w:val="000000" w:themeColor="text1"/>
        </w:rPr>
        <w:t xml:space="preserve"> to previous disasters</w:t>
      </w:r>
      <w:r w:rsidR="00B11CE1" w:rsidRPr="00A3309E">
        <w:rPr>
          <w:rFonts w:asciiTheme="minorHAnsi" w:hAnsiTheme="minorHAnsi" w:cstheme="minorHAnsi"/>
          <w:color w:val="000000" w:themeColor="text1"/>
        </w:rPr>
        <w:t xml:space="preserve">, with more severe and longer-term difficulties such as generalisations of developed fears (Evans and </w:t>
      </w:r>
      <w:proofErr w:type="spellStart"/>
      <w:r w:rsidR="00B11CE1" w:rsidRPr="00A3309E">
        <w:rPr>
          <w:rFonts w:asciiTheme="minorHAnsi" w:hAnsiTheme="minorHAnsi" w:cstheme="minorHAnsi"/>
          <w:color w:val="000000" w:themeColor="text1"/>
        </w:rPr>
        <w:t>Oehler</w:t>
      </w:r>
      <w:proofErr w:type="spellEnd"/>
      <w:r w:rsidR="00B11CE1" w:rsidRPr="00A3309E">
        <w:rPr>
          <w:rFonts w:asciiTheme="minorHAnsi" w:hAnsiTheme="minorHAnsi" w:cstheme="minorHAnsi"/>
          <w:color w:val="000000" w:themeColor="text1"/>
        </w:rPr>
        <w:t>-Stinnett, 2006;</w:t>
      </w:r>
      <w:r w:rsidR="00B11CE1" w:rsidRPr="00A3309E">
        <w:rPr>
          <w:rFonts w:asciiTheme="minorHAnsi" w:hAnsiTheme="minorHAnsi" w:cstheme="minorHAnsi"/>
          <w:b/>
          <w:bCs/>
          <w:color w:val="000000" w:themeColor="text1"/>
        </w:rPr>
        <w:t xml:space="preserve"> </w:t>
      </w:r>
      <w:r w:rsidR="00B11CE1" w:rsidRPr="00A3309E">
        <w:rPr>
          <w:rFonts w:asciiTheme="minorHAnsi" w:hAnsiTheme="minorHAnsi" w:cstheme="minorHAnsi"/>
          <w:color w:val="000000" w:themeColor="text1"/>
        </w:rPr>
        <w:t>Norris et al., 2002a; Norris, et al., 2002b).</w:t>
      </w:r>
      <w:r>
        <w:rPr>
          <w:rFonts w:asciiTheme="minorHAnsi" w:hAnsiTheme="minorHAnsi" w:cstheme="minorHAnsi"/>
          <w:color w:val="000000" w:themeColor="text1"/>
        </w:rPr>
        <w:t xml:space="preserve"> </w:t>
      </w:r>
      <w:r w:rsidR="00464288" w:rsidRPr="00A3309E">
        <w:rPr>
          <w:rFonts w:asciiTheme="minorHAnsi" w:hAnsiTheme="minorHAnsi" w:cstheme="minorHAnsi"/>
          <w:color w:val="000000" w:themeColor="text1"/>
        </w:rPr>
        <w:t>It i</w:t>
      </w:r>
      <w:r>
        <w:rPr>
          <w:rFonts w:asciiTheme="minorHAnsi" w:hAnsiTheme="minorHAnsi" w:cstheme="minorHAnsi"/>
          <w:color w:val="000000" w:themeColor="text1"/>
        </w:rPr>
        <w:t>s therefore also</w:t>
      </w:r>
      <w:r w:rsidR="00464288" w:rsidRPr="00A3309E">
        <w:rPr>
          <w:rFonts w:asciiTheme="minorHAnsi" w:hAnsiTheme="minorHAnsi" w:cstheme="minorHAnsi"/>
          <w:color w:val="000000" w:themeColor="text1"/>
        </w:rPr>
        <w:t xml:space="preserve"> important that</w:t>
      </w:r>
      <w:r>
        <w:rPr>
          <w:rFonts w:asciiTheme="minorHAnsi" w:hAnsiTheme="minorHAnsi" w:cstheme="minorHAnsi"/>
          <w:color w:val="000000" w:themeColor="text1"/>
        </w:rPr>
        <w:t xml:space="preserve"> further longitudinal</w:t>
      </w:r>
      <w:r w:rsidR="00464288" w:rsidRPr="00A3309E">
        <w:rPr>
          <w:rFonts w:asciiTheme="minorHAnsi" w:hAnsiTheme="minorHAnsi" w:cstheme="minorHAnsi"/>
          <w:color w:val="000000" w:themeColor="text1"/>
        </w:rPr>
        <w:t xml:space="preserve"> research focuses on </w:t>
      </w:r>
      <w:r w:rsidR="006D3CA6">
        <w:rPr>
          <w:rFonts w:asciiTheme="minorHAnsi" w:hAnsiTheme="minorHAnsi" w:cstheme="minorHAnsi"/>
          <w:color w:val="000000" w:themeColor="text1"/>
        </w:rPr>
        <w:t xml:space="preserve">these </w:t>
      </w:r>
      <w:r>
        <w:rPr>
          <w:rFonts w:asciiTheme="minorHAnsi" w:hAnsiTheme="minorHAnsi" w:cstheme="minorHAnsi"/>
          <w:color w:val="000000" w:themeColor="text1"/>
        </w:rPr>
        <w:t>other symptoms</w:t>
      </w:r>
      <w:r w:rsidR="00464288" w:rsidRPr="00A3309E">
        <w:rPr>
          <w:rFonts w:asciiTheme="minorHAnsi" w:hAnsiTheme="minorHAnsi" w:cstheme="minorHAnsi"/>
          <w:color w:val="000000" w:themeColor="text1"/>
        </w:rPr>
        <w:t xml:space="preserve"> such as </w:t>
      </w:r>
      <w:proofErr w:type="gramStart"/>
      <w:r w:rsidR="0047641C" w:rsidRPr="00A3309E">
        <w:rPr>
          <w:rFonts w:asciiTheme="minorHAnsi" w:hAnsiTheme="minorHAnsi" w:cstheme="minorHAnsi"/>
          <w:color w:val="000000" w:themeColor="text1"/>
        </w:rPr>
        <w:t>obsessive compulsive</w:t>
      </w:r>
      <w:proofErr w:type="gramEnd"/>
      <w:r w:rsidR="0047641C" w:rsidRPr="00A3309E">
        <w:rPr>
          <w:rFonts w:asciiTheme="minorHAnsi" w:hAnsiTheme="minorHAnsi" w:cstheme="minorHAnsi"/>
          <w:color w:val="000000" w:themeColor="text1"/>
        </w:rPr>
        <w:t xml:space="preserve"> disorder </w:t>
      </w:r>
      <w:r w:rsidR="005E3803" w:rsidRPr="00A3309E">
        <w:rPr>
          <w:rFonts w:asciiTheme="minorHAnsi" w:hAnsiTheme="minorHAnsi" w:cstheme="minorHAnsi"/>
          <w:color w:val="000000" w:themeColor="text1"/>
        </w:rPr>
        <w:t>(</w:t>
      </w:r>
      <w:r w:rsidR="00464288" w:rsidRPr="00A3309E">
        <w:rPr>
          <w:rFonts w:asciiTheme="minorHAnsi" w:hAnsiTheme="minorHAnsi" w:cstheme="minorHAnsi"/>
          <w:color w:val="000000" w:themeColor="text1"/>
        </w:rPr>
        <w:t xml:space="preserve">OCD), </w:t>
      </w:r>
      <w:r w:rsidR="0047641C" w:rsidRPr="00A3309E">
        <w:rPr>
          <w:rFonts w:asciiTheme="minorHAnsi" w:hAnsiTheme="minorHAnsi" w:cstheme="minorHAnsi"/>
          <w:color w:val="000000" w:themeColor="text1"/>
        </w:rPr>
        <w:t>h</w:t>
      </w:r>
      <w:r w:rsidR="00464288" w:rsidRPr="00A3309E">
        <w:rPr>
          <w:rFonts w:asciiTheme="minorHAnsi" w:hAnsiTheme="minorHAnsi" w:cstheme="minorHAnsi"/>
          <w:color w:val="000000" w:themeColor="text1"/>
        </w:rPr>
        <w:t xml:space="preserve">ealth </w:t>
      </w:r>
      <w:r w:rsidR="0047641C" w:rsidRPr="00A3309E">
        <w:rPr>
          <w:rFonts w:asciiTheme="minorHAnsi" w:hAnsiTheme="minorHAnsi" w:cstheme="minorHAnsi"/>
          <w:color w:val="000000" w:themeColor="text1"/>
        </w:rPr>
        <w:t>a</w:t>
      </w:r>
      <w:r w:rsidR="00464288" w:rsidRPr="00A3309E">
        <w:rPr>
          <w:rFonts w:asciiTheme="minorHAnsi" w:hAnsiTheme="minorHAnsi" w:cstheme="minorHAnsi"/>
          <w:color w:val="000000" w:themeColor="text1"/>
        </w:rPr>
        <w:t xml:space="preserve">nxiety, </w:t>
      </w:r>
      <w:r w:rsidR="0047641C" w:rsidRPr="00A3309E">
        <w:rPr>
          <w:rFonts w:asciiTheme="minorHAnsi" w:hAnsiTheme="minorHAnsi" w:cstheme="minorHAnsi"/>
          <w:color w:val="000000" w:themeColor="text1"/>
        </w:rPr>
        <w:t>so</w:t>
      </w:r>
      <w:r w:rsidR="00464288" w:rsidRPr="00A3309E">
        <w:rPr>
          <w:rFonts w:asciiTheme="minorHAnsi" w:hAnsiTheme="minorHAnsi" w:cstheme="minorHAnsi"/>
          <w:color w:val="000000" w:themeColor="text1"/>
        </w:rPr>
        <w:t>cial</w:t>
      </w:r>
      <w:r w:rsidR="0047641C" w:rsidRPr="00A3309E">
        <w:rPr>
          <w:rFonts w:asciiTheme="minorHAnsi" w:hAnsiTheme="minorHAnsi" w:cstheme="minorHAnsi"/>
          <w:color w:val="000000" w:themeColor="text1"/>
        </w:rPr>
        <w:t xml:space="preserve"> a</w:t>
      </w:r>
      <w:r w:rsidR="00464288" w:rsidRPr="00A3309E">
        <w:rPr>
          <w:rFonts w:asciiTheme="minorHAnsi" w:hAnsiTheme="minorHAnsi" w:cstheme="minorHAnsi"/>
          <w:color w:val="000000" w:themeColor="text1"/>
        </w:rPr>
        <w:t xml:space="preserve">nxiety, </w:t>
      </w:r>
      <w:r w:rsidR="0047641C" w:rsidRPr="00A3309E">
        <w:rPr>
          <w:rFonts w:asciiTheme="minorHAnsi" w:hAnsiTheme="minorHAnsi" w:cstheme="minorHAnsi"/>
          <w:color w:val="000000" w:themeColor="text1"/>
        </w:rPr>
        <w:t>a</w:t>
      </w:r>
      <w:r w:rsidR="00C574E7" w:rsidRPr="00A3309E">
        <w:rPr>
          <w:rFonts w:asciiTheme="minorHAnsi" w:hAnsiTheme="minorHAnsi" w:cstheme="minorHAnsi"/>
          <w:color w:val="000000" w:themeColor="text1"/>
        </w:rPr>
        <w:t>goraphobia,</w:t>
      </w:r>
      <w:r w:rsidR="00464288" w:rsidRPr="00A3309E">
        <w:rPr>
          <w:rFonts w:asciiTheme="minorHAnsi" w:hAnsiTheme="minorHAnsi" w:cstheme="minorHAnsi"/>
          <w:color w:val="000000" w:themeColor="text1"/>
        </w:rPr>
        <w:t xml:space="preserve"> and trauma symptoms</w:t>
      </w:r>
      <w:r w:rsidR="00C574E7" w:rsidRPr="00A3309E">
        <w:rPr>
          <w:rFonts w:asciiTheme="minorHAnsi" w:hAnsiTheme="minorHAnsi" w:cstheme="minorHAnsi"/>
          <w:color w:val="000000" w:themeColor="text1"/>
        </w:rPr>
        <w:t xml:space="preserve"> and how these may have changed pre</w:t>
      </w:r>
      <w:r>
        <w:rPr>
          <w:rFonts w:asciiTheme="minorHAnsi" w:hAnsiTheme="minorHAnsi" w:cstheme="minorHAnsi"/>
          <w:color w:val="000000" w:themeColor="text1"/>
        </w:rPr>
        <w:t>-</w:t>
      </w:r>
      <w:r w:rsidR="00C574E7" w:rsidRPr="00A3309E">
        <w:rPr>
          <w:rFonts w:asciiTheme="minorHAnsi" w:hAnsiTheme="minorHAnsi" w:cstheme="minorHAnsi"/>
          <w:color w:val="000000" w:themeColor="text1"/>
        </w:rPr>
        <w:t>and post</w:t>
      </w:r>
      <w:r>
        <w:rPr>
          <w:rFonts w:asciiTheme="minorHAnsi" w:hAnsiTheme="minorHAnsi" w:cstheme="minorHAnsi"/>
          <w:color w:val="000000" w:themeColor="text1"/>
        </w:rPr>
        <w:t>-</w:t>
      </w:r>
      <w:r w:rsidR="00C574E7" w:rsidRPr="00A3309E">
        <w:rPr>
          <w:rFonts w:asciiTheme="minorHAnsi" w:hAnsiTheme="minorHAnsi" w:cstheme="minorHAnsi"/>
          <w:color w:val="000000" w:themeColor="text1"/>
        </w:rPr>
        <w:t>pandemic</w:t>
      </w:r>
      <w:r w:rsidR="006D3CA6">
        <w:rPr>
          <w:rFonts w:asciiTheme="minorHAnsi" w:hAnsiTheme="minorHAnsi" w:cstheme="minorHAnsi"/>
          <w:color w:val="000000" w:themeColor="text1"/>
        </w:rPr>
        <w:t xml:space="preserve"> in the general population.</w:t>
      </w:r>
    </w:p>
    <w:p w14:paraId="411901DE" w14:textId="77777777" w:rsidR="00464288" w:rsidRPr="00A3309E" w:rsidRDefault="00464288" w:rsidP="00B62D80">
      <w:pPr>
        <w:spacing w:line="360" w:lineRule="auto"/>
        <w:rPr>
          <w:rFonts w:asciiTheme="minorHAnsi" w:hAnsiTheme="minorHAnsi" w:cstheme="minorHAnsi"/>
          <w:color w:val="000000" w:themeColor="text1"/>
        </w:rPr>
      </w:pPr>
    </w:p>
    <w:p w14:paraId="3FD68789" w14:textId="559CDF0E" w:rsidR="00194C04" w:rsidRPr="00A3309E" w:rsidRDefault="00B62D80" w:rsidP="00B62D80">
      <w:pPr>
        <w:spacing w:line="360" w:lineRule="auto"/>
        <w:rPr>
          <w:rFonts w:asciiTheme="minorHAnsi" w:hAnsiTheme="minorHAnsi" w:cstheme="minorHAnsi"/>
          <w:color w:val="000000" w:themeColor="text1"/>
        </w:rPr>
      </w:pPr>
      <w:r w:rsidRPr="00A3309E">
        <w:rPr>
          <w:rFonts w:asciiTheme="minorHAnsi" w:hAnsiTheme="minorHAnsi" w:cstheme="minorHAnsi"/>
          <w:color w:val="000000" w:themeColor="text1"/>
        </w:rPr>
        <w:t xml:space="preserve">It would also be important to explore gender differences, differences across cultures, ethnicities, and different levels of socioeconomic statuses, comparing those with and without pre-diagnosed mental health problems prior to the pandemic. Emerging research is showing that the pandemic has affected these groups differently (e.g., </w:t>
      </w:r>
      <w:proofErr w:type="spellStart"/>
      <w:r w:rsidRPr="00A3309E">
        <w:rPr>
          <w:rFonts w:asciiTheme="minorHAnsi" w:hAnsiTheme="minorHAnsi" w:cstheme="minorHAnsi"/>
          <w:color w:val="000000" w:themeColor="text1"/>
        </w:rPr>
        <w:t>Nonweiler</w:t>
      </w:r>
      <w:proofErr w:type="spellEnd"/>
      <w:r w:rsidR="00B37813" w:rsidRPr="00A3309E">
        <w:rPr>
          <w:rFonts w:asciiTheme="minorHAnsi" w:hAnsiTheme="minorHAnsi" w:cstheme="minorHAnsi"/>
          <w:color w:val="000000" w:themeColor="text1"/>
        </w:rPr>
        <w:t>.,</w:t>
      </w:r>
      <w:r w:rsidRPr="00A3309E">
        <w:rPr>
          <w:rFonts w:asciiTheme="minorHAnsi" w:hAnsiTheme="minorHAnsi" w:cstheme="minorHAnsi"/>
          <w:color w:val="000000" w:themeColor="text1"/>
        </w:rPr>
        <w:t xml:space="preserve"> at al., 2020</w:t>
      </w:r>
      <w:r w:rsidRPr="00A3309E">
        <w:rPr>
          <w:rFonts w:asciiTheme="minorHAnsi" w:hAnsiTheme="minorHAnsi" w:cstheme="minorHAnsi"/>
          <w:b/>
          <w:bCs/>
          <w:color w:val="000000" w:themeColor="text1"/>
        </w:rPr>
        <w:t>,</w:t>
      </w:r>
      <w:r w:rsidRPr="00A3309E">
        <w:rPr>
          <w:rFonts w:asciiTheme="minorHAnsi" w:hAnsiTheme="minorHAnsi" w:cstheme="minorHAnsi"/>
          <w:color w:val="000000" w:themeColor="text1"/>
        </w:rPr>
        <w:t xml:space="preserve"> Turner et al., 2021) and it </w:t>
      </w:r>
      <w:r w:rsidR="00E24720" w:rsidRPr="00A3309E">
        <w:rPr>
          <w:rFonts w:asciiTheme="minorHAnsi" w:hAnsiTheme="minorHAnsi" w:cstheme="minorHAnsi"/>
          <w:color w:val="000000" w:themeColor="text1"/>
        </w:rPr>
        <w:t>is</w:t>
      </w:r>
      <w:r w:rsidRPr="00A3309E">
        <w:rPr>
          <w:rFonts w:asciiTheme="minorHAnsi" w:hAnsiTheme="minorHAnsi" w:cstheme="minorHAnsi"/>
          <w:color w:val="000000" w:themeColor="text1"/>
        </w:rPr>
        <w:t xml:space="preserve"> important to explore these longer term affects across more </w:t>
      </w:r>
      <w:r w:rsidR="00E24720" w:rsidRPr="00A3309E">
        <w:rPr>
          <w:rFonts w:asciiTheme="minorHAnsi" w:hAnsiTheme="minorHAnsi" w:cstheme="minorHAnsi"/>
          <w:color w:val="000000" w:themeColor="text1"/>
        </w:rPr>
        <w:t>diverse</w:t>
      </w:r>
      <w:r w:rsidRPr="00A3309E">
        <w:rPr>
          <w:rFonts w:asciiTheme="minorHAnsi" w:hAnsiTheme="minorHAnsi" w:cstheme="minorHAnsi"/>
          <w:color w:val="000000" w:themeColor="text1"/>
        </w:rPr>
        <w:t xml:space="preserve"> groups.</w:t>
      </w:r>
      <w:r w:rsidR="00026271" w:rsidRPr="00A3309E">
        <w:rPr>
          <w:rFonts w:asciiTheme="minorHAnsi" w:hAnsiTheme="minorHAnsi" w:cstheme="minorHAnsi"/>
          <w:color w:val="000000" w:themeColor="text1"/>
        </w:rPr>
        <w:t xml:space="preserve"> </w:t>
      </w:r>
      <w:r w:rsidR="00194C04" w:rsidRPr="00A3309E">
        <w:rPr>
          <w:rFonts w:asciiTheme="minorHAnsi" w:hAnsiTheme="minorHAnsi" w:cstheme="minorHAnsi"/>
          <w:color w:val="000000" w:themeColor="text1"/>
        </w:rPr>
        <w:t xml:space="preserve">It </w:t>
      </w:r>
      <w:r w:rsidR="00E24720" w:rsidRPr="00A3309E">
        <w:rPr>
          <w:rFonts w:asciiTheme="minorHAnsi" w:hAnsiTheme="minorHAnsi" w:cstheme="minorHAnsi"/>
          <w:color w:val="000000" w:themeColor="text1"/>
        </w:rPr>
        <w:t xml:space="preserve">is </w:t>
      </w:r>
      <w:r w:rsidR="00194C04" w:rsidRPr="00A3309E">
        <w:rPr>
          <w:rFonts w:asciiTheme="minorHAnsi" w:hAnsiTheme="minorHAnsi" w:cstheme="minorHAnsi"/>
          <w:color w:val="000000" w:themeColor="text1"/>
        </w:rPr>
        <w:t>also important to</w:t>
      </w:r>
      <w:r w:rsidR="00B37813" w:rsidRPr="00A3309E">
        <w:rPr>
          <w:rFonts w:asciiTheme="minorHAnsi" w:hAnsiTheme="minorHAnsi" w:cstheme="minorHAnsi"/>
          <w:color w:val="000000" w:themeColor="text1"/>
        </w:rPr>
        <w:t xml:space="preserve"> explore more protective factors </w:t>
      </w:r>
      <w:r w:rsidR="000154D6" w:rsidRPr="00A3309E">
        <w:rPr>
          <w:rFonts w:asciiTheme="minorHAnsi" w:hAnsiTheme="minorHAnsi" w:cstheme="minorHAnsi"/>
          <w:color w:val="000000" w:themeColor="text1"/>
        </w:rPr>
        <w:t xml:space="preserve">(such as </w:t>
      </w:r>
      <w:r w:rsidR="000154D6" w:rsidRPr="00A3309E">
        <w:rPr>
          <w:rFonts w:asciiTheme="minorHAnsi" w:hAnsiTheme="minorHAnsi" w:cstheme="minorHAnsi"/>
          <w:color w:val="000000" w:themeColor="text1"/>
        </w:rPr>
        <w:lastRenderedPageBreak/>
        <w:t xml:space="preserve">resilience) </w:t>
      </w:r>
      <w:r w:rsidR="00026271" w:rsidRPr="00A3309E">
        <w:rPr>
          <w:rFonts w:asciiTheme="minorHAnsi" w:hAnsiTheme="minorHAnsi" w:cstheme="minorHAnsi"/>
          <w:color w:val="000000" w:themeColor="text1"/>
        </w:rPr>
        <w:t>because this could help to inform psychological treatments</w:t>
      </w:r>
      <w:r w:rsidR="001102E0" w:rsidRPr="00A3309E">
        <w:rPr>
          <w:rFonts w:asciiTheme="minorHAnsi" w:hAnsiTheme="minorHAnsi" w:cstheme="minorHAnsi"/>
          <w:color w:val="000000" w:themeColor="text1"/>
        </w:rPr>
        <w:t xml:space="preserve"> or future preventative measures</w:t>
      </w:r>
      <w:r w:rsidR="00026271" w:rsidRPr="00A3309E">
        <w:rPr>
          <w:rFonts w:asciiTheme="minorHAnsi" w:hAnsiTheme="minorHAnsi" w:cstheme="minorHAnsi"/>
          <w:color w:val="000000" w:themeColor="text1"/>
        </w:rPr>
        <w:t>.</w:t>
      </w:r>
    </w:p>
    <w:p w14:paraId="35C201CF" w14:textId="6ECC452D" w:rsidR="009770F4" w:rsidRPr="00A3309E" w:rsidRDefault="009770F4" w:rsidP="00B62D80">
      <w:pPr>
        <w:spacing w:line="360" w:lineRule="auto"/>
        <w:rPr>
          <w:rFonts w:asciiTheme="minorHAnsi" w:hAnsiTheme="minorHAnsi" w:cstheme="minorHAnsi"/>
          <w:color w:val="000000" w:themeColor="text1"/>
        </w:rPr>
      </w:pPr>
    </w:p>
    <w:p w14:paraId="34F6A255" w14:textId="009706BE" w:rsidR="00026271" w:rsidRPr="00A3309E" w:rsidRDefault="001E3399" w:rsidP="00B62D80">
      <w:pPr>
        <w:spacing w:line="360" w:lineRule="auto"/>
        <w:rPr>
          <w:rFonts w:asciiTheme="minorHAnsi" w:hAnsiTheme="minorHAnsi" w:cstheme="minorHAnsi"/>
          <w:color w:val="000000" w:themeColor="text1"/>
        </w:rPr>
      </w:pPr>
      <w:r w:rsidRPr="00A3309E">
        <w:rPr>
          <w:rFonts w:asciiTheme="minorHAnsi" w:hAnsiTheme="minorHAnsi" w:cstheme="minorHAnsi"/>
          <w:color w:val="000000" w:themeColor="text1"/>
        </w:rPr>
        <w:t>Future</w:t>
      </w:r>
      <w:r w:rsidR="009770F4" w:rsidRPr="00A3309E">
        <w:rPr>
          <w:rFonts w:asciiTheme="minorHAnsi" w:hAnsiTheme="minorHAnsi" w:cstheme="minorHAnsi"/>
          <w:color w:val="000000" w:themeColor="text1"/>
        </w:rPr>
        <w:t xml:space="preserve"> research could </w:t>
      </w:r>
      <w:r w:rsidR="00B32396">
        <w:rPr>
          <w:rFonts w:asciiTheme="minorHAnsi" w:hAnsiTheme="minorHAnsi" w:cstheme="minorHAnsi"/>
          <w:color w:val="000000" w:themeColor="text1"/>
        </w:rPr>
        <w:t xml:space="preserve">also </w:t>
      </w:r>
      <w:r w:rsidR="009770F4" w:rsidRPr="00A3309E">
        <w:rPr>
          <w:rFonts w:asciiTheme="minorHAnsi" w:hAnsiTheme="minorHAnsi" w:cstheme="minorHAnsi"/>
          <w:color w:val="000000" w:themeColor="text1"/>
        </w:rPr>
        <w:t xml:space="preserve">collate richer qualitative information about </w:t>
      </w:r>
      <w:r w:rsidR="00D86712" w:rsidRPr="00A3309E">
        <w:rPr>
          <w:rFonts w:asciiTheme="minorHAnsi" w:hAnsiTheme="minorHAnsi" w:cstheme="minorHAnsi"/>
          <w:color w:val="000000" w:themeColor="text1"/>
        </w:rPr>
        <w:t>emerging adults</w:t>
      </w:r>
      <w:r w:rsidR="009770F4" w:rsidRPr="00A3309E">
        <w:rPr>
          <w:rFonts w:asciiTheme="minorHAnsi" w:hAnsiTheme="minorHAnsi" w:cstheme="minorHAnsi"/>
          <w:color w:val="000000" w:themeColor="text1"/>
        </w:rPr>
        <w:t xml:space="preserve"> and </w:t>
      </w:r>
      <w:r w:rsidRPr="00A3309E">
        <w:rPr>
          <w:rFonts w:asciiTheme="minorHAnsi" w:hAnsiTheme="minorHAnsi" w:cstheme="minorHAnsi"/>
          <w:color w:val="000000" w:themeColor="text1"/>
        </w:rPr>
        <w:t>adolescents in terms of</w:t>
      </w:r>
      <w:r w:rsidR="009770F4" w:rsidRPr="00A3309E">
        <w:rPr>
          <w:rFonts w:asciiTheme="minorHAnsi" w:hAnsiTheme="minorHAnsi" w:cstheme="minorHAnsi"/>
          <w:color w:val="000000" w:themeColor="text1"/>
        </w:rPr>
        <w:t xml:space="preserve"> how they have experienced the Covid-19 pandemic. This could explore the impact on their mental health and psychological wellbeing</w:t>
      </w:r>
      <w:r w:rsidR="000154D6" w:rsidRPr="00A3309E">
        <w:rPr>
          <w:rFonts w:asciiTheme="minorHAnsi" w:hAnsiTheme="minorHAnsi" w:cstheme="minorHAnsi"/>
          <w:color w:val="000000" w:themeColor="text1"/>
        </w:rPr>
        <w:t xml:space="preserve"> overall</w:t>
      </w:r>
      <w:r w:rsidR="009770F4" w:rsidRPr="00A3309E">
        <w:rPr>
          <w:rFonts w:asciiTheme="minorHAnsi" w:hAnsiTheme="minorHAnsi" w:cstheme="minorHAnsi"/>
          <w:color w:val="000000" w:themeColor="text1"/>
        </w:rPr>
        <w:t xml:space="preserve">. </w:t>
      </w:r>
      <w:r w:rsidR="003612C8" w:rsidRPr="00A3309E">
        <w:rPr>
          <w:rFonts w:asciiTheme="minorHAnsi" w:hAnsiTheme="minorHAnsi" w:cstheme="minorHAnsi"/>
          <w:color w:val="000000" w:themeColor="text1"/>
        </w:rPr>
        <w:t xml:space="preserve">This research could also focus on exploring ways of engaging </w:t>
      </w:r>
      <w:r w:rsidRPr="00A3309E">
        <w:rPr>
          <w:rFonts w:asciiTheme="minorHAnsi" w:hAnsiTheme="minorHAnsi" w:cstheme="minorHAnsi"/>
          <w:color w:val="000000" w:themeColor="text1"/>
        </w:rPr>
        <w:t xml:space="preserve">adolescents and </w:t>
      </w:r>
      <w:r w:rsidR="00D86712" w:rsidRPr="00A3309E">
        <w:rPr>
          <w:rFonts w:asciiTheme="minorHAnsi" w:hAnsiTheme="minorHAnsi" w:cstheme="minorHAnsi"/>
          <w:color w:val="000000" w:themeColor="text1"/>
        </w:rPr>
        <w:t xml:space="preserve">emerging adults </w:t>
      </w:r>
      <w:r w:rsidR="003612C8" w:rsidRPr="00A3309E">
        <w:rPr>
          <w:rFonts w:asciiTheme="minorHAnsi" w:hAnsiTheme="minorHAnsi" w:cstheme="minorHAnsi"/>
          <w:color w:val="000000" w:themeColor="text1"/>
        </w:rPr>
        <w:t xml:space="preserve">in mental health </w:t>
      </w:r>
      <w:r w:rsidRPr="00A3309E">
        <w:rPr>
          <w:rFonts w:asciiTheme="minorHAnsi" w:hAnsiTheme="minorHAnsi" w:cstheme="minorHAnsi"/>
          <w:color w:val="000000" w:themeColor="text1"/>
        </w:rPr>
        <w:t xml:space="preserve">treatments and </w:t>
      </w:r>
      <w:r w:rsidR="003612C8" w:rsidRPr="00A3309E">
        <w:rPr>
          <w:rFonts w:asciiTheme="minorHAnsi" w:hAnsiTheme="minorHAnsi" w:cstheme="minorHAnsi"/>
          <w:color w:val="000000" w:themeColor="text1"/>
        </w:rPr>
        <w:t>services</w:t>
      </w:r>
      <w:r w:rsidRPr="00A3309E">
        <w:rPr>
          <w:rFonts w:asciiTheme="minorHAnsi" w:hAnsiTheme="minorHAnsi" w:cstheme="minorHAnsi"/>
          <w:color w:val="000000" w:themeColor="text1"/>
        </w:rPr>
        <w:t xml:space="preserve">, </w:t>
      </w:r>
      <w:r w:rsidR="00F04CDE" w:rsidRPr="00A3309E">
        <w:rPr>
          <w:rFonts w:asciiTheme="minorHAnsi" w:hAnsiTheme="minorHAnsi" w:cstheme="minorHAnsi"/>
          <w:color w:val="000000" w:themeColor="text1"/>
        </w:rPr>
        <w:t xml:space="preserve">exploring </w:t>
      </w:r>
      <w:r w:rsidR="003612C8" w:rsidRPr="00A3309E">
        <w:rPr>
          <w:rFonts w:asciiTheme="minorHAnsi" w:hAnsiTheme="minorHAnsi" w:cstheme="minorHAnsi"/>
          <w:color w:val="000000" w:themeColor="text1"/>
        </w:rPr>
        <w:t>what they find helpful and unhelpful in relation to psychological treatments. This will help to adapt interventions to young people’s needs and preferences.</w:t>
      </w:r>
      <w:r w:rsidR="00432F21" w:rsidRPr="00A3309E">
        <w:rPr>
          <w:rFonts w:asciiTheme="minorHAnsi" w:hAnsiTheme="minorHAnsi" w:cstheme="minorHAnsi"/>
          <w:color w:val="000000" w:themeColor="text1"/>
        </w:rPr>
        <w:t xml:space="preserve"> They could also be asked about what would be helpful to have in place for future disasters/pandemics. </w:t>
      </w:r>
    </w:p>
    <w:p w14:paraId="2FF037C8" w14:textId="77777777" w:rsidR="000154D6" w:rsidRPr="00A3309E" w:rsidRDefault="000154D6" w:rsidP="00B62D80">
      <w:pPr>
        <w:spacing w:line="360" w:lineRule="auto"/>
        <w:rPr>
          <w:rFonts w:asciiTheme="minorHAnsi" w:hAnsiTheme="minorHAnsi" w:cstheme="minorHAnsi"/>
          <w:color w:val="000000" w:themeColor="text1"/>
        </w:rPr>
      </w:pPr>
    </w:p>
    <w:p w14:paraId="6922F230" w14:textId="5D235F4E" w:rsidR="00026271" w:rsidRPr="00A3309E" w:rsidRDefault="00026271" w:rsidP="00026271">
      <w:pPr>
        <w:spacing w:line="360" w:lineRule="auto"/>
        <w:rPr>
          <w:rFonts w:asciiTheme="minorHAnsi" w:hAnsiTheme="minorHAnsi" w:cstheme="minorHAnsi"/>
          <w:b/>
          <w:bCs/>
          <w:color w:val="000000" w:themeColor="text1"/>
        </w:rPr>
      </w:pPr>
      <w:r w:rsidRPr="00A3309E">
        <w:rPr>
          <w:rFonts w:asciiTheme="minorHAnsi" w:hAnsiTheme="minorHAnsi" w:cstheme="minorHAnsi"/>
          <w:b/>
          <w:bCs/>
          <w:color w:val="000000" w:themeColor="text1"/>
        </w:rPr>
        <w:t>Implications for practice and policy</w:t>
      </w:r>
    </w:p>
    <w:p w14:paraId="310C1425" w14:textId="77777777" w:rsidR="00026271" w:rsidRPr="00A3309E" w:rsidRDefault="00026271" w:rsidP="00026271">
      <w:pPr>
        <w:spacing w:line="360" w:lineRule="auto"/>
        <w:rPr>
          <w:rFonts w:asciiTheme="minorHAnsi" w:hAnsiTheme="minorHAnsi" w:cstheme="minorHAnsi"/>
          <w:b/>
          <w:bCs/>
          <w:color w:val="000000" w:themeColor="text1"/>
        </w:rPr>
      </w:pPr>
    </w:p>
    <w:p w14:paraId="67462E12" w14:textId="3B3BFEBF" w:rsidR="007E270F" w:rsidRPr="00A3309E" w:rsidRDefault="007E270F" w:rsidP="00026271">
      <w:pPr>
        <w:spacing w:line="360" w:lineRule="auto"/>
        <w:rPr>
          <w:rFonts w:asciiTheme="minorHAnsi" w:hAnsiTheme="minorHAnsi" w:cstheme="minorHAnsi"/>
          <w:color w:val="000000" w:themeColor="text1"/>
        </w:rPr>
      </w:pPr>
      <w:r w:rsidRPr="00A3309E">
        <w:rPr>
          <w:rFonts w:asciiTheme="minorHAnsi" w:hAnsiTheme="minorHAnsi" w:cstheme="minorHAnsi"/>
          <w:color w:val="000000" w:themeColor="text1"/>
        </w:rPr>
        <w:t>The findings here</w:t>
      </w:r>
      <w:r w:rsidR="00026271" w:rsidRPr="00A3309E">
        <w:rPr>
          <w:rFonts w:asciiTheme="minorHAnsi" w:hAnsiTheme="minorHAnsi" w:cstheme="minorHAnsi"/>
          <w:color w:val="000000" w:themeColor="text1"/>
        </w:rPr>
        <w:t xml:space="preserve"> ha</w:t>
      </w:r>
      <w:r w:rsidRPr="00A3309E">
        <w:rPr>
          <w:rFonts w:asciiTheme="minorHAnsi" w:hAnsiTheme="minorHAnsi" w:cstheme="minorHAnsi"/>
          <w:color w:val="000000" w:themeColor="text1"/>
        </w:rPr>
        <w:t>ve</w:t>
      </w:r>
      <w:r w:rsidR="00026271" w:rsidRPr="00A3309E">
        <w:rPr>
          <w:rFonts w:asciiTheme="minorHAnsi" w:hAnsiTheme="minorHAnsi" w:cstheme="minorHAnsi"/>
          <w:color w:val="000000" w:themeColor="text1"/>
        </w:rPr>
        <w:t xml:space="preserve"> an implication </w:t>
      </w:r>
      <w:r w:rsidR="00A366C8" w:rsidRPr="00A3309E">
        <w:rPr>
          <w:rFonts w:asciiTheme="minorHAnsi" w:hAnsiTheme="minorHAnsi" w:cstheme="minorHAnsi"/>
          <w:color w:val="000000" w:themeColor="text1"/>
        </w:rPr>
        <w:t>for increased</w:t>
      </w:r>
      <w:r w:rsidR="00026271" w:rsidRPr="00A3309E">
        <w:rPr>
          <w:rFonts w:asciiTheme="minorHAnsi" w:hAnsiTheme="minorHAnsi" w:cstheme="minorHAnsi"/>
          <w:color w:val="000000" w:themeColor="text1"/>
        </w:rPr>
        <w:t xml:space="preserve"> public</w:t>
      </w:r>
      <w:r w:rsidRPr="00A3309E">
        <w:rPr>
          <w:rFonts w:asciiTheme="minorHAnsi" w:hAnsiTheme="minorHAnsi" w:cstheme="minorHAnsi"/>
          <w:color w:val="000000" w:themeColor="text1"/>
        </w:rPr>
        <w:t xml:space="preserve"> provisions</w:t>
      </w:r>
      <w:r w:rsidR="00026271" w:rsidRPr="00A3309E">
        <w:rPr>
          <w:rFonts w:asciiTheme="minorHAnsi" w:hAnsiTheme="minorHAnsi" w:cstheme="minorHAnsi"/>
          <w:color w:val="000000" w:themeColor="text1"/>
        </w:rPr>
        <w:t xml:space="preserve"> for the mental health of young people, for example for Child and Adolescent Mental Health Services (CAMHS)</w:t>
      </w:r>
      <w:r w:rsidR="00775993" w:rsidRPr="00A3309E">
        <w:rPr>
          <w:rFonts w:asciiTheme="minorHAnsi" w:hAnsiTheme="minorHAnsi" w:cstheme="minorHAnsi"/>
          <w:color w:val="000000" w:themeColor="text1"/>
        </w:rPr>
        <w:t>, and services</w:t>
      </w:r>
      <w:r w:rsidR="008F2419" w:rsidRPr="00A3309E">
        <w:rPr>
          <w:rFonts w:asciiTheme="minorHAnsi" w:hAnsiTheme="minorHAnsi" w:cstheme="minorHAnsi"/>
          <w:color w:val="000000" w:themeColor="text1"/>
        </w:rPr>
        <w:t>/charities</w:t>
      </w:r>
      <w:r w:rsidR="00775993" w:rsidRPr="00A3309E">
        <w:rPr>
          <w:rFonts w:asciiTheme="minorHAnsi" w:hAnsiTheme="minorHAnsi" w:cstheme="minorHAnsi"/>
          <w:color w:val="000000" w:themeColor="text1"/>
        </w:rPr>
        <w:t xml:space="preserve"> specifically aimed and tailored towards </w:t>
      </w:r>
      <w:r w:rsidR="003E2098">
        <w:rPr>
          <w:rFonts w:asciiTheme="minorHAnsi" w:hAnsiTheme="minorHAnsi" w:cstheme="minorHAnsi"/>
          <w:color w:val="000000" w:themeColor="text1"/>
        </w:rPr>
        <w:t>emerging</w:t>
      </w:r>
      <w:r w:rsidR="00775993" w:rsidRPr="00A3309E">
        <w:rPr>
          <w:rFonts w:asciiTheme="minorHAnsi" w:hAnsiTheme="minorHAnsi" w:cstheme="minorHAnsi"/>
          <w:color w:val="000000" w:themeColor="text1"/>
        </w:rPr>
        <w:t xml:space="preserve"> adults</w:t>
      </w:r>
      <w:r w:rsidR="00791C41">
        <w:rPr>
          <w:rFonts w:asciiTheme="minorHAnsi" w:hAnsiTheme="minorHAnsi" w:cstheme="minorHAnsi"/>
          <w:color w:val="000000" w:themeColor="text1"/>
        </w:rPr>
        <w:t xml:space="preserve"> aged 18-25 years who also have heightened vulnerability and distinct clinical needs</w:t>
      </w:r>
      <w:r w:rsidR="002C1486">
        <w:rPr>
          <w:rFonts w:asciiTheme="minorHAnsi" w:hAnsiTheme="minorHAnsi" w:cstheme="minorHAnsi"/>
          <w:color w:val="000000" w:themeColor="text1"/>
        </w:rPr>
        <w:t xml:space="preserve"> (Arnett, 2000)</w:t>
      </w:r>
      <w:r w:rsidR="00775993" w:rsidRPr="00A3309E">
        <w:rPr>
          <w:rFonts w:asciiTheme="minorHAnsi" w:hAnsiTheme="minorHAnsi" w:cstheme="minorHAnsi"/>
          <w:color w:val="000000" w:themeColor="text1"/>
        </w:rPr>
        <w:t>.</w:t>
      </w:r>
      <w:r w:rsidR="00A366C8" w:rsidRPr="00A3309E">
        <w:rPr>
          <w:rFonts w:asciiTheme="minorHAnsi" w:hAnsiTheme="minorHAnsi" w:cstheme="minorHAnsi"/>
          <w:color w:val="000000" w:themeColor="text1"/>
        </w:rPr>
        <w:t xml:space="preserve"> Having easily accessible support </w:t>
      </w:r>
      <w:r w:rsidR="003E2098">
        <w:rPr>
          <w:rFonts w:asciiTheme="minorHAnsi" w:hAnsiTheme="minorHAnsi" w:cstheme="minorHAnsi"/>
          <w:color w:val="000000" w:themeColor="text1"/>
        </w:rPr>
        <w:t xml:space="preserve">and increased availability of </w:t>
      </w:r>
      <w:r w:rsidR="00A366C8" w:rsidRPr="00A3309E">
        <w:rPr>
          <w:rFonts w:asciiTheme="minorHAnsi" w:hAnsiTheme="minorHAnsi" w:cstheme="minorHAnsi"/>
          <w:color w:val="000000" w:themeColor="text1"/>
        </w:rPr>
        <w:t>evidence-based psychological treatments is imperative.</w:t>
      </w:r>
      <w:r w:rsidR="00775993" w:rsidRPr="00A3309E">
        <w:rPr>
          <w:rFonts w:asciiTheme="minorHAnsi" w:hAnsiTheme="minorHAnsi" w:cstheme="minorHAnsi"/>
          <w:color w:val="000000" w:themeColor="text1"/>
        </w:rPr>
        <w:t xml:space="preserve"> Another option would be</w:t>
      </w:r>
      <w:r w:rsidR="00026271" w:rsidRPr="00A3309E">
        <w:rPr>
          <w:rFonts w:asciiTheme="minorHAnsi" w:hAnsiTheme="minorHAnsi" w:cstheme="minorHAnsi"/>
          <w:color w:val="000000" w:themeColor="text1"/>
        </w:rPr>
        <w:t xml:space="preserve"> providing interventions in school</w:t>
      </w:r>
      <w:r w:rsidR="00AD1324" w:rsidRPr="00A3309E">
        <w:rPr>
          <w:rFonts w:asciiTheme="minorHAnsi" w:hAnsiTheme="minorHAnsi" w:cstheme="minorHAnsi"/>
          <w:color w:val="000000" w:themeColor="text1"/>
        </w:rPr>
        <w:t>s</w:t>
      </w:r>
      <w:r w:rsidR="008F2419" w:rsidRPr="00A3309E">
        <w:rPr>
          <w:rFonts w:asciiTheme="minorHAnsi" w:hAnsiTheme="minorHAnsi" w:cstheme="minorHAnsi"/>
          <w:color w:val="000000" w:themeColor="text1"/>
        </w:rPr>
        <w:t xml:space="preserve">, </w:t>
      </w:r>
      <w:r w:rsidR="009B4E3A" w:rsidRPr="00A3309E">
        <w:rPr>
          <w:rFonts w:asciiTheme="minorHAnsi" w:hAnsiTheme="minorHAnsi" w:cstheme="minorHAnsi"/>
          <w:color w:val="000000" w:themeColor="text1"/>
        </w:rPr>
        <w:t>universities,</w:t>
      </w:r>
      <w:r w:rsidR="008F2419" w:rsidRPr="00A3309E">
        <w:rPr>
          <w:rFonts w:asciiTheme="minorHAnsi" w:hAnsiTheme="minorHAnsi" w:cstheme="minorHAnsi"/>
          <w:color w:val="000000" w:themeColor="text1"/>
        </w:rPr>
        <w:t xml:space="preserve"> and workplaces</w:t>
      </w:r>
      <w:r w:rsidR="00AD1324" w:rsidRPr="00A3309E">
        <w:rPr>
          <w:rFonts w:asciiTheme="minorHAnsi" w:hAnsiTheme="minorHAnsi" w:cstheme="minorHAnsi"/>
          <w:color w:val="000000" w:themeColor="text1"/>
        </w:rPr>
        <w:t xml:space="preserve"> </w:t>
      </w:r>
      <w:r w:rsidR="003E2098">
        <w:rPr>
          <w:rFonts w:asciiTheme="minorHAnsi" w:hAnsiTheme="minorHAnsi" w:cstheme="minorHAnsi"/>
          <w:color w:val="000000" w:themeColor="text1"/>
        </w:rPr>
        <w:t>for</w:t>
      </w:r>
      <w:r w:rsidR="008F2419" w:rsidRPr="00A3309E">
        <w:rPr>
          <w:rFonts w:asciiTheme="minorHAnsi" w:hAnsiTheme="minorHAnsi" w:cstheme="minorHAnsi"/>
          <w:color w:val="000000" w:themeColor="text1"/>
        </w:rPr>
        <w:t xml:space="preserve"> the young people but also, for </w:t>
      </w:r>
      <w:r w:rsidR="00DE01FA" w:rsidRPr="00A3309E">
        <w:rPr>
          <w:rFonts w:asciiTheme="minorHAnsi" w:hAnsiTheme="minorHAnsi" w:cstheme="minorHAnsi"/>
          <w:color w:val="000000" w:themeColor="text1"/>
        </w:rPr>
        <w:t xml:space="preserve">the adults who work with them. This could involve, for </w:t>
      </w:r>
      <w:r w:rsidR="008F2419" w:rsidRPr="00A3309E">
        <w:rPr>
          <w:rFonts w:asciiTheme="minorHAnsi" w:hAnsiTheme="minorHAnsi" w:cstheme="minorHAnsi"/>
          <w:color w:val="000000" w:themeColor="text1"/>
        </w:rPr>
        <w:t>example,</w:t>
      </w:r>
      <w:r w:rsidR="00026271" w:rsidRPr="00A3309E">
        <w:rPr>
          <w:rFonts w:asciiTheme="minorHAnsi" w:hAnsiTheme="minorHAnsi" w:cstheme="minorHAnsi"/>
          <w:color w:val="000000" w:themeColor="text1"/>
        </w:rPr>
        <w:t xml:space="preserve"> teachers</w:t>
      </w:r>
      <w:r w:rsidR="008F2419" w:rsidRPr="00A3309E">
        <w:rPr>
          <w:rFonts w:asciiTheme="minorHAnsi" w:hAnsiTheme="minorHAnsi" w:cstheme="minorHAnsi"/>
          <w:color w:val="000000" w:themeColor="text1"/>
        </w:rPr>
        <w:t xml:space="preserve">, </w:t>
      </w:r>
      <w:r w:rsidR="00DE01FA" w:rsidRPr="00A3309E">
        <w:rPr>
          <w:rFonts w:asciiTheme="minorHAnsi" w:hAnsiTheme="minorHAnsi" w:cstheme="minorHAnsi"/>
          <w:color w:val="000000" w:themeColor="text1"/>
        </w:rPr>
        <w:t>lecturers,</w:t>
      </w:r>
      <w:r w:rsidR="008F2419" w:rsidRPr="00A3309E">
        <w:rPr>
          <w:rFonts w:asciiTheme="minorHAnsi" w:hAnsiTheme="minorHAnsi" w:cstheme="minorHAnsi"/>
          <w:color w:val="000000" w:themeColor="text1"/>
        </w:rPr>
        <w:t xml:space="preserve"> and employers</w:t>
      </w:r>
      <w:r w:rsidR="00026271" w:rsidRPr="00A3309E">
        <w:rPr>
          <w:rFonts w:asciiTheme="minorHAnsi" w:hAnsiTheme="minorHAnsi" w:cstheme="minorHAnsi"/>
          <w:color w:val="000000" w:themeColor="text1"/>
        </w:rPr>
        <w:t xml:space="preserve"> around</w:t>
      </w:r>
      <w:r w:rsidR="008F2419" w:rsidRPr="00A3309E">
        <w:rPr>
          <w:rFonts w:asciiTheme="minorHAnsi" w:hAnsiTheme="minorHAnsi" w:cstheme="minorHAnsi"/>
          <w:color w:val="000000" w:themeColor="text1"/>
        </w:rPr>
        <w:t xml:space="preserve"> adolescent and emerging adult’s</w:t>
      </w:r>
      <w:r w:rsidR="00026271" w:rsidRPr="00A3309E">
        <w:rPr>
          <w:rFonts w:asciiTheme="minorHAnsi" w:hAnsiTheme="minorHAnsi" w:cstheme="minorHAnsi"/>
          <w:color w:val="000000" w:themeColor="text1"/>
        </w:rPr>
        <w:t xml:space="preserve"> mental health. </w:t>
      </w:r>
      <w:r w:rsidR="00775993" w:rsidRPr="00A3309E">
        <w:rPr>
          <w:rFonts w:asciiTheme="minorHAnsi" w:hAnsiTheme="minorHAnsi" w:cstheme="minorHAnsi"/>
          <w:color w:val="000000" w:themeColor="text1"/>
        </w:rPr>
        <w:t>There</w:t>
      </w:r>
      <w:r w:rsidR="00026271" w:rsidRPr="00A3309E">
        <w:rPr>
          <w:rFonts w:asciiTheme="minorHAnsi" w:hAnsiTheme="minorHAnsi" w:cstheme="minorHAnsi"/>
          <w:color w:val="000000" w:themeColor="text1"/>
        </w:rPr>
        <w:t xml:space="preserve"> is a body of evidence in support of School Based Interventions (SBI’s) often</w:t>
      </w:r>
      <w:r w:rsidR="00E24720" w:rsidRPr="00A3309E">
        <w:rPr>
          <w:rFonts w:asciiTheme="minorHAnsi" w:hAnsiTheme="minorHAnsi" w:cstheme="minorHAnsi"/>
          <w:color w:val="000000" w:themeColor="text1"/>
        </w:rPr>
        <w:t xml:space="preserve"> grounded in</w:t>
      </w:r>
      <w:r w:rsidR="00026271" w:rsidRPr="00A3309E">
        <w:rPr>
          <w:rFonts w:asciiTheme="minorHAnsi" w:hAnsiTheme="minorHAnsi" w:cstheme="minorHAnsi"/>
          <w:color w:val="000000" w:themeColor="text1"/>
        </w:rPr>
        <w:t xml:space="preserve"> evidence-based approaches such as CBT (see Paulus, </w:t>
      </w:r>
      <w:r w:rsidR="008B1C84">
        <w:rPr>
          <w:rFonts w:asciiTheme="minorHAnsi" w:hAnsiTheme="minorHAnsi" w:cstheme="minorHAnsi"/>
          <w:color w:val="000000" w:themeColor="text1"/>
        </w:rPr>
        <w:t>et al.</w:t>
      </w:r>
      <w:r w:rsidR="00026271" w:rsidRPr="00A3309E">
        <w:rPr>
          <w:rFonts w:asciiTheme="minorHAnsi" w:hAnsiTheme="minorHAnsi" w:cstheme="minorHAnsi"/>
          <w:color w:val="000000" w:themeColor="text1"/>
        </w:rPr>
        <w:t xml:space="preserve">, 2016 for a </w:t>
      </w:r>
      <w:r w:rsidR="00AF34AE">
        <w:rPr>
          <w:rFonts w:asciiTheme="minorHAnsi" w:hAnsiTheme="minorHAnsi" w:cstheme="minorHAnsi"/>
          <w:color w:val="000000" w:themeColor="text1"/>
        </w:rPr>
        <w:t>s</w:t>
      </w:r>
      <w:r w:rsidR="00026271" w:rsidRPr="00A3309E">
        <w:rPr>
          <w:rFonts w:asciiTheme="minorHAnsi" w:hAnsiTheme="minorHAnsi" w:cstheme="minorHAnsi"/>
          <w:color w:val="000000" w:themeColor="text1"/>
        </w:rPr>
        <w:t>ystematic review) showing SBI’s have a strong-moderate effect on mental health difficulties</w:t>
      </w:r>
      <w:r w:rsidR="00775993" w:rsidRPr="00A3309E">
        <w:rPr>
          <w:rFonts w:asciiTheme="minorHAnsi" w:hAnsiTheme="minorHAnsi" w:cstheme="minorHAnsi"/>
          <w:color w:val="000000" w:themeColor="text1"/>
        </w:rPr>
        <w:t xml:space="preserve"> which could be another way to address the worsening mental health</w:t>
      </w:r>
      <w:r w:rsidR="008F2419" w:rsidRPr="00A3309E">
        <w:rPr>
          <w:rFonts w:asciiTheme="minorHAnsi" w:hAnsiTheme="minorHAnsi" w:cstheme="minorHAnsi"/>
          <w:color w:val="000000" w:themeColor="text1"/>
        </w:rPr>
        <w:t xml:space="preserve"> for teenagers</w:t>
      </w:r>
      <w:r w:rsidR="00775993" w:rsidRPr="00A3309E">
        <w:rPr>
          <w:rFonts w:asciiTheme="minorHAnsi" w:hAnsiTheme="minorHAnsi" w:cstheme="minorHAnsi"/>
          <w:color w:val="000000" w:themeColor="text1"/>
        </w:rPr>
        <w:t>.</w:t>
      </w:r>
      <w:r w:rsidR="008F2419" w:rsidRPr="00A3309E">
        <w:rPr>
          <w:rFonts w:asciiTheme="minorHAnsi" w:hAnsiTheme="minorHAnsi" w:cstheme="minorHAnsi"/>
          <w:color w:val="000000" w:themeColor="text1"/>
        </w:rPr>
        <w:t xml:space="preserve"> This approach could also be adapted for other services/universities and work settings for emerging adults. </w:t>
      </w:r>
      <w:r w:rsidR="00775993" w:rsidRPr="00A3309E">
        <w:rPr>
          <w:rFonts w:asciiTheme="minorHAnsi" w:hAnsiTheme="minorHAnsi" w:cstheme="minorHAnsi"/>
          <w:color w:val="000000" w:themeColor="text1"/>
        </w:rPr>
        <w:t xml:space="preserve">This would be on top of provisions for personalised individual psychological support and community support services for </w:t>
      </w:r>
      <w:r w:rsidR="004A0A4D" w:rsidRPr="00A3309E">
        <w:rPr>
          <w:rFonts w:asciiTheme="minorHAnsi" w:hAnsiTheme="minorHAnsi" w:cstheme="minorHAnsi"/>
          <w:color w:val="000000" w:themeColor="text1"/>
        </w:rPr>
        <w:t xml:space="preserve">adolescents and </w:t>
      </w:r>
      <w:r w:rsidR="008F2419" w:rsidRPr="00A3309E">
        <w:rPr>
          <w:rFonts w:asciiTheme="minorHAnsi" w:hAnsiTheme="minorHAnsi" w:cstheme="minorHAnsi"/>
          <w:color w:val="000000" w:themeColor="text1"/>
        </w:rPr>
        <w:t>young</w:t>
      </w:r>
      <w:r w:rsidR="004A0A4D" w:rsidRPr="00A3309E">
        <w:rPr>
          <w:rFonts w:asciiTheme="minorHAnsi" w:hAnsiTheme="minorHAnsi" w:cstheme="minorHAnsi"/>
          <w:color w:val="000000" w:themeColor="text1"/>
        </w:rPr>
        <w:t xml:space="preserve"> adults</w:t>
      </w:r>
      <w:r w:rsidR="001135BD" w:rsidRPr="00A3309E">
        <w:rPr>
          <w:rFonts w:asciiTheme="minorHAnsi" w:hAnsiTheme="minorHAnsi" w:cstheme="minorHAnsi"/>
          <w:color w:val="000000" w:themeColor="text1"/>
        </w:rPr>
        <w:t>.</w:t>
      </w:r>
    </w:p>
    <w:p w14:paraId="6D1EBD35" w14:textId="4F4D7D9C" w:rsidR="00775993" w:rsidRPr="00A3309E" w:rsidRDefault="00775993" w:rsidP="00026271">
      <w:pPr>
        <w:spacing w:line="360" w:lineRule="auto"/>
        <w:rPr>
          <w:rFonts w:asciiTheme="minorHAnsi" w:hAnsiTheme="minorHAnsi" w:cstheme="minorHAnsi"/>
          <w:color w:val="000000" w:themeColor="text1"/>
        </w:rPr>
      </w:pPr>
    </w:p>
    <w:p w14:paraId="15F25FF5" w14:textId="7B001E48" w:rsidR="00775993" w:rsidRPr="00A3309E" w:rsidRDefault="00775993" w:rsidP="003A672D">
      <w:pPr>
        <w:spacing w:line="360" w:lineRule="auto"/>
        <w:rPr>
          <w:rFonts w:asciiTheme="minorHAnsi" w:hAnsiTheme="minorHAnsi" w:cstheme="minorHAnsi"/>
          <w:color w:val="000000" w:themeColor="text1"/>
        </w:rPr>
      </w:pPr>
      <w:r w:rsidRPr="00A3309E">
        <w:rPr>
          <w:rFonts w:asciiTheme="minorHAnsi" w:hAnsiTheme="minorHAnsi" w:cstheme="minorHAnsi"/>
          <w:color w:val="000000" w:themeColor="text1"/>
        </w:rPr>
        <w:t xml:space="preserve">There are also implications for the future about how to </w:t>
      </w:r>
      <w:r w:rsidR="00E24720" w:rsidRPr="00A3309E">
        <w:rPr>
          <w:rFonts w:asciiTheme="minorHAnsi" w:hAnsiTheme="minorHAnsi" w:cstheme="minorHAnsi"/>
          <w:color w:val="000000" w:themeColor="text1"/>
        </w:rPr>
        <w:t xml:space="preserve">protect and </w:t>
      </w:r>
      <w:r w:rsidRPr="00A3309E">
        <w:rPr>
          <w:rFonts w:asciiTheme="minorHAnsi" w:hAnsiTheme="minorHAnsi" w:cstheme="minorHAnsi"/>
          <w:color w:val="000000" w:themeColor="text1"/>
        </w:rPr>
        <w:t xml:space="preserve">sensitively deal with </w:t>
      </w:r>
      <w:r w:rsidR="00C73BF1" w:rsidRPr="00A3309E">
        <w:rPr>
          <w:rFonts w:asciiTheme="minorHAnsi" w:hAnsiTheme="minorHAnsi" w:cstheme="minorHAnsi"/>
          <w:color w:val="000000" w:themeColor="text1"/>
        </w:rPr>
        <w:t xml:space="preserve">adolescent and </w:t>
      </w:r>
      <w:r w:rsidR="006674AE" w:rsidRPr="00A3309E">
        <w:rPr>
          <w:rFonts w:asciiTheme="minorHAnsi" w:hAnsiTheme="minorHAnsi" w:cstheme="minorHAnsi"/>
          <w:color w:val="000000" w:themeColor="text1"/>
        </w:rPr>
        <w:t>emerging</w:t>
      </w:r>
      <w:r w:rsidR="00C73BF1" w:rsidRPr="00A3309E">
        <w:rPr>
          <w:rFonts w:asciiTheme="minorHAnsi" w:hAnsiTheme="minorHAnsi" w:cstheme="minorHAnsi"/>
          <w:color w:val="000000" w:themeColor="text1"/>
        </w:rPr>
        <w:t xml:space="preserve"> adult’s</w:t>
      </w:r>
      <w:r w:rsidR="001135BD" w:rsidRPr="00A3309E">
        <w:rPr>
          <w:rFonts w:asciiTheme="minorHAnsi" w:hAnsiTheme="minorHAnsi" w:cstheme="minorHAnsi"/>
          <w:color w:val="000000" w:themeColor="text1"/>
        </w:rPr>
        <w:t xml:space="preserve"> </w:t>
      </w:r>
      <w:r w:rsidRPr="00A3309E">
        <w:rPr>
          <w:rFonts w:asciiTheme="minorHAnsi" w:hAnsiTheme="minorHAnsi" w:cstheme="minorHAnsi"/>
          <w:color w:val="000000" w:themeColor="text1"/>
        </w:rPr>
        <w:t xml:space="preserve">mental health in the event of future pandemics/disasters, </w:t>
      </w:r>
      <w:r w:rsidRPr="00A3309E">
        <w:rPr>
          <w:rFonts w:asciiTheme="minorHAnsi" w:hAnsiTheme="minorHAnsi" w:cstheme="minorHAnsi"/>
          <w:color w:val="000000" w:themeColor="text1"/>
        </w:rPr>
        <w:lastRenderedPageBreak/>
        <w:t xml:space="preserve">and/or further effects of Covid-19. This may </w:t>
      </w:r>
      <w:r w:rsidR="00E24720" w:rsidRPr="00A3309E">
        <w:rPr>
          <w:rFonts w:asciiTheme="minorHAnsi" w:hAnsiTheme="minorHAnsi" w:cstheme="minorHAnsi"/>
          <w:color w:val="000000" w:themeColor="text1"/>
        </w:rPr>
        <w:t>involve</w:t>
      </w:r>
      <w:r w:rsidRPr="00A3309E">
        <w:rPr>
          <w:rFonts w:asciiTheme="minorHAnsi" w:hAnsiTheme="minorHAnsi" w:cstheme="minorHAnsi"/>
          <w:color w:val="000000" w:themeColor="text1"/>
        </w:rPr>
        <w:t xml:space="preserve"> setting up online community groups within schools</w:t>
      </w:r>
      <w:r w:rsidR="008F2419" w:rsidRPr="00A3309E">
        <w:rPr>
          <w:rFonts w:asciiTheme="minorHAnsi" w:hAnsiTheme="minorHAnsi" w:cstheme="minorHAnsi"/>
          <w:color w:val="000000" w:themeColor="text1"/>
        </w:rPr>
        <w:t>, universities</w:t>
      </w:r>
      <w:r w:rsidR="0015601C" w:rsidRPr="00A3309E">
        <w:rPr>
          <w:rFonts w:asciiTheme="minorHAnsi" w:hAnsiTheme="minorHAnsi" w:cstheme="minorHAnsi"/>
          <w:color w:val="000000" w:themeColor="text1"/>
        </w:rPr>
        <w:t>, youth centres</w:t>
      </w:r>
      <w:r w:rsidR="008F2419" w:rsidRPr="00A3309E">
        <w:rPr>
          <w:rFonts w:asciiTheme="minorHAnsi" w:hAnsiTheme="minorHAnsi" w:cstheme="minorHAnsi"/>
          <w:color w:val="000000" w:themeColor="text1"/>
        </w:rPr>
        <w:t xml:space="preserve"> and workplaces</w:t>
      </w:r>
      <w:r w:rsidRPr="00A3309E">
        <w:rPr>
          <w:rFonts w:asciiTheme="minorHAnsi" w:hAnsiTheme="minorHAnsi" w:cstheme="minorHAnsi"/>
          <w:color w:val="000000" w:themeColor="text1"/>
        </w:rPr>
        <w:t xml:space="preserve"> in the event of a lockdown, improving support </w:t>
      </w:r>
      <w:r w:rsidR="00CB1F81" w:rsidRPr="00A3309E">
        <w:rPr>
          <w:rFonts w:asciiTheme="minorHAnsi" w:hAnsiTheme="minorHAnsi" w:cstheme="minorHAnsi"/>
          <w:color w:val="000000" w:themeColor="text1"/>
        </w:rPr>
        <w:t xml:space="preserve">to and </w:t>
      </w:r>
      <w:r w:rsidRPr="00A3309E">
        <w:rPr>
          <w:rFonts w:asciiTheme="minorHAnsi" w:hAnsiTheme="minorHAnsi" w:cstheme="minorHAnsi"/>
          <w:color w:val="000000" w:themeColor="text1"/>
        </w:rPr>
        <w:t xml:space="preserve">from teachers and </w:t>
      </w:r>
      <w:r w:rsidR="008F2419" w:rsidRPr="00A3309E">
        <w:rPr>
          <w:rFonts w:asciiTheme="minorHAnsi" w:hAnsiTheme="minorHAnsi" w:cstheme="minorHAnsi"/>
          <w:color w:val="000000" w:themeColor="text1"/>
        </w:rPr>
        <w:t xml:space="preserve">other relevant </w:t>
      </w:r>
      <w:r w:rsidRPr="00A3309E">
        <w:rPr>
          <w:rFonts w:asciiTheme="minorHAnsi" w:hAnsiTheme="minorHAnsi" w:cstheme="minorHAnsi"/>
          <w:color w:val="000000" w:themeColor="text1"/>
        </w:rPr>
        <w:t>staff, faster organi</w:t>
      </w:r>
      <w:r w:rsidR="00E24720" w:rsidRPr="00A3309E">
        <w:rPr>
          <w:rFonts w:asciiTheme="minorHAnsi" w:hAnsiTheme="minorHAnsi" w:cstheme="minorHAnsi"/>
          <w:color w:val="000000" w:themeColor="text1"/>
        </w:rPr>
        <w:t>s</w:t>
      </w:r>
      <w:r w:rsidRPr="00A3309E">
        <w:rPr>
          <w:rFonts w:asciiTheme="minorHAnsi" w:hAnsiTheme="minorHAnsi" w:cstheme="minorHAnsi"/>
          <w:color w:val="000000" w:themeColor="text1"/>
        </w:rPr>
        <w:t xml:space="preserve">ation of remote connections in education and mental health care, improved resources for online learning and better public education on mental health. There are also implications for </w:t>
      </w:r>
      <w:r w:rsidR="006674AE" w:rsidRPr="00A3309E">
        <w:rPr>
          <w:rFonts w:asciiTheme="minorHAnsi" w:hAnsiTheme="minorHAnsi" w:cstheme="minorHAnsi"/>
          <w:color w:val="000000" w:themeColor="text1"/>
        </w:rPr>
        <w:t>a heightened focus o</w:t>
      </w:r>
      <w:r w:rsidRPr="00A3309E">
        <w:rPr>
          <w:rFonts w:asciiTheme="minorHAnsi" w:hAnsiTheme="minorHAnsi" w:cstheme="minorHAnsi"/>
          <w:color w:val="000000" w:themeColor="text1"/>
        </w:rPr>
        <w:t xml:space="preserve">n important relationships and attachments with authority figures </w:t>
      </w:r>
      <w:r w:rsidR="006674AE" w:rsidRPr="00A3309E">
        <w:rPr>
          <w:rFonts w:asciiTheme="minorHAnsi" w:hAnsiTheme="minorHAnsi" w:cstheme="minorHAnsi"/>
          <w:color w:val="000000" w:themeColor="text1"/>
        </w:rPr>
        <w:t>and responsible adults</w:t>
      </w:r>
      <w:r w:rsidRPr="00A3309E">
        <w:rPr>
          <w:rFonts w:asciiTheme="minorHAnsi" w:hAnsiTheme="minorHAnsi" w:cstheme="minorHAnsi"/>
          <w:color w:val="000000" w:themeColor="text1"/>
        </w:rPr>
        <w:t>, which is even more important for young people</w:t>
      </w:r>
      <w:r w:rsidR="001135BD" w:rsidRPr="00A3309E">
        <w:rPr>
          <w:rFonts w:asciiTheme="minorHAnsi" w:hAnsiTheme="minorHAnsi" w:cstheme="minorHAnsi"/>
          <w:color w:val="000000" w:themeColor="text1"/>
        </w:rPr>
        <w:t xml:space="preserve"> </w:t>
      </w:r>
      <w:r w:rsidRPr="00A3309E">
        <w:rPr>
          <w:rFonts w:asciiTheme="minorHAnsi" w:hAnsiTheme="minorHAnsi" w:cstheme="minorHAnsi"/>
          <w:color w:val="000000" w:themeColor="text1"/>
        </w:rPr>
        <w:t xml:space="preserve">who do not have these strong attachments at home. </w:t>
      </w:r>
      <w:proofErr w:type="spellStart"/>
      <w:r w:rsidRPr="00A3309E">
        <w:rPr>
          <w:rFonts w:asciiTheme="minorHAnsi" w:hAnsiTheme="minorHAnsi" w:cstheme="minorHAnsi"/>
          <w:color w:val="000000" w:themeColor="text1"/>
        </w:rPr>
        <w:t>Verschueren</w:t>
      </w:r>
      <w:proofErr w:type="spellEnd"/>
      <w:r w:rsidRPr="00A3309E">
        <w:rPr>
          <w:rFonts w:asciiTheme="minorHAnsi" w:hAnsiTheme="minorHAnsi" w:cstheme="minorHAnsi"/>
          <w:color w:val="000000" w:themeColor="text1"/>
        </w:rPr>
        <w:t xml:space="preserve"> and </w:t>
      </w:r>
      <w:proofErr w:type="spellStart"/>
      <w:r w:rsidRPr="00A3309E">
        <w:rPr>
          <w:rFonts w:asciiTheme="minorHAnsi" w:hAnsiTheme="minorHAnsi" w:cstheme="minorHAnsi"/>
          <w:color w:val="000000" w:themeColor="text1"/>
        </w:rPr>
        <w:t>Koomen</w:t>
      </w:r>
      <w:proofErr w:type="spellEnd"/>
      <w:r w:rsidRPr="00A3309E">
        <w:rPr>
          <w:rFonts w:asciiTheme="minorHAnsi" w:hAnsiTheme="minorHAnsi" w:cstheme="minorHAnsi"/>
          <w:color w:val="000000" w:themeColor="text1"/>
        </w:rPr>
        <w:t xml:space="preserve"> (2012) discuss the importance of applying attachment theory and research (e.g., Ainsworth, 1990) to shape high-quality teacher-child relationships</w:t>
      </w:r>
      <w:r w:rsidR="00AD1324" w:rsidRPr="00A3309E">
        <w:rPr>
          <w:rFonts w:asciiTheme="minorHAnsi" w:hAnsiTheme="minorHAnsi" w:cstheme="minorHAnsi"/>
          <w:color w:val="000000" w:themeColor="text1"/>
        </w:rPr>
        <w:t>.</w:t>
      </w:r>
      <w:r w:rsidR="0015601C" w:rsidRPr="00A3309E">
        <w:rPr>
          <w:rFonts w:asciiTheme="minorHAnsi" w:hAnsiTheme="minorHAnsi" w:cstheme="minorHAnsi"/>
          <w:color w:val="000000" w:themeColor="text1"/>
        </w:rPr>
        <w:t xml:space="preserve"> This again also applies to emerging adults and any attachment figures.</w:t>
      </w:r>
    </w:p>
    <w:p w14:paraId="52749274" w14:textId="77777777" w:rsidR="00026271" w:rsidRPr="00A3309E" w:rsidRDefault="00026271" w:rsidP="003A672D">
      <w:pPr>
        <w:spacing w:line="360" w:lineRule="auto"/>
        <w:rPr>
          <w:rFonts w:asciiTheme="minorHAnsi" w:hAnsiTheme="minorHAnsi" w:cstheme="minorHAnsi"/>
          <w:b/>
          <w:bCs/>
          <w:color w:val="000000" w:themeColor="text1"/>
        </w:rPr>
      </w:pPr>
    </w:p>
    <w:p w14:paraId="7FBFD46F" w14:textId="4957B2E9" w:rsidR="0041741A" w:rsidRPr="00635122" w:rsidRDefault="003B318A" w:rsidP="00635122">
      <w:pPr>
        <w:pStyle w:val="Heading2"/>
        <w:jc w:val="center"/>
        <w:rPr>
          <w:rFonts w:ascii="Calibri" w:eastAsia="Calibri" w:hAnsi="Calibri"/>
          <w:b/>
          <w:bCs/>
          <w:color w:val="auto"/>
          <w:sz w:val="24"/>
          <w:szCs w:val="24"/>
        </w:rPr>
      </w:pPr>
      <w:bookmarkStart w:id="15" w:name="_Toc104797498"/>
      <w:r w:rsidRPr="00635122">
        <w:rPr>
          <w:rFonts w:ascii="Calibri" w:eastAsia="Calibri" w:hAnsi="Calibri"/>
          <w:b/>
          <w:bCs/>
          <w:color w:val="auto"/>
          <w:sz w:val="24"/>
          <w:szCs w:val="24"/>
        </w:rPr>
        <w:t>Conclusion</w:t>
      </w:r>
      <w:bookmarkEnd w:id="15"/>
    </w:p>
    <w:p w14:paraId="24E366D6" w14:textId="42ECE580" w:rsidR="00C430CB" w:rsidRPr="00A3309E" w:rsidRDefault="00C430CB" w:rsidP="003A672D">
      <w:pPr>
        <w:spacing w:line="360" w:lineRule="auto"/>
        <w:rPr>
          <w:rFonts w:asciiTheme="minorHAnsi" w:hAnsiTheme="minorHAnsi" w:cstheme="minorHAnsi"/>
          <w:b/>
          <w:bCs/>
          <w:color w:val="000000" w:themeColor="text1"/>
          <w:shd w:val="clear" w:color="auto" w:fill="FFFFFF"/>
        </w:rPr>
      </w:pPr>
    </w:p>
    <w:p w14:paraId="152D3D77" w14:textId="03EB1611" w:rsidR="00C430CB" w:rsidRPr="00A3309E" w:rsidRDefault="003A672D" w:rsidP="003A672D">
      <w:pPr>
        <w:spacing w:line="360" w:lineRule="auto"/>
        <w:rPr>
          <w:rFonts w:asciiTheme="minorHAnsi" w:hAnsiTheme="minorHAnsi" w:cstheme="minorHAnsi"/>
          <w:color w:val="000000" w:themeColor="text1"/>
        </w:rPr>
      </w:pPr>
      <w:r w:rsidRPr="00A3309E">
        <w:rPr>
          <w:rFonts w:asciiTheme="minorHAnsi" w:hAnsiTheme="minorHAnsi" w:cstheme="minorHAnsi"/>
          <w:color w:val="000000" w:themeColor="text1"/>
        </w:rPr>
        <w:t xml:space="preserve">This review provides an opportunity to </w:t>
      </w:r>
      <w:r w:rsidR="003F2812">
        <w:rPr>
          <w:rFonts w:asciiTheme="minorHAnsi" w:hAnsiTheme="minorHAnsi" w:cstheme="minorHAnsi"/>
          <w:color w:val="000000" w:themeColor="text1"/>
        </w:rPr>
        <w:t xml:space="preserve">thoroughly </w:t>
      </w:r>
      <w:r w:rsidR="00EF7445">
        <w:rPr>
          <w:rFonts w:asciiTheme="minorHAnsi" w:hAnsiTheme="minorHAnsi" w:cstheme="minorHAnsi"/>
          <w:color w:val="000000" w:themeColor="text1"/>
        </w:rPr>
        <w:t>explore</w:t>
      </w:r>
      <w:r w:rsidR="00754BB5" w:rsidRPr="00A3309E">
        <w:rPr>
          <w:rFonts w:asciiTheme="minorHAnsi" w:hAnsiTheme="minorHAnsi" w:cstheme="minorHAnsi"/>
          <w:color w:val="000000" w:themeColor="text1"/>
        </w:rPr>
        <w:t xml:space="preserve"> </w:t>
      </w:r>
      <w:r w:rsidRPr="00A3309E">
        <w:rPr>
          <w:rFonts w:asciiTheme="minorHAnsi" w:hAnsiTheme="minorHAnsi" w:cstheme="minorHAnsi"/>
          <w:color w:val="000000" w:themeColor="text1"/>
        </w:rPr>
        <w:t>longitudinal studies</w:t>
      </w:r>
      <w:r w:rsidR="0010237D" w:rsidRPr="00A3309E">
        <w:rPr>
          <w:rFonts w:asciiTheme="minorHAnsi" w:hAnsiTheme="minorHAnsi" w:cstheme="minorHAnsi"/>
          <w:color w:val="000000" w:themeColor="text1"/>
        </w:rPr>
        <w:t xml:space="preserve"> that</w:t>
      </w:r>
      <w:r w:rsidRPr="00A3309E">
        <w:rPr>
          <w:rFonts w:asciiTheme="minorHAnsi" w:hAnsiTheme="minorHAnsi" w:cstheme="minorHAnsi"/>
          <w:color w:val="000000" w:themeColor="text1"/>
        </w:rPr>
        <w:t xml:space="preserve"> </w:t>
      </w:r>
      <w:r w:rsidR="002009E5" w:rsidRPr="00A3309E">
        <w:rPr>
          <w:rFonts w:asciiTheme="minorHAnsi" w:hAnsiTheme="minorHAnsi" w:cstheme="minorHAnsi"/>
          <w:color w:val="000000" w:themeColor="text1"/>
        </w:rPr>
        <w:t>evaluate</w:t>
      </w:r>
      <w:r w:rsidRPr="00A3309E">
        <w:rPr>
          <w:rFonts w:asciiTheme="minorHAnsi" w:hAnsiTheme="minorHAnsi" w:cstheme="minorHAnsi"/>
          <w:color w:val="000000" w:themeColor="text1"/>
        </w:rPr>
        <w:t xml:space="preserve"> the impact of the current Covid-19 </w:t>
      </w:r>
      <w:r w:rsidR="00E36EDC" w:rsidRPr="00A3309E">
        <w:rPr>
          <w:rFonts w:asciiTheme="minorHAnsi" w:hAnsiTheme="minorHAnsi" w:cstheme="minorHAnsi"/>
          <w:color w:val="000000" w:themeColor="text1"/>
        </w:rPr>
        <w:t>pandemic</w:t>
      </w:r>
      <w:r w:rsidR="003D4CE1" w:rsidRPr="00A3309E">
        <w:rPr>
          <w:rFonts w:asciiTheme="minorHAnsi" w:hAnsiTheme="minorHAnsi" w:cstheme="minorHAnsi"/>
          <w:color w:val="000000" w:themeColor="text1"/>
        </w:rPr>
        <w:t xml:space="preserve"> on</w:t>
      </w:r>
      <w:r w:rsidR="00BE177E" w:rsidRPr="00A3309E">
        <w:rPr>
          <w:rFonts w:asciiTheme="minorHAnsi" w:hAnsiTheme="minorHAnsi" w:cstheme="minorHAnsi"/>
          <w:color w:val="000000" w:themeColor="text1"/>
        </w:rPr>
        <w:t xml:space="preserve"> </w:t>
      </w:r>
      <w:r w:rsidR="004A0A4D" w:rsidRPr="00A3309E">
        <w:rPr>
          <w:rFonts w:asciiTheme="minorHAnsi" w:hAnsiTheme="minorHAnsi" w:cstheme="minorHAnsi"/>
          <w:color w:val="000000" w:themeColor="text1"/>
        </w:rPr>
        <w:t>adolescents and emerging adults</w:t>
      </w:r>
      <w:r w:rsidR="00754BB5" w:rsidRPr="00A3309E">
        <w:rPr>
          <w:rFonts w:asciiTheme="minorHAnsi" w:hAnsiTheme="minorHAnsi" w:cstheme="minorHAnsi"/>
          <w:color w:val="000000" w:themeColor="text1"/>
        </w:rPr>
        <w:t xml:space="preserve">, </w:t>
      </w:r>
      <w:r w:rsidR="003D4CE1" w:rsidRPr="00A3309E">
        <w:rPr>
          <w:rFonts w:asciiTheme="minorHAnsi" w:hAnsiTheme="minorHAnsi" w:cstheme="minorHAnsi"/>
          <w:color w:val="000000" w:themeColor="text1"/>
        </w:rPr>
        <w:t>an already vulnerable population</w:t>
      </w:r>
      <w:r w:rsidR="00E36EDC" w:rsidRPr="00A3309E">
        <w:rPr>
          <w:rFonts w:asciiTheme="minorHAnsi" w:hAnsiTheme="minorHAnsi" w:cstheme="minorHAnsi"/>
          <w:color w:val="000000" w:themeColor="text1"/>
        </w:rPr>
        <w:t>.</w:t>
      </w:r>
      <w:r w:rsidRPr="00A3309E">
        <w:rPr>
          <w:rFonts w:asciiTheme="minorHAnsi" w:hAnsiTheme="minorHAnsi" w:cstheme="minorHAnsi"/>
          <w:color w:val="000000" w:themeColor="text1"/>
        </w:rPr>
        <w:t xml:space="preserve"> </w:t>
      </w:r>
      <w:r w:rsidR="00E36EDC" w:rsidRPr="00A3309E">
        <w:rPr>
          <w:rFonts w:asciiTheme="minorHAnsi" w:hAnsiTheme="minorHAnsi" w:cstheme="minorHAnsi"/>
          <w:color w:val="000000" w:themeColor="text1"/>
        </w:rPr>
        <w:t xml:space="preserve">Despite the large </w:t>
      </w:r>
      <w:r w:rsidR="00E24720" w:rsidRPr="00A3309E">
        <w:rPr>
          <w:rFonts w:asciiTheme="minorHAnsi" w:hAnsiTheme="minorHAnsi" w:cstheme="minorHAnsi"/>
          <w:color w:val="000000" w:themeColor="text1"/>
        </w:rPr>
        <w:t xml:space="preserve">body </w:t>
      </w:r>
      <w:r w:rsidR="00E36EDC" w:rsidRPr="00A3309E">
        <w:rPr>
          <w:rFonts w:asciiTheme="minorHAnsi" w:hAnsiTheme="minorHAnsi" w:cstheme="minorHAnsi"/>
          <w:color w:val="000000" w:themeColor="text1"/>
        </w:rPr>
        <w:t xml:space="preserve">of research that has emerged on the impact of the pandemic, much of </w:t>
      </w:r>
      <w:r w:rsidR="00E24720" w:rsidRPr="00A3309E">
        <w:rPr>
          <w:rFonts w:asciiTheme="minorHAnsi" w:hAnsiTheme="minorHAnsi" w:cstheme="minorHAnsi"/>
          <w:color w:val="000000" w:themeColor="text1"/>
        </w:rPr>
        <w:t>these are</w:t>
      </w:r>
      <w:r w:rsidR="00E36EDC" w:rsidRPr="00A3309E">
        <w:rPr>
          <w:rFonts w:asciiTheme="minorHAnsi" w:hAnsiTheme="minorHAnsi" w:cstheme="minorHAnsi"/>
          <w:color w:val="000000" w:themeColor="text1"/>
        </w:rPr>
        <w:t xml:space="preserve"> retrospective cohort studies </w:t>
      </w:r>
      <w:r w:rsidR="00754BB5" w:rsidRPr="00A3309E">
        <w:rPr>
          <w:rFonts w:asciiTheme="minorHAnsi" w:hAnsiTheme="minorHAnsi" w:cstheme="minorHAnsi"/>
          <w:color w:val="000000" w:themeColor="text1"/>
        </w:rPr>
        <w:t>or current cross</w:t>
      </w:r>
      <w:r w:rsidR="00AF34AE">
        <w:rPr>
          <w:rFonts w:asciiTheme="minorHAnsi" w:hAnsiTheme="minorHAnsi" w:cstheme="minorHAnsi"/>
          <w:color w:val="000000" w:themeColor="text1"/>
        </w:rPr>
        <w:t>-</w:t>
      </w:r>
      <w:r w:rsidR="00754BB5" w:rsidRPr="00A3309E">
        <w:rPr>
          <w:rFonts w:asciiTheme="minorHAnsi" w:hAnsiTheme="minorHAnsi" w:cstheme="minorHAnsi"/>
          <w:color w:val="000000" w:themeColor="text1"/>
        </w:rPr>
        <w:t>sectional research designs</w:t>
      </w:r>
      <w:r w:rsidR="00FB5A02" w:rsidRPr="00A3309E">
        <w:rPr>
          <w:rFonts w:asciiTheme="minorHAnsi" w:hAnsiTheme="minorHAnsi" w:cstheme="minorHAnsi"/>
          <w:color w:val="000000" w:themeColor="text1"/>
        </w:rPr>
        <w:t xml:space="preserve"> which have substantial methodological limitations</w:t>
      </w:r>
      <w:r w:rsidR="00E36EDC" w:rsidRPr="00A3309E">
        <w:rPr>
          <w:rFonts w:asciiTheme="minorHAnsi" w:hAnsiTheme="minorHAnsi" w:cstheme="minorHAnsi"/>
          <w:color w:val="000000" w:themeColor="text1"/>
        </w:rPr>
        <w:t xml:space="preserve">. Longitudinal studies provide </w:t>
      </w:r>
      <w:r w:rsidR="003D4CE1" w:rsidRPr="00A3309E">
        <w:rPr>
          <w:rFonts w:asciiTheme="minorHAnsi" w:hAnsiTheme="minorHAnsi" w:cstheme="minorHAnsi"/>
          <w:color w:val="000000" w:themeColor="text1"/>
        </w:rPr>
        <w:t xml:space="preserve">an opportunity for higher quality research on the pandemic and </w:t>
      </w:r>
      <w:r w:rsidR="00EF7445" w:rsidRPr="00A3309E">
        <w:rPr>
          <w:rFonts w:asciiTheme="minorHAnsi" w:hAnsiTheme="minorHAnsi" w:cstheme="minorHAnsi"/>
          <w:color w:val="000000" w:themeColor="text1"/>
        </w:rPr>
        <w:t>can</w:t>
      </w:r>
      <w:r w:rsidR="00EF7445">
        <w:rPr>
          <w:rFonts w:asciiTheme="minorHAnsi" w:hAnsiTheme="minorHAnsi" w:cstheme="minorHAnsi"/>
          <w:color w:val="000000" w:themeColor="text1"/>
        </w:rPr>
        <w:t xml:space="preserve"> help to</w:t>
      </w:r>
      <w:r w:rsidR="003D4CE1" w:rsidRPr="00A3309E">
        <w:rPr>
          <w:rFonts w:asciiTheme="minorHAnsi" w:hAnsiTheme="minorHAnsi" w:cstheme="minorHAnsi"/>
          <w:color w:val="000000" w:themeColor="text1"/>
        </w:rPr>
        <w:t xml:space="preserve"> draw firmer conclusions. The research in this review </w:t>
      </w:r>
      <w:r w:rsidR="00F34F9A" w:rsidRPr="00A3309E">
        <w:rPr>
          <w:rFonts w:asciiTheme="minorHAnsi" w:hAnsiTheme="minorHAnsi" w:cstheme="minorHAnsi"/>
          <w:color w:val="000000" w:themeColor="text1"/>
        </w:rPr>
        <w:t>consistently</w:t>
      </w:r>
      <w:r w:rsidR="003D4CE1" w:rsidRPr="00A3309E">
        <w:rPr>
          <w:rFonts w:asciiTheme="minorHAnsi" w:hAnsiTheme="minorHAnsi" w:cstheme="minorHAnsi"/>
          <w:color w:val="000000" w:themeColor="text1"/>
        </w:rPr>
        <w:t xml:space="preserve"> illustrates that mental health worsened during the </w:t>
      </w:r>
      <w:r w:rsidR="00F34F9A" w:rsidRPr="00A3309E">
        <w:rPr>
          <w:rFonts w:asciiTheme="minorHAnsi" w:hAnsiTheme="minorHAnsi" w:cstheme="minorHAnsi"/>
          <w:color w:val="000000" w:themeColor="text1"/>
        </w:rPr>
        <w:t>pandemic</w:t>
      </w:r>
      <w:r w:rsidR="00754BB5" w:rsidRPr="00A3309E">
        <w:rPr>
          <w:rFonts w:asciiTheme="minorHAnsi" w:hAnsiTheme="minorHAnsi" w:cstheme="minorHAnsi"/>
          <w:color w:val="000000" w:themeColor="text1"/>
        </w:rPr>
        <w:t xml:space="preserve">, in </w:t>
      </w:r>
      <w:r w:rsidR="00F34F9A" w:rsidRPr="00A3309E">
        <w:rPr>
          <w:rFonts w:asciiTheme="minorHAnsi" w:hAnsiTheme="minorHAnsi" w:cstheme="minorHAnsi"/>
          <w:color w:val="000000" w:themeColor="text1"/>
        </w:rPr>
        <w:t>particular</w:t>
      </w:r>
      <w:r w:rsidR="003D4CE1" w:rsidRPr="00A3309E">
        <w:rPr>
          <w:rFonts w:asciiTheme="minorHAnsi" w:hAnsiTheme="minorHAnsi" w:cstheme="minorHAnsi"/>
          <w:color w:val="000000" w:themeColor="text1"/>
        </w:rPr>
        <w:t xml:space="preserve"> depression</w:t>
      </w:r>
      <w:r w:rsidR="00C46739" w:rsidRPr="00A3309E">
        <w:rPr>
          <w:rFonts w:asciiTheme="minorHAnsi" w:hAnsiTheme="minorHAnsi" w:cstheme="minorHAnsi"/>
          <w:color w:val="000000" w:themeColor="text1"/>
        </w:rPr>
        <w:t>.</w:t>
      </w:r>
      <w:r w:rsidR="00EF7445">
        <w:rPr>
          <w:rFonts w:asciiTheme="minorHAnsi" w:hAnsiTheme="minorHAnsi" w:cstheme="minorHAnsi"/>
          <w:color w:val="000000" w:themeColor="text1"/>
        </w:rPr>
        <w:t xml:space="preserve"> There is also evidence for increased anxiety, emotion dysregulation, loneliness, stress</w:t>
      </w:r>
      <w:r w:rsidR="003F2812">
        <w:rPr>
          <w:rFonts w:asciiTheme="minorHAnsi" w:hAnsiTheme="minorHAnsi" w:cstheme="minorHAnsi"/>
          <w:color w:val="000000" w:themeColor="text1"/>
        </w:rPr>
        <w:t>, personality difficulties/factors</w:t>
      </w:r>
      <w:r w:rsidR="00EF7445">
        <w:rPr>
          <w:rFonts w:asciiTheme="minorHAnsi" w:hAnsiTheme="minorHAnsi" w:cstheme="minorHAnsi"/>
          <w:color w:val="000000" w:themeColor="text1"/>
        </w:rPr>
        <w:t xml:space="preserve"> and anger, and a decrease in psychological wellbeing. </w:t>
      </w:r>
      <w:r w:rsidR="00836CC6" w:rsidRPr="00A3309E">
        <w:rPr>
          <w:rFonts w:asciiTheme="minorHAnsi" w:hAnsiTheme="minorHAnsi" w:cstheme="minorHAnsi"/>
          <w:color w:val="000000" w:themeColor="text1"/>
        </w:rPr>
        <w:t>This could be due to various factors such as increased isolation, increased use of social media and screens, loneliness</w:t>
      </w:r>
      <w:r w:rsidR="00EF7445">
        <w:rPr>
          <w:rFonts w:asciiTheme="minorHAnsi" w:hAnsiTheme="minorHAnsi" w:cstheme="minorHAnsi"/>
          <w:color w:val="000000" w:themeColor="text1"/>
        </w:rPr>
        <w:t xml:space="preserve"> and </w:t>
      </w:r>
      <w:r w:rsidR="00836CC6" w:rsidRPr="00A3309E">
        <w:rPr>
          <w:rFonts w:asciiTheme="minorHAnsi" w:hAnsiTheme="minorHAnsi" w:cstheme="minorHAnsi"/>
          <w:color w:val="000000" w:themeColor="text1"/>
        </w:rPr>
        <w:t xml:space="preserve">decreased meaningful activity. </w:t>
      </w:r>
      <w:r w:rsidR="003D4CE1" w:rsidRPr="00A3309E">
        <w:rPr>
          <w:rFonts w:asciiTheme="minorHAnsi" w:hAnsiTheme="minorHAnsi" w:cstheme="minorHAnsi"/>
          <w:color w:val="000000" w:themeColor="text1"/>
        </w:rPr>
        <w:t>Much of this research is from earlier points during the pandemic and so it would be important to continue to research</w:t>
      </w:r>
      <w:r w:rsidR="00EF7445">
        <w:rPr>
          <w:rFonts w:asciiTheme="minorHAnsi" w:hAnsiTheme="minorHAnsi" w:cstheme="minorHAnsi"/>
          <w:color w:val="000000" w:themeColor="text1"/>
        </w:rPr>
        <w:t xml:space="preserve"> in this area</w:t>
      </w:r>
      <w:r w:rsidR="00E24720" w:rsidRPr="00A3309E">
        <w:rPr>
          <w:rFonts w:asciiTheme="minorHAnsi" w:hAnsiTheme="minorHAnsi" w:cstheme="minorHAnsi"/>
          <w:color w:val="000000" w:themeColor="text1"/>
        </w:rPr>
        <w:t>, with particular emphasis on</w:t>
      </w:r>
      <w:r w:rsidR="00D357B2" w:rsidRPr="00A3309E">
        <w:rPr>
          <w:rFonts w:asciiTheme="minorHAnsi" w:hAnsiTheme="minorHAnsi" w:cstheme="minorHAnsi"/>
          <w:color w:val="000000" w:themeColor="text1"/>
        </w:rPr>
        <w:t xml:space="preserve"> the</w:t>
      </w:r>
      <w:r w:rsidR="00C46739" w:rsidRPr="00A3309E">
        <w:rPr>
          <w:rFonts w:asciiTheme="minorHAnsi" w:hAnsiTheme="minorHAnsi" w:cstheme="minorHAnsi"/>
          <w:color w:val="000000" w:themeColor="text1"/>
        </w:rPr>
        <w:t xml:space="preserve"> ongoing impact of the pandemic</w:t>
      </w:r>
      <w:r w:rsidR="00EF7445">
        <w:rPr>
          <w:rFonts w:asciiTheme="minorHAnsi" w:hAnsiTheme="minorHAnsi" w:cstheme="minorHAnsi"/>
          <w:color w:val="000000" w:themeColor="text1"/>
        </w:rPr>
        <w:t xml:space="preserve"> on adolescents’ and emerging adults’ mental health.</w:t>
      </w:r>
    </w:p>
    <w:p w14:paraId="101D4CD5" w14:textId="05056EB5" w:rsidR="00A80CE8" w:rsidRDefault="00A80CE8" w:rsidP="003A672D">
      <w:pPr>
        <w:spacing w:line="360" w:lineRule="auto"/>
        <w:rPr>
          <w:rFonts w:asciiTheme="minorHAnsi" w:hAnsiTheme="minorHAnsi" w:cstheme="minorHAnsi"/>
          <w:color w:val="000000" w:themeColor="text1"/>
        </w:rPr>
      </w:pPr>
    </w:p>
    <w:p w14:paraId="3C74D48B" w14:textId="77777777" w:rsidR="00914B18" w:rsidRDefault="00914B18" w:rsidP="003A672D">
      <w:pPr>
        <w:spacing w:line="360" w:lineRule="auto"/>
        <w:rPr>
          <w:rFonts w:asciiTheme="minorHAnsi" w:hAnsiTheme="minorHAnsi" w:cstheme="minorHAnsi"/>
          <w:color w:val="000000" w:themeColor="text1"/>
        </w:rPr>
      </w:pPr>
    </w:p>
    <w:p w14:paraId="161F80C2" w14:textId="77777777" w:rsidR="006B4847" w:rsidRDefault="006B4847" w:rsidP="00160559">
      <w:pPr>
        <w:rPr>
          <w:rFonts w:eastAsia="Calibri"/>
        </w:rPr>
      </w:pPr>
    </w:p>
    <w:p w14:paraId="0D667F7B" w14:textId="77777777" w:rsidR="00160559" w:rsidRPr="00160559" w:rsidRDefault="00160559" w:rsidP="00160559">
      <w:pPr>
        <w:rPr>
          <w:rFonts w:eastAsia="Calibri"/>
        </w:rPr>
      </w:pPr>
    </w:p>
    <w:p w14:paraId="5CB1188E" w14:textId="3C6129C7" w:rsidR="00F757A8" w:rsidRPr="002374F3" w:rsidRDefault="00F757A8" w:rsidP="002374F3">
      <w:pPr>
        <w:spacing w:line="360" w:lineRule="auto"/>
        <w:jc w:val="center"/>
        <w:rPr>
          <w:rFonts w:ascii="Calibri" w:eastAsia="Calibri" w:hAnsi="Calibri"/>
          <w:b/>
          <w:bCs/>
        </w:rPr>
      </w:pPr>
      <w:r w:rsidRPr="001C4FAD">
        <w:rPr>
          <w:rFonts w:ascii="Calibri" w:eastAsia="Calibri" w:hAnsi="Calibri"/>
          <w:b/>
          <w:bCs/>
        </w:rPr>
        <w:t>Adolescent future thinking, its relationship to wellbeing, and the Covid-19 pandemic</w:t>
      </w:r>
    </w:p>
    <w:p w14:paraId="2487C895" w14:textId="6ADB2A88" w:rsidR="001C4FAD" w:rsidRDefault="001C4FAD" w:rsidP="001C4FAD">
      <w:pPr>
        <w:pStyle w:val="Heading1"/>
        <w:jc w:val="center"/>
        <w:rPr>
          <w:rFonts w:ascii="Calibri" w:eastAsia="Calibri" w:hAnsi="Calibri"/>
          <w:b/>
          <w:bCs/>
          <w:color w:val="auto"/>
          <w:sz w:val="24"/>
          <w:szCs w:val="24"/>
        </w:rPr>
      </w:pPr>
      <w:bookmarkStart w:id="16" w:name="_Toc104797499"/>
      <w:r w:rsidRPr="001C4FAD">
        <w:rPr>
          <w:rFonts w:ascii="Calibri" w:eastAsia="Calibri" w:hAnsi="Calibri"/>
          <w:b/>
          <w:bCs/>
          <w:color w:val="auto"/>
          <w:sz w:val="24"/>
          <w:szCs w:val="24"/>
        </w:rPr>
        <w:t>Empirical Paper</w:t>
      </w:r>
      <w:bookmarkEnd w:id="16"/>
    </w:p>
    <w:p w14:paraId="39382DBD" w14:textId="77777777" w:rsidR="002374F3" w:rsidRPr="002374F3" w:rsidRDefault="002374F3" w:rsidP="002374F3">
      <w:pPr>
        <w:rPr>
          <w:rFonts w:eastAsia="Calibri"/>
        </w:rPr>
      </w:pPr>
    </w:p>
    <w:p w14:paraId="0AF8E7E5" w14:textId="77777777" w:rsidR="002374F3" w:rsidRPr="001C4FAD" w:rsidRDefault="002374F3" w:rsidP="00635122">
      <w:pPr>
        <w:rPr>
          <w:rFonts w:ascii="Calibri" w:eastAsia="Calibri" w:hAnsi="Calibri"/>
        </w:rPr>
      </w:pPr>
    </w:p>
    <w:p w14:paraId="1107DE60" w14:textId="3EE0EBD4" w:rsidR="00F757A8" w:rsidRPr="001C4FAD" w:rsidRDefault="00F757A8" w:rsidP="00635122">
      <w:pPr>
        <w:pStyle w:val="Heading2"/>
        <w:jc w:val="center"/>
        <w:rPr>
          <w:rFonts w:ascii="Calibri" w:eastAsia="Calibri" w:hAnsi="Calibri"/>
          <w:b/>
          <w:bCs/>
          <w:color w:val="auto"/>
          <w:sz w:val="24"/>
          <w:szCs w:val="24"/>
        </w:rPr>
      </w:pPr>
      <w:bookmarkStart w:id="17" w:name="_Toc104797500"/>
      <w:r w:rsidRPr="001C4FAD">
        <w:rPr>
          <w:rFonts w:ascii="Calibri" w:eastAsia="Calibri" w:hAnsi="Calibri"/>
          <w:b/>
          <w:bCs/>
          <w:color w:val="auto"/>
          <w:sz w:val="24"/>
          <w:szCs w:val="24"/>
        </w:rPr>
        <w:t>Abstract</w:t>
      </w:r>
      <w:bookmarkEnd w:id="17"/>
    </w:p>
    <w:p w14:paraId="75EAB3BB" w14:textId="77777777" w:rsidR="00F757A8" w:rsidRPr="00A3309E" w:rsidRDefault="00F757A8" w:rsidP="00F757A8">
      <w:pPr>
        <w:spacing w:line="360" w:lineRule="auto"/>
        <w:jc w:val="center"/>
        <w:rPr>
          <w:rFonts w:asciiTheme="minorHAnsi" w:hAnsiTheme="minorHAnsi" w:cstheme="minorHAnsi"/>
        </w:rPr>
      </w:pPr>
    </w:p>
    <w:p w14:paraId="6E97EE4F" w14:textId="2262C5A9" w:rsidR="00887FBC" w:rsidRDefault="00F757A8" w:rsidP="003E799B">
      <w:pPr>
        <w:spacing w:line="360" w:lineRule="auto"/>
        <w:rPr>
          <w:rFonts w:asciiTheme="minorHAnsi" w:hAnsiTheme="minorHAnsi" w:cstheme="minorHAnsi"/>
        </w:rPr>
      </w:pPr>
      <w:r w:rsidRPr="00A3309E">
        <w:rPr>
          <w:rFonts w:asciiTheme="minorHAnsi" w:hAnsiTheme="minorHAnsi" w:cstheme="minorHAnsi"/>
        </w:rPr>
        <w:t>An important part of psychological wellbeing, identity development and transition into adulthood for adolescents is future orientation. A factor known to influence future orientation is external stressors</w:t>
      </w:r>
      <w:r w:rsidR="00915038">
        <w:rPr>
          <w:rFonts w:asciiTheme="minorHAnsi" w:hAnsiTheme="minorHAnsi" w:cstheme="minorHAnsi"/>
        </w:rPr>
        <w:t xml:space="preserve"> and so it is possible</w:t>
      </w:r>
      <w:r w:rsidR="00887FBC">
        <w:rPr>
          <w:rFonts w:asciiTheme="minorHAnsi" w:hAnsiTheme="minorHAnsi" w:cstheme="minorHAnsi"/>
        </w:rPr>
        <w:t xml:space="preserve"> that </w:t>
      </w:r>
      <w:r w:rsidR="00D57078">
        <w:rPr>
          <w:rFonts w:asciiTheme="minorHAnsi" w:hAnsiTheme="minorHAnsi" w:cstheme="minorHAnsi"/>
        </w:rPr>
        <w:t xml:space="preserve">the </w:t>
      </w:r>
      <w:r w:rsidRPr="00A3309E">
        <w:rPr>
          <w:rFonts w:asciiTheme="minorHAnsi" w:hAnsiTheme="minorHAnsi" w:cstheme="minorHAnsi"/>
        </w:rPr>
        <w:t xml:space="preserve">Covid-19 </w:t>
      </w:r>
      <w:r w:rsidR="00D57078">
        <w:rPr>
          <w:rFonts w:asciiTheme="minorHAnsi" w:hAnsiTheme="minorHAnsi" w:cstheme="minorHAnsi"/>
        </w:rPr>
        <w:t xml:space="preserve">pandemic </w:t>
      </w:r>
      <w:r w:rsidRPr="00A3309E">
        <w:rPr>
          <w:rFonts w:asciiTheme="minorHAnsi" w:hAnsiTheme="minorHAnsi" w:cstheme="minorHAnsi"/>
        </w:rPr>
        <w:t xml:space="preserve">has </w:t>
      </w:r>
      <w:r w:rsidR="00396D4F">
        <w:rPr>
          <w:rFonts w:asciiTheme="minorHAnsi" w:hAnsiTheme="minorHAnsi" w:cstheme="minorHAnsi"/>
        </w:rPr>
        <w:t>affected/’</w:t>
      </w:r>
      <w:r w:rsidRPr="00A3309E">
        <w:rPr>
          <w:rFonts w:asciiTheme="minorHAnsi" w:hAnsiTheme="minorHAnsi" w:cstheme="minorHAnsi"/>
        </w:rPr>
        <w:t>engulfed’</w:t>
      </w:r>
      <w:r w:rsidR="00396D4F">
        <w:rPr>
          <w:rFonts w:asciiTheme="minorHAnsi" w:hAnsiTheme="minorHAnsi" w:cstheme="minorHAnsi"/>
        </w:rPr>
        <w:t xml:space="preserve"> future</w:t>
      </w:r>
      <w:r w:rsidRPr="00A3309E">
        <w:rPr>
          <w:rFonts w:asciiTheme="minorHAnsi" w:hAnsiTheme="minorHAnsi" w:cstheme="minorHAnsi"/>
        </w:rPr>
        <w:t xml:space="preserve"> thinking. In the present study, relationships between future thinking, Covid-related future thinking, depression, anxiety, and psychological wellbeing are explored. </w:t>
      </w:r>
      <w:r w:rsidR="00666C34">
        <w:rPr>
          <w:rFonts w:asciiTheme="minorHAnsi" w:hAnsiTheme="minorHAnsi" w:cstheme="minorHAnsi"/>
        </w:rPr>
        <w:t xml:space="preserve">One hundred </w:t>
      </w:r>
      <w:r w:rsidR="00666C34">
        <w:rPr>
          <w:rFonts w:asciiTheme="minorHAnsi" w:hAnsiTheme="minorHAnsi" w:cstheme="minorHAnsi"/>
          <w:color w:val="000000" w:themeColor="text1"/>
        </w:rPr>
        <w:t>s</w:t>
      </w:r>
      <w:r w:rsidRPr="00A3309E">
        <w:rPr>
          <w:rFonts w:asciiTheme="minorHAnsi" w:hAnsiTheme="minorHAnsi" w:cstheme="minorHAnsi"/>
          <w:color w:val="000000" w:themeColor="text1"/>
        </w:rPr>
        <w:t xml:space="preserve">ixth-form </w:t>
      </w:r>
      <w:r w:rsidR="00666C34">
        <w:rPr>
          <w:rFonts w:asciiTheme="minorHAnsi" w:hAnsiTheme="minorHAnsi" w:cstheme="minorHAnsi"/>
          <w:color w:val="000000" w:themeColor="text1"/>
        </w:rPr>
        <w:t xml:space="preserve">psychology </w:t>
      </w:r>
      <w:r w:rsidRPr="00A3309E">
        <w:rPr>
          <w:rFonts w:asciiTheme="minorHAnsi" w:hAnsiTheme="minorHAnsi" w:cstheme="minorHAnsi"/>
          <w:color w:val="000000" w:themeColor="text1"/>
        </w:rPr>
        <w:t>students</w:t>
      </w:r>
      <w:r w:rsidR="00666C34">
        <w:rPr>
          <w:rFonts w:asciiTheme="minorHAnsi" w:hAnsiTheme="minorHAnsi" w:cstheme="minorHAnsi"/>
          <w:color w:val="000000" w:themeColor="text1"/>
        </w:rPr>
        <w:t xml:space="preserve"> aged 16-18, from one school (</w:t>
      </w:r>
      <w:r w:rsidR="00666C34" w:rsidRPr="00A3309E">
        <w:rPr>
          <w:rFonts w:asciiTheme="minorHAnsi" w:hAnsiTheme="minorHAnsi" w:cstheme="minorHAnsi"/>
        </w:rPr>
        <w:t>18 males, 81 females and 1 nonbinary</w:t>
      </w:r>
      <w:r w:rsidR="00666C34">
        <w:rPr>
          <w:rFonts w:asciiTheme="minorHAnsi" w:hAnsiTheme="minorHAnsi" w:cstheme="minorHAnsi"/>
        </w:rPr>
        <w:t>),</w:t>
      </w:r>
      <w:r w:rsidRPr="00A3309E">
        <w:rPr>
          <w:rFonts w:asciiTheme="minorHAnsi" w:hAnsiTheme="minorHAnsi" w:cstheme="minorHAnsi"/>
          <w:color w:val="000000" w:themeColor="text1"/>
        </w:rPr>
        <w:t xml:space="preserve"> completed a semi-structured interview that required them to generate positive and negative</w:t>
      </w:r>
      <w:r w:rsidR="00887FBC">
        <w:rPr>
          <w:rFonts w:asciiTheme="minorHAnsi" w:hAnsiTheme="minorHAnsi" w:cstheme="minorHAnsi"/>
          <w:color w:val="000000" w:themeColor="text1"/>
        </w:rPr>
        <w:t xml:space="preserve"> future</w:t>
      </w:r>
      <w:r w:rsidRPr="00A3309E">
        <w:rPr>
          <w:rFonts w:asciiTheme="minorHAnsi" w:hAnsiTheme="minorHAnsi" w:cstheme="minorHAnsi"/>
          <w:color w:val="000000" w:themeColor="text1"/>
        </w:rPr>
        <w:t xml:space="preserve"> thoughts in various time periods, as well as rating how ‘Covid-related’ thoughts were. They also completed measures of depression, anxiety, and psychological wellbeing.  Future thoughts were later coded into themes. </w:t>
      </w:r>
      <w:r w:rsidR="00ED0414">
        <w:rPr>
          <w:rFonts w:asciiTheme="minorHAnsi" w:hAnsiTheme="minorHAnsi" w:cstheme="minorHAnsi"/>
          <w:color w:val="000000" w:themeColor="text1"/>
        </w:rPr>
        <w:t>P</w:t>
      </w:r>
      <w:r w:rsidRPr="00A3309E">
        <w:rPr>
          <w:rFonts w:asciiTheme="minorHAnsi" w:hAnsiTheme="minorHAnsi" w:cstheme="minorHAnsi"/>
          <w:color w:val="000000" w:themeColor="text1"/>
        </w:rPr>
        <w:t>sychological wellbeing</w:t>
      </w:r>
      <w:r w:rsidR="00396D4F">
        <w:rPr>
          <w:rFonts w:asciiTheme="minorHAnsi" w:hAnsiTheme="minorHAnsi" w:cstheme="minorHAnsi"/>
          <w:color w:val="000000" w:themeColor="text1"/>
        </w:rPr>
        <w:t>/</w:t>
      </w:r>
      <w:r w:rsidRPr="00A3309E">
        <w:rPr>
          <w:rFonts w:asciiTheme="minorHAnsi" w:hAnsiTheme="minorHAnsi" w:cstheme="minorHAnsi"/>
          <w:color w:val="000000" w:themeColor="text1"/>
        </w:rPr>
        <w:t xml:space="preserve">flourishing was </w:t>
      </w:r>
      <w:r w:rsidR="00123632">
        <w:rPr>
          <w:rFonts w:asciiTheme="minorHAnsi" w:hAnsiTheme="minorHAnsi" w:cstheme="minorHAnsi"/>
          <w:color w:val="000000" w:themeColor="text1"/>
        </w:rPr>
        <w:t>associated</w:t>
      </w:r>
      <w:r w:rsidRPr="00A3309E">
        <w:rPr>
          <w:rFonts w:asciiTheme="minorHAnsi" w:hAnsiTheme="minorHAnsi" w:cstheme="minorHAnsi"/>
          <w:color w:val="000000" w:themeColor="text1"/>
        </w:rPr>
        <w:t xml:space="preserve"> with </w:t>
      </w:r>
      <w:r w:rsidR="00ED0414">
        <w:rPr>
          <w:rFonts w:asciiTheme="minorHAnsi" w:hAnsiTheme="minorHAnsi" w:cstheme="minorHAnsi"/>
          <w:color w:val="000000" w:themeColor="text1"/>
        </w:rPr>
        <w:t xml:space="preserve">more </w:t>
      </w:r>
      <w:r w:rsidRPr="00A3309E">
        <w:rPr>
          <w:rFonts w:asciiTheme="minorHAnsi" w:hAnsiTheme="minorHAnsi" w:cstheme="minorHAnsi"/>
          <w:color w:val="000000" w:themeColor="text1"/>
        </w:rPr>
        <w:t>positive future thoughts</w:t>
      </w:r>
      <w:r w:rsidR="00ED0414">
        <w:rPr>
          <w:rFonts w:asciiTheme="minorHAnsi" w:hAnsiTheme="minorHAnsi" w:cstheme="minorHAnsi"/>
          <w:color w:val="000000" w:themeColor="text1"/>
        </w:rPr>
        <w:t>.</w:t>
      </w:r>
      <w:r w:rsidRPr="00A3309E">
        <w:rPr>
          <w:rFonts w:asciiTheme="minorHAnsi" w:hAnsiTheme="minorHAnsi" w:cstheme="minorHAnsi"/>
          <w:color w:val="000000" w:themeColor="text1"/>
        </w:rPr>
        <w:t xml:space="preserve"> </w:t>
      </w:r>
      <w:r w:rsidR="00ED0414">
        <w:rPr>
          <w:rFonts w:asciiTheme="minorHAnsi" w:hAnsiTheme="minorHAnsi" w:cstheme="minorHAnsi"/>
          <w:color w:val="000000" w:themeColor="text1"/>
        </w:rPr>
        <w:t>A</w:t>
      </w:r>
      <w:r w:rsidRPr="00A3309E">
        <w:rPr>
          <w:rFonts w:asciiTheme="minorHAnsi" w:hAnsiTheme="minorHAnsi" w:cstheme="minorHAnsi"/>
          <w:color w:val="000000" w:themeColor="text1"/>
        </w:rPr>
        <w:t xml:space="preserve">nxiety was </w:t>
      </w:r>
      <w:r w:rsidR="00123632">
        <w:rPr>
          <w:rFonts w:asciiTheme="minorHAnsi" w:hAnsiTheme="minorHAnsi" w:cstheme="minorHAnsi"/>
          <w:color w:val="000000" w:themeColor="text1"/>
        </w:rPr>
        <w:t>associated</w:t>
      </w:r>
      <w:r w:rsidRPr="00A3309E">
        <w:rPr>
          <w:rFonts w:asciiTheme="minorHAnsi" w:hAnsiTheme="minorHAnsi" w:cstheme="minorHAnsi"/>
          <w:color w:val="000000" w:themeColor="text1"/>
        </w:rPr>
        <w:t xml:space="preserve"> </w:t>
      </w:r>
      <w:r w:rsidR="00123632">
        <w:rPr>
          <w:rFonts w:asciiTheme="minorHAnsi" w:hAnsiTheme="minorHAnsi" w:cstheme="minorHAnsi"/>
          <w:color w:val="000000" w:themeColor="text1"/>
        </w:rPr>
        <w:t>with</w:t>
      </w:r>
      <w:r w:rsidRPr="00A3309E">
        <w:rPr>
          <w:rFonts w:asciiTheme="minorHAnsi" w:hAnsiTheme="minorHAnsi" w:cstheme="minorHAnsi"/>
          <w:color w:val="000000" w:themeColor="text1"/>
        </w:rPr>
        <w:t xml:space="preserve"> </w:t>
      </w:r>
      <w:r w:rsidR="00ED0414">
        <w:rPr>
          <w:rFonts w:asciiTheme="minorHAnsi" w:hAnsiTheme="minorHAnsi" w:cstheme="minorHAnsi"/>
          <w:color w:val="000000" w:themeColor="text1"/>
        </w:rPr>
        <w:t xml:space="preserve">more </w:t>
      </w:r>
      <w:r w:rsidR="00B1395D" w:rsidRPr="00A3309E">
        <w:rPr>
          <w:rFonts w:asciiTheme="minorHAnsi" w:hAnsiTheme="minorHAnsi" w:cstheme="minorHAnsi"/>
          <w:color w:val="000000" w:themeColor="text1"/>
        </w:rPr>
        <w:t xml:space="preserve">positive </w:t>
      </w:r>
      <w:r w:rsidRPr="00A3309E">
        <w:rPr>
          <w:rFonts w:asciiTheme="minorHAnsi" w:hAnsiTheme="minorHAnsi" w:cstheme="minorHAnsi"/>
          <w:color w:val="000000" w:themeColor="text1"/>
        </w:rPr>
        <w:t>Covid-related future thoughts</w:t>
      </w:r>
      <w:r w:rsidR="00ED0414">
        <w:rPr>
          <w:rFonts w:asciiTheme="minorHAnsi" w:hAnsiTheme="minorHAnsi" w:cstheme="minorHAnsi"/>
          <w:color w:val="000000" w:themeColor="text1"/>
        </w:rPr>
        <w:t xml:space="preserve">. </w:t>
      </w:r>
      <w:r w:rsidR="009B133B">
        <w:rPr>
          <w:rFonts w:asciiTheme="minorHAnsi" w:hAnsiTheme="minorHAnsi" w:cstheme="minorHAnsi"/>
          <w:color w:val="000000" w:themeColor="text1"/>
        </w:rPr>
        <w:t xml:space="preserve">When </w:t>
      </w:r>
      <w:r w:rsidR="00B1395D">
        <w:rPr>
          <w:rFonts w:asciiTheme="minorHAnsi" w:hAnsiTheme="minorHAnsi" w:cstheme="minorHAnsi"/>
          <w:color w:val="000000" w:themeColor="text1"/>
        </w:rPr>
        <w:t>exploring</w:t>
      </w:r>
      <w:r w:rsidR="009B133B">
        <w:rPr>
          <w:rFonts w:asciiTheme="minorHAnsi" w:hAnsiTheme="minorHAnsi" w:cstheme="minorHAnsi"/>
          <w:color w:val="000000" w:themeColor="text1"/>
        </w:rPr>
        <w:t xml:space="preserve"> the different time periods, </w:t>
      </w:r>
      <w:r w:rsidR="009B133B">
        <w:rPr>
          <w:rFonts w:asciiTheme="minorHAnsi" w:hAnsiTheme="minorHAnsi" w:cstheme="minorHAnsi"/>
        </w:rPr>
        <w:t>t</w:t>
      </w:r>
      <w:r w:rsidRPr="00A3309E">
        <w:rPr>
          <w:rFonts w:asciiTheme="minorHAnsi" w:hAnsiTheme="minorHAnsi" w:cstheme="minorHAnsi"/>
        </w:rPr>
        <w:t>here was some evidence that the nearer future had a stronger association than the distant future on wellbeing. For example, higher flourishing was associated with positive future thoughts in the next week and higher depression was associated with negative future thoughts in the next week. Further, negative Covid-related future thoughts for the next week were associated with higher negative affect</w:t>
      </w:r>
      <w:r w:rsidRPr="00A3309E">
        <w:rPr>
          <w:rFonts w:asciiTheme="minorHAnsi" w:hAnsiTheme="minorHAnsi" w:cstheme="minorHAnsi"/>
          <w:bCs/>
        </w:rPr>
        <w:t xml:space="preserve"> and </w:t>
      </w:r>
      <w:r w:rsidRPr="00A3309E">
        <w:rPr>
          <w:rFonts w:asciiTheme="minorHAnsi" w:hAnsiTheme="minorHAnsi" w:cstheme="minorHAnsi"/>
        </w:rPr>
        <w:t>anxiety.</w:t>
      </w:r>
      <w:r w:rsidRPr="00A3309E">
        <w:rPr>
          <w:rFonts w:asciiTheme="minorHAnsi" w:hAnsiTheme="minorHAnsi" w:cstheme="minorHAnsi"/>
          <w:bCs/>
        </w:rPr>
        <w:t xml:space="preserve"> Grouping future thoughts into themes revealed that Achievement and Intrapersonal thoughts seemed most important in terms of frequency and relationship to wellbeing. Descriptive statistics showed that there was overall poorer mental health than would be expected for adolescents</w:t>
      </w:r>
      <w:r w:rsidR="00666C34">
        <w:rPr>
          <w:rFonts w:asciiTheme="minorHAnsi" w:hAnsiTheme="minorHAnsi" w:cstheme="minorHAnsi"/>
          <w:bCs/>
        </w:rPr>
        <w:t xml:space="preserve"> (</w:t>
      </w:r>
      <w:r w:rsidR="00591075">
        <w:rPr>
          <w:rFonts w:asciiTheme="minorHAnsi" w:hAnsiTheme="minorHAnsi" w:cstheme="minorHAnsi"/>
          <w:bCs/>
        </w:rPr>
        <w:t>when compared with</w:t>
      </w:r>
      <w:r w:rsidR="00666C34">
        <w:rPr>
          <w:rFonts w:asciiTheme="minorHAnsi" w:hAnsiTheme="minorHAnsi" w:cstheme="minorHAnsi"/>
          <w:bCs/>
        </w:rPr>
        <w:t xml:space="preserve"> previous data)</w:t>
      </w:r>
      <w:r w:rsidRPr="00A3309E">
        <w:rPr>
          <w:rFonts w:asciiTheme="minorHAnsi" w:hAnsiTheme="minorHAnsi" w:cstheme="minorHAnsi"/>
          <w:bCs/>
        </w:rPr>
        <w:t xml:space="preserve">, which could indicate that mental health worsened further into the pandemic. </w:t>
      </w:r>
      <w:r w:rsidRPr="00A3309E">
        <w:rPr>
          <w:rFonts w:asciiTheme="minorHAnsi" w:hAnsiTheme="minorHAnsi" w:cstheme="minorHAnsi"/>
        </w:rPr>
        <w:t>Overall, the findings provide evidence that adolescent future thinking is relevant to wellbeing, in particular thoughts related to the closer future. It is proposed that this is related to cognitive development, differences in time perception and planning</w:t>
      </w:r>
      <w:r w:rsidR="00B1395D">
        <w:rPr>
          <w:rFonts w:asciiTheme="minorHAnsi" w:hAnsiTheme="minorHAnsi" w:cstheme="minorHAnsi"/>
        </w:rPr>
        <w:t xml:space="preserve"> in adolescents</w:t>
      </w:r>
      <w:r w:rsidRPr="00A3309E">
        <w:rPr>
          <w:rFonts w:asciiTheme="minorHAnsi" w:hAnsiTheme="minorHAnsi" w:cstheme="minorHAnsi"/>
        </w:rPr>
        <w:t xml:space="preserve">. There is also some evidence for </w:t>
      </w:r>
      <w:r w:rsidR="003E799B">
        <w:rPr>
          <w:rFonts w:asciiTheme="minorHAnsi" w:hAnsiTheme="minorHAnsi" w:cstheme="minorHAnsi"/>
        </w:rPr>
        <w:t xml:space="preserve">Covid-19 </w:t>
      </w:r>
      <w:r w:rsidRPr="00A3309E">
        <w:rPr>
          <w:rFonts w:asciiTheme="minorHAnsi" w:hAnsiTheme="minorHAnsi" w:cstheme="minorHAnsi"/>
        </w:rPr>
        <w:t xml:space="preserve">future </w:t>
      </w:r>
      <w:r w:rsidRPr="00A3309E">
        <w:rPr>
          <w:rFonts w:asciiTheme="minorHAnsi" w:hAnsiTheme="minorHAnsi" w:cstheme="minorHAnsi"/>
        </w:rPr>
        <w:lastRenderedPageBreak/>
        <w:t>thinking ‘engulfment’. The findings have implications for treatments. Further research is needed to further explore these relationships.</w:t>
      </w:r>
    </w:p>
    <w:p w14:paraId="75B4702B" w14:textId="77777777" w:rsidR="00635122" w:rsidRPr="003E799B" w:rsidRDefault="00635122" w:rsidP="003E799B">
      <w:pPr>
        <w:spacing w:line="360" w:lineRule="auto"/>
        <w:rPr>
          <w:rFonts w:asciiTheme="minorHAnsi" w:hAnsiTheme="minorHAnsi" w:cstheme="minorHAnsi"/>
          <w:bCs/>
        </w:rPr>
      </w:pPr>
    </w:p>
    <w:p w14:paraId="77B5502F" w14:textId="13B2B2A7" w:rsidR="00F757A8" w:rsidRPr="00853F84" w:rsidRDefault="00F757A8" w:rsidP="00853F84">
      <w:pPr>
        <w:pStyle w:val="Heading2"/>
        <w:jc w:val="center"/>
        <w:rPr>
          <w:rFonts w:ascii="Calibri" w:eastAsia="Calibri" w:hAnsi="Calibri"/>
          <w:b/>
          <w:bCs/>
          <w:color w:val="auto"/>
          <w:sz w:val="24"/>
          <w:szCs w:val="24"/>
        </w:rPr>
      </w:pPr>
      <w:bookmarkStart w:id="18" w:name="_Toc104797501"/>
      <w:r w:rsidRPr="00853F84">
        <w:rPr>
          <w:rFonts w:ascii="Calibri" w:eastAsia="Calibri" w:hAnsi="Calibri"/>
          <w:b/>
          <w:bCs/>
          <w:color w:val="auto"/>
          <w:sz w:val="24"/>
          <w:szCs w:val="24"/>
        </w:rPr>
        <w:t>Introduction</w:t>
      </w:r>
      <w:bookmarkEnd w:id="18"/>
    </w:p>
    <w:p w14:paraId="01D211EA" w14:textId="77777777" w:rsidR="00F757A8" w:rsidRPr="00A3309E" w:rsidRDefault="00F757A8" w:rsidP="00F757A8">
      <w:pPr>
        <w:spacing w:line="360" w:lineRule="auto"/>
        <w:rPr>
          <w:rFonts w:asciiTheme="minorHAnsi" w:hAnsiTheme="minorHAnsi" w:cstheme="minorHAnsi"/>
          <w:b/>
          <w:bCs/>
        </w:rPr>
      </w:pPr>
    </w:p>
    <w:p w14:paraId="7305F4C7" w14:textId="77777777" w:rsidR="00F757A8" w:rsidRPr="00A3309E" w:rsidRDefault="00F757A8" w:rsidP="00F757A8">
      <w:pPr>
        <w:spacing w:line="360" w:lineRule="auto"/>
        <w:rPr>
          <w:rFonts w:asciiTheme="minorHAnsi" w:hAnsiTheme="minorHAnsi" w:cstheme="minorHAnsi"/>
          <w:b/>
          <w:bCs/>
          <w:color w:val="000000" w:themeColor="text1"/>
        </w:rPr>
      </w:pPr>
      <w:r w:rsidRPr="00A3309E">
        <w:rPr>
          <w:rFonts w:asciiTheme="minorHAnsi" w:hAnsiTheme="minorHAnsi" w:cstheme="minorHAnsi"/>
          <w:b/>
          <w:bCs/>
          <w:color w:val="000000" w:themeColor="text1"/>
        </w:rPr>
        <w:t>The ‘Gen Z’ adolescent’s mental health and wellbeing</w:t>
      </w:r>
    </w:p>
    <w:p w14:paraId="468C6E08" w14:textId="77777777" w:rsidR="00F757A8" w:rsidRPr="00A3309E" w:rsidRDefault="00F757A8" w:rsidP="00F757A8">
      <w:pPr>
        <w:spacing w:line="360" w:lineRule="auto"/>
        <w:rPr>
          <w:rFonts w:asciiTheme="minorHAnsi" w:hAnsiTheme="minorHAnsi" w:cstheme="minorHAnsi"/>
          <w:b/>
          <w:bCs/>
          <w:color w:val="000000" w:themeColor="text1"/>
        </w:rPr>
      </w:pPr>
    </w:p>
    <w:p w14:paraId="1465FD81" w14:textId="5F22D3BF" w:rsidR="00F757A8" w:rsidRPr="00A3309E" w:rsidRDefault="00F757A8" w:rsidP="00F757A8">
      <w:pPr>
        <w:spacing w:line="360" w:lineRule="auto"/>
        <w:rPr>
          <w:rFonts w:asciiTheme="minorHAnsi" w:hAnsiTheme="minorHAnsi" w:cstheme="minorHAnsi"/>
          <w:color w:val="000000" w:themeColor="text1"/>
        </w:rPr>
      </w:pPr>
      <w:r w:rsidRPr="00A3309E">
        <w:rPr>
          <w:rFonts w:asciiTheme="minorHAnsi" w:hAnsiTheme="minorHAnsi" w:cstheme="minorHAnsi"/>
          <w:color w:val="000000" w:themeColor="text1"/>
        </w:rPr>
        <w:t>There have been growing concerns over recent decades for adolescents’ mental health, with the world changing and developing at an incredibly fast rate (</w:t>
      </w:r>
      <w:proofErr w:type="spellStart"/>
      <w:r w:rsidRPr="00A3309E">
        <w:rPr>
          <w:rFonts w:asciiTheme="minorHAnsi" w:hAnsiTheme="minorHAnsi" w:cstheme="minorHAnsi"/>
          <w:color w:val="000000" w:themeColor="text1"/>
        </w:rPr>
        <w:t>Bor</w:t>
      </w:r>
      <w:proofErr w:type="spellEnd"/>
      <w:r w:rsidRPr="00A3309E">
        <w:rPr>
          <w:rFonts w:asciiTheme="minorHAnsi" w:hAnsiTheme="minorHAnsi" w:cstheme="minorHAnsi"/>
          <w:color w:val="000000" w:themeColor="text1"/>
        </w:rPr>
        <w:t xml:space="preserve"> et al., 2014). This includes the sharp rise and popularity of social media applications such as Instagram, YouTube and TikTok and the rise of increased ‘screens’ (such as smartphones and iPads). This has resulted in decreased physical activity and worsened mental health (</w:t>
      </w:r>
      <w:r w:rsidRPr="00A3309E">
        <w:rPr>
          <w:rFonts w:asciiTheme="minorHAnsi" w:hAnsiTheme="minorHAnsi" w:cstheme="minorHAnsi"/>
          <w:bCs/>
          <w:color w:val="000000" w:themeColor="text1"/>
        </w:rPr>
        <w:t>Carli, et al., 2014)</w:t>
      </w:r>
      <w:r w:rsidRPr="00A3309E">
        <w:rPr>
          <w:rFonts w:asciiTheme="minorHAnsi" w:hAnsiTheme="minorHAnsi" w:cstheme="minorHAnsi"/>
          <w:color w:val="000000" w:themeColor="text1"/>
        </w:rPr>
        <w:t>, creating an increasing concern for the most recent generation, commonly referred to as Gen Z.</w:t>
      </w:r>
      <w:r w:rsidR="00F00028">
        <w:rPr>
          <w:rFonts w:asciiTheme="minorHAnsi" w:hAnsiTheme="minorHAnsi" w:cstheme="minorHAnsi"/>
          <w:color w:val="000000" w:themeColor="text1"/>
        </w:rPr>
        <w:t xml:space="preserve"> </w:t>
      </w:r>
      <w:r w:rsidR="00617552">
        <w:rPr>
          <w:rFonts w:asciiTheme="minorHAnsi" w:hAnsiTheme="minorHAnsi" w:cstheme="minorHAnsi"/>
          <w:color w:val="000000" w:themeColor="text1"/>
        </w:rPr>
        <w:t>S</w:t>
      </w:r>
      <w:r w:rsidR="00617552" w:rsidRPr="00A3309E">
        <w:rPr>
          <w:rFonts w:asciiTheme="minorHAnsi" w:hAnsiTheme="minorHAnsi" w:cstheme="minorHAnsi"/>
          <w:color w:val="000000" w:themeColor="text1"/>
        </w:rPr>
        <w:t>ocial media</w:t>
      </w:r>
      <w:r w:rsidRPr="00A3309E">
        <w:rPr>
          <w:rFonts w:asciiTheme="minorHAnsi" w:hAnsiTheme="minorHAnsi" w:cstheme="minorHAnsi"/>
          <w:color w:val="000000" w:themeColor="text1"/>
        </w:rPr>
        <w:t xml:space="preserve"> has given adolescents access to a large amount of content that is largely beyond parental controls, and has popularised ‘filters’, making it possible to easily alter appearance. Social media has also normalised the concept of ‘followers’ and ‘likes’, making the idea of ‘popularity’ extend well beyond the school walls.  This has given rise to a comparison culture to unrealistic and sometimes fabricated standards and ideals. A recent systematic review on adolescents and social media use found that time spent, activity, investment, and addiction all positively correlated with depression, anxiety, and psychological distress (Keles, et al., 2020).</w:t>
      </w:r>
    </w:p>
    <w:p w14:paraId="27BAF41D" w14:textId="77777777" w:rsidR="00F757A8" w:rsidRPr="00A3309E" w:rsidRDefault="00F757A8" w:rsidP="00F757A8">
      <w:pPr>
        <w:spacing w:line="360" w:lineRule="auto"/>
        <w:rPr>
          <w:rFonts w:asciiTheme="minorHAnsi" w:hAnsiTheme="minorHAnsi" w:cstheme="minorHAnsi"/>
          <w:color w:val="000000" w:themeColor="text1"/>
        </w:rPr>
      </w:pPr>
    </w:p>
    <w:p w14:paraId="4A33C37E" w14:textId="11FAB6A8" w:rsidR="00F757A8" w:rsidRPr="00A3309E" w:rsidRDefault="00F757A8" w:rsidP="00F757A8">
      <w:pPr>
        <w:spacing w:line="360" w:lineRule="auto"/>
        <w:rPr>
          <w:rFonts w:asciiTheme="minorHAnsi" w:hAnsiTheme="minorHAnsi" w:cstheme="minorHAnsi"/>
          <w:color w:val="000000" w:themeColor="text1"/>
        </w:rPr>
      </w:pPr>
      <w:r w:rsidRPr="00A3309E">
        <w:rPr>
          <w:rFonts w:asciiTheme="minorHAnsi" w:hAnsiTheme="minorHAnsi" w:cstheme="minorHAnsi"/>
          <w:color w:val="000000" w:themeColor="text1"/>
        </w:rPr>
        <w:t xml:space="preserve">The rise of technologies however has also made it easier </w:t>
      </w:r>
      <w:r w:rsidR="00FB718C">
        <w:rPr>
          <w:rFonts w:asciiTheme="minorHAnsi" w:hAnsiTheme="minorHAnsi" w:cstheme="minorHAnsi"/>
          <w:color w:val="000000" w:themeColor="text1"/>
        </w:rPr>
        <w:t>to access</w:t>
      </w:r>
      <w:r w:rsidRPr="00A3309E">
        <w:rPr>
          <w:rFonts w:asciiTheme="minorHAnsi" w:hAnsiTheme="minorHAnsi" w:cstheme="minorHAnsi"/>
          <w:color w:val="000000" w:themeColor="text1"/>
        </w:rPr>
        <w:t xml:space="preserve"> information and education and has increased connectivity to social networks. In this way</w:t>
      </w:r>
      <w:r w:rsidR="00B415BB">
        <w:rPr>
          <w:rFonts w:asciiTheme="minorHAnsi" w:hAnsiTheme="minorHAnsi" w:cstheme="minorHAnsi"/>
          <w:color w:val="000000" w:themeColor="text1"/>
        </w:rPr>
        <w:t xml:space="preserve">, </w:t>
      </w:r>
      <w:r w:rsidRPr="00A3309E">
        <w:rPr>
          <w:rFonts w:asciiTheme="minorHAnsi" w:hAnsiTheme="minorHAnsi" w:cstheme="minorHAnsi"/>
          <w:color w:val="000000" w:themeColor="text1"/>
        </w:rPr>
        <w:t xml:space="preserve">this internet and social media rise has been somewhat of a ‘double edged sword’. Qualitative and quantitative research on social media and adolescents shows that it can have both positive and negative effects (Allen et al. 2014; </w:t>
      </w:r>
      <w:proofErr w:type="spellStart"/>
      <w:r w:rsidRPr="00A3309E">
        <w:rPr>
          <w:rFonts w:asciiTheme="minorHAnsi" w:hAnsiTheme="minorHAnsi" w:cstheme="minorHAnsi"/>
          <w:color w:val="000000" w:themeColor="text1"/>
        </w:rPr>
        <w:t>Radovik</w:t>
      </w:r>
      <w:proofErr w:type="spellEnd"/>
      <w:r w:rsidRPr="00A3309E">
        <w:rPr>
          <w:rFonts w:asciiTheme="minorHAnsi" w:hAnsiTheme="minorHAnsi" w:cstheme="minorHAnsi"/>
          <w:color w:val="000000" w:themeColor="text1"/>
        </w:rPr>
        <w:t xml:space="preserve">, et al., 2017). For example, social comparison on social media can lead to self-improvement or ’malicious envy’ </w:t>
      </w:r>
      <w:r w:rsidR="00D61A3F">
        <w:rPr>
          <w:rFonts w:asciiTheme="minorHAnsi" w:hAnsiTheme="minorHAnsi" w:cstheme="minorHAnsi"/>
          <w:color w:val="000000" w:themeColor="text1"/>
        </w:rPr>
        <w:t>and</w:t>
      </w:r>
      <w:r w:rsidRPr="00A3309E">
        <w:rPr>
          <w:rFonts w:asciiTheme="minorHAnsi" w:hAnsiTheme="minorHAnsi" w:cstheme="minorHAnsi"/>
          <w:color w:val="000000" w:themeColor="text1"/>
        </w:rPr>
        <w:t xml:space="preserve"> gossiping (Latif et al., 2021).  </w:t>
      </w:r>
    </w:p>
    <w:p w14:paraId="3EDF9323" w14:textId="77777777" w:rsidR="00F757A8" w:rsidRPr="00A3309E" w:rsidRDefault="00F757A8" w:rsidP="00F757A8">
      <w:pPr>
        <w:spacing w:line="360" w:lineRule="auto"/>
        <w:rPr>
          <w:rFonts w:asciiTheme="minorHAnsi" w:hAnsiTheme="minorHAnsi" w:cstheme="minorHAnsi"/>
          <w:color w:val="000000" w:themeColor="text1"/>
        </w:rPr>
      </w:pPr>
    </w:p>
    <w:p w14:paraId="221C81CE" w14:textId="77777777" w:rsidR="00F757A8" w:rsidRPr="00A3309E" w:rsidRDefault="00F757A8" w:rsidP="00F757A8">
      <w:pPr>
        <w:spacing w:line="360" w:lineRule="auto"/>
        <w:rPr>
          <w:rFonts w:asciiTheme="minorHAnsi" w:hAnsiTheme="minorHAnsi" w:cstheme="minorHAnsi"/>
          <w:color w:val="000000" w:themeColor="text1"/>
        </w:rPr>
      </w:pPr>
      <w:r w:rsidRPr="00A3309E">
        <w:rPr>
          <w:rFonts w:asciiTheme="minorHAnsi" w:hAnsiTheme="minorHAnsi" w:cstheme="minorHAnsi"/>
          <w:color w:val="000000" w:themeColor="text1"/>
        </w:rPr>
        <w:t xml:space="preserve">In the last few decades, longitudinal research has shown that mental health is deteriorating, and many put this down to the recent and rapid changes we have seen globally. </w:t>
      </w:r>
      <w:r w:rsidRPr="00A3309E">
        <w:rPr>
          <w:rFonts w:asciiTheme="minorHAnsi" w:hAnsiTheme="minorHAnsi" w:cstheme="minorHAnsi"/>
          <w:bCs/>
          <w:color w:val="000000" w:themeColor="text1"/>
        </w:rPr>
        <w:t xml:space="preserve">Levels of </w:t>
      </w:r>
      <w:r w:rsidRPr="00A3309E">
        <w:rPr>
          <w:rFonts w:asciiTheme="minorHAnsi" w:hAnsiTheme="minorHAnsi" w:cstheme="minorHAnsi"/>
          <w:bCs/>
          <w:color w:val="000000" w:themeColor="text1"/>
        </w:rPr>
        <w:lastRenderedPageBreak/>
        <w:t>depression have increased from 9% for young people born in the early 1990’s to almost 15% for those born at the turn of the millennium, as well as increases in self-harm, insomnia, and body image concerns (</w:t>
      </w:r>
      <w:proofErr w:type="spellStart"/>
      <w:r w:rsidRPr="00A3309E">
        <w:rPr>
          <w:rFonts w:asciiTheme="minorHAnsi" w:hAnsiTheme="minorHAnsi" w:cstheme="minorHAnsi"/>
          <w:bCs/>
          <w:color w:val="000000" w:themeColor="text1"/>
        </w:rPr>
        <w:t>Patalay</w:t>
      </w:r>
      <w:proofErr w:type="spellEnd"/>
      <w:r w:rsidRPr="00A3309E">
        <w:rPr>
          <w:rFonts w:asciiTheme="minorHAnsi" w:hAnsiTheme="minorHAnsi" w:cstheme="minorHAnsi"/>
          <w:bCs/>
          <w:color w:val="000000" w:themeColor="text1"/>
        </w:rPr>
        <w:t xml:space="preserve"> and Gage, 2019). Other research has consistently found that young people’s mental health is worsening globally (Fink et </w:t>
      </w:r>
      <w:proofErr w:type="spellStart"/>
      <w:r w:rsidRPr="00A3309E">
        <w:rPr>
          <w:rFonts w:asciiTheme="minorHAnsi" w:hAnsiTheme="minorHAnsi" w:cstheme="minorHAnsi"/>
          <w:bCs/>
          <w:color w:val="000000" w:themeColor="text1"/>
        </w:rPr>
        <w:t>al.2009</w:t>
      </w:r>
      <w:proofErr w:type="spellEnd"/>
      <w:r w:rsidRPr="00A3309E">
        <w:rPr>
          <w:rFonts w:asciiTheme="minorHAnsi" w:hAnsiTheme="minorHAnsi" w:cstheme="minorHAnsi"/>
          <w:bCs/>
          <w:color w:val="000000" w:themeColor="text1"/>
        </w:rPr>
        <w:t xml:space="preserve">; </w:t>
      </w:r>
      <w:proofErr w:type="spellStart"/>
      <w:r w:rsidRPr="00A3309E">
        <w:rPr>
          <w:rFonts w:asciiTheme="minorHAnsi" w:hAnsiTheme="minorHAnsi" w:cstheme="minorHAnsi"/>
          <w:bCs/>
          <w:color w:val="000000" w:themeColor="text1"/>
        </w:rPr>
        <w:t>Collinshaw</w:t>
      </w:r>
      <w:proofErr w:type="spellEnd"/>
      <w:r w:rsidRPr="00A3309E">
        <w:rPr>
          <w:rFonts w:asciiTheme="minorHAnsi" w:hAnsiTheme="minorHAnsi" w:cstheme="minorHAnsi"/>
          <w:bCs/>
          <w:color w:val="000000" w:themeColor="text1"/>
        </w:rPr>
        <w:t xml:space="preserve"> et al. 2010; Twenge et al 2010; </w:t>
      </w:r>
      <w:proofErr w:type="spellStart"/>
      <w:r w:rsidRPr="00A3309E">
        <w:rPr>
          <w:rFonts w:asciiTheme="minorHAnsi" w:hAnsiTheme="minorHAnsi" w:cstheme="minorHAnsi"/>
          <w:bCs/>
          <w:color w:val="000000" w:themeColor="text1"/>
        </w:rPr>
        <w:t>Hagquist</w:t>
      </w:r>
      <w:proofErr w:type="spellEnd"/>
      <w:r w:rsidRPr="00A3309E">
        <w:rPr>
          <w:rFonts w:asciiTheme="minorHAnsi" w:hAnsiTheme="minorHAnsi" w:cstheme="minorHAnsi"/>
          <w:bCs/>
          <w:color w:val="000000" w:themeColor="text1"/>
        </w:rPr>
        <w:t xml:space="preserve"> 2010; </w:t>
      </w:r>
      <w:proofErr w:type="spellStart"/>
      <w:r w:rsidRPr="00A3309E">
        <w:rPr>
          <w:rFonts w:asciiTheme="minorHAnsi" w:hAnsiTheme="minorHAnsi" w:cstheme="minorHAnsi"/>
          <w:bCs/>
          <w:color w:val="000000" w:themeColor="text1"/>
        </w:rPr>
        <w:t>Bor</w:t>
      </w:r>
      <w:proofErr w:type="spellEnd"/>
      <w:r w:rsidRPr="00A3309E">
        <w:rPr>
          <w:rFonts w:asciiTheme="minorHAnsi" w:hAnsiTheme="minorHAnsi" w:cstheme="minorHAnsi"/>
          <w:bCs/>
          <w:color w:val="000000" w:themeColor="text1"/>
        </w:rPr>
        <w:t xml:space="preserve"> et al., 2014). Mental health difficulties in adolescence are known to have a lasting impact on later mental health and physical health (</w:t>
      </w:r>
      <w:proofErr w:type="spellStart"/>
      <w:r w:rsidRPr="00A3309E">
        <w:rPr>
          <w:rFonts w:asciiTheme="minorHAnsi" w:hAnsiTheme="minorHAnsi" w:cstheme="minorHAnsi"/>
          <w:bCs/>
          <w:color w:val="000000" w:themeColor="text1"/>
        </w:rPr>
        <w:t>Roza</w:t>
      </w:r>
      <w:proofErr w:type="spellEnd"/>
      <w:r w:rsidRPr="00A3309E">
        <w:rPr>
          <w:rFonts w:asciiTheme="minorHAnsi" w:hAnsiTheme="minorHAnsi" w:cstheme="minorHAnsi"/>
          <w:bCs/>
          <w:color w:val="000000" w:themeColor="text1"/>
        </w:rPr>
        <w:t xml:space="preserve"> et al., 2003; Patel et al., 2007).</w:t>
      </w:r>
    </w:p>
    <w:p w14:paraId="3AAC7861" w14:textId="77777777" w:rsidR="00F757A8" w:rsidRPr="00A3309E" w:rsidRDefault="00F757A8" w:rsidP="00F757A8">
      <w:pPr>
        <w:spacing w:line="360" w:lineRule="auto"/>
        <w:rPr>
          <w:rFonts w:asciiTheme="minorHAnsi" w:hAnsiTheme="minorHAnsi" w:cstheme="minorHAnsi"/>
          <w:color w:val="7030A0"/>
        </w:rPr>
      </w:pPr>
    </w:p>
    <w:p w14:paraId="0592F217" w14:textId="77777777" w:rsidR="00F757A8" w:rsidRPr="00A3309E" w:rsidRDefault="00F757A8" w:rsidP="00F757A8">
      <w:pPr>
        <w:spacing w:line="360" w:lineRule="auto"/>
        <w:rPr>
          <w:rFonts w:asciiTheme="minorHAnsi" w:hAnsiTheme="minorHAnsi" w:cstheme="minorHAnsi"/>
          <w:b/>
          <w:bCs/>
        </w:rPr>
      </w:pPr>
      <w:r w:rsidRPr="00A3309E">
        <w:rPr>
          <w:rFonts w:asciiTheme="minorHAnsi" w:hAnsiTheme="minorHAnsi" w:cstheme="minorHAnsi"/>
          <w:b/>
          <w:bCs/>
        </w:rPr>
        <w:t>Future orientation/future thinking and its relationship to psychological wellbeing and distress</w:t>
      </w:r>
    </w:p>
    <w:p w14:paraId="715E0F74" w14:textId="77777777" w:rsidR="00F757A8" w:rsidRPr="00A3309E" w:rsidRDefault="00F757A8" w:rsidP="00F757A8">
      <w:pPr>
        <w:spacing w:line="360" w:lineRule="auto"/>
        <w:rPr>
          <w:rFonts w:asciiTheme="minorHAnsi" w:hAnsiTheme="minorHAnsi" w:cstheme="minorHAnsi"/>
          <w:b/>
          <w:bCs/>
        </w:rPr>
      </w:pPr>
    </w:p>
    <w:p w14:paraId="4083D0B3" w14:textId="77777777" w:rsidR="00F757A8" w:rsidRPr="00A3309E" w:rsidRDefault="00F757A8" w:rsidP="00F757A8">
      <w:pPr>
        <w:spacing w:line="360" w:lineRule="auto"/>
        <w:rPr>
          <w:rFonts w:asciiTheme="minorHAnsi" w:hAnsiTheme="minorHAnsi" w:cstheme="minorHAnsi"/>
          <w:color w:val="000000" w:themeColor="text1"/>
        </w:rPr>
      </w:pPr>
      <w:r w:rsidRPr="00A3309E">
        <w:rPr>
          <w:rFonts w:asciiTheme="minorHAnsi" w:hAnsiTheme="minorHAnsi" w:cstheme="minorHAnsi"/>
        </w:rPr>
        <w:t>Future orientation is a concept that encompasses attitudinal, cognitive, affective, and motivational constructs (</w:t>
      </w:r>
      <w:r w:rsidRPr="00A3309E">
        <w:rPr>
          <w:rFonts w:asciiTheme="minorHAnsi" w:hAnsiTheme="minorHAnsi" w:cstheme="minorHAnsi"/>
          <w:color w:val="000000" w:themeColor="text1"/>
        </w:rPr>
        <w:t>Steinberg, 2008</w:t>
      </w:r>
      <w:r w:rsidRPr="00A3309E">
        <w:rPr>
          <w:rFonts w:asciiTheme="minorHAnsi" w:hAnsiTheme="minorHAnsi" w:cstheme="minorHAnsi"/>
        </w:rPr>
        <w:t>). Future thinking is a cognitive element of future orientation, focusing on future thoughts and expectations/anticipations (</w:t>
      </w:r>
      <w:r w:rsidRPr="00A3309E">
        <w:rPr>
          <w:rFonts w:asciiTheme="minorHAnsi" w:hAnsiTheme="minorHAnsi" w:cstheme="minorHAnsi"/>
          <w:color w:val="000000" w:themeColor="text1"/>
        </w:rPr>
        <w:t xml:space="preserve">Gilbert and Wilson, 2007). </w:t>
      </w:r>
      <w:r w:rsidRPr="00A3309E">
        <w:rPr>
          <w:rFonts w:asciiTheme="minorHAnsi" w:hAnsiTheme="minorHAnsi" w:cstheme="minorHAnsi"/>
        </w:rPr>
        <w:t>Future thinking is important because it can explain behaviours in terms of possible futures and relates to perception, cognition, affect, memory, motivation, and action (</w:t>
      </w:r>
      <w:r w:rsidRPr="00A3309E">
        <w:rPr>
          <w:rFonts w:asciiTheme="minorHAnsi" w:hAnsiTheme="minorHAnsi" w:cstheme="minorHAnsi"/>
          <w:color w:val="000000" w:themeColor="text1"/>
        </w:rPr>
        <w:t>Seligman et al., 2013</w:t>
      </w:r>
      <w:r w:rsidRPr="00A3309E">
        <w:rPr>
          <w:rFonts w:asciiTheme="minorHAnsi" w:hAnsiTheme="minorHAnsi" w:cstheme="minorHAnsi"/>
        </w:rPr>
        <w:t>). The ability to think in a future orientated way can bring openness to new experiences and is related to a hopefulness, optimism, resilience and lower anxiety and depression (</w:t>
      </w:r>
      <w:r w:rsidRPr="00A3309E">
        <w:rPr>
          <w:rFonts w:asciiTheme="minorHAnsi" w:hAnsiTheme="minorHAnsi" w:cstheme="minorHAnsi"/>
          <w:color w:val="000000" w:themeColor="text1"/>
        </w:rPr>
        <w:t xml:space="preserve">Fortunato and </w:t>
      </w:r>
      <w:proofErr w:type="spellStart"/>
      <w:r w:rsidRPr="00A3309E">
        <w:rPr>
          <w:rFonts w:asciiTheme="minorHAnsi" w:hAnsiTheme="minorHAnsi" w:cstheme="minorHAnsi"/>
          <w:color w:val="000000" w:themeColor="text1"/>
        </w:rPr>
        <w:t>Furey</w:t>
      </w:r>
      <w:proofErr w:type="spellEnd"/>
      <w:r w:rsidRPr="00A3309E">
        <w:rPr>
          <w:rFonts w:asciiTheme="minorHAnsi" w:hAnsiTheme="minorHAnsi" w:cstheme="minorHAnsi"/>
          <w:color w:val="000000" w:themeColor="text1"/>
        </w:rPr>
        <w:t>, 2011)</w:t>
      </w:r>
      <w:r w:rsidRPr="00A3309E">
        <w:rPr>
          <w:rFonts w:asciiTheme="minorHAnsi" w:hAnsiTheme="minorHAnsi" w:cstheme="minorHAnsi"/>
        </w:rPr>
        <w:t xml:space="preserve">. </w:t>
      </w:r>
    </w:p>
    <w:p w14:paraId="1BEA2ABC" w14:textId="77777777" w:rsidR="00F757A8" w:rsidRPr="00A3309E" w:rsidRDefault="00F757A8" w:rsidP="00F757A8">
      <w:pPr>
        <w:spacing w:line="360" w:lineRule="auto"/>
        <w:rPr>
          <w:rFonts w:asciiTheme="minorHAnsi" w:hAnsiTheme="minorHAnsi" w:cstheme="minorHAnsi"/>
          <w:color w:val="000000" w:themeColor="text1"/>
        </w:rPr>
      </w:pPr>
    </w:p>
    <w:p w14:paraId="0176419F" w14:textId="633FBB7A" w:rsidR="00F757A8" w:rsidRPr="00A3309E" w:rsidRDefault="00F757A8" w:rsidP="00F757A8">
      <w:pPr>
        <w:spacing w:line="360" w:lineRule="auto"/>
        <w:rPr>
          <w:rFonts w:asciiTheme="minorHAnsi" w:hAnsiTheme="minorHAnsi" w:cstheme="minorHAnsi"/>
          <w:color w:val="000000" w:themeColor="text1"/>
        </w:rPr>
      </w:pPr>
      <w:r w:rsidRPr="00A3309E">
        <w:rPr>
          <w:rFonts w:asciiTheme="minorHAnsi" w:hAnsiTheme="minorHAnsi" w:cstheme="minorHAnsi"/>
          <w:color w:val="000000" w:themeColor="text1"/>
        </w:rPr>
        <w:t>A popular tool for measuring and eliciting future thinking experimentally in research is the Future Thinking Task (FTT) (MacLeod, et al., 1993). Using this task, individuals with both anxiety and depression have been shown to generate more negative future outcomes and less positive future outcomes when compared with non-clinical controls</w:t>
      </w:r>
      <w:r w:rsidRPr="00D61A3F">
        <w:rPr>
          <w:rFonts w:asciiTheme="minorHAnsi" w:hAnsiTheme="minorHAnsi" w:cstheme="minorHAnsi"/>
          <w:color w:val="000000" w:themeColor="text1"/>
        </w:rPr>
        <w:t xml:space="preserve"> (</w:t>
      </w:r>
      <w:r w:rsidRPr="00A3309E">
        <w:rPr>
          <w:rFonts w:asciiTheme="minorHAnsi" w:hAnsiTheme="minorHAnsi" w:cstheme="minorHAnsi"/>
          <w:color w:val="000000" w:themeColor="text1"/>
        </w:rPr>
        <w:t>MacLeod and Byrne, 1996). When individuals with depression only complete the FTT, as compared with non-depressed controls, they have a reduced ability to generate positive future expectations, but interestingly d</w:t>
      </w:r>
      <w:r w:rsidR="00B415BB">
        <w:rPr>
          <w:rFonts w:asciiTheme="minorHAnsi" w:hAnsiTheme="minorHAnsi" w:cstheme="minorHAnsi"/>
          <w:color w:val="000000" w:themeColor="text1"/>
        </w:rPr>
        <w:t>o</w:t>
      </w:r>
      <w:r w:rsidRPr="00A3309E">
        <w:rPr>
          <w:rFonts w:asciiTheme="minorHAnsi" w:hAnsiTheme="minorHAnsi" w:cstheme="minorHAnsi"/>
          <w:color w:val="000000" w:themeColor="text1"/>
        </w:rPr>
        <w:t xml:space="preserve"> not differ in their ability to generate negative future expectations</w:t>
      </w:r>
      <w:r w:rsidRPr="00A3309E">
        <w:rPr>
          <w:rFonts w:asciiTheme="minorHAnsi" w:hAnsiTheme="minorHAnsi" w:cstheme="minorHAnsi"/>
          <w:color w:val="0070C0"/>
        </w:rPr>
        <w:t xml:space="preserve"> </w:t>
      </w:r>
      <w:r w:rsidRPr="00A3309E">
        <w:rPr>
          <w:rFonts w:asciiTheme="minorHAnsi" w:hAnsiTheme="minorHAnsi" w:cstheme="minorHAnsi"/>
          <w:color w:val="000000" w:themeColor="text1"/>
        </w:rPr>
        <w:t>(MacLeod and Byrne, 1996;</w:t>
      </w:r>
      <w:r w:rsidRPr="00A3309E">
        <w:rPr>
          <w:rFonts w:asciiTheme="minorHAnsi" w:hAnsiTheme="minorHAnsi" w:cstheme="minorHAnsi"/>
          <w:b/>
          <w:bCs/>
          <w:color w:val="000000" w:themeColor="text1"/>
        </w:rPr>
        <w:t xml:space="preserve"> </w:t>
      </w:r>
      <w:r w:rsidRPr="00A3309E">
        <w:rPr>
          <w:rFonts w:asciiTheme="minorHAnsi" w:hAnsiTheme="minorHAnsi" w:cstheme="minorHAnsi"/>
          <w:color w:val="000000" w:themeColor="text1"/>
        </w:rPr>
        <w:t xml:space="preserve">MacLeod et al. </w:t>
      </w:r>
      <w:proofErr w:type="spellStart"/>
      <w:r w:rsidRPr="00A3309E">
        <w:rPr>
          <w:rFonts w:asciiTheme="minorHAnsi" w:hAnsiTheme="minorHAnsi" w:cstheme="minorHAnsi"/>
          <w:color w:val="000000" w:themeColor="text1"/>
        </w:rPr>
        <w:t>1997a</w:t>
      </w:r>
      <w:proofErr w:type="spellEnd"/>
      <w:r w:rsidRPr="00A3309E">
        <w:rPr>
          <w:rFonts w:asciiTheme="minorHAnsi" w:hAnsiTheme="minorHAnsi" w:cstheme="minorHAnsi"/>
          <w:color w:val="000000" w:themeColor="text1"/>
        </w:rPr>
        <w:t xml:space="preserve">; MacLeod and </w:t>
      </w:r>
      <w:proofErr w:type="spellStart"/>
      <w:r w:rsidRPr="00A3309E">
        <w:rPr>
          <w:rFonts w:asciiTheme="minorHAnsi" w:hAnsiTheme="minorHAnsi" w:cstheme="minorHAnsi"/>
          <w:color w:val="000000" w:themeColor="text1"/>
        </w:rPr>
        <w:t>Salaminiou</w:t>
      </w:r>
      <w:proofErr w:type="spellEnd"/>
      <w:r w:rsidRPr="00A3309E">
        <w:rPr>
          <w:rFonts w:asciiTheme="minorHAnsi" w:hAnsiTheme="minorHAnsi" w:cstheme="minorHAnsi"/>
          <w:color w:val="000000" w:themeColor="text1"/>
        </w:rPr>
        <w:t>, 2001;</w:t>
      </w:r>
      <w:r w:rsidRPr="00A3309E">
        <w:rPr>
          <w:rFonts w:asciiTheme="minorHAnsi" w:hAnsiTheme="minorHAnsi" w:cstheme="minorHAnsi"/>
          <w:b/>
          <w:bCs/>
          <w:color w:val="000000" w:themeColor="text1"/>
        </w:rPr>
        <w:t xml:space="preserve"> </w:t>
      </w:r>
      <w:proofErr w:type="spellStart"/>
      <w:r w:rsidRPr="00A3309E">
        <w:rPr>
          <w:rFonts w:asciiTheme="minorHAnsi" w:hAnsiTheme="minorHAnsi" w:cstheme="minorHAnsi"/>
          <w:color w:val="000000" w:themeColor="text1"/>
        </w:rPr>
        <w:t>Kosnes</w:t>
      </w:r>
      <w:proofErr w:type="spellEnd"/>
      <w:r w:rsidRPr="00A3309E">
        <w:rPr>
          <w:rFonts w:asciiTheme="minorHAnsi" w:hAnsiTheme="minorHAnsi" w:cstheme="minorHAnsi"/>
          <w:color w:val="000000" w:themeColor="text1"/>
        </w:rPr>
        <w:t xml:space="preserve">, et al. 2013; </w:t>
      </w:r>
      <w:proofErr w:type="spellStart"/>
      <w:r w:rsidRPr="00A3309E">
        <w:rPr>
          <w:rFonts w:asciiTheme="minorHAnsi" w:hAnsiTheme="minorHAnsi" w:cstheme="minorHAnsi"/>
          <w:color w:val="000000" w:themeColor="text1"/>
        </w:rPr>
        <w:t>Bjärehed</w:t>
      </w:r>
      <w:proofErr w:type="spellEnd"/>
      <w:r w:rsidRPr="00A3309E">
        <w:rPr>
          <w:rFonts w:asciiTheme="minorHAnsi" w:hAnsiTheme="minorHAnsi" w:cstheme="minorHAnsi"/>
          <w:color w:val="000000" w:themeColor="text1"/>
        </w:rPr>
        <w:t>, et al., 2010). This finding was replicated in para-suicidal adults (</w:t>
      </w:r>
      <w:proofErr w:type="spellStart"/>
      <w:r w:rsidRPr="00A3309E">
        <w:rPr>
          <w:rFonts w:asciiTheme="minorHAnsi" w:hAnsiTheme="minorHAnsi" w:cstheme="minorHAnsi"/>
          <w:color w:val="000000" w:themeColor="text1"/>
        </w:rPr>
        <w:t>Conaghan</w:t>
      </w:r>
      <w:proofErr w:type="spellEnd"/>
      <w:r w:rsidRPr="00A3309E">
        <w:rPr>
          <w:rFonts w:asciiTheme="minorHAnsi" w:hAnsiTheme="minorHAnsi" w:cstheme="minorHAnsi"/>
          <w:color w:val="000000" w:themeColor="text1"/>
        </w:rPr>
        <w:t xml:space="preserve"> and Davidson, 2002; MacLeod et al 1997c; O’Connor et al., 2000)</w:t>
      </w:r>
      <w:r w:rsidRPr="00A3309E">
        <w:rPr>
          <w:rFonts w:asciiTheme="minorHAnsi" w:hAnsiTheme="minorHAnsi" w:cstheme="minorHAnsi"/>
          <w:color w:val="0070C0"/>
        </w:rPr>
        <w:t xml:space="preserve">. </w:t>
      </w:r>
      <w:r w:rsidRPr="00A3309E">
        <w:rPr>
          <w:rFonts w:asciiTheme="minorHAnsi" w:hAnsiTheme="minorHAnsi" w:cstheme="minorHAnsi"/>
          <w:color w:val="000000" w:themeColor="text1"/>
        </w:rPr>
        <w:t>This connects to research showing that hopelessness (i.e., less positive future expectations) is associated with higher suicidal ideation (</w:t>
      </w:r>
      <w:r w:rsidRPr="00A3309E">
        <w:rPr>
          <w:rFonts w:asciiTheme="minorHAnsi" w:hAnsiTheme="minorHAnsi" w:cstheme="minorHAnsi"/>
        </w:rPr>
        <w:t xml:space="preserve">Smith, et al., 2006) </w:t>
      </w:r>
      <w:r w:rsidRPr="00A3309E">
        <w:rPr>
          <w:rFonts w:asciiTheme="minorHAnsi" w:hAnsiTheme="minorHAnsi" w:cstheme="minorHAnsi"/>
          <w:color w:val="000000" w:themeColor="text1"/>
        </w:rPr>
        <w:t xml:space="preserve">and behaviours (e.g., Beck et al, </w:t>
      </w:r>
      <w:r w:rsidRPr="00A3309E">
        <w:rPr>
          <w:rFonts w:asciiTheme="minorHAnsi" w:hAnsiTheme="minorHAnsi" w:cstheme="minorHAnsi"/>
          <w:color w:val="000000" w:themeColor="text1"/>
        </w:rPr>
        <w:lastRenderedPageBreak/>
        <w:t xml:space="preserve">1974; </w:t>
      </w:r>
      <w:proofErr w:type="spellStart"/>
      <w:r w:rsidRPr="00A3309E">
        <w:rPr>
          <w:rFonts w:asciiTheme="minorHAnsi" w:hAnsiTheme="minorHAnsi" w:cstheme="minorHAnsi"/>
        </w:rPr>
        <w:t>McCullumsmith</w:t>
      </w:r>
      <w:proofErr w:type="spellEnd"/>
      <w:r w:rsidRPr="00A3309E">
        <w:rPr>
          <w:rFonts w:asciiTheme="minorHAnsi" w:hAnsiTheme="minorHAnsi" w:cstheme="minorHAnsi"/>
        </w:rPr>
        <w:t xml:space="preserve"> et al., 2014; Brown et al., 2006; </w:t>
      </w:r>
      <w:proofErr w:type="spellStart"/>
      <w:r w:rsidRPr="00A3309E">
        <w:rPr>
          <w:rFonts w:asciiTheme="minorHAnsi" w:hAnsiTheme="minorHAnsi" w:cstheme="minorHAnsi"/>
        </w:rPr>
        <w:t>Kuo</w:t>
      </w:r>
      <w:proofErr w:type="spellEnd"/>
      <w:r w:rsidRPr="00A3309E">
        <w:rPr>
          <w:rFonts w:asciiTheme="minorHAnsi" w:hAnsiTheme="minorHAnsi" w:cstheme="minorHAnsi"/>
        </w:rPr>
        <w:t xml:space="preserve">, et al., </w:t>
      </w:r>
      <w:r w:rsidRPr="00A3309E">
        <w:rPr>
          <w:rFonts w:asciiTheme="minorHAnsi" w:hAnsiTheme="minorHAnsi" w:cstheme="minorHAnsi"/>
          <w:color w:val="000000" w:themeColor="text1"/>
        </w:rPr>
        <w:t>2004). In non-clinical populations, lower psychological wellbeing is associated with less future positive thoughts (MacLeod and Conway, 2005). These findings strengthen the evidence of the distinction between positive and negative aspects of experience, suggesting that they are separate psychological constructs (MacLeod and Moore, 2000).</w:t>
      </w:r>
    </w:p>
    <w:p w14:paraId="30C023A4" w14:textId="77777777" w:rsidR="00F757A8" w:rsidRPr="00A3309E" w:rsidRDefault="00F757A8" w:rsidP="00F757A8">
      <w:pPr>
        <w:spacing w:line="360" w:lineRule="auto"/>
        <w:rPr>
          <w:rFonts w:asciiTheme="minorHAnsi" w:hAnsiTheme="minorHAnsi" w:cstheme="minorHAnsi"/>
          <w:color w:val="000000" w:themeColor="text1"/>
        </w:rPr>
      </w:pPr>
    </w:p>
    <w:p w14:paraId="56240ADE" w14:textId="77777777" w:rsidR="00F757A8" w:rsidRPr="00A3309E" w:rsidRDefault="00F757A8" w:rsidP="00F757A8">
      <w:pPr>
        <w:spacing w:line="360" w:lineRule="auto"/>
        <w:rPr>
          <w:rFonts w:asciiTheme="minorHAnsi" w:hAnsiTheme="minorHAnsi" w:cstheme="minorHAnsi"/>
          <w:color w:val="000000" w:themeColor="text1"/>
        </w:rPr>
      </w:pPr>
      <w:r w:rsidRPr="00A3309E">
        <w:rPr>
          <w:rFonts w:asciiTheme="minorHAnsi" w:hAnsiTheme="minorHAnsi" w:cstheme="minorHAnsi"/>
          <w:color w:val="000000" w:themeColor="text1"/>
        </w:rPr>
        <w:t>In contrast to the reduced capacity to generate positive future thoughts in depression, individuals with anxiety (generalised anxiety or panic disorder) generate more negative future events but do not differ on positive future events when compared with non-anxious controls (</w:t>
      </w:r>
      <w:proofErr w:type="spellStart"/>
      <w:r w:rsidRPr="00A3309E">
        <w:rPr>
          <w:rFonts w:asciiTheme="minorHAnsi" w:hAnsiTheme="minorHAnsi" w:cstheme="minorHAnsi"/>
          <w:color w:val="000000" w:themeColor="text1"/>
        </w:rPr>
        <w:t>Conaghan</w:t>
      </w:r>
      <w:proofErr w:type="spellEnd"/>
      <w:r w:rsidRPr="00A3309E">
        <w:rPr>
          <w:rFonts w:asciiTheme="minorHAnsi" w:hAnsiTheme="minorHAnsi" w:cstheme="minorHAnsi"/>
          <w:color w:val="000000" w:themeColor="text1"/>
        </w:rPr>
        <w:t xml:space="preserve"> and Davidson, 2002;</w:t>
      </w:r>
      <w:r w:rsidRPr="00A3309E">
        <w:rPr>
          <w:rFonts w:asciiTheme="minorHAnsi" w:hAnsiTheme="minorHAnsi" w:cstheme="minorHAnsi"/>
          <w:b/>
          <w:bCs/>
          <w:color w:val="0070C0"/>
        </w:rPr>
        <w:t xml:space="preserve"> </w:t>
      </w:r>
      <w:r w:rsidRPr="00A3309E">
        <w:rPr>
          <w:rFonts w:asciiTheme="minorHAnsi" w:hAnsiTheme="minorHAnsi" w:cstheme="minorHAnsi"/>
          <w:color w:val="000000" w:themeColor="text1"/>
        </w:rPr>
        <w:t>Hunter and O’Connor, 2003; MacLeod et al. 1997a; MacLeod and Byrne, 1996</w:t>
      </w:r>
      <w:r w:rsidRPr="00A3309E">
        <w:rPr>
          <w:rFonts w:asciiTheme="minorHAnsi" w:hAnsiTheme="minorHAnsi" w:cstheme="minorHAnsi"/>
        </w:rPr>
        <w:t>). It has been found that depression, reduced positive expectancies and hopelessness go together, whereas anxiety, negative expectancies and worry go together, showing two distinct ways of thinking about the future (MacLeod, et al., 1996).</w:t>
      </w:r>
      <w:r w:rsidRPr="00A3309E">
        <w:rPr>
          <w:rFonts w:asciiTheme="minorHAnsi" w:hAnsiTheme="minorHAnsi" w:cstheme="minorHAnsi"/>
          <w:color w:val="000000" w:themeColor="text1"/>
        </w:rPr>
        <w:t xml:space="preserve"> </w:t>
      </w:r>
      <w:r w:rsidRPr="00A3309E">
        <w:rPr>
          <w:rFonts w:asciiTheme="minorHAnsi" w:hAnsiTheme="minorHAnsi" w:cstheme="minorHAnsi"/>
        </w:rPr>
        <w:t>Anxious individuals are also more likely than non-anxious controls to believe that these negative future events will occur (</w:t>
      </w:r>
      <w:r w:rsidRPr="00A3309E">
        <w:rPr>
          <w:rFonts w:asciiTheme="minorHAnsi" w:hAnsiTheme="minorHAnsi" w:cstheme="minorHAnsi"/>
          <w:color w:val="000000" w:themeColor="text1"/>
        </w:rPr>
        <w:t>MacLeod and Byrne, 1996;</w:t>
      </w:r>
      <w:r w:rsidRPr="00A3309E">
        <w:rPr>
          <w:rFonts w:asciiTheme="minorHAnsi" w:hAnsiTheme="minorHAnsi" w:cstheme="minorHAnsi"/>
          <w:b/>
          <w:bCs/>
          <w:color w:val="000000" w:themeColor="text1"/>
        </w:rPr>
        <w:t xml:space="preserve"> </w:t>
      </w:r>
      <w:r w:rsidRPr="00A3309E">
        <w:rPr>
          <w:rFonts w:asciiTheme="minorHAnsi" w:hAnsiTheme="minorHAnsi" w:cstheme="minorHAnsi"/>
          <w:color w:val="000000" w:themeColor="text1"/>
        </w:rPr>
        <w:t>MacLeod, et al., 1996; Wu et al., 2015</w:t>
      </w:r>
      <w:r w:rsidRPr="00A3309E">
        <w:rPr>
          <w:rFonts w:asciiTheme="minorHAnsi" w:hAnsiTheme="minorHAnsi" w:cstheme="minorHAnsi"/>
        </w:rPr>
        <w:t xml:space="preserve">). </w:t>
      </w:r>
      <w:r w:rsidRPr="00A3309E">
        <w:rPr>
          <w:rFonts w:asciiTheme="minorHAnsi" w:hAnsiTheme="minorHAnsi" w:cstheme="minorHAnsi"/>
          <w:color w:val="000000" w:themeColor="text1"/>
        </w:rPr>
        <w:t xml:space="preserve">This is in line with the idea that anxiety is related to thoughts related to future threat and the exaggeration of its likeliness, awfulness and the under estimation of ‘rescue’ and coping (e.g., </w:t>
      </w:r>
      <w:proofErr w:type="spellStart"/>
      <w:r w:rsidRPr="00A3309E">
        <w:rPr>
          <w:rFonts w:asciiTheme="minorHAnsi" w:hAnsiTheme="minorHAnsi" w:cstheme="minorHAnsi"/>
          <w:color w:val="000000" w:themeColor="text1"/>
        </w:rPr>
        <w:t>Salkovskis</w:t>
      </w:r>
      <w:proofErr w:type="spellEnd"/>
      <w:r w:rsidRPr="00A3309E">
        <w:rPr>
          <w:rFonts w:asciiTheme="minorHAnsi" w:hAnsiTheme="minorHAnsi" w:cstheme="minorHAnsi"/>
          <w:color w:val="000000" w:themeColor="text1"/>
        </w:rPr>
        <w:t xml:space="preserve">, 1996).  Overestimating the likelihood of negative future events and underestimating the likelihood of positive future events has been found to reduce motivation, lower mood, and quality of life (Bandura, 1997; MacLeod and </w:t>
      </w:r>
      <w:proofErr w:type="spellStart"/>
      <w:r w:rsidRPr="00A3309E">
        <w:rPr>
          <w:rFonts w:asciiTheme="minorHAnsi" w:hAnsiTheme="minorHAnsi" w:cstheme="minorHAnsi"/>
          <w:color w:val="000000" w:themeColor="text1"/>
        </w:rPr>
        <w:t>Cropley</w:t>
      </w:r>
      <w:proofErr w:type="spellEnd"/>
      <w:r w:rsidRPr="00A3309E">
        <w:rPr>
          <w:rFonts w:asciiTheme="minorHAnsi" w:hAnsiTheme="minorHAnsi" w:cstheme="minorHAnsi"/>
          <w:color w:val="000000" w:themeColor="text1"/>
        </w:rPr>
        <w:t xml:space="preserve">, 1995; </w:t>
      </w:r>
      <w:proofErr w:type="spellStart"/>
      <w:r w:rsidRPr="00A3309E">
        <w:rPr>
          <w:rFonts w:asciiTheme="minorHAnsi" w:hAnsiTheme="minorHAnsi" w:cstheme="minorHAnsi"/>
          <w:color w:val="000000" w:themeColor="text1"/>
        </w:rPr>
        <w:t>Pyszczynski</w:t>
      </w:r>
      <w:proofErr w:type="spellEnd"/>
      <w:r w:rsidRPr="00A3309E">
        <w:rPr>
          <w:rFonts w:asciiTheme="minorHAnsi" w:hAnsiTheme="minorHAnsi" w:cstheme="minorHAnsi"/>
          <w:color w:val="000000" w:themeColor="text1"/>
        </w:rPr>
        <w:t xml:space="preserve">, et al., 1987). </w:t>
      </w:r>
    </w:p>
    <w:p w14:paraId="3FC1C625" w14:textId="77777777" w:rsidR="00F757A8" w:rsidRPr="00A3309E" w:rsidRDefault="00F757A8" w:rsidP="00F757A8">
      <w:pPr>
        <w:spacing w:line="360" w:lineRule="auto"/>
        <w:rPr>
          <w:rFonts w:asciiTheme="minorHAnsi" w:hAnsiTheme="minorHAnsi" w:cstheme="minorHAnsi"/>
          <w:b/>
          <w:bCs/>
        </w:rPr>
      </w:pPr>
    </w:p>
    <w:p w14:paraId="07DB535C" w14:textId="77777777" w:rsidR="00F757A8" w:rsidRPr="00A3309E" w:rsidRDefault="00F757A8" w:rsidP="00F757A8">
      <w:pPr>
        <w:spacing w:line="360" w:lineRule="auto"/>
        <w:rPr>
          <w:rFonts w:asciiTheme="minorHAnsi" w:hAnsiTheme="minorHAnsi" w:cstheme="minorHAnsi"/>
          <w:b/>
          <w:bCs/>
        </w:rPr>
      </w:pPr>
      <w:r w:rsidRPr="00A3309E">
        <w:rPr>
          <w:rFonts w:asciiTheme="minorHAnsi" w:hAnsiTheme="minorHAnsi" w:cstheme="minorHAnsi"/>
          <w:b/>
          <w:bCs/>
        </w:rPr>
        <w:t>Future thinking in adolescents</w:t>
      </w:r>
    </w:p>
    <w:p w14:paraId="0419A2B4" w14:textId="77777777" w:rsidR="00F757A8" w:rsidRPr="00A3309E" w:rsidRDefault="00F757A8" w:rsidP="00F757A8">
      <w:pPr>
        <w:spacing w:line="360" w:lineRule="auto"/>
        <w:rPr>
          <w:rFonts w:asciiTheme="minorHAnsi" w:hAnsiTheme="minorHAnsi" w:cstheme="minorHAnsi"/>
        </w:rPr>
      </w:pPr>
    </w:p>
    <w:p w14:paraId="6683824B" w14:textId="77777777" w:rsidR="00F757A8" w:rsidRPr="00A3309E" w:rsidRDefault="00F757A8" w:rsidP="00F757A8">
      <w:pPr>
        <w:spacing w:line="360" w:lineRule="auto"/>
        <w:rPr>
          <w:rFonts w:asciiTheme="minorHAnsi" w:hAnsiTheme="minorHAnsi" w:cstheme="minorHAnsi"/>
          <w:color w:val="000000" w:themeColor="text1"/>
        </w:rPr>
      </w:pPr>
      <w:r w:rsidRPr="00A3309E">
        <w:rPr>
          <w:rFonts w:asciiTheme="minorHAnsi" w:hAnsiTheme="minorHAnsi" w:cstheme="minorHAnsi"/>
        </w:rPr>
        <w:t>Future orientation is an important part of identity development and wellbeing for adolescents. Identity development involves the integration of the past and present, with the future self (Erikson, 1968). Adolescents are continuously experiencing many transitions in a short succession of time and are aware of their future adult selves (</w:t>
      </w:r>
      <w:r w:rsidRPr="00A3309E">
        <w:rPr>
          <w:rFonts w:asciiTheme="minorHAnsi" w:hAnsiTheme="minorHAnsi" w:cstheme="minorHAnsi"/>
          <w:color w:val="000000" w:themeColor="text1"/>
        </w:rPr>
        <w:t>Cross and Markus, 1991)</w:t>
      </w:r>
      <w:r w:rsidRPr="00A3309E">
        <w:rPr>
          <w:rFonts w:asciiTheme="minorHAnsi" w:hAnsiTheme="minorHAnsi" w:cstheme="minorHAnsi"/>
        </w:rPr>
        <w:t>. Greater future orientation in adolescents is associated with clearer life goals, and a stronger ability to plan and overcome obstacles (</w:t>
      </w:r>
      <w:r w:rsidRPr="00A3309E">
        <w:rPr>
          <w:rFonts w:asciiTheme="minorHAnsi" w:hAnsiTheme="minorHAnsi" w:cstheme="minorHAnsi"/>
          <w:color w:val="000000" w:themeColor="text1"/>
        </w:rPr>
        <w:t xml:space="preserve">Johnson, et al., 2014). </w:t>
      </w:r>
      <w:r w:rsidRPr="00A3309E">
        <w:rPr>
          <w:rFonts w:asciiTheme="minorHAnsi" w:hAnsiTheme="minorHAnsi" w:cstheme="minorHAnsi"/>
        </w:rPr>
        <w:t xml:space="preserve">How adolescents view their future also plays an important role in developing independence </w:t>
      </w:r>
      <w:r w:rsidRPr="00A3309E">
        <w:rPr>
          <w:rFonts w:asciiTheme="minorHAnsi" w:hAnsiTheme="minorHAnsi" w:cstheme="minorHAnsi"/>
          <w:color w:val="000000" w:themeColor="text1"/>
        </w:rPr>
        <w:t>(Zimmer-</w:t>
      </w:r>
      <w:proofErr w:type="spellStart"/>
      <w:r w:rsidRPr="00A3309E">
        <w:rPr>
          <w:rFonts w:asciiTheme="minorHAnsi" w:hAnsiTheme="minorHAnsi" w:cstheme="minorHAnsi"/>
          <w:color w:val="000000" w:themeColor="text1"/>
        </w:rPr>
        <w:t>Gembeck</w:t>
      </w:r>
      <w:proofErr w:type="spellEnd"/>
      <w:r w:rsidRPr="00A3309E">
        <w:rPr>
          <w:rFonts w:asciiTheme="minorHAnsi" w:hAnsiTheme="minorHAnsi" w:cstheme="minorHAnsi"/>
          <w:color w:val="000000" w:themeColor="text1"/>
        </w:rPr>
        <w:t xml:space="preserve"> and Collins, 2003) and their sense of self (Conway, 2005; </w:t>
      </w:r>
      <w:proofErr w:type="spellStart"/>
      <w:r w:rsidRPr="00A3309E">
        <w:rPr>
          <w:rFonts w:asciiTheme="minorHAnsi" w:hAnsiTheme="minorHAnsi" w:cstheme="minorHAnsi"/>
          <w:color w:val="000000" w:themeColor="text1"/>
        </w:rPr>
        <w:t>D’Argembeau</w:t>
      </w:r>
      <w:proofErr w:type="spellEnd"/>
      <w:r w:rsidRPr="00A3309E">
        <w:rPr>
          <w:rFonts w:asciiTheme="minorHAnsi" w:hAnsiTheme="minorHAnsi" w:cstheme="minorHAnsi"/>
          <w:color w:val="000000" w:themeColor="text1"/>
        </w:rPr>
        <w:t xml:space="preserve">, et al., </w:t>
      </w:r>
      <w:r w:rsidRPr="00A3309E">
        <w:rPr>
          <w:rFonts w:asciiTheme="minorHAnsi" w:hAnsiTheme="minorHAnsi" w:cstheme="minorHAnsi"/>
          <w:color w:val="000000" w:themeColor="text1"/>
        </w:rPr>
        <w:lastRenderedPageBreak/>
        <w:t>2012). E</w:t>
      </w:r>
      <w:r w:rsidRPr="00A3309E">
        <w:rPr>
          <w:rFonts w:asciiTheme="minorHAnsi" w:hAnsiTheme="minorHAnsi" w:cstheme="minorHAnsi"/>
        </w:rPr>
        <w:t>xpectancy-value theory proposes that adolescent behaviour is influenced by judgment of future outcomes (</w:t>
      </w:r>
      <w:proofErr w:type="spellStart"/>
      <w:r w:rsidRPr="00A3309E">
        <w:rPr>
          <w:rFonts w:asciiTheme="minorHAnsi" w:hAnsiTheme="minorHAnsi" w:cstheme="minorHAnsi"/>
        </w:rPr>
        <w:t>Wiccfield</w:t>
      </w:r>
      <w:proofErr w:type="spellEnd"/>
      <w:r w:rsidRPr="00A3309E">
        <w:rPr>
          <w:rFonts w:asciiTheme="minorHAnsi" w:hAnsiTheme="minorHAnsi" w:cstheme="minorHAnsi"/>
        </w:rPr>
        <w:t xml:space="preserve"> and Eccles, 2000) and moderated by how much the outcome is valued (DiClemente, et al., 2009) and the perceived likelihood that the event will occur (</w:t>
      </w:r>
      <w:proofErr w:type="spellStart"/>
      <w:r w:rsidRPr="00A3309E">
        <w:rPr>
          <w:rFonts w:asciiTheme="minorHAnsi" w:hAnsiTheme="minorHAnsi" w:cstheme="minorHAnsi"/>
        </w:rPr>
        <w:t>Fischhoff</w:t>
      </w:r>
      <w:proofErr w:type="spellEnd"/>
      <w:r w:rsidRPr="00A3309E">
        <w:rPr>
          <w:rFonts w:asciiTheme="minorHAnsi" w:hAnsiTheme="minorHAnsi" w:cstheme="minorHAnsi"/>
        </w:rPr>
        <w:t>, 2008). Greater future orientation in adolescents has links to improved outcomes in health and education (</w:t>
      </w:r>
      <w:proofErr w:type="spellStart"/>
      <w:r w:rsidRPr="00A3309E">
        <w:rPr>
          <w:rFonts w:asciiTheme="minorHAnsi" w:hAnsiTheme="minorHAnsi" w:cstheme="minorHAnsi"/>
        </w:rPr>
        <w:t>Seginer</w:t>
      </w:r>
      <w:proofErr w:type="spellEnd"/>
      <w:r w:rsidRPr="00A3309E">
        <w:rPr>
          <w:rFonts w:asciiTheme="minorHAnsi" w:hAnsiTheme="minorHAnsi" w:cstheme="minorHAnsi"/>
        </w:rPr>
        <w:t xml:space="preserve"> 2009; Steinberg; 2008; </w:t>
      </w:r>
      <w:proofErr w:type="spellStart"/>
      <w:r w:rsidRPr="00A3309E">
        <w:rPr>
          <w:rFonts w:asciiTheme="minorHAnsi" w:hAnsiTheme="minorHAnsi" w:cstheme="minorHAnsi"/>
        </w:rPr>
        <w:t>Gushue</w:t>
      </w:r>
      <w:proofErr w:type="spellEnd"/>
      <w:r w:rsidRPr="00A3309E">
        <w:rPr>
          <w:rFonts w:asciiTheme="minorHAnsi" w:hAnsiTheme="minorHAnsi" w:cstheme="minorHAnsi"/>
        </w:rPr>
        <w:t xml:space="preserve"> et al., 2006) and placing importance on life goals related to relationships increases meaning and wellbeing (</w:t>
      </w:r>
      <w:proofErr w:type="spellStart"/>
      <w:r w:rsidRPr="00A3309E">
        <w:rPr>
          <w:rFonts w:asciiTheme="minorHAnsi" w:hAnsiTheme="minorHAnsi" w:cstheme="minorHAnsi"/>
          <w:color w:val="000000" w:themeColor="text1"/>
        </w:rPr>
        <w:t>Gabrielsen</w:t>
      </w:r>
      <w:proofErr w:type="spellEnd"/>
      <w:r w:rsidRPr="00A3309E">
        <w:rPr>
          <w:rFonts w:asciiTheme="minorHAnsi" w:hAnsiTheme="minorHAnsi" w:cstheme="minorHAnsi"/>
          <w:color w:val="000000" w:themeColor="text1"/>
        </w:rPr>
        <w:t>, et al., 2012). Common themes in adolescent future thinking are education (Nurmi, 1991, 1992), occupation and family (Cross and Markus, 1991) and leisure (</w:t>
      </w:r>
      <w:proofErr w:type="spellStart"/>
      <w:r w:rsidRPr="00A3309E">
        <w:rPr>
          <w:rFonts w:asciiTheme="minorHAnsi" w:hAnsiTheme="minorHAnsi" w:cstheme="minorHAnsi"/>
          <w:color w:val="000000" w:themeColor="text1"/>
        </w:rPr>
        <w:t>Lanz</w:t>
      </w:r>
      <w:proofErr w:type="spellEnd"/>
      <w:r w:rsidRPr="00A3309E">
        <w:rPr>
          <w:rFonts w:asciiTheme="minorHAnsi" w:hAnsiTheme="minorHAnsi" w:cstheme="minorHAnsi"/>
          <w:color w:val="000000" w:themeColor="text1"/>
        </w:rPr>
        <w:t>, et al., 2001,</w:t>
      </w:r>
      <w:r w:rsidRPr="00A3309E">
        <w:rPr>
          <w:rFonts w:asciiTheme="minorHAnsi" w:hAnsiTheme="minorHAnsi" w:cstheme="minorHAnsi"/>
          <w:b/>
          <w:bCs/>
          <w:color w:val="000000" w:themeColor="text1"/>
        </w:rPr>
        <w:t xml:space="preserve"> </w:t>
      </w:r>
      <w:r w:rsidRPr="00A3309E">
        <w:rPr>
          <w:rFonts w:asciiTheme="minorHAnsi" w:hAnsiTheme="minorHAnsi" w:cstheme="minorHAnsi"/>
          <w:color w:val="000000" w:themeColor="text1"/>
        </w:rPr>
        <w:t>Nurmi, 1991) which illustrate what is important to young people in terms of the concept of their future self and wellbeing.</w:t>
      </w:r>
    </w:p>
    <w:p w14:paraId="5E2A6C35" w14:textId="77777777" w:rsidR="00F757A8" w:rsidRPr="00A3309E" w:rsidRDefault="00F757A8" w:rsidP="00F757A8">
      <w:pPr>
        <w:spacing w:line="360" w:lineRule="auto"/>
        <w:rPr>
          <w:rFonts w:asciiTheme="minorHAnsi" w:hAnsiTheme="minorHAnsi" w:cstheme="minorHAnsi"/>
          <w:color w:val="000000" w:themeColor="text1"/>
        </w:rPr>
      </w:pPr>
    </w:p>
    <w:p w14:paraId="1C861BDA" w14:textId="6A009A0B" w:rsidR="00F757A8" w:rsidRPr="00A3309E" w:rsidRDefault="00F757A8" w:rsidP="00F757A8">
      <w:pPr>
        <w:spacing w:line="360" w:lineRule="auto"/>
        <w:rPr>
          <w:rFonts w:asciiTheme="minorHAnsi" w:hAnsiTheme="minorHAnsi" w:cstheme="minorHAnsi"/>
          <w:color w:val="000000" w:themeColor="text1"/>
        </w:rPr>
      </w:pPr>
      <w:r w:rsidRPr="00A3309E">
        <w:rPr>
          <w:rFonts w:asciiTheme="minorHAnsi" w:hAnsiTheme="minorHAnsi" w:cstheme="minorHAnsi"/>
        </w:rPr>
        <w:t>There are fewer studies using the Future Thinking Task (FTT) with adolescents. One study found no difference between depressed and anxious adolescents (16-18</w:t>
      </w:r>
      <w:r w:rsidR="00220624" w:rsidRPr="00A3309E">
        <w:rPr>
          <w:rFonts w:asciiTheme="minorHAnsi" w:hAnsiTheme="minorHAnsi" w:cstheme="minorHAnsi"/>
        </w:rPr>
        <w:t>) but</w:t>
      </w:r>
      <w:r w:rsidR="00E106CB">
        <w:rPr>
          <w:rFonts w:asciiTheme="minorHAnsi" w:hAnsiTheme="minorHAnsi" w:cstheme="minorHAnsi"/>
        </w:rPr>
        <w:t xml:space="preserve"> found</w:t>
      </w:r>
      <w:r w:rsidRPr="00A3309E">
        <w:rPr>
          <w:rFonts w:asciiTheme="minorHAnsi" w:hAnsiTheme="minorHAnsi" w:cstheme="minorHAnsi"/>
        </w:rPr>
        <w:t xml:space="preserve"> that both groups were able to generate significantly more negative events, but no fewer positive events as compared to a control group (</w:t>
      </w:r>
      <w:r w:rsidRPr="00A3309E">
        <w:rPr>
          <w:rFonts w:asciiTheme="minorHAnsi" w:hAnsiTheme="minorHAnsi" w:cstheme="minorHAnsi"/>
          <w:color w:val="000000" w:themeColor="text1"/>
        </w:rPr>
        <w:t>Miles, et al., 2004). These findings do not support the previous research in adults that shows future thinking is distinct in depression and anxiety but supports the idea that future thoughts are overall important for depression and anxiety. Other research using the FTT has found associations between future thinking themes and wellbeing. Seymour and MacLeod (2015) in a non-clinical population found that higher positive affect was significantly associated with dimensions of psychological wellbeing in terms of future thought themes (Personal Growth, Self-Acceptance and Purpose in life), but psychological wellbeing was not associated with the amount of positive future thoughts generated. Whaley and MacLeod (2014) found that higher psychological distress was associated with concerns about future relationships, but there were no significant differences on dimensions of psychological wellbeing on future positive events.</w:t>
      </w:r>
    </w:p>
    <w:p w14:paraId="5FE73191" w14:textId="77777777" w:rsidR="00F757A8" w:rsidRPr="00A3309E" w:rsidRDefault="00F757A8" w:rsidP="00F757A8">
      <w:pPr>
        <w:spacing w:line="360" w:lineRule="auto"/>
        <w:rPr>
          <w:rFonts w:asciiTheme="minorHAnsi" w:hAnsiTheme="minorHAnsi" w:cstheme="minorHAnsi"/>
        </w:rPr>
      </w:pPr>
    </w:p>
    <w:p w14:paraId="43656A6E" w14:textId="59E9F3EB" w:rsidR="00F757A8" w:rsidRPr="00A3309E" w:rsidRDefault="00F757A8" w:rsidP="00F757A8">
      <w:pPr>
        <w:spacing w:line="360" w:lineRule="auto"/>
        <w:rPr>
          <w:rFonts w:asciiTheme="minorHAnsi" w:hAnsiTheme="minorHAnsi" w:cstheme="minorHAnsi"/>
          <w:color w:val="000000" w:themeColor="text1"/>
        </w:rPr>
      </w:pPr>
      <w:r w:rsidRPr="00A3309E">
        <w:rPr>
          <w:rFonts w:asciiTheme="minorHAnsi" w:hAnsiTheme="minorHAnsi" w:cstheme="minorHAnsi"/>
        </w:rPr>
        <w:t>The findings in future thinking</w:t>
      </w:r>
      <w:r w:rsidR="00F96FD9">
        <w:rPr>
          <w:rFonts w:asciiTheme="minorHAnsi" w:hAnsiTheme="minorHAnsi" w:cstheme="minorHAnsi"/>
        </w:rPr>
        <w:t xml:space="preserve"> research</w:t>
      </w:r>
      <w:r w:rsidRPr="00A3309E">
        <w:rPr>
          <w:rFonts w:asciiTheme="minorHAnsi" w:hAnsiTheme="minorHAnsi" w:cstheme="minorHAnsi"/>
        </w:rPr>
        <w:t xml:space="preserve"> for adolescents are therefore less established and are less clear compared with adults. This could be due to various factors including their cognitive development. It is well established that the brain does not stop maturing and developing until age 25 (e.g., </w:t>
      </w:r>
      <w:proofErr w:type="spellStart"/>
      <w:r w:rsidRPr="00A3309E">
        <w:rPr>
          <w:rFonts w:asciiTheme="minorHAnsi" w:hAnsiTheme="minorHAnsi" w:cstheme="minorHAnsi"/>
        </w:rPr>
        <w:t>Sylwester</w:t>
      </w:r>
      <w:proofErr w:type="spellEnd"/>
      <w:r w:rsidRPr="00A3309E">
        <w:rPr>
          <w:rFonts w:asciiTheme="minorHAnsi" w:hAnsiTheme="minorHAnsi" w:cstheme="minorHAnsi"/>
        </w:rPr>
        <w:t>, 2007) which includes factors related to abstract thought and cognitive analyses.</w:t>
      </w:r>
      <w:r w:rsidRPr="00A3309E">
        <w:rPr>
          <w:rFonts w:asciiTheme="minorHAnsi" w:hAnsiTheme="minorHAnsi" w:cstheme="minorHAnsi"/>
          <w:color w:val="000000" w:themeColor="text1"/>
        </w:rPr>
        <w:t xml:space="preserve"> There is also less research in future thinking and affect when compared to past thoughts and affect (Gilbert and Wilson, 2007), which is important </w:t>
      </w:r>
      <w:r w:rsidRPr="00A3309E">
        <w:rPr>
          <w:rFonts w:asciiTheme="minorHAnsi" w:hAnsiTheme="minorHAnsi" w:cstheme="minorHAnsi"/>
          <w:color w:val="000000" w:themeColor="text1"/>
        </w:rPr>
        <w:lastRenderedPageBreak/>
        <w:t xml:space="preserve">because the ability to predict hedonistic outcomes of behaviours is important for making plans (Bechara and Damasio, 2005; </w:t>
      </w:r>
      <w:proofErr w:type="spellStart"/>
      <w:r w:rsidRPr="00A3309E">
        <w:rPr>
          <w:rFonts w:asciiTheme="minorHAnsi" w:hAnsiTheme="minorHAnsi" w:cstheme="minorHAnsi"/>
          <w:color w:val="000000" w:themeColor="text1"/>
        </w:rPr>
        <w:t>Seginer</w:t>
      </w:r>
      <w:proofErr w:type="spellEnd"/>
      <w:r w:rsidRPr="00A3309E">
        <w:rPr>
          <w:rFonts w:asciiTheme="minorHAnsi" w:hAnsiTheme="minorHAnsi" w:cstheme="minorHAnsi"/>
          <w:color w:val="000000" w:themeColor="text1"/>
        </w:rPr>
        <w:t xml:space="preserve"> and </w:t>
      </w:r>
      <w:proofErr w:type="spellStart"/>
      <w:r w:rsidRPr="00A3309E">
        <w:rPr>
          <w:rFonts w:asciiTheme="minorHAnsi" w:hAnsiTheme="minorHAnsi" w:cstheme="minorHAnsi"/>
          <w:color w:val="000000" w:themeColor="text1"/>
        </w:rPr>
        <w:t>Lilach</w:t>
      </w:r>
      <w:proofErr w:type="spellEnd"/>
      <w:r w:rsidRPr="00A3309E">
        <w:rPr>
          <w:rFonts w:asciiTheme="minorHAnsi" w:hAnsiTheme="minorHAnsi" w:cstheme="minorHAnsi"/>
          <w:color w:val="000000" w:themeColor="text1"/>
        </w:rPr>
        <w:t>, 2004).  The connection between future thinking and psychological wellbeing/distress is important to establish because it has implications for psychological treatments (Seligman and Csikszentmihalyi, 2000).  Future thinking themes are also important to elucidate in terms of being able to establish what types of expectancies are important to wellbeing.</w:t>
      </w:r>
    </w:p>
    <w:p w14:paraId="24B0E73D" w14:textId="77777777" w:rsidR="00F757A8" w:rsidRPr="00A3309E" w:rsidRDefault="00F757A8" w:rsidP="00F757A8">
      <w:pPr>
        <w:spacing w:line="360" w:lineRule="auto"/>
        <w:rPr>
          <w:rFonts w:asciiTheme="minorHAnsi" w:hAnsiTheme="minorHAnsi" w:cstheme="minorHAnsi"/>
          <w:b/>
          <w:bCs/>
        </w:rPr>
      </w:pPr>
    </w:p>
    <w:p w14:paraId="31A3CA81" w14:textId="77777777" w:rsidR="00F757A8" w:rsidRPr="00A3309E" w:rsidRDefault="00F757A8" w:rsidP="00F757A8">
      <w:pPr>
        <w:spacing w:line="360" w:lineRule="auto"/>
        <w:rPr>
          <w:rFonts w:asciiTheme="minorHAnsi" w:hAnsiTheme="minorHAnsi" w:cstheme="minorHAnsi"/>
          <w:b/>
          <w:bCs/>
        </w:rPr>
      </w:pPr>
      <w:r w:rsidRPr="00A3309E">
        <w:rPr>
          <w:rFonts w:asciiTheme="minorHAnsi" w:hAnsiTheme="minorHAnsi" w:cstheme="minorHAnsi"/>
          <w:b/>
          <w:bCs/>
        </w:rPr>
        <w:t>The Covid-19 pandemic and ‘engulfment’</w:t>
      </w:r>
    </w:p>
    <w:p w14:paraId="739C8B4E" w14:textId="77777777" w:rsidR="00F757A8" w:rsidRPr="00A3309E" w:rsidRDefault="00F757A8" w:rsidP="00F757A8">
      <w:pPr>
        <w:spacing w:line="360" w:lineRule="auto"/>
        <w:rPr>
          <w:rFonts w:asciiTheme="minorHAnsi" w:hAnsiTheme="minorHAnsi" w:cstheme="minorHAnsi"/>
        </w:rPr>
      </w:pPr>
    </w:p>
    <w:p w14:paraId="5799245F" w14:textId="0FBEBC27" w:rsidR="00F757A8" w:rsidRPr="00A3309E" w:rsidRDefault="00F757A8" w:rsidP="00F757A8">
      <w:pPr>
        <w:spacing w:line="360" w:lineRule="auto"/>
        <w:rPr>
          <w:rFonts w:asciiTheme="minorHAnsi" w:hAnsiTheme="minorHAnsi" w:cstheme="minorHAnsi"/>
        </w:rPr>
      </w:pPr>
      <w:r w:rsidRPr="00A3309E">
        <w:rPr>
          <w:rFonts w:asciiTheme="minorHAnsi" w:hAnsiTheme="minorHAnsi" w:cstheme="minorHAnsi"/>
        </w:rPr>
        <w:t>On 11</w:t>
      </w:r>
      <w:r w:rsidRPr="00A3309E">
        <w:rPr>
          <w:rFonts w:asciiTheme="minorHAnsi" w:hAnsiTheme="minorHAnsi" w:cstheme="minorHAnsi"/>
          <w:vertAlign w:val="superscript"/>
        </w:rPr>
        <w:t>th</w:t>
      </w:r>
      <w:r w:rsidRPr="00A3309E">
        <w:rPr>
          <w:rFonts w:asciiTheme="minorHAnsi" w:hAnsiTheme="minorHAnsi" w:cstheme="minorHAnsi"/>
        </w:rPr>
        <w:t xml:space="preserve"> March 2020, the World Health Organisation (WHO) declared Covid-19 a global pandemic (W</w:t>
      </w:r>
      <w:r w:rsidR="006F0D92">
        <w:rPr>
          <w:rFonts w:asciiTheme="minorHAnsi" w:hAnsiTheme="minorHAnsi" w:cstheme="minorHAnsi"/>
        </w:rPr>
        <w:t xml:space="preserve">orld </w:t>
      </w:r>
      <w:r w:rsidRPr="00A3309E">
        <w:rPr>
          <w:rFonts w:asciiTheme="minorHAnsi" w:hAnsiTheme="minorHAnsi" w:cstheme="minorHAnsi"/>
        </w:rPr>
        <w:t>H</w:t>
      </w:r>
      <w:r w:rsidR="006F0D92">
        <w:rPr>
          <w:rFonts w:asciiTheme="minorHAnsi" w:hAnsiTheme="minorHAnsi" w:cstheme="minorHAnsi"/>
        </w:rPr>
        <w:t xml:space="preserve">ealth </w:t>
      </w:r>
      <w:r w:rsidRPr="00A3309E">
        <w:rPr>
          <w:rFonts w:asciiTheme="minorHAnsi" w:hAnsiTheme="minorHAnsi" w:cstheme="minorHAnsi"/>
        </w:rPr>
        <w:t>O</w:t>
      </w:r>
      <w:r w:rsidR="006F0D92">
        <w:rPr>
          <w:rFonts w:asciiTheme="minorHAnsi" w:hAnsiTheme="minorHAnsi" w:cstheme="minorHAnsi"/>
        </w:rPr>
        <w:t>rganisation</w:t>
      </w:r>
      <w:r w:rsidRPr="00A3309E">
        <w:rPr>
          <w:rFonts w:asciiTheme="minorHAnsi" w:hAnsiTheme="minorHAnsi" w:cstheme="minorHAnsi"/>
        </w:rPr>
        <w:t xml:space="preserve">, 2020). Young people may have been amongst the least affected in terms of their physical health, but they have been amongst the most affected in terms of their mental health and quality of life (e.g., </w:t>
      </w:r>
      <w:proofErr w:type="spellStart"/>
      <w:r w:rsidRPr="00A3309E">
        <w:rPr>
          <w:rFonts w:asciiTheme="minorHAnsi" w:hAnsiTheme="minorHAnsi" w:cstheme="minorHAnsi"/>
        </w:rPr>
        <w:t>Alonzi</w:t>
      </w:r>
      <w:proofErr w:type="spellEnd"/>
      <w:r w:rsidRPr="00A3309E">
        <w:rPr>
          <w:rFonts w:asciiTheme="minorHAnsi" w:hAnsiTheme="minorHAnsi" w:cstheme="minorHAnsi"/>
        </w:rPr>
        <w:t xml:space="preserve"> et al., 2020,</w:t>
      </w:r>
      <w:r w:rsidRPr="00A3309E">
        <w:rPr>
          <w:rFonts w:asciiTheme="minorHAnsi" w:hAnsiTheme="minorHAnsi" w:cstheme="minorHAnsi"/>
          <w:b/>
          <w:bCs/>
        </w:rPr>
        <w:t xml:space="preserve"> </w:t>
      </w:r>
      <w:r w:rsidRPr="00A3309E">
        <w:rPr>
          <w:rFonts w:asciiTheme="minorHAnsi" w:hAnsiTheme="minorHAnsi" w:cstheme="minorHAnsi"/>
        </w:rPr>
        <w:t>Evans et al., 2021; O</w:t>
      </w:r>
      <w:r w:rsidR="00666C34">
        <w:rPr>
          <w:rFonts w:asciiTheme="minorHAnsi" w:hAnsiTheme="minorHAnsi" w:cstheme="minorHAnsi"/>
        </w:rPr>
        <w:t>’</w:t>
      </w:r>
      <w:r w:rsidRPr="00A3309E">
        <w:rPr>
          <w:rFonts w:asciiTheme="minorHAnsi" w:hAnsiTheme="minorHAnsi" w:cstheme="minorHAnsi"/>
        </w:rPr>
        <w:t xml:space="preserve">Connor et al. 2020; Smith et al., 2020). Further, the overarching theme of longitudinal research on adolescents and emerging adults shows that mental health has worsened (See attached </w:t>
      </w:r>
      <w:r w:rsidR="00F96FD9">
        <w:rPr>
          <w:rFonts w:asciiTheme="minorHAnsi" w:hAnsiTheme="minorHAnsi" w:cstheme="minorHAnsi"/>
        </w:rPr>
        <w:t>s</w:t>
      </w:r>
      <w:r w:rsidRPr="00A3309E">
        <w:rPr>
          <w:rFonts w:asciiTheme="minorHAnsi" w:hAnsiTheme="minorHAnsi" w:cstheme="minorHAnsi"/>
        </w:rPr>
        <w:t xml:space="preserve">ystematic </w:t>
      </w:r>
      <w:r w:rsidR="00F96FD9">
        <w:rPr>
          <w:rFonts w:asciiTheme="minorHAnsi" w:hAnsiTheme="minorHAnsi" w:cstheme="minorHAnsi"/>
        </w:rPr>
        <w:t>r</w:t>
      </w:r>
      <w:r w:rsidRPr="00A3309E">
        <w:rPr>
          <w:rFonts w:asciiTheme="minorHAnsi" w:hAnsiTheme="minorHAnsi" w:cstheme="minorHAnsi"/>
        </w:rPr>
        <w:t xml:space="preserve">eview). Further to this, there is evidence that an illness can influence a person’s sense of self and become ‘engulfed’ in their thinking and their identity (Van </w:t>
      </w:r>
      <w:proofErr w:type="spellStart"/>
      <w:r w:rsidRPr="00A3309E">
        <w:rPr>
          <w:rFonts w:asciiTheme="minorHAnsi" w:hAnsiTheme="minorHAnsi" w:cstheme="minorHAnsi"/>
        </w:rPr>
        <w:t>Bulck</w:t>
      </w:r>
      <w:proofErr w:type="spellEnd"/>
      <w:r w:rsidRPr="00A3309E">
        <w:rPr>
          <w:rFonts w:asciiTheme="minorHAnsi" w:hAnsiTheme="minorHAnsi" w:cstheme="minorHAnsi"/>
        </w:rPr>
        <w:t xml:space="preserve"> et al., 2019). Illness identity is defined as the degree in which an illness becomes integrated into one’s identity which affects thinking and sense of self (Charmaz, 1995). Engulfment is one </w:t>
      </w:r>
      <w:r w:rsidR="00F96FD9">
        <w:rPr>
          <w:rFonts w:asciiTheme="minorHAnsi" w:hAnsiTheme="minorHAnsi" w:cstheme="minorHAnsi"/>
        </w:rPr>
        <w:t>form</w:t>
      </w:r>
      <w:r w:rsidRPr="00A3309E">
        <w:rPr>
          <w:rFonts w:asciiTheme="minorHAnsi" w:hAnsiTheme="minorHAnsi" w:cstheme="minorHAnsi"/>
        </w:rPr>
        <w:t xml:space="preserve"> of illness identity which indicates that the illness has dominated identity and therefore daily life and thinking (</w:t>
      </w:r>
      <w:proofErr w:type="spellStart"/>
      <w:r w:rsidRPr="00A3309E">
        <w:rPr>
          <w:rFonts w:asciiTheme="minorHAnsi" w:hAnsiTheme="minorHAnsi" w:cstheme="minorHAnsi"/>
        </w:rPr>
        <w:t>Oris</w:t>
      </w:r>
      <w:proofErr w:type="spellEnd"/>
      <w:r w:rsidRPr="00A3309E">
        <w:rPr>
          <w:rFonts w:asciiTheme="minorHAnsi" w:hAnsiTheme="minorHAnsi" w:cstheme="minorHAnsi"/>
        </w:rPr>
        <w:t xml:space="preserve"> et al., 2016). </w:t>
      </w:r>
    </w:p>
    <w:p w14:paraId="2915463A" w14:textId="77777777" w:rsidR="00F757A8" w:rsidRPr="00A3309E" w:rsidRDefault="00F757A8" w:rsidP="00F757A8">
      <w:pPr>
        <w:spacing w:line="360" w:lineRule="auto"/>
        <w:rPr>
          <w:rFonts w:asciiTheme="minorHAnsi" w:hAnsiTheme="minorHAnsi" w:cstheme="minorHAnsi"/>
        </w:rPr>
      </w:pPr>
    </w:p>
    <w:p w14:paraId="3033E042" w14:textId="7131D096" w:rsidR="00F757A8" w:rsidRPr="00A3309E" w:rsidRDefault="00F757A8" w:rsidP="00F757A8">
      <w:pPr>
        <w:spacing w:line="360" w:lineRule="auto"/>
        <w:rPr>
          <w:rFonts w:asciiTheme="minorHAnsi" w:hAnsiTheme="minorHAnsi" w:cstheme="minorHAnsi"/>
        </w:rPr>
      </w:pPr>
      <w:r w:rsidRPr="00A3309E">
        <w:rPr>
          <w:rFonts w:asciiTheme="minorHAnsi" w:hAnsiTheme="minorHAnsi" w:cstheme="minorHAnsi"/>
        </w:rPr>
        <w:t>In the present study it is considered, given the impact of the current Covid-19</w:t>
      </w:r>
      <w:r w:rsidR="00226BA8">
        <w:rPr>
          <w:rFonts w:asciiTheme="minorHAnsi" w:hAnsiTheme="minorHAnsi" w:cstheme="minorHAnsi"/>
        </w:rPr>
        <w:t xml:space="preserve"> pandemic</w:t>
      </w:r>
      <w:r w:rsidRPr="00A3309E">
        <w:rPr>
          <w:rFonts w:asciiTheme="minorHAnsi" w:hAnsiTheme="minorHAnsi" w:cstheme="minorHAnsi"/>
        </w:rPr>
        <w:t xml:space="preserve"> on the mental health of young people, that Covid-19 may have resulted in engulfment for adolescents</w:t>
      </w:r>
      <w:r w:rsidR="00226BA8">
        <w:rPr>
          <w:rFonts w:asciiTheme="minorHAnsi" w:hAnsiTheme="minorHAnsi" w:cstheme="minorHAnsi"/>
        </w:rPr>
        <w:t>. It has been</w:t>
      </w:r>
      <w:r w:rsidRPr="00A3309E">
        <w:rPr>
          <w:rFonts w:asciiTheme="minorHAnsi" w:hAnsiTheme="minorHAnsi" w:cstheme="minorHAnsi"/>
        </w:rPr>
        <w:t xml:space="preserve"> a prominent feature in their lives with constantly changing restrictions and having been taken physically out of schools. Here future thoughts therefore will be considered in terms of their relatedness to Covid-19 and examined in relationship to depression, anxiety, and psychological wellbeing.</w:t>
      </w:r>
    </w:p>
    <w:p w14:paraId="1FBFBAF0" w14:textId="77777777" w:rsidR="00B31244" w:rsidRPr="00A3309E" w:rsidRDefault="00B31244" w:rsidP="00F757A8">
      <w:pPr>
        <w:spacing w:line="360" w:lineRule="auto"/>
        <w:rPr>
          <w:rFonts w:asciiTheme="minorHAnsi" w:hAnsiTheme="minorHAnsi" w:cstheme="minorHAnsi"/>
        </w:rPr>
      </w:pPr>
    </w:p>
    <w:p w14:paraId="7E0A2B76" w14:textId="77777777" w:rsidR="00666C34" w:rsidRDefault="00666C34" w:rsidP="00F757A8">
      <w:pPr>
        <w:spacing w:line="360" w:lineRule="auto"/>
        <w:rPr>
          <w:rFonts w:asciiTheme="minorHAnsi" w:hAnsiTheme="minorHAnsi" w:cstheme="minorHAnsi"/>
          <w:b/>
          <w:bCs/>
        </w:rPr>
      </w:pPr>
    </w:p>
    <w:p w14:paraId="26841EE9" w14:textId="77777777" w:rsidR="00666C34" w:rsidRDefault="00666C34" w:rsidP="00F757A8">
      <w:pPr>
        <w:spacing w:line="360" w:lineRule="auto"/>
        <w:rPr>
          <w:rFonts w:asciiTheme="minorHAnsi" w:hAnsiTheme="minorHAnsi" w:cstheme="minorHAnsi"/>
          <w:b/>
          <w:bCs/>
        </w:rPr>
      </w:pPr>
    </w:p>
    <w:p w14:paraId="3C818813" w14:textId="77777777" w:rsidR="00666C34" w:rsidRDefault="00666C34" w:rsidP="00F757A8">
      <w:pPr>
        <w:spacing w:line="360" w:lineRule="auto"/>
        <w:rPr>
          <w:rFonts w:asciiTheme="minorHAnsi" w:hAnsiTheme="minorHAnsi" w:cstheme="minorHAnsi"/>
          <w:b/>
          <w:bCs/>
        </w:rPr>
      </w:pPr>
    </w:p>
    <w:p w14:paraId="17BFEACA" w14:textId="35A2AADC" w:rsidR="00F757A8" w:rsidRPr="00A3309E" w:rsidRDefault="00F757A8" w:rsidP="00F757A8">
      <w:pPr>
        <w:spacing w:line="360" w:lineRule="auto"/>
        <w:rPr>
          <w:rFonts w:asciiTheme="minorHAnsi" w:hAnsiTheme="minorHAnsi" w:cstheme="minorHAnsi"/>
          <w:b/>
          <w:bCs/>
        </w:rPr>
      </w:pPr>
      <w:r w:rsidRPr="00A3309E">
        <w:rPr>
          <w:rFonts w:asciiTheme="minorHAnsi" w:hAnsiTheme="minorHAnsi" w:cstheme="minorHAnsi"/>
          <w:b/>
          <w:bCs/>
        </w:rPr>
        <w:lastRenderedPageBreak/>
        <w:t>A model of adolescent future orientation</w:t>
      </w:r>
    </w:p>
    <w:p w14:paraId="389F0D71" w14:textId="77777777" w:rsidR="00F757A8" w:rsidRPr="00A3309E" w:rsidRDefault="00F757A8" w:rsidP="00F757A8">
      <w:pPr>
        <w:spacing w:line="360" w:lineRule="auto"/>
        <w:rPr>
          <w:rFonts w:asciiTheme="minorHAnsi" w:hAnsiTheme="minorHAnsi" w:cstheme="minorHAnsi"/>
        </w:rPr>
      </w:pPr>
    </w:p>
    <w:p w14:paraId="48D37B85" w14:textId="0C85AA5E" w:rsidR="00F757A8" w:rsidRPr="00A3309E" w:rsidRDefault="00F757A8" w:rsidP="00F757A8">
      <w:pPr>
        <w:spacing w:line="360" w:lineRule="auto"/>
        <w:rPr>
          <w:rFonts w:asciiTheme="minorHAnsi" w:hAnsiTheme="minorHAnsi" w:cstheme="minorHAnsi"/>
        </w:rPr>
      </w:pPr>
      <w:r w:rsidRPr="00A3309E">
        <w:rPr>
          <w:rFonts w:asciiTheme="minorHAnsi" w:hAnsiTheme="minorHAnsi" w:cstheme="minorHAnsi"/>
        </w:rPr>
        <w:t>The present study is embedded in the Johnson, et al., (2014) model of adolescent future orientation, wellbeing, and successful transition into adulthood, where expectancies of the future, aspirations and planning are influenced by a range of factors. Future thinking is defined here in terms of expectations</w:t>
      </w:r>
      <w:r w:rsidR="00F65A5A">
        <w:rPr>
          <w:rFonts w:asciiTheme="minorHAnsi" w:hAnsiTheme="minorHAnsi" w:cstheme="minorHAnsi"/>
        </w:rPr>
        <w:t>,</w:t>
      </w:r>
      <w:r w:rsidRPr="00A3309E">
        <w:rPr>
          <w:rFonts w:asciiTheme="minorHAnsi" w:hAnsiTheme="minorHAnsi" w:cstheme="minorHAnsi"/>
        </w:rPr>
        <w:t xml:space="preserve"> under the broader concept of future orientation</w:t>
      </w:r>
      <w:r w:rsidR="00F65A5A">
        <w:rPr>
          <w:rFonts w:asciiTheme="minorHAnsi" w:hAnsiTheme="minorHAnsi" w:cstheme="minorHAnsi"/>
        </w:rPr>
        <w:t>,</w:t>
      </w:r>
      <w:r w:rsidRPr="00A3309E">
        <w:rPr>
          <w:rFonts w:asciiTheme="minorHAnsi" w:hAnsiTheme="minorHAnsi" w:cstheme="minorHAnsi"/>
        </w:rPr>
        <w:t xml:space="preserve"> and overlapping concepts of aspirations and planning. The model also highlights the importance of early experiences and socio-cultural influences in shaping future orientation. Judgments about how much an outcome is valued and how likely it is to occur are influenced by individual attributes (competences) and environmental influences (opportunities and constraints) (</w:t>
      </w:r>
      <w:proofErr w:type="spellStart"/>
      <w:r w:rsidRPr="00A3309E">
        <w:rPr>
          <w:rFonts w:asciiTheme="minorHAnsi" w:hAnsiTheme="minorHAnsi" w:cstheme="minorHAnsi"/>
        </w:rPr>
        <w:t>Wigfield</w:t>
      </w:r>
      <w:proofErr w:type="spellEnd"/>
      <w:r w:rsidRPr="00A3309E">
        <w:rPr>
          <w:rFonts w:asciiTheme="minorHAnsi" w:hAnsiTheme="minorHAnsi" w:cstheme="minorHAnsi"/>
        </w:rPr>
        <w:t xml:space="preserve"> and Eccles, 2000). Constraints are conceptualised as coming from many types of ‘forces’ including macro-level forces, which here would include the pandemic and its ramifications. Adolescents who experience high levels of unpredictability and events outside of their control have lower self-efficacy (Bandura, 1977). The pandemic</w:t>
      </w:r>
      <w:r w:rsidR="00993967">
        <w:rPr>
          <w:rFonts w:asciiTheme="minorHAnsi" w:hAnsiTheme="minorHAnsi" w:cstheme="minorHAnsi"/>
        </w:rPr>
        <w:t xml:space="preserve"> here</w:t>
      </w:r>
      <w:r w:rsidRPr="00A3309E">
        <w:rPr>
          <w:rFonts w:asciiTheme="minorHAnsi" w:hAnsiTheme="minorHAnsi" w:cstheme="minorHAnsi"/>
        </w:rPr>
        <w:t xml:space="preserve"> is considered as being outside of adolescents’ control and accompanies a high amount of unpredictability and uncertainty. Future orientation then connects to psychological wellbeing, mental health difficulties, and behaviour. Ultimately this then results in what is conceptualised as a successful transition into adulthood (Johnson, et al., 2014).</w:t>
      </w:r>
      <w:r w:rsidR="005D2F57" w:rsidRPr="00A3309E">
        <w:rPr>
          <w:rFonts w:asciiTheme="minorHAnsi" w:hAnsiTheme="minorHAnsi" w:cstheme="minorHAnsi"/>
        </w:rPr>
        <w:t xml:space="preserve"> Figure 2 below illustrates the Johnson et al., (2014) model of adolescent future orientation.</w:t>
      </w:r>
    </w:p>
    <w:p w14:paraId="7436847D" w14:textId="77777777" w:rsidR="00F757A8" w:rsidRPr="00A3309E" w:rsidRDefault="00F757A8" w:rsidP="00F757A8">
      <w:pPr>
        <w:spacing w:line="360" w:lineRule="auto"/>
        <w:rPr>
          <w:rFonts w:asciiTheme="minorHAnsi" w:hAnsiTheme="minorHAnsi" w:cstheme="minorHAnsi"/>
        </w:rPr>
      </w:pPr>
    </w:p>
    <w:p w14:paraId="6A85B42E" w14:textId="77777777" w:rsidR="00F757A8" w:rsidRPr="00A3309E" w:rsidRDefault="00F757A8" w:rsidP="00F757A8">
      <w:pPr>
        <w:spacing w:line="360" w:lineRule="auto"/>
        <w:rPr>
          <w:rFonts w:asciiTheme="minorHAnsi" w:hAnsiTheme="minorHAnsi" w:cstheme="minorHAnsi"/>
        </w:rPr>
      </w:pPr>
      <w:r w:rsidRPr="00A3309E">
        <w:rPr>
          <w:rFonts w:asciiTheme="minorHAnsi" w:hAnsiTheme="minorHAnsi" w:cstheme="minorHAnsi"/>
          <w:color w:val="000000" w:themeColor="text1"/>
        </w:rPr>
        <w:t>Given the current concern about young people’s mental health, the study provides an opportunity to explore how future thinking links to wellbeing and distress in young people and how the prevalence of thoughts about a major stressor are linked to those variables.</w:t>
      </w:r>
    </w:p>
    <w:p w14:paraId="265E43D2" w14:textId="77777777" w:rsidR="00F757A8" w:rsidRPr="00A3309E" w:rsidRDefault="00F757A8" w:rsidP="00F757A8">
      <w:pPr>
        <w:pStyle w:val="NormalWeb"/>
        <w:spacing w:line="360" w:lineRule="auto"/>
        <w:rPr>
          <w:rFonts w:asciiTheme="minorHAnsi" w:hAnsiTheme="minorHAnsi" w:cstheme="minorHAnsi"/>
          <w:b/>
          <w:bCs/>
        </w:rPr>
      </w:pPr>
    </w:p>
    <w:p w14:paraId="095C937A" w14:textId="77777777" w:rsidR="00F757A8" w:rsidRPr="00A3309E" w:rsidRDefault="00F757A8" w:rsidP="00F757A8">
      <w:pPr>
        <w:pStyle w:val="NormalWeb"/>
        <w:spacing w:line="360" w:lineRule="auto"/>
        <w:rPr>
          <w:rFonts w:asciiTheme="minorHAnsi" w:hAnsiTheme="minorHAnsi" w:cstheme="minorHAnsi"/>
          <w:b/>
          <w:bCs/>
        </w:rPr>
      </w:pPr>
    </w:p>
    <w:p w14:paraId="797C5BEA" w14:textId="2070B70D" w:rsidR="005D2F57" w:rsidRDefault="005D2F57" w:rsidP="00F757A8">
      <w:pPr>
        <w:pStyle w:val="NormalWeb"/>
        <w:spacing w:line="360" w:lineRule="auto"/>
        <w:rPr>
          <w:rFonts w:asciiTheme="minorHAnsi" w:hAnsiTheme="minorHAnsi" w:cstheme="minorHAnsi"/>
          <w:b/>
          <w:bCs/>
        </w:rPr>
      </w:pPr>
    </w:p>
    <w:p w14:paraId="1F2B2865" w14:textId="55B966C8" w:rsidR="00C321B4" w:rsidRDefault="00C321B4" w:rsidP="00F757A8">
      <w:pPr>
        <w:pStyle w:val="NormalWeb"/>
        <w:spacing w:line="360" w:lineRule="auto"/>
        <w:rPr>
          <w:rFonts w:asciiTheme="minorHAnsi" w:hAnsiTheme="minorHAnsi" w:cstheme="minorHAnsi"/>
          <w:b/>
          <w:bCs/>
        </w:rPr>
      </w:pPr>
    </w:p>
    <w:p w14:paraId="3E553951" w14:textId="77777777" w:rsidR="00993967" w:rsidRPr="00A3309E" w:rsidRDefault="00993967" w:rsidP="00F757A8">
      <w:pPr>
        <w:pStyle w:val="NormalWeb"/>
        <w:spacing w:line="360" w:lineRule="auto"/>
        <w:rPr>
          <w:rFonts w:asciiTheme="minorHAnsi" w:hAnsiTheme="minorHAnsi" w:cstheme="minorHAnsi"/>
          <w:b/>
          <w:bCs/>
        </w:rPr>
      </w:pPr>
    </w:p>
    <w:p w14:paraId="56D5558A" w14:textId="385089F9" w:rsidR="00F757A8" w:rsidRPr="00A3309E" w:rsidRDefault="00F757A8" w:rsidP="00F757A8">
      <w:pPr>
        <w:pStyle w:val="NormalWeb"/>
        <w:spacing w:line="360" w:lineRule="auto"/>
        <w:rPr>
          <w:rFonts w:asciiTheme="minorHAnsi" w:hAnsiTheme="minorHAnsi" w:cstheme="minorHAnsi"/>
        </w:rPr>
      </w:pPr>
      <w:r w:rsidRPr="00A3309E">
        <w:rPr>
          <w:rFonts w:asciiTheme="minorHAnsi" w:hAnsiTheme="minorHAnsi" w:cstheme="minorHAnsi"/>
          <w:b/>
          <w:bCs/>
        </w:rPr>
        <w:lastRenderedPageBreak/>
        <w:t xml:space="preserve">Figure </w:t>
      </w:r>
      <w:r w:rsidR="00C21705" w:rsidRPr="00A3309E">
        <w:rPr>
          <w:rFonts w:asciiTheme="minorHAnsi" w:hAnsiTheme="minorHAnsi" w:cstheme="minorHAnsi"/>
          <w:b/>
          <w:bCs/>
        </w:rPr>
        <w:t>2</w:t>
      </w:r>
      <w:r w:rsidRPr="00A3309E">
        <w:rPr>
          <w:rFonts w:asciiTheme="minorHAnsi" w:hAnsiTheme="minorHAnsi" w:cstheme="minorHAnsi"/>
          <w:b/>
          <w:bCs/>
        </w:rPr>
        <w:t>.</w:t>
      </w:r>
      <w:r w:rsidRPr="00A3309E">
        <w:rPr>
          <w:rFonts w:asciiTheme="minorHAnsi" w:hAnsiTheme="minorHAnsi" w:cstheme="minorHAnsi"/>
        </w:rPr>
        <w:t xml:space="preserve"> illustrating the Johnson, et al., (2014) model of adolescent future orientation</w:t>
      </w:r>
    </w:p>
    <w:p w14:paraId="513F65F9" w14:textId="77777777" w:rsidR="00F757A8" w:rsidRPr="00A3309E" w:rsidRDefault="00F757A8" w:rsidP="00F757A8">
      <w:pPr>
        <w:pStyle w:val="NormalWeb"/>
        <w:spacing w:line="360" w:lineRule="auto"/>
        <w:rPr>
          <w:rFonts w:asciiTheme="minorHAnsi" w:hAnsiTheme="minorHAnsi" w:cstheme="minorHAnsi"/>
        </w:rPr>
      </w:pPr>
      <w:r w:rsidRPr="00A3309E">
        <w:rPr>
          <w:rFonts w:asciiTheme="minorHAnsi" w:hAnsiTheme="minorHAnsi" w:cstheme="minorHAnsi"/>
          <w:noProof/>
        </w:rPr>
        <w:drawing>
          <wp:inline distT="0" distB="0" distL="0" distR="0" wp14:anchorId="2B5B63D0" wp14:editId="6C10E492">
            <wp:extent cx="5943600" cy="3896360"/>
            <wp:effectExtent l="0" t="0" r="0" b="2540"/>
            <wp:docPr id="10" name="Picture 1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5943600" cy="3896360"/>
                    </a:xfrm>
                    <a:prstGeom prst="rect">
                      <a:avLst/>
                    </a:prstGeom>
                  </pic:spPr>
                </pic:pic>
              </a:graphicData>
            </a:graphic>
          </wp:inline>
        </w:drawing>
      </w:r>
    </w:p>
    <w:p w14:paraId="0837EF4E" w14:textId="77777777" w:rsidR="00F757A8" w:rsidRPr="00A3309E" w:rsidRDefault="00F757A8" w:rsidP="00F757A8">
      <w:pPr>
        <w:spacing w:line="360" w:lineRule="auto"/>
        <w:rPr>
          <w:rFonts w:asciiTheme="minorHAnsi" w:hAnsiTheme="minorHAnsi" w:cstheme="minorHAnsi"/>
          <w:color w:val="000000" w:themeColor="text1"/>
        </w:rPr>
      </w:pPr>
    </w:p>
    <w:p w14:paraId="64E441C0" w14:textId="77777777" w:rsidR="00F757A8" w:rsidRPr="00A3309E" w:rsidRDefault="00F757A8" w:rsidP="00F757A8">
      <w:pPr>
        <w:spacing w:line="360" w:lineRule="auto"/>
        <w:rPr>
          <w:rFonts w:asciiTheme="minorHAnsi" w:hAnsiTheme="minorHAnsi" w:cstheme="minorHAnsi"/>
        </w:rPr>
      </w:pPr>
    </w:p>
    <w:p w14:paraId="23BB485B" w14:textId="23EA0AAE" w:rsidR="00F757A8" w:rsidRPr="00A3309E" w:rsidRDefault="00F757A8" w:rsidP="00F757A8">
      <w:pPr>
        <w:spacing w:line="360" w:lineRule="auto"/>
        <w:rPr>
          <w:rFonts w:asciiTheme="minorHAnsi" w:hAnsiTheme="minorHAnsi" w:cstheme="minorHAnsi"/>
        </w:rPr>
      </w:pPr>
      <w:r w:rsidRPr="00A3309E">
        <w:rPr>
          <w:rFonts w:asciiTheme="minorHAnsi" w:hAnsiTheme="minorHAnsi" w:cstheme="minorHAnsi"/>
          <w:color w:val="000000" w:themeColor="text1"/>
        </w:rPr>
        <w:t>In the present study, mental distress and wellbeing variables will be measured. Psychological wellbeing is not simply the absence of distress, but also the presence of positive wellbeing (Diener and Emmons 1984; Seligman, 2002, 2011; Seligman and Csikszentmihalyi 2000</w:t>
      </w:r>
      <w:r w:rsidRPr="00A3309E">
        <w:rPr>
          <w:rFonts w:asciiTheme="minorHAnsi" w:hAnsiTheme="minorHAnsi" w:cstheme="minorHAnsi"/>
          <w:b/>
          <w:bCs/>
          <w:color w:val="000000" w:themeColor="text1"/>
        </w:rPr>
        <w:t xml:space="preserve">; </w:t>
      </w:r>
      <w:r w:rsidRPr="00A3309E">
        <w:rPr>
          <w:rFonts w:asciiTheme="minorHAnsi" w:hAnsiTheme="minorHAnsi" w:cstheme="minorHAnsi"/>
          <w:color w:val="000000" w:themeColor="text1"/>
        </w:rPr>
        <w:t xml:space="preserve">Gillham and Seligman, 1999). This is usually indicated by the presence of positive affect (e.g., Thompson, 2007) and the presence of indicators of flourishing (e.g., Diener, et al, 2010). This has not been focused on as much as distress indicators </w:t>
      </w:r>
      <w:r w:rsidR="00CE1122">
        <w:rPr>
          <w:rFonts w:asciiTheme="minorHAnsi" w:hAnsiTheme="minorHAnsi" w:cstheme="minorHAnsi"/>
          <w:color w:val="000000" w:themeColor="text1"/>
        </w:rPr>
        <w:t xml:space="preserve">in research </w:t>
      </w:r>
      <w:r w:rsidRPr="00A3309E">
        <w:rPr>
          <w:rFonts w:asciiTheme="minorHAnsi" w:hAnsiTheme="minorHAnsi" w:cstheme="minorHAnsi"/>
          <w:color w:val="000000" w:themeColor="text1"/>
        </w:rPr>
        <w:t>and so the present study will focus also on psychological wellbeing for a fuller picture</w:t>
      </w:r>
      <w:r w:rsidR="002D45C7">
        <w:rPr>
          <w:rFonts w:asciiTheme="minorHAnsi" w:hAnsiTheme="minorHAnsi" w:cstheme="minorHAnsi"/>
          <w:color w:val="000000" w:themeColor="text1"/>
        </w:rPr>
        <w:t xml:space="preserve"> of overall mental wellbeing.</w:t>
      </w:r>
    </w:p>
    <w:p w14:paraId="62D38A39" w14:textId="77777777" w:rsidR="00F757A8" w:rsidRPr="00A3309E" w:rsidRDefault="00F757A8" w:rsidP="00F757A8">
      <w:pPr>
        <w:spacing w:line="360" w:lineRule="auto"/>
        <w:rPr>
          <w:rFonts w:asciiTheme="minorHAnsi" w:hAnsiTheme="minorHAnsi" w:cstheme="minorHAnsi"/>
        </w:rPr>
      </w:pPr>
    </w:p>
    <w:p w14:paraId="686A8B44" w14:textId="4E67705D" w:rsidR="00F757A8" w:rsidRPr="00A3309E" w:rsidRDefault="00F757A8" w:rsidP="00F757A8">
      <w:pPr>
        <w:spacing w:line="360" w:lineRule="auto"/>
        <w:rPr>
          <w:rFonts w:asciiTheme="minorHAnsi" w:hAnsiTheme="minorHAnsi" w:cstheme="minorHAnsi"/>
          <w:color w:val="000000" w:themeColor="text1"/>
        </w:rPr>
      </w:pPr>
      <w:r w:rsidRPr="00A3309E">
        <w:rPr>
          <w:rFonts w:asciiTheme="minorHAnsi" w:hAnsiTheme="minorHAnsi" w:cstheme="minorHAnsi"/>
        </w:rPr>
        <w:t xml:space="preserve">A sample of 16–18-year adolescents were given measures of depression, anxiety, as well as measures of psychological wellbeing (flourishing and affect). They were also asked to complete the Future Thinking Task (FTT) that asks them to generate negative and positive future thoughts, as well as being asked to rate these responses as to the extent to which </w:t>
      </w:r>
      <w:r w:rsidRPr="00A3309E">
        <w:rPr>
          <w:rFonts w:asciiTheme="minorHAnsi" w:hAnsiTheme="minorHAnsi" w:cstheme="minorHAnsi"/>
        </w:rPr>
        <w:lastRenderedPageBreak/>
        <w:t>they were Covid-related. Their future thoughts were also coded later for themes by the researchers. The aims of this study w</w:t>
      </w:r>
      <w:r w:rsidR="00227F71">
        <w:rPr>
          <w:rFonts w:asciiTheme="minorHAnsi" w:hAnsiTheme="minorHAnsi" w:cstheme="minorHAnsi"/>
        </w:rPr>
        <w:t>ere</w:t>
      </w:r>
      <w:r w:rsidRPr="00A3309E">
        <w:rPr>
          <w:rFonts w:asciiTheme="minorHAnsi" w:hAnsiTheme="minorHAnsi" w:cstheme="minorHAnsi"/>
        </w:rPr>
        <w:t xml:space="preserve"> to (1) explore the relationships between future thinking, psychological wellbeing, anxiety, and depression in an adolescent sample (16-18), (2) explore these variables in the context of the Covid-19 pandemic, notably the extent to which future thinking is related to Covid-19 and whether the prevalence of Covid-related thoughts has a link to the wellbeing variables, and (3) explore the themes of future thinking and to examine these in relation to the wellbeing variables. </w:t>
      </w:r>
    </w:p>
    <w:p w14:paraId="5A6D9262" w14:textId="77777777" w:rsidR="00F757A8" w:rsidRPr="00A3309E" w:rsidRDefault="00F757A8" w:rsidP="00F757A8">
      <w:pPr>
        <w:spacing w:line="360" w:lineRule="auto"/>
        <w:rPr>
          <w:rFonts w:asciiTheme="minorHAnsi" w:hAnsiTheme="minorHAnsi" w:cstheme="minorHAnsi"/>
        </w:rPr>
      </w:pPr>
    </w:p>
    <w:p w14:paraId="38959BE9" w14:textId="77777777" w:rsidR="00F757A8" w:rsidRPr="00A3309E" w:rsidRDefault="00F757A8" w:rsidP="00F757A8">
      <w:pPr>
        <w:spacing w:line="360" w:lineRule="auto"/>
        <w:rPr>
          <w:rFonts w:asciiTheme="minorHAnsi" w:hAnsiTheme="minorHAnsi" w:cstheme="minorHAnsi"/>
        </w:rPr>
      </w:pPr>
      <w:r w:rsidRPr="00A3309E">
        <w:rPr>
          <w:rFonts w:asciiTheme="minorHAnsi" w:hAnsiTheme="minorHAnsi" w:cstheme="minorHAnsi"/>
        </w:rPr>
        <w:t>It was hypothesised that (1) adolescents who generate more negative future thoughts will have higher levels of anxiety and lower levels of psychological wellbeing, (2) adolescents who generate more positive future thoughts will have lower levels of depression and higher levels of psychological wellbeing (3) Covid-related thoughts will be associated with lower psychological wellbeing and higher depression and anxiety. In terms of emergent future thinking themes, there is no specific hypothesised outcome as this was an exploratory research question only.</w:t>
      </w:r>
    </w:p>
    <w:p w14:paraId="5E8AF91B" w14:textId="77777777" w:rsidR="00F757A8" w:rsidRPr="00A3309E" w:rsidRDefault="00F757A8" w:rsidP="00F757A8">
      <w:pPr>
        <w:spacing w:line="360" w:lineRule="auto"/>
        <w:rPr>
          <w:rFonts w:asciiTheme="minorHAnsi" w:hAnsiTheme="minorHAnsi" w:cstheme="minorHAnsi"/>
          <w:bCs/>
        </w:rPr>
      </w:pPr>
    </w:p>
    <w:p w14:paraId="14837B3F" w14:textId="36397C2B" w:rsidR="00F757A8" w:rsidRPr="00853F84" w:rsidRDefault="00F757A8" w:rsidP="00853F84">
      <w:pPr>
        <w:pStyle w:val="Heading2"/>
        <w:jc w:val="center"/>
        <w:rPr>
          <w:rFonts w:ascii="Calibri" w:eastAsia="Calibri" w:hAnsi="Calibri"/>
          <w:b/>
          <w:bCs/>
          <w:color w:val="auto"/>
          <w:sz w:val="24"/>
          <w:szCs w:val="24"/>
        </w:rPr>
      </w:pPr>
      <w:bookmarkStart w:id="19" w:name="_Toc104797502"/>
      <w:r w:rsidRPr="00853F84">
        <w:rPr>
          <w:rFonts w:ascii="Calibri" w:eastAsia="Calibri" w:hAnsi="Calibri"/>
          <w:b/>
          <w:bCs/>
          <w:color w:val="auto"/>
          <w:sz w:val="24"/>
          <w:szCs w:val="24"/>
        </w:rPr>
        <w:t>Method</w:t>
      </w:r>
      <w:bookmarkEnd w:id="19"/>
    </w:p>
    <w:p w14:paraId="131BCBB9" w14:textId="77777777" w:rsidR="00F757A8" w:rsidRPr="00A3309E" w:rsidRDefault="00F757A8" w:rsidP="00F757A8">
      <w:pPr>
        <w:spacing w:line="360" w:lineRule="auto"/>
        <w:rPr>
          <w:rFonts w:asciiTheme="minorHAnsi" w:hAnsiTheme="minorHAnsi" w:cstheme="minorHAnsi"/>
          <w:b/>
          <w:bCs/>
          <w:u w:val="single"/>
        </w:rPr>
      </w:pPr>
    </w:p>
    <w:p w14:paraId="2C6335A6" w14:textId="77777777" w:rsidR="00F757A8" w:rsidRPr="00A3309E" w:rsidRDefault="00F757A8" w:rsidP="00F757A8">
      <w:pPr>
        <w:spacing w:line="360" w:lineRule="auto"/>
        <w:rPr>
          <w:rFonts w:asciiTheme="minorHAnsi" w:hAnsiTheme="minorHAnsi" w:cstheme="minorHAnsi"/>
          <w:b/>
          <w:bCs/>
        </w:rPr>
      </w:pPr>
      <w:r w:rsidRPr="00A3309E">
        <w:rPr>
          <w:rFonts w:asciiTheme="minorHAnsi" w:hAnsiTheme="minorHAnsi" w:cstheme="minorHAnsi"/>
          <w:b/>
          <w:bCs/>
        </w:rPr>
        <w:t>Ethical approval</w:t>
      </w:r>
    </w:p>
    <w:p w14:paraId="750DF90B" w14:textId="77777777" w:rsidR="00F757A8" w:rsidRPr="00A3309E" w:rsidRDefault="00F757A8" w:rsidP="00F757A8">
      <w:pPr>
        <w:spacing w:line="360" w:lineRule="auto"/>
        <w:rPr>
          <w:rFonts w:asciiTheme="minorHAnsi" w:hAnsiTheme="minorHAnsi" w:cstheme="minorHAnsi"/>
          <w:b/>
          <w:bCs/>
          <w:u w:val="single"/>
        </w:rPr>
      </w:pPr>
    </w:p>
    <w:p w14:paraId="34180FBC" w14:textId="77777777" w:rsidR="00F757A8" w:rsidRPr="00A3309E" w:rsidRDefault="00F757A8" w:rsidP="00F757A8">
      <w:pPr>
        <w:spacing w:line="360" w:lineRule="auto"/>
        <w:rPr>
          <w:rFonts w:asciiTheme="minorHAnsi" w:hAnsiTheme="minorHAnsi" w:cstheme="minorHAnsi"/>
        </w:rPr>
      </w:pPr>
      <w:r w:rsidRPr="00A3309E">
        <w:rPr>
          <w:rFonts w:asciiTheme="minorHAnsi" w:hAnsiTheme="minorHAnsi" w:cstheme="minorHAnsi"/>
        </w:rPr>
        <w:t>The study received ethical approval by the Royal Holloway, University of London Research Ethics Committee in September 2021 (Appendix 1).</w:t>
      </w:r>
    </w:p>
    <w:p w14:paraId="1A207923" w14:textId="77777777" w:rsidR="00F757A8" w:rsidRPr="00A3309E" w:rsidRDefault="00F757A8" w:rsidP="00F757A8">
      <w:pPr>
        <w:spacing w:line="360" w:lineRule="auto"/>
        <w:rPr>
          <w:rFonts w:asciiTheme="minorHAnsi" w:hAnsiTheme="minorHAnsi" w:cstheme="minorHAnsi"/>
        </w:rPr>
      </w:pPr>
    </w:p>
    <w:p w14:paraId="6AD40562" w14:textId="77777777" w:rsidR="00F757A8" w:rsidRPr="00A3309E" w:rsidRDefault="00F757A8" w:rsidP="00F757A8">
      <w:pPr>
        <w:spacing w:line="360" w:lineRule="auto"/>
        <w:rPr>
          <w:rFonts w:asciiTheme="minorHAnsi" w:hAnsiTheme="minorHAnsi" w:cstheme="minorHAnsi"/>
          <w:b/>
          <w:bCs/>
        </w:rPr>
      </w:pPr>
      <w:r w:rsidRPr="00A3309E">
        <w:rPr>
          <w:rFonts w:asciiTheme="minorHAnsi" w:hAnsiTheme="minorHAnsi" w:cstheme="minorHAnsi"/>
          <w:b/>
          <w:bCs/>
        </w:rPr>
        <w:t>Participants</w:t>
      </w:r>
    </w:p>
    <w:p w14:paraId="62DF805A" w14:textId="77777777" w:rsidR="00F757A8" w:rsidRPr="00A3309E" w:rsidRDefault="00F757A8" w:rsidP="00F757A8">
      <w:pPr>
        <w:spacing w:line="360" w:lineRule="auto"/>
        <w:rPr>
          <w:rFonts w:asciiTheme="minorHAnsi" w:hAnsiTheme="minorHAnsi" w:cstheme="minorHAnsi"/>
        </w:rPr>
      </w:pPr>
    </w:p>
    <w:p w14:paraId="334BF15C" w14:textId="77777777" w:rsidR="00F757A8" w:rsidRPr="00A3309E" w:rsidRDefault="00F757A8" w:rsidP="00F757A8">
      <w:pPr>
        <w:spacing w:line="360" w:lineRule="auto"/>
        <w:rPr>
          <w:rFonts w:asciiTheme="minorHAnsi" w:hAnsiTheme="minorHAnsi" w:cstheme="minorHAnsi"/>
        </w:rPr>
      </w:pPr>
      <w:r w:rsidRPr="00A3309E">
        <w:rPr>
          <w:rFonts w:asciiTheme="minorHAnsi" w:hAnsiTheme="minorHAnsi" w:cstheme="minorHAnsi"/>
        </w:rPr>
        <w:t>Sixth form students were recruited from a secondary school in North London. Participants met the inclusion criteria if they were in Years 12 and 13 (16-18 years old). All the students were studying Psychology at AS/A level.  A total of 103 students took part in the study and 100 completed enough data to be included (18</w:t>
      </w:r>
      <w:r w:rsidRPr="00A3309E">
        <w:rPr>
          <w:rFonts w:asciiTheme="minorHAnsi" w:hAnsiTheme="minorHAnsi" w:cstheme="minorHAnsi"/>
          <w:b/>
          <w:bCs/>
        </w:rPr>
        <w:t xml:space="preserve"> </w:t>
      </w:r>
      <w:r w:rsidRPr="00A3309E">
        <w:rPr>
          <w:rFonts w:asciiTheme="minorHAnsi" w:hAnsiTheme="minorHAnsi" w:cstheme="minorHAnsi"/>
        </w:rPr>
        <w:t xml:space="preserve">male, 81 female, 1 non-binary). </w:t>
      </w:r>
    </w:p>
    <w:p w14:paraId="03772926" w14:textId="77777777" w:rsidR="00F757A8" w:rsidRPr="00A3309E" w:rsidRDefault="00F757A8" w:rsidP="00F757A8">
      <w:pPr>
        <w:spacing w:line="360" w:lineRule="auto"/>
        <w:rPr>
          <w:rFonts w:asciiTheme="minorHAnsi" w:hAnsiTheme="minorHAnsi" w:cstheme="minorHAnsi"/>
        </w:rPr>
      </w:pPr>
    </w:p>
    <w:p w14:paraId="0D72384D" w14:textId="77777777" w:rsidR="00F757A8" w:rsidRPr="00A3309E" w:rsidRDefault="00F757A8" w:rsidP="00F757A8">
      <w:pPr>
        <w:spacing w:line="360" w:lineRule="auto"/>
        <w:rPr>
          <w:rFonts w:asciiTheme="minorHAnsi" w:hAnsiTheme="minorHAnsi" w:cstheme="minorHAnsi"/>
          <w:b/>
          <w:bCs/>
        </w:rPr>
      </w:pPr>
    </w:p>
    <w:p w14:paraId="71E69CDD" w14:textId="77777777" w:rsidR="00F757A8" w:rsidRPr="00A3309E" w:rsidRDefault="00F757A8" w:rsidP="00F757A8">
      <w:pPr>
        <w:spacing w:line="360" w:lineRule="auto"/>
        <w:rPr>
          <w:rFonts w:asciiTheme="minorHAnsi" w:hAnsiTheme="minorHAnsi" w:cstheme="minorHAnsi"/>
          <w:b/>
          <w:bCs/>
        </w:rPr>
      </w:pPr>
    </w:p>
    <w:p w14:paraId="371CC1A6" w14:textId="77777777" w:rsidR="00F757A8" w:rsidRPr="00A3309E" w:rsidRDefault="00F757A8" w:rsidP="00F757A8">
      <w:pPr>
        <w:spacing w:line="360" w:lineRule="auto"/>
        <w:rPr>
          <w:rFonts w:asciiTheme="minorHAnsi" w:hAnsiTheme="minorHAnsi" w:cstheme="minorHAnsi"/>
          <w:b/>
          <w:bCs/>
        </w:rPr>
      </w:pPr>
      <w:r w:rsidRPr="00A3309E">
        <w:rPr>
          <w:rFonts w:asciiTheme="minorHAnsi" w:hAnsiTheme="minorHAnsi" w:cstheme="minorHAnsi"/>
          <w:b/>
          <w:bCs/>
        </w:rPr>
        <w:lastRenderedPageBreak/>
        <w:t>Power calculation</w:t>
      </w:r>
    </w:p>
    <w:p w14:paraId="653DBE6A" w14:textId="77777777" w:rsidR="00F757A8" w:rsidRPr="00A3309E" w:rsidRDefault="00F757A8" w:rsidP="00F757A8">
      <w:pPr>
        <w:spacing w:line="360" w:lineRule="auto"/>
        <w:rPr>
          <w:rFonts w:asciiTheme="minorHAnsi" w:hAnsiTheme="minorHAnsi" w:cstheme="minorHAnsi"/>
        </w:rPr>
      </w:pPr>
    </w:p>
    <w:p w14:paraId="33B87ABE" w14:textId="3CE282D2" w:rsidR="00A76E81" w:rsidRDefault="00F757A8" w:rsidP="00F757A8">
      <w:pPr>
        <w:spacing w:line="360" w:lineRule="auto"/>
        <w:rPr>
          <w:rFonts w:asciiTheme="minorHAnsi" w:hAnsiTheme="minorHAnsi" w:cstheme="minorHAnsi"/>
          <w:b/>
          <w:bCs/>
        </w:rPr>
      </w:pPr>
      <w:r w:rsidRPr="00A3309E">
        <w:rPr>
          <w:rFonts w:asciiTheme="minorHAnsi" w:hAnsiTheme="minorHAnsi" w:cstheme="minorHAnsi"/>
          <w:color w:val="201F1E"/>
          <w:shd w:val="clear" w:color="auto" w:fill="FFFFFF"/>
        </w:rPr>
        <w:t>To detect a medium effect with a power of 0.80 and alpha of 0.05 using a multiple regression with up to four predictor variables</w:t>
      </w:r>
      <w:r w:rsidR="00D00349">
        <w:rPr>
          <w:rFonts w:asciiTheme="minorHAnsi" w:hAnsiTheme="minorHAnsi" w:cstheme="minorHAnsi"/>
          <w:color w:val="201F1E"/>
          <w:shd w:val="clear" w:color="auto" w:fill="FFFFFF"/>
        </w:rPr>
        <w:t>,</w:t>
      </w:r>
      <w:r w:rsidRPr="00A3309E">
        <w:rPr>
          <w:rFonts w:asciiTheme="minorHAnsi" w:hAnsiTheme="minorHAnsi" w:cstheme="minorHAnsi"/>
          <w:color w:val="201F1E"/>
          <w:shd w:val="clear" w:color="auto" w:fill="FFFFFF"/>
        </w:rPr>
        <w:t xml:space="preserve"> a sample of 84 participants was required (Cohen, 1988). The effect size was based on previous equivalent studies with adolescents, future thinking</w:t>
      </w:r>
      <w:r w:rsidR="00AA364B">
        <w:rPr>
          <w:rFonts w:asciiTheme="minorHAnsi" w:hAnsiTheme="minorHAnsi" w:cstheme="minorHAnsi"/>
          <w:color w:val="201F1E"/>
          <w:shd w:val="clear" w:color="auto" w:fill="FFFFFF"/>
        </w:rPr>
        <w:t>,</w:t>
      </w:r>
      <w:r w:rsidRPr="00A3309E">
        <w:rPr>
          <w:rFonts w:asciiTheme="minorHAnsi" w:hAnsiTheme="minorHAnsi" w:cstheme="minorHAnsi"/>
          <w:color w:val="201F1E"/>
          <w:shd w:val="clear" w:color="auto" w:fill="FFFFFF"/>
        </w:rPr>
        <w:t xml:space="preserve"> and wellbeing that found a medium effect size</w:t>
      </w:r>
      <w:r w:rsidR="00432A70">
        <w:rPr>
          <w:rFonts w:asciiTheme="minorHAnsi" w:hAnsiTheme="minorHAnsi" w:cstheme="minorHAnsi"/>
          <w:color w:val="201F1E"/>
          <w:shd w:val="clear" w:color="auto" w:fill="FFFFFF"/>
        </w:rPr>
        <w:t xml:space="preserve"> when exploring </w:t>
      </w:r>
      <w:r w:rsidR="0001379F">
        <w:rPr>
          <w:rFonts w:asciiTheme="minorHAnsi" w:hAnsiTheme="minorHAnsi" w:cstheme="minorHAnsi"/>
          <w:color w:val="201F1E"/>
          <w:shd w:val="clear" w:color="auto" w:fill="FFFFFF"/>
        </w:rPr>
        <w:t xml:space="preserve">future thinking </w:t>
      </w:r>
      <w:r w:rsidR="00432A70">
        <w:rPr>
          <w:rFonts w:asciiTheme="minorHAnsi" w:hAnsiTheme="minorHAnsi" w:cstheme="minorHAnsi"/>
          <w:color w:val="201F1E"/>
          <w:shd w:val="clear" w:color="auto" w:fill="FFFFFF"/>
        </w:rPr>
        <w:t>and wellbeing</w:t>
      </w:r>
      <w:r w:rsidRPr="00A3309E">
        <w:rPr>
          <w:rFonts w:asciiTheme="minorHAnsi" w:hAnsiTheme="minorHAnsi" w:cstheme="minorHAnsi"/>
          <w:color w:val="201F1E"/>
          <w:shd w:val="clear" w:color="auto" w:fill="FFFFFF"/>
        </w:rPr>
        <w:t xml:space="preserve"> (Seymore and MacLeod, 2015; Whaley and MacLeod, 2014).</w:t>
      </w:r>
      <w:r w:rsidR="00432A70">
        <w:rPr>
          <w:rFonts w:asciiTheme="minorHAnsi" w:hAnsiTheme="minorHAnsi" w:cstheme="minorHAnsi"/>
          <w:color w:val="201F1E"/>
          <w:shd w:val="clear" w:color="auto" w:fill="FFFFFF"/>
        </w:rPr>
        <w:t xml:space="preserve"> </w:t>
      </w:r>
      <w:r w:rsidR="00315E74">
        <w:rPr>
          <w:rFonts w:asciiTheme="minorHAnsi" w:hAnsiTheme="minorHAnsi" w:cstheme="minorHAnsi"/>
          <w:color w:val="201F1E"/>
          <w:shd w:val="clear" w:color="auto" w:fill="FFFFFF"/>
        </w:rPr>
        <w:t xml:space="preserve"> Although the analysis plan involves initially exploring the data using Pe</w:t>
      </w:r>
      <w:r w:rsidR="00B42C9B">
        <w:rPr>
          <w:rFonts w:asciiTheme="minorHAnsi" w:hAnsiTheme="minorHAnsi" w:cstheme="minorHAnsi"/>
          <w:color w:val="201F1E"/>
          <w:shd w:val="clear" w:color="auto" w:fill="FFFFFF"/>
        </w:rPr>
        <w:t>a</w:t>
      </w:r>
      <w:r w:rsidR="00315E74">
        <w:rPr>
          <w:rFonts w:asciiTheme="minorHAnsi" w:hAnsiTheme="minorHAnsi" w:cstheme="minorHAnsi"/>
          <w:color w:val="201F1E"/>
          <w:shd w:val="clear" w:color="auto" w:fill="FFFFFF"/>
        </w:rPr>
        <w:t xml:space="preserve">rson’s </w:t>
      </w:r>
      <w:r w:rsidR="00B42C9B">
        <w:rPr>
          <w:rFonts w:asciiTheme="minorHAnsi" w:hAnsiTheme="minorHAnsi" w:cstheme="minorHAnsi"/>
          <w:color w:val="201F1E"/>
          <w:shd w:val="clear" w:color="auto" w:fill="FFFFFF"/>
        </w:rPr>
        <w:t>b</w:t>
      </w:r>
      <w:r w:rsidR="00315E74">
        <w:rPr>
          <w:rFonts w:asciiTheme="minorHAnsi" w:hAnsiTheme="minorHAnsi" w:cstheme="minorHAnsi"/>
          <w:color w:val="201F1E"/>
          <w:shd w:val="clear" w:color="auto" w:fill="FFFFFF"/>
        </w:rPr>
        <w:t xml:space="preserve">ivariate </w:t>
      </w:r>
      <w:r w:rsidR="00B42C9B">
        <w:rPr>
          <w:rFonts w:asciiTheme="minorHAnsi" w:hAnsiTheme="minorHAnsi" w:cstheme="minorHAnsi"/>
          <w:color w:val="201F1E"/>
          <w:shd w:val="clear" w:color="auto" w:fill="FFFFFF"/>
        </w:rPr>
        <w:t>c</w:t>
      </w:r>
      <w:r w:rsidR="00315E74">
        <w:rPr>
          <w:rFonts w:asciiTheme="minorHAnsi" w:hAnsiTheme="minorHAnsi" w:cstheme="minorHAnsi"/>
          <w:color w:val="201F1E"/>
          <w:shd w:val="clear" w:color="auto" w:fill="FFFFFF"/>
        </w:rPr>
        <w:t xml:space="preserve">orrelations, the power calculation is based on </w:t>
      </w:r>
      <w:r w:rsidR="00B42C9B">
        <w:rPr>
          <w:rFonts w:asciiTheme="minorHAnsi" w:hAnsiTheme="minorHAnsi" w:cstheme="minorHAnsi"/>
          <w:color w:val="201F1E"/>
          <w:shd w:val="clear" w:color="auto" w:fill="FFFFFF"/>
        </w:rPr>
        <w:t xml:space="preserve">multiple </w:t>
      </w:r>
      <w:r w:rsidR="00466D43">
        <w:rPr>
          <w:rFonts w:asciiTheme="minorHAnsi" w:hAnsiTheme="minorHAnsi" w:cstheme="minorHAnsi"/>
          <w:color w:val="201F1E"/>
          <w:shd w:val="clear" w:color="auto" w:fill="FFFFFF"/>
        </w:rPr>
        <w:t>regression,</w:t>
      </w:r>
      <w:r w:rsidR="00315E74">
        <w:rPr>
          <w:rFonts w:asciiTheme="minorHAnsi" w:hAnsiTheme="minorHAnsi" w:cstheme="minorHAnsi"/>
          <w:color w:val="201F1E"/>
          <w:shd w:val="clear" w:color="auto" w:fill="FFFFFF"/>
        </w:rPr>
        <w:t xml:space="preserve"> so the study is powered enough to do this if needed.</w:t>
      </w:r>
    </w:p>
    <w:p w14:paraId="1E4BC1E0" w14:textId="77777777" w:rsidR="00A76E81" w:rsidRPr="00A3309E" w:rsidRDefault="00A76E81" w:rsidP="00F757A8">
      <w:pPr>
        <w:spacing w:line="360" w:lineRule="auto"/>
        <w:rPr>
          <w:rFonts w:asciiTheme="minorHAnsi" w:hAnsiTheme="minorHAnsi" w:cstheme="minorHAnsi"/>
          <w:b/>
          <w:bCs/>
        </w:rPr>
      </w:pPr>
    </w:p>
    <w:p w14:paraId="6F96F468" w14:textId="77777777" w:rsidR="00F757A8" w:rsidRPr="00A3309E" w:rsidRDefault="00F757A8" w:rsidP="00F757A8">
      <w:pPr>
        <w:spacing w:line="360" w:lineRule="auto"/>
        <w:rPr>
          <w:rFonts w:asciiTheme="minorHAnsi" w:hAnsiTheme="minorHAnsi" w:cstheme="minorHAnsi"/>
          <w:b/>
          <w:bCs/>
        </w:rPr>
      </w:pPr>
      <w:r w:rsidRPr="00A3309E">
        <w:rPr>
          <w:rFonts w:asciiTheme="minorHAnsi" w:hAnsiTheme="minorHAnsi" w:cstheme="minorHAnsi"/>
          <w:b/>
          <w:bCs/>
        </w:rPr>
        <w:t xml:space="preserve">Measures and tasks </w:t>
      </w:r>
    </w:p>
    <w:p w14:paraId="0D2B3724" w14:textId="77777777" w:rsidR="00F757A8" w:rsidRPr="00A3309E" w:rsidRDefault="00F757A8" w:rsidP="00F757A8">
      <w:pPr>
        <w:spacing w:line="360" w:lineRule="auto"/>
        <w:rPr>
          <w:rFonts w:asciiTheme="minorHAnsi" w:hAnsiTheme="minorHAnsi" w:cstheme="minorHAnsi"/>
          <w:b/>
          <w:bCs/>
          <w:u w:val="single"/>
        </w:rPr>
      </w:pPr>
    </w:p>
    <w:p w14:paraId="4DEF0F35" w14:textId="77777777" w:rsidR="00F757A8" w:rsidRPr="00A3309E" w:rsidRDefault="00F757A8" w:rsidP="00F757A8">
      <w:pPr>
        <w:spacing w:line="360" w:lineRule="auto"/>
        <w:rPr>
          <w:rFonts w:asciiTheme="minorHAnsi" w:hAnsiTheme="minorHAnsi" w:cstheme="minorHAnsi"/>
          <w:b/>
          <w:bCs/>
          <w:i/>
          <w:iCs/>
        </w:rPr>
      </w:pPr>
      <w:r w:rsidRPr="00A3309E">
        <w:rPr>
          <w:rFonts w:asciiTheme="minorHAnsi" w:hAnsiTheme="minorHAnsi" w:cstheme="minorHAnsi"/>
          <w:b/>
          <w:bCs/>
          <w:i/>
          <w:iCs/>
        </w:rPr>
        <w:t>Demographic data</w:t>
      </w:r>
    </w:p>
    <w:p w14:paraId="672747C2" w14:textId="77777777" w:rsidR="00F757A8" w:rsidRPr="00A3309E" w:rsidRDefault="00F757A8" w:rsidP="00F757A8">
      <w:pPr>
        <w:spacing w:line="360" w:lineRule="auto"/>
        <w:rPr>
          <w:rFonts w:asciiTheme="minorHAnsi" w:hAnsiTheme="minorHAnsi" w:cstheme="minorHAnsi"/>
          <w:b/>
          <w:bCs/>
        </w:rPr>
      </w:pPr>
    </w:p>
    <w:p w14:paraId="68F8BFB5" w14:textId="562C9047" w:rsidR="00F757A8" w:rsidRPr="00A3309E" w:rsidRDefault="00F757A8" w:rsidP="00F757A8">
      <w:pPr>
        <w:spacing w:line="360" w:lineRule="auto"/>
        <w:rPr>
          <w:rFonts w:asciiTheme="minorHAnsi" w:hAnsiTheme="minorHAnsi" w:cstheme="minorHAnsi"/>
        </w:rPr>
      </w:pPr>
      <w:r w:rsidRPr="00A3309E">
        <w:rPr>
          <w:rFonts w:asciiTheme="minorHAnsi" w:hAnsiTheme="minorHAnsi" w:cstheme="minorHAnsi"/>
        </w:rPr>
        <w:t>A questionnaire was constructed based on previous research with adolescent populations (Seymour and MacLeod 2015; Whaley and MacLeod 2014). This gathered information about participants’ gender identity, age, year group, ethnicity, education, and parental/carer/guardian occupation (See Appendix 2 for pack given to participants). The demographic form was adapted to promote inclusive responses and to acknowledge diversity. For ethnicity there was no pre-defined list as using fixed-response categories may fail to offer an inclusive way of identifying (Bradby, 2003). To later describe the sample, responses were put into categories using the Office for National Statistics (ONS) census codes (ONS</w:t>
      </w:r>
      <w:r w:rsidR="00230F2C">
        <w:rPr>
          <w:rFonts w:asciiTheme="minorHAnsi" w:hAnsiTheme="minorHAnsi" w:cstheme="minorHAnsi"/>
        </w:rPr>
        <w:t>,</w:t>
      </w:r>
      <w:r w:rsidRPr="00A3309E">
        <w:rPr>
          <w:rFonts w:asciiTheme="minorHAnsi" w:hAnsiTheme="minorHAnsi" w:cstheme="minorHAnsi"/>
        </w:rPr>
        <w:t xml:space="preserve"> 2013). Categories were added to this that that d</w:t>
      </w:r>
      <w:r w:rsidR="00366528">
        <w:rPr>
          <w:rFonts w:asciiTheme="minorHAnsi" w:hAnsiTheme="minorHAnsi" w:cstheme="minorHAnsi"/>
        </w:rPr>
        <w:t>id</w:t>
      </w:r>
      <w:r w:rsidRPr="00A3309E">
        <w:rPr>
          <w:rFonts w:asciiTheme="minorHAnsi" w:hAnsiTheme="minorHAnsi" w:cstheme="minorHAnsi"/>
        </w:rPr>
        <w:t xml:space="preserve"> not </w:t>
      </w:r>
      <w:r w:rsidR="00366528">
        <w:rPr>
          <w:rFonts w:asciiTheme="minorHAnsi" w:hAnsiTheme="minorHAnsi" w:cstheme="minorHAnsi"/>
        </w:rPr>
        <w:t xml:space="preserve">seem to </w:t>
      </w:r>
      <w:r w:rsidRPr="00A3309E">
        <w:rPr>
          <w:rFonts w:asciiTheme="minorHAnsi" w:hAnsiTheme="minorHAnsi" w:cstheme="minorHAnsi"/>
        </w:rPr>
        <w:t xml:space="preserve">clearly fit into another ethnic code e.g., Greek/Turkish Cypriot and Middle Eastern/Arab </w:t>
      </w:r>
      <w:proofErr w:type="gramStart"/>
      <w:r w:rsidRPr="00A3309E">
        <w:rPr>
          <w:rFonts w:asciiTheme="minorHAnsi" w:hAnsiTheme="minorHAnsi" w:cstheme="minorHAnsi"/>
        </w:rPr>
        <w:t>in order to</w:t>
      </w:r>
      <w:proofErr w:type="gramEnd"/>
      <w:r w:rsidRPr="00A3309E">
        <w:rPr>
          <w:rFonts w:asciiTheme="minorHAnsi" w:hAnsiTheme="minorHAnsi" w:cstheme="minorHAnsi"/>
        </w:rPr>
        <w:t xml:space="preserve"> accurately represent the sample. Participants’ parental occupation data were used as a marker of Socioeconomic Status which is a system widely used in research and were coded using the National Statistics Socio-Economic Classifications system (</w:t>
      </w:r>
      <w:r w:rsidR="00230F2C">
        <w:rPr>
          <w:rFonts w:asciiTheme="minorHAnsi" w:hAnsiTheme="minorHAnsi" w:cstheme="minorHAnsi"/>
        </w:rPr>
        <w:t>O</w:t>
      </w:r>
      <w:r w:rsidRPr="00A3309E">
        <w:rPr>
          <w:rFonts w:asciiTheme="minorHAnsi" w:hAnsiTheme="minorHAnsi" w:cstheme="minorHAnsi"/>
        </w:rPr>
        <w:t>NS-SEC, 2020).</w:t>
      </w:r>
    </w:p>
    <w:p w14:paraId="4FFCB7B7" w14:textId="77777777" w:rsidR="003E097E" w:rsidRDefault="003E097E" w:rsidP="00F757A8">
      <w:pPr>
        <w:spacing w:line="360" w:lineRule="auto"/>
        <w:rPr>
          <w:rFonts w:asciiTheme="minorHAnsi" w:hAnsiTheme="minorHAnsi" w:cstheme="minorHAnsi"/>
        </w:rPr>
      </w:pPr>
    </w:p>
    <w:p w14:paraId="6C71E0F9" w14:textId="77777777" w:rsidR="003E097E" w:rsidRDefault="003E097E" w:rsidP="00F757A8">
      <w:pPr>
        <w:spacing w:line="360" w:lineRule="auto"/>
        <w:rPr>
          <w:rFonts w:asciiTheme="minorHAnsi" w:hAnsiTheme="minorHAnsi" w:cstheme="minorHAnsi"/>
        </w:rPr>
      </w:pPr>
    </w:p>
    <w:p w14:paraId="31E34893" w14:textId="77777777" w:rsidR="003E097E" w:rsidRDefault="003E097E" w:rsidP="00F757A8">
      <w:pPr>
        <w:spacing w:line="360" w:lineRule="auto"/>
        <w:rPr>
          <w:rFonts w:asciiTheme="minorHAnsi" w:hAnsiTheme="minorHAnsi" w:cstheme="minorHAnsi"/>
        </w:rPr>
      </w:pPr>
    </w:p>
    <w:p w14:paraId="22FC6651" w14:textId="77777777" w:rsidR="003E097E" w:rsidRDefault="003E097E" w:rsidP="00F757A8">
      <w:pPr>
        <w:spacing w:line="360" w:lineRule="auto"/>
        <w:rPr>
          <w:rFonts w:asciiTheme="minorHAnsi" w:hAnsiTheme="minorHAnsi" w:cstheme="minorHAnsi"/>
        </w:rPr>
      </w:pPr>
    </w:p>
    <w:p w14:paraId="79B09C39" w14:textId="0D30C4D9" w:rsidR="00F757A8" w:rsidRPr="00A3309E" w:rsidRDefault="00F757A8" w:rsidP="00F757A8">
      <w:pPr>
        <w:spacing w:line="360" w:lineRule="auto"/>
        <w:rPr>
          <w:rFonts w:asciiTheme="minorHAnsi" w:hAnsiTheme="minorHAnsi" w:cstheme="minorHAnsi"/>
          <w:b/>
          <w:bCs/>
          <w:i/>
          <w:iCs/>
        </w:rPr>
      </w:pPr>
      <w:r w:rsidRPr="00A3309E">
        <w:rPr>
          <w:rFonts w:asciiTheme="minorHAnsi" w:hAnsiTheme="minorHAnsi" w:cstheme="minorHAnsi"/>
          <w:b/>
          <w:bCs/>
          <w:i/>
          <w:iCs/>
        </w:rPr>
        <w:lastRenderedPageBreak/>
        <w:t>Verbal fluency – Control task</w:t>
      </w:r>
    </w:p>
    <w:p w14:paraId="07662EE5" w14:textId="77777777" w:rsidR="00F757A8" w:rsidRPr="00A3309E" w:rsidRDefault="00F757A8" w:rsidP="00F757A8">
      <w:pPr>
        <w:spacing w:line="360" w:lineRule="auto"/>
        <w:rPr>
          <w:rFonts w:asciiTheme="minorHAnsi" w:hAnsiTheme="minorHAnsi" w:cstheme="minorHAnsi"/>
          <w:b/>
          <w:bCs/>
          <w:i/>
          <w:iCs/>
        </w:rPr>
      </w:pPr>
    </w:p>
    <w:p w14:paraId="7621C827" w14:textId="77777777" w:rsidR="00F757A8" w:rsidRPr="00A3309E" w:rsidRDefault="00F757A8" w:rsidP="00F757A8">
      <w:pPr>
        <w:spacing w:line="360" w:lineRule="auto"/>
        <w:rPr>
          <w:rFonts w:asciiTheme="minorHAnsi" w:hAnsiTheme="minorHAnsi" w:cstheme="minorHAnsi"/>
        </w:rPr>
      </w:pPr>
      <w:r w:rsidRPr="00A3309E">
        <w:rPr>
          <w:rFonts w:asciiTheme="minorHAnsi" w:hAnsiTheme="minorHAnsi" w:cstheme="minorHAnsi"/>
        </w:rPr>
        <w:t>The FAS task (</w:t>
      </w:r>
      <w:proofErr w:type="spellStart"/>
      <w:r w:rsidRPr="00A3309E">
        <w:rPr>
          <w:rFonts w:asciiTheme="minorHAnsi" w:hAnsiTheme="minorHAnsi" w:cstheme="minorHAnsi"/>
          <w:color w:val="000000" w:themeColor="text1"/>
        </w:rPr>
        <w:t>Lezak</w:t>
      </w:r>
      <w:proofErr w:type="spellEnd"/>
      <w:r w:rsidRPr="00A3309E">
        <w:rPr>
          <w:rFonts w:asciiTheme="minorHAnsi" w:hAnsiTheme="minorHAnsi" w:cstheme="minorHAnsi"/>
          <w:color w:val="000000" w:themeColor="text1"/>
        </w:rPr>
        <w:t>, 1995</w:t>
      </w:r>
      <w:r w:rsidRPr="00A3309E">
        <w:rPr>
          <w:rFonts w:asciiTheme="minorHAnsi" w:hAnsiTheme="minorHAnsi" w:cstheme="minorHAnsi"/>
        </w:rPr>
        <w:t>) measures Phonemic verbal fluency and is a controlled word association test that is widely used in neurological assessment (</w:t>
      </w:r>
      <w:r w:rsidRPr="00A3309E">
        <w:rPr>
          <w:rFonts w:asciiTheme="minorHAnsi" w:hAnsiTheme="minorHAnsi" w:cstheme="minorHAnsi"/>
          <w:color w:val="000000" w:themeColor="text1"/>
        </w:rPr>
        <w:t xml:space="preserve">Tombaugh, et al., 1999).  </w:t>
      </w:r>
      <w:r w:rsidRPr="00A3309E">
        <w:rPr>
          <w:rFonts w:asciiTheme="minorHAnsi" w:hAnsiTheme="minorHAnsi" w:cstheme="minorHAnsi"/>
        </w:rPr>
        <w:t>In the present study, participants were asked to generate words beginning with F, A and S. They are usually given a minute for each letter to say the words out loud, but as this task was adapted to be written down in a classroom setting, they were given 90 seconds instead. The task is commonly used as preparation for the FTT (</w:t>
      </w:r>
      <w:r w:rsidRPr="00A3309E">
        <w:rPr>
          <w:rFonts w:asciiTheme="minorHAnsi" w:hAnsiTheme="minorHAnsi" w:cstheme="minorHAnsi"/>
          <w:color w:val="000000" w:themeColor="text1"/>
        </w:rPr>
        <w:t>e.g., Seymour and MacLeod, 2015) and importantly</w:t>
      </w:r>
      <w:r w:rsidRPr="00A3309E">
        <w:rPr>
          <w:rFonts w:asciiTheme="minorHAnsi" w:hAnsiTheme="minorHAnsi" w:cstheme="minorHAnsi"/>
        </w:rPr>
        <w:t xml:space="preserve"> controls for effects of general verbal fluency in the FTT for the purpose of data analyses (See Appendix 2).</w:t>
      </w:r>
    </w:p>
    <w:p w14:paraId="09086C85" w14:textId="77777777" w:rsidR="00F757A8" w:rsidRPr="00A3309E" w:rsidRDefault="00F757A8" w:rsidP="00F757A8">
      <w:pPr>
        <w:spacing w:line="360" w:lineRule="auto"/>
        <w:rPr>
          <w:rFonts w:asciiTheme="minorHAnsi" w:hAnsiTheme="minorHAnsi" w:cstheme="minorHAnsi"/>
          <w:b/>
          <w:bCs/>
        </w:rPr>
      </w:pPr>
    </w:p>
    <w:p w14:paraId="2337D09B" w14:textId="77777777" w:rsidR="00F757A8" w:rsidRPr="00A3309E" w:rsidRDefault="00F757A8" w:rsidP="00F757A8">
      <w:pPr>
        <w:spacing w:line="360" w:lineRule="auto"/>
        <w:rPr>
          <w:rFonts w:asciiTheme="minorHAnsi" w:hAnsiTheme="minorHAnsi" w:cstheme="minorHAnsi"/>
          <w:b/>
          <w:bCs/>
          <w:i/>
          <w:iCs/>
        </w:rPr>
      </w:pPr>
      <w:r w:rsidRPr="00A3309E">
        <w:rPr>
          <w:rFonts w:asciiTheme="minorHAnsi" w:hAnsiTheme="minorHAnsi" w:cstheme="minorHAnsi"/>
          <w:b/>
          <w:bCs/>
          <w:i/>
          <w:iCs/>
        </w:rPr>
        <w:t>Future Thinking Task (FTT)</w:t>
      </w:r>
    </w:p>
    <w:p w14:paraId="2F4A9D2E" w14:textId="77777777" w:rsidR="00F757A8" w:rsidRPr="00A3309E" w:rsidRDefault="00F757A8" w:rsidP="00F757A8">
      <w:pPr>
        <w:spacing w:line="360" w:lineRule="auto"/>
        <w:rPr>
          <w:rFonts w:asciiTheme="minorHAnsi" w:hAnsiTheme="minorHAnsi" w:cstheme="minorHAnsi"/>
          <w:b/>
          <w:bCs/>
          <w:i/>
          <w:iCs/>
        </w:rPr>
      </w:pPr>
    </w:p>
    <w:p w14:paraId="5C7CC381" w14:textId="6F5F83B0" w:rsidR="00F757A8" w:rsidRPr="00A3309E" w:rsidRDefault="00F757A8" w:rsidP="00F757A8">
      <w:pPr>
        <w:spacing w:line="360" w:lineRule="auto"/>
        <w:rPr>
          <w:rFonts w:asciiTheme="minorHAnsi" w:hAnsiTheme="minorHAnsi" w:cstheme="minorHAnsi"/>
        </w:rPr>
      </w:pPr>
      <w:r w:rsidRPr="00A3309E">
        <w:rPr>
          <w:rFonts w:asciiTheme="minorHAnsi" w:hAnsiTheme="minorHAnsi" w:cstheme="minorHAnsi"/>
        </w:rPr>
        <w:t xml:space="preserve">An adapted version of The Future thinking task (FTT) (MacLeod, et al., 1993; </w:t>
      </w:r>
      <w:r w:rsidRPr="00A3309E">
        <w:rPr>
          <w:rFonts w:asciiTheme="minorHAnsi" w:hAnsiTheme="minorHAnsi" w:cstheme="minorHAnsi"/>
          <w:color w:val="000000" w:themeColor="text1"/>
        </w:rPr>
        <w:t>MacLeod, et al, 1998</w:t>
      </w:r>
      <w:r w:rsidRPr="00A3309E">
        <w:rPr>
          <w:rFonts w:asciiTheme="minorHAnsi" w:hAnsiTheme="minorHAnsi" w:cstheme="minorHAnsi"/>
        </w:rPr>
        <w:t>) was used to elicit future events that participants were anticipating (Appendix 2).</w:t>
      </w:r>
      <w:r w:rsidRPr="00A3309E">
        <w:rPr>
          <w:rFonts w:asciiTheme="minorHAnsi" w:hAnsiTheme="minorHAnsi" w:cstheme="minorHAnsi"/>
          <w:i/>
          <w:iCs/>
        </w:rPr>
        <w:t xml:space="preserve"> </w:t>
      </w:r>
      <w:r w:rsidRPr="00A3309E">
        <w:rPr>
          <w:rFonts w:asciiTheme="minorHAnsi" w:hAnsiTheme="minorHAnsi" w:cstheme="minorHAnsi"/>
        </w:rPr>
        <w:t>The FTT has been used previously in clinical and non-clinical studies (e.g., MacLeod and Byrne, 1996;</w:t>
      </w:r>
      <w:r w:rsidRPr="00A3309E">
        <w:rPr>
          <w:rFonts w:asciiTheme="minorHAnsi" w:hAnsiTheme="minorHAnsi" w:cstheme="minorHAnsi"/>
          <w:b/>
          <w:bCs/>
        </w:rPr>
        <w:t xml:space="preserve"> </w:t>
      </w:r>
      <w:r w:rsidRPr="00A3309E">
        <w:rPr>
          <w:rFonts w:asciiTheme="minorHAnsi" w:hAnsiTheme="minorHAnsi" w:cstheme="minorHAnsi"/>
        </w:rPr>
        <w:t>MacLeod and Conway, 2007)</w:t>
      </w:r>
      <w:r w:rsidRPr="00A3309E">
        <w:rPr>
          <w:rFonts w:asciiTheme="minorHAnsi" w:hAnsiTheme="minorHAnsi" w:cstheme="minorHAnsi"/>
          <w:b/>
          <w:bCs/>
        </w:rPr>
        <w:t xml:space="preserve"> </w:t>
      </w:r>
      <w:r w:rsidRPr="00A3309E">
        <w:rPr>
          <w:rFonts w:asciiTheme="minorHAnsi" w:hAnsiTheme="minorHAnsi" w:cstheme="minorHAnsi"/>
        </w:rPr>
        <w:t>as well as in similar classroom settings with adolescents</w:t>
      </w:r>
      <w:r w:rsidRPr="00A3309E">
        <w:rPr>
          <w:rFonts w:asciiTheme="minorHAnsi" w:hAnsiTheme="minorHAnsi" w:cstheme="minorHAnsi"/>
          <w:b/>
          <w:bCs/>
        </w:rPr>
        <w:t xml:space="preserve"> </w:t>
      </w:r>
      <w:r w:rsidRPr="00A3309E">
        <w:rPr>
          <w:rFonts w:asciiTheme="minorHAnsi" w:hAnsiTheme="minorHAnsi" w:cstheme="minorHAnsi"/>
        </w:rPr>
        <w:t>(Whaley and MacLeod, 2014; Seymour and MacLeod, 2015).</w:t>
      </w:r>
      <w:r w:rsidR="009C5DC1">
        <w:rPr>
          <w:rFonts w:asciiTheme="minorHAnsi" w:hAnsiTheme="minorHAnsi" w:cstheme="minorHAnsi"/>
        </w:rPr>
        <w:t xml:space="preserve"> </w:t>
      </w:r>
      <w:r w:rsidRPr="00A3309E">
        <w:rPr>
          <w:rFonts w:asciiTheme="minorHAnsi" w:hAnsiTheme="minorHAnsi" w:cstheme="minorHAnsi"/>
        </w:rPr>
        <w:t xml:space="preserve">In the FTT, participants are asked to state positive future anticipated events and negative future anticipated events, in turn, over three different time periods: The next week (including the present day), next year, next five to ten years. The researcher verbally instructed participants in each classroom setting to write down any event that came to mind that they thought was </w:t>
      </w:r>
      <w:proofErr w:type="gramStart"/>
      <w:r w:rsidRPr="00A3309E">
        <w:rPr>
          <w:rFonts w:asciiTheme="minorHAnsi" w:hAnsiTheme="minorHAnsi" w:cstheme="minorHAnsi"/>
        </w:rPr>
        <w:t>definitely going</w:t>
      </w:r>
      <w:proofErr w:type="gramEnd"/>
      <w:r w:rsidRPr="00A3309E">
        <w:rPr>
          <w:rFonts w:asciiTheme="minorHAnsi" w:hAnsiTheme="minorHAnsi" w:cstheme="minorHAnsi"/>
        </w:rPr>
        <w:t xml:space="preserve"> to happen or at least very likely to happen in the future, regardless of its perceived level of importance or triviality (See Appendix 3). The traditional FTT is an interview and participants are given a minute to respond, but here, as the task was written, they were given 90 seconds. Other research in classroom settings adapted the task similarly (Seymour and MacLeod, 2015)</w:t>
      </w:r>
      <w:r w:rsidRPr="00A3309E">
        <w:rPr>
          <w:rFonts w:asciiTheme="minorHAnsi" w:hAnsiTheme="minorHAnsi" w:cstheme="minorHAnsi"/>
          <w:b/>
          <w:bCs/>
        </w:rPr>
        <w:t xml:space="preserve">. </w:t>
      </w:r>
      <w:r w:rsidRPr="00A3309E">
        <w:rPr>
          <w:rFonts w:asciiTheme="minorHAnsi" w:hAnsiTheme="minorHAnsi" w:cstheme="minorHAnsi"/>
        </w:rPr>
        <w:t xml:space="preserve">The order of the positive and negative future conditions was counterbalanced across the two groups. The FTT allows the researcher to derive several measures, such as the number of responses </w:t>
      </w:r>
      <w:proofErr w:type="gramStart"/>
      <w:r w:rsidRPr="00A3309E">
        <w:rPr>
          <w:rFonts w:asciiTheme="minorHAnsi" w:hAnsiTheme="minorHAnsi" w:cstheme="minorHAnsi"/>
        </w:rPr>
        <w:t>and also</w:t>
      </w:r>
      <w:proofErr w:type="gramEnd"/>
      <w:r w:rsidRPr="00A3309E">
        <w:rPr>
          <w:rFonts w:asciiTheme="minorHAnsi" w:hAnsiTheme="minorHAnsi" w:cstheme="minorHAnsi"/>
        </w:rPr>
        <w:t xml:space="preserve"> enables thematic coding of responses.</w:t>
      </w:r>
    </w:p>
    <w:p w14:paraId="396504E1" w14:textId="77777777" w:rsidR="00F757A8" w:rsidRPr="00A3309E" w:rsidRDefault="00F757A8" w:rsidP="00F757A8">
      <w:pPr>
        <w:spacing w:line="360" w:lineRule="auto"/>
        <w:rPr>
          <w:rFonts w:asciiTheme="minorHAnsi" w:hAnsiTheme="minorHAnsi" w:cstheme="minorHAnsi"/>
          <w:b/>
          <w:bCs/>
          <w:i/>
          <w:iCs/>
        </w:rPr>
      </w:pPr>
    </w:p>
    <w:p w14:paraId="7378FD7B" w14:textId="77777777" w:rsidR="00F757A8" w:rsidRPr="00A3309E" w:rsidRDefault="00F757A8" w:rsidP="00F757A8">
      <w:pPr>
        <w:spacing w:line="360" w:lineRule="auto"/>
        <w:rPr>
          <w:rFonts w:asciiTheme="minorHAnsi" w:hAnsiTheme="minorHAnsi" w:cstheme="minorHAnsi"/>
          <w:b/>
          <w:bCs/>
          <w:i/>
          <w:iCs/>
        </w:rPr>
      </w:pPr>
      <w:r w:rsidRPr="00A3309E">
        <w:rPr>
          <w:rFonts w:asciiTheme="minorHAnsi" w:hAnsiTheme="minorHAnsi" w:cstheme="minorHAnsi"/>
          <w:b/>
          <w:bCs/>
          <w:i/>
          <w:iCs/>
        </w:rPr>
        <w:t>Subjective rating of Covid-19 related thoughts</w:t>
      </w:r>
    </w:p>
    <w:p w14:paraId="03A15E69" w14:textId="77777777" w:rsidR="00F757A8" w:rsidRPr="00A3309E" w:rsidRDefault="00F757A8" w:rsidP="00F757A8">
      <w:pPr>
        <w:spacing w:before="100" w:beforeAutospacing="1" w:after="100" w:afterAutospacing="1" w:line="360" w:lineRule="auto"/>
        <w:rPr>
          <w:rFonts w:asciiTheme="minorHAnsi" w:hAnsiTheme="minorHAnsi" w:cstheme="minorHAnsi"/>
        </w:rPr>
      </w:pPr>
      <w:r w:rsidRPr="00A3309E">
        <w:rPr>
          <w:rFonts w:asciiTheme="minorHAnsi" w:hAnsiTheme="minorHAnsi" w:cstheme="minorHAnsi"/>
        </w:rPr>
        <w:lastRenderedPageBreak/>
        <w:t xml:space="preserve">Participants were asked to code all their responses to the FTT for both the positive future and negative future conditions. </w:t>
      </w:r>
    </w:p>
    <w:p w14:paraId="60AF8609" w14:textId="77777777" w:rsidR="00F757A8" w:rsidRPr="00A3309E" w:rsidRDefault="00F757A8" w:rsidP="00F757A8">
      <w:pPr>
        <w:spacing w:before="100" w:beforeAutospacing="1" w:after="100" w:afterAutospacing="1" w:line="360" w:lineRule="auto"/>
        <w:rPr>
          <w:rFonts w:asciiTheme="minorHAnsi" w:hAnsiTheme="minorHAnsi" w:cstheme="minorHAnsi"/>
          <w:i/>
          <w:iCs/>
        </w:rPr>
      </w:pPr>
      <w:r w:rsidRPr="00A3309E">
        <w:rPr>
          <w:rFonts w:asciiTheme="minorHAnsi" w:hAnsiTheme="minorHAnsi" w:cstheme="minorHAnsi"/>
        </w:rPr>
        <w:t>Verbatim instructions</w:t>
      </w:r>
      <w:r w:rsidRPr="00A3309E">
        <w:rPr>
          <w:rFonts w:asciiTheme="minorHAnsi" w:hAnsiTheme="minorHAnsi" w:cstheme="minorHAnsi"/>
          <w:i/>
          <w:iCs/>
        </w:rPr>
        <w:t xml:space="preserve">: For each of your responses to the future thinking task you have just completed, please rate using the scale shown, how much the reason you wrote your response was because of the Covid-19 pandemic: 0 not at all, 1 partly, 2 a lot </w:t>
      </w:r>
      <w:r w:rsidRPr="00A3309E">
        <w:rPr>
          <w:rFonts w:asciiTheme="minorHAnsi" w:hAnsiTheme="minorHAnsi" w:cstheme="minorHAnsi"/>
        </w:rPr>
        <w:t>(Appendix 2).</w:t>
      </w:r>
    </w:p>
    <w:p w14:paraId="48B5E155" w14:textId="77777777" w:rsidR="00F757A8" w:rsidRPr="00A3309E" w:rsidRDefault="00F757A8" w:rsidP="00F757A8">
      <w:pPr>
        <w:spacing w:line="360" w:lineRule="auto"/>
        <w:rPr>
          <w:rFonts w:asciiTheme="minorHAnsi" w:hAnsiTheme="minorHAnsi" w:cstheme="minorHAnsi"/>
          <w:b/>
          <w:bCs/>
          <w:i/>
          <w:iCs/>
        </w:rPr>
      </w:pPr>
      <w:r w:rsidRPr="00A3309E">
        <w:rPr>
          <w:rFonts w:asciiTheme="minorHAnsi" w:hAnsiTheme="minorHAnsi" w:cstheme="minorHAnsi"/>
          <w:b/>
          <w:bCs/>
          <w:i/>
          <w:iCs/>
        </w:rPr>
        <w:t>Independent Thematic coding of the FTT</w:t>
      </w:r>
    </w:p>
    <w:p w14:paraId="04926076" w14:textId="77777777" w:rsidR="00F757A8" w:rsidRPr="00A3309E" w:rsidRDefault="00F757A8" w:rsidP="00F757A8">
      <w:pPr>
        <w:spacing w:line="360" w:lineRule="auto"/>
        <w:rPr>
          <w:rFonts w:asciiTheme="minorHAnsi" w:hAnsiTheme="minorHAnsi" w:cstheme="minorHAnsi"/>
          <w:b/>
          <w:bCs/>
          <w:i/>
          <w:iCs/>
        </w:rPr>
      </w:pPr>
    </w:p>
    <w:p w14:paraId="7E8B3587" w14:textId="77777777" w:rsidR="00F757A8" w:rsidRPr="00A3309E" w:rsidRDefault="00F757A8" w:rsidP="00F757A8">
      <w:pPr>
        <w:spacing w:line="360" w:lineRule="auto"/>
        <w:rPr>
          <w:rFonts w:asciiTheme="minorHAnsi" w:hAnsiTheme="minorHAnsi" w:cstheme="minorHAnsi"/>
        </w:rPr>
      </w:pPr>
      <w:r w:rsidRPr="00A3309E">
        <w:rPr>
          <w:rFonts w:asciiTheme="minorHAnsi" w:hAnsiTheme="minorHAnsi" w:cstheme="minorHAnsi"/>
        </w:rPr>
        <w:t xml:space="preserve">Individual responses to the FTT were coded to allow analysis of emergent themes. A coding system was used that had already been established in previous research that used the FTT (Godley et al.2001). </w:t>
      </w:r>
    </w:p>
    <w:p w14:paraId="3D9171C1" w14:textId="77777777" w:rsidR="00F757A8" w:rsidRPr="00A3309E" w:rsidRDefault="00F757A8" w:rsidP="00F757A8">
      <w:pPr>
        <w:spacing w:line="360" w:lineRule="auto"/>
        <w:rPr>
          <w:rFonts w:asciiTheme="minorHAnsi" w:hAnsiTheme="minorHAnsi" w:cstheme="minorHAnsi"/>
        </w:rPr>
      </w:pPr>
    </w:p>
    <w:p w14:paraId="0FC5E0BE" w14:textId="0164A709" w:rsidR="00F757A8" w:rsidRPr="00A3309E" w:rsidRDefault="00F757A8" w:rsidP="00F757A8">
      <w:pPr>
        <w:spacing w:line="360" w:lineRule="auto"/>
        <w:rPr>
          <w:rFonts w:asciiTheme="minorHAnsi" w:hAnsiTheme="minorHAnsi" w:cstheme="minorHAnsi"/>
        </w:rPr>
      </w:pPr>
      <w:r w:rsidRPr="00A3309E">
        <w:rPr>
          <w:rFonts w:asciiTheme="minorHAnsi" w:hAnsiTheme="minorHAnsi" w:cstheme="minorHAnsi"/>
        </w:rPr>
        <w:t xml:space="preserve">Table </w:t>
      </w:r>
      <w:r w:rsidR="00514BBC" w:rsidRPr="00A3309E">
        <w:rPr>
          <w:rFonts w:asciiTheme="minorHAnsi" w:hAnsiTheme="minorHAnsi" w:cstheme="minorHAnsi"/>
        </w:rPr>
        <w:t>5</w:t>
      </w:r>
      <w:r w:rsidRPr="00A3309E">
        <w:rPr>
          <w:rFonts w:asciiTheme="minorHAnsi" w:hAnsiTheme="minorHAnsi" w:cstheme="minorHAnsi"/>
        </w:rPr>
        <w:t xml:space="preserve"> shows the coding system for themes of future-orientated cognitions. The coding was adapted from Godley et al. (2001 pp285) coding system for FTT responses with any adaptions/specifications made for this study shown in italics.</w:t>
      </w:r>
    </w:p>
    <w:p w14:paraId="354B9484" w14:textId="77777777" w:rsidR="00F757A8" w:rsidRPr="00A3309E" w:rsidRDefault="00F757A8" w:rsidP="00F757A8">
      <w:pPr>
        <w:spacing w:line="360" w:lineRule="auto"/>
        <w:rPr>
          <w:rFonts w:asciiTheme="minorHAnsi" w:hAnsiTheme="minorHAnsi" w:cstheme="minorHAnsi"/>
        </w:rPr>
      </w:pPr>
    </w:p>
    <w:p w14:paraId="2F8D6E56" w14:textId="3BE58662" w:rsidR="00F757A8" w:rsidRPr="00A3309E" w:rsidRDefault="00F757A8" w:rsidP="00F757A8">
      <w:pPr>
        <w:spacing w:line="360" w:lineRule="auto"/>
        <w:rPr>
          <w:rFonts w:asciiTheme="minorHAnsi" w:hAnsiTheme="minorHAnsi" w:cstheme="minorHAnsi"/>
        </w:rPr>
      </w:pPr>
      <w:r w:rsidRPr="00A3309E">
        <w:rPr>
          <w:rFonts w:asciiTheme="minorHAnsi" w:hAnsiTheme="minorHAnsi" w:cstheme="minorHAnsi"/>
          <w:b/>
          <w:bCs/>
        </w:rPr>
        <w:t xml:space="preserve">Table </w:t>
      </w:r>
      <w:r w:rsidR="00514BBC" w:rsidRPr="00A3309E">
        <w:rPr>
          <w:rFonts w:asciiTheme="minorHAnsi" w:hAnsiTheme="minorHAnsi" w:cstheme="minorHAnsi"/>
          <w:b/>
          <w:bCs/>
        </w:rPr>
        <w:t>5</w:t>
      </w:r>
      <w:r w:rsidRPr="00A3309E">
        <w:rPr>
          <w:rFonts w:asciiTheme="minorHAnsi" w:hAnsiTheme="minorHAnsi" w:cstheme="minorHAnsi"/>
          <w:b/>
          <w:bCs/>
        </w:rPr>
        <w:t>:</w:t>
      </w:r>
      <w:r w:rsidRPr="00A3309E">
        <w:rPr>
          <w:rFonts w:asciiTheme="minorHAnsi" w:hAnsiTheme="minorHAnsi" w:cstheme="minorHAnsi"/>
        </w:rPr>
        <w:t xml:space="preserve"> Coding system for themes of Future-Oriented cognitions</w:t>
      </w:r>
    </w:p>
    <w:p w14:paraId="5FCE9FAC" w14:textId="77777777" w:rsidR="00F757A8" w:rsidRPr="00A3309E" w:rsidRDefault="00F757A8" w:rsidP="00F757A8">
      <w:pPr>
        <w:spacing w:line="360" w:lineRule="auto"/>
        <w:rPr>
          <w:rFonts w:asciiTheme="minorHAnsi" w:hAnsiTheme="minorHAnsi" w:cstheme="minorHAnsi"/>
        </w:rPr>
      </w:pP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89"/>
        <w:gridCol w:w="6321"/>
      </w:tblGrid>
      <w:tr w:rsidR="00F757A8" w:rsidRPr="00A3309E" w14:paraId="7138FE7E" w14:textId="77777777" w:rsidTr="00B03B98">
        <w:tc>
          <w:tcPr>
            <w:tcW w:w="2689" w:type="dxa"/>
          </w:tcPr>
          <w:p w14:paraId="14D07FCD" w14:textId="77777777" w:rsidR="00F757A8" w:rsidRPr="00A3309E" w:rsidRDefault="00F757A8" w:rsidP="00712645">
            <w:pPr>
              <w:spacing w:line="360" w:lineRule="auto"/>
              <w:rPr>
                <w:rFonts w:asciiTheme="minorHAnsi" w:hAnsiTheme="minorHAnsi" w:cstheme="minorHAnsi"/>
                <w:b/>
                <w:bCs/>
              </w:rPr>
            </w:pPr>
            <w:r w:rsidRPr="00A3309E">
              <w:rPr>
                <w:rFonts w:asciiTheme="minorHAnsi" w:hAnsiTheme="minorHAnsi" w:cstheme="minorHAnsi"/>
                <w:b/>
                <w:bCs/>
              </w:rPr>
              <w:t>Category</w:t>
            </w:r>
          </w:p>
        </w:tc>
        <w:tc>
          <w:tcPr>
            <w:tcW w:w="6321" w:type="dxa"/>
          </w:tcPr>
          <w:p w14:paraId="1DC387AF" w14:textId="77777777" w:rsidR="00F757A8" w:rsidRPr="00A3309E" w:rsidRDefault="00F757A8" w:rsidP="00712645">
            <w:pPr>
              <w:spacing w:line="360" w:lineRule="auto"/>
              <w:rPr>
                <w:rFonts w:asciiTheme="minorHAnsi" w:hAnsiTheme="minorHAnsi" w:cstheme="minorHAnsi"/>
                <w:b/>
                <w:bCs/>
              </w:rPr>
            </w:pPr>
            <w:r w:rsidRPr="00A3309E">
              <w:rPr>
                <w:rFonts w:asciiTheme="minorHAnsi" w:hAnsiTheme="minorHAnsi" w:cstheme="minorHAnsi"/>
                <w:b/>
                <w:bCs/>
              </w:rPr>
              <w:t>Description</w:t>
            </w:r>
          </w:p>
        </w:tc>
      </w:tr>
      <w:tr w:rsidR="00F757A8" w:rsidRPr="00A3309E" w14:paraId="3D739EFF" w14:textId="77777777" w:rsidTr="00B03B98">
        <w:tc>
          <w:tcPr>
            <w:tcW w:w="2689" w:type="dxa"/>
          </w:tcPr>
          <w:p w14:paraId="32881146" w14:textId="77777777" w:rsidR="00F757A8" w:rsidRPr="00A3309E" w:rsidRDefault="00F757A8" w:rsidP="00712645">
            <w:pPr>
              <w:pStyle w:val="NormalWeb"/>
              <w:spacing w:line="360" w:lineRule="auto"/>
              <w:rPr>
                <w:rFonts w:asciiTheme="minorHAnsi" w:hAnsiTheme="minorHAnsi" w:cstheme="minorHAnsi"/>
              </w:rPr>
            </w:pPr>
            <w:r w:rsidRPr="00A3309E">
              <w:rPr>
                <w:rFonts w:asciiTheme="minorHAnsi" w:hAnsiTheme="minorHAnsi" w:cstheme="minorHAnsi"/>
              </w:rPr>
              <w:t xml:space="preserve">A. Social/Interpersonal </w:t>
            </w:r>
          </w:p>
          <w:p w14:paraId="290B7AAE" w14:textId="77777777" w:rsidR="00F757A8" w:rsidRPr="00A3309E" w:rsidRDefault="00F757A8" w:rsidP="00712645">
            <w:pPr>
              <w:spacing w:line="360" w:lineRule="auto"/>
              <w:rPr>
                <w:rFonts w:asciiTheme="minorHAnsi" w:hAnsiTheme="minorHAnsi" w:cstheme="minorHAnsi"/>
              </w:rPr>
            </w:pPr>
          </w:p>
        </w:tc>
        <w:tc>
          <w:tcPr>
            <w:tcW w:w="6321" w:type="dxa"/>
          </w:tcPr>
          <w:p w14:paraId="386E2D4B" w14:textId="77777777" w:rsidR="00F757A8" w:rsidRPr="00A3309E" w:rsidRDefault="00F757A8" w:rsidP="00712645">
            <w:pPr>
              <w:pStyle w:val="NormalWeb"/>
              <w:spacing w:line="360" w:lineRule="auto"/>
              <w:rPr>
                <w:rFonts w:asciiTheme="minorHAnsi" w:hAnsiTheme="minorHAnsi" w:cstheme="minorHAnsi"/>
              </w:rPr>
            </w:pPr>
            <w:r w:rsidRPr="00A3309E">
              <w:rPr>
                <w:rFonts w:asciiTheme="minorHAnsi" w:hAnsiTheme="minorHAnsi" w:cstheme="minorHAnsi"/>
              </w:rPr>
              <w:t xml:space="preserve">Any item which is social or interpersonal, such as ‘seeing friends’, ‘going to a party’, ‘arguing with someone’, etc. This category also includes marriage, divorce/separation, and having children, since these events involve more than just the subject. </w:t>
            </w:r>
          </w:p>
          <w:p w14:paraId="75CC660B" w14:textId="77777777" w:rsidR="00F757A8" w:rsidRPr="00A3309E" w:rsidRDefault="00F757A8" w:rsidP="00712645">
            <w:pPr>
              <w:pStyle w:val="NormalWeb"/>
              <w:spacing w:line="360" w:lineRule="auto"/>
              <w:rPr>
                <w:rFonts w:asciiTheme="minorHAnsi" w:hAnsiTheme="minorHAnsi" w:cstheme="minorHAnsi"/>
                <w:i/>
                <w:iCs/>
              </w:rPr>
            </w:pPr>
            <w:r w:rsidRPr="00A3309E">
              <w:rPr>
                <w:rFonts w:asciiTheme="minorHAnsi" w:hAnsiTheme="minorHAnsi" w:cstheme="minorHAnsi"/>
                <w:i/>
                <w:iCs/>
              </w:rPr>
              <w:t xml:space="preserve">References to pets included </w:t>
            </w:r>
          </w:p>
        </w:tc>
      </w:tr>
      <w:tr w:rsidR="00F757A8" w:rsidRPr="00A3309E" w14:paraId="6D5CDBE8" w14:textId="77777777" w:rsidTr="00B03B98">
        <w:tc>
          <w:tcPr>
            <w:tcW w:w="2689" w:type="dxa"/>
          </w:tcPr>
          <w:p w14:paraId="17A75ECD" w14:textId="77777777" w:rsidR="00F757A8" w:rsidRPr="00A3309E" w:rsidRDefault="00F757A8" w:rsidP="00712645">
            <w:pPr>
              <w:pStyle w:val="NormalWeb"/>
              <w:spacing w:line="360" w:lineRule="auto"/>
              <w:rPr>
                <w:rFonts w:asciiTheme="minorHAnsi" w:hAnsiTheme="minorHAnsi" w:cstheme="minorHAnsi"/>
              </w:rPr>
            </w:pPr>
            <w:r w:rsidRPr="00A3309E">
              <w:rPr>
                <w:rFonts w:asciiTheme="minorHAnsi" w:hAnsiTheme="minorHAnsi" w:cstheme="minorHAnsi"/>
              </w:rPr>
              <w:t>B. Achievement/Failure</w:t>
            </w:r>
          </w:p>
        </w:tc>
        <w:tc>
          <w:tcPr>
            <w:tcW w:w="6321" w:type="dxa"/>
          </w:tcPr>
          <w:p w14:paraId="0AECA0DD" w14:textId="77777777" w:rsidR="00F757A8" w:rsidRPr="00A3309E" w:rsidRDefault="00F757A8" w:rsidP="00712645">
            <w:pPr>
              <w:pStyle w:val="NormalWeb"/>
              <w:spacing w:line="360" w:lineRule="auto"/>
              <w:rPr>
                <w:rFonts w:asciiTheme="minorHAnsi" w:hAnsiTheme="minorHAnsi" w:cstheme="minorHAnsi"/>
              </w:rPr>
            </w:pPr>
            <w:r w:rsidRPr="00A3309E">
              <w:rPr>
                <w:rFonts w:asciiTheme="minorHAnsi" w:hAnsiTheme="minorHAnsi" w:cstheme="minorHAnsi"/>
              </w:rPr>
              <w:t xml:space="preserve">Any academic and job-related achievements such as, getting into university, passing exams, getting a new job, getting a pay rise, and any academic and job-related failures such as, failing exams, being sacked, being unemployed. Also included are items such as going to school, having a good/ bad job. </w:t>
            </w:r>
          </w:p>
          <w:p w14:paraId="32E3EF37" w14:textId="4D59663F" w:rsidR="00F757A8" w:rsidRPr="00A3309E" w:rsidRDefault="00F757A8" w:rsidP="00712645">
            <w:pPr>
              <w:pStyle w:val="NormalWeb"/>
              <w:spacing w:line="360" w:lineRule="auto"/>
              <w:rPr>
                <w:rFonts w:asciiTheme="minorHAnsi" w:hAnsiTheme="minorHAnsi" w:cstheme="minorHAnsi"/>
              </w:rPr>
            </w:pPr>
            <w:r w:rsidRPr="00A3309E">
              <w:rPr>
                <w:rFonts w:asciiTheme="minorHAnsi" w:hAnsiTheme="minorHAnsi" w:cstheme="minorHAnsi"/>
                <w:i/>
                <w:iCs/>
              </w:rPr>
              <w:lastRenderedPageBreak/>
              <w:t xml:space="preserve"> A </w:t>
            </w:r>
            <w:proofErr w:type="gramStart"/>
            <w:r w:rsidRPr="00A3309E">
              <w:rPr>
                <w:rFonts w:asciiTheme="minorHAnsi" w:hAnsiTheme="minorHAnsi" w:cstheme="minorHAnsi"/>
                <w:i/>
                <w:iCs/>
              </w:rPr>
              <w:t>levels</w:t>
            </w:r>
            <w:proofErr w:type="gramEnd"/>
            <w:r w:rsidRPr="00A3309E">
              <w:rPr>
                <w:rFonts w:asciiTheme="minorHAnsi" w:hAnsiTheme="minorHAnsi" w:cstheme="minorHAnsi"/>
                <w:i/>
                <w:iCs/>
              </w:rPr>
              <w:t>, studying, school and university references coded under achievement unless another area is specified such as ‘meeting new people at university’ would be coded as social</w:t>
            </w:r>
          </w:p>
        </w:tc>
      </w:tr>
      <w:tr w:rsidR="00F757A8" w:rsidRPr="00A3309E" w14:paraId="0629819C" w14:textId="77777777" w:rsidTr="00B03B98">
        <w:tc>
          <w:tcPr>
            <w:tcW w:w="2689" w:type="dxa"/>
          </w:tcPr>
          <w:p w14:paraId="1E6D45B3" w14:textId="77777777" w:rsidR="00F757A8" w:rsidRPr="00A3309E" w:rsidRDefault="00F757A8" w:rsidP="00712645">
            <w:pPr>
              <w:spacing w:line="360" w:lineRule="auto"/>
              <w:rPr>
                <w:rFonts w:asciiTheme="minorHAnsi" w:hAnsiTheme="minorHAnsi" w:cstheme="minorHAnsi"/>
              </w:rPr>
            </w:pPr>
            <w:r w:rsidRPr="00A3309E">
              <w:rPr>
                <w:rFonts w:asciiTheme="minorHAnsi" w:hAnsiTheme="minorHAnsi" w:cstheme="minorHAnsi"/>
              </w:rPr>
              <w:lastRenderedPageBreak/>
              <w:t>C. Intrapersonal</w:t>
            </w:r>
          </w:p>
        </w:tc>
        <w:tc>
          <w:tcPr>
            <w:tcW w:w="6321" w:type="dxa"/>
          </w:tcPr>
          <w:p w14:paraId="6117A597" w14:textId="77777777" w:rsidR="00F757A8" w:rsidRPr="00A3309E" w:rsidRDefault="00F757A8" w:rsidP="00712645">
            <w:pPr>
              <w:pStyle w:val="NormalWeb"/>
              <w:spacing w:line="360" w:lineRule="auto"/>
              <w:rPr>
                <w:rFonts w:asciiTheme="minorHAnsi" w:hAnsiTheme="minorHAnsi" w:cstheme="minorHAnsi"/>
              </w:rPr>
            </w:pPr>
            <w:r w:rsidRPr="00A3309E">
              <w:rPr>
                <w:rFonts w:asciiTheme="minorHAnsi" w:hAnsiTheme="minorHAnsi" w:cstheme="minorHAnsi"/>
              </w:rPr>
              <w:t>Any item which has to do with the subject and nobody else such as being tired, depressed, happy, sad, etc.</w:t>
            </w:r>
          </w:p>
          <w:p w14:paraId="63386938" w14:textId="77777777" w:rsidR="00F757A8" w:rsidRPr="00A3309E" w:rsidRDefault="00F757A8" w:rsidP="00712645">
            <w:pPr>
              <w:pStyle w:val="NormalWeb"/>
              <w:spacing w:line="360" w:lineRule="auto"/>
              <w:rPr>
                <w:rFonts w:asciiTheme="minorHAnsi" w:hAnsiTheme="minorHAnsi" w:cstheme="minorHAnsi"/>
                <w:i/>
                <w:iCs/>
              </w:rPr>
            </w:pPr>
            <w:r w:rsidRPr="00A3309E">
              <w:rPr>
                <w:rFonts w:asciiTheme="minorHAnsi" w:hAnsiTheme="minorHAnsi" w:cstheme="minorHAnsi"/>
                <w:i/>
                <w:iCs/>
              </w:rPr>
              <w:t>References to becoming independent, having more freedom, references to body image.</w:t>
            </w:r>
          </w:p>
        </w:tc>
      </w:tr>
      <w:tr w:rsidR="00F757A8" w:rsidRPr="00A3309E" w14:paraId="34047492" w14:textId="77777777" w:rsidTr="00B03B98">
        <w:tc>
          <w:tcPr>
            <w:tcW w:w="2689" w:type="dxa"/>
          </w:tcPr>
          <w:p w14:paraId="015DDF3E" w14:textId="77777777" w:rsidR="00F757A8" w:rsidRPr="00A3309E" w:rsidRDefault="00F757A8" w:rsidP="00712645">
            <w:pPr>
              <w:pStyle w:val="NormalWeb"/>
              <w:spacing w:line="360" w:lineRule="auto"/>
              <w:rPr>
                <w:rFonts w:asciiTheme="minorHAnsi" w:hAnsiTheme="minorHAnsi" w:cstheme="minorHAnsi"/>
              </w:rPr>
            </w:pPr>
            <w:r w:rsidRPr="00A3309E">
              <w:rPr>
                <w:rFonts w:asciiTheme="minorHAnsi" w:hAnsiTheme="minorHAnsi" w:cstheme="minorHAnsi"/>
              </w:rPr>
              <w:t xml:space="preserve">D. Leisure/Pleasure </w:t>
            </w:r>
          </w:p>
          <w:p w14:paraId="094A0F64" w14:textId="77777777" w:rsidR="00F757A8" w:rsidRPr="00A3309E" w:rsidRDefault="00F757A8" w:rsidP="00712645">
            <w:pPr>
              <w:spacing w:line="360" w:lineRule="auto"/>
              <w:rPr>
                <w:rFonts w:asciiTheme="minorHAnsi" w:hAnsiTheme="minorHAnsi" w:cstheme="minorHAnsi"/>
              </w:rPr>
            </w:pPr>
          </w:p>
          <w:p w14:paraId="793D15D7" w14:textId="77777777" w:rsidR="00F757A8" w:rsidRPr="00A3309E" w:rsidRDefault="00F757A8" w:rsidP="00712645">
            <w:pPr>
              <w:spacing w:line="360" w:lineRule="auto"/>
              <w:rPr>
                <w:rFonts w:asciiTheme="minorHAnsi" w:hAnsiTheme="minorHAnsi" w:cstheme="minorHAnsi"/>
              </w:rPr>
            </w:pPr>
          </w:p>
          <w:p w14:paraId="377BCC62" w14:textId="77777777" w:rsidR="00F757A8" w:rsidRPr="00A3309E" w:rsidRDefault="00F757A8" w:rsidP="00712645">
            <w:pPr>
              <w:spacing w:line="360" w:lineRule="auto"/>
              <w:rPr>
                <w:rFonts w:asciiTheme="minorHAnsi" w:hAnsiTheme="minorHAnsi" w:cstheme="minorHAnsi"/>
              </w:rPr>
            </w:pPr>
          </w:p>
        </w:tc>
        <w:tc>
          <w:tcPr>
            <w:tcW w:w="6321" w:type="dxa"/>
          </w:tcPr>
          <w:p w14:paraId="235CA3CB" w14:textId="77777777" w:rsidR="00F757A8" w:rsidRPr="00A3309E" w:rsidRDefault="00F757A8" w:rsidP="00712645">
            <w:pPr>
              <w:pStyle w:val="NormalWeb"/>
              <w:spacing w:line="360" w:lineRule="auto"/>
              <w:rPr>
                <w:rFonts w:asciiTheme="minorHAnsi" w:hAnsiTheme="minorHAnsi" w:cstheme="minorHAnsi"/>
              </w:rPr>
            </w:pPr>
            <w:r w:rsidRPr="00A3309E">
              <w:rPr>
                <w:rFonts w:asciiTheme="minorHAnsi" w:hAnsiTheme="minorHAnsi" w:cstheme="minorHAnsi"/>
              </w:rPr>
              <w:t xml:space="preserve">Any events which are done for pleasure or leisure such as sport, travelling, holidays, watching television, shopping, dinner, going out, etc. The events may be sociable; however, since nobody else is mentioned and because it is possible to do all these things alone, they are coded in this category. </w:t>
            </w:r>
          </w:p>
        </w:tc>
      </w:tr>
      <w:tr w:rsidR="00F757A8" w:rsidRPr="00A3309E" w14:paraId="52377CE2" w14:textId="77777777" w:rsidTr="00B03B98">
        <w:tc>
          <w:tcPr>
            <w:tcW w:w="2689" w:type="dxa"/>
          </w:tcPr>
          <w:p w14:paraId="29F8C601" w14:textId="77777777" w:rsidR="00F757A8" w:rsidRPr="00A3309E" w:rsidRDefault="00F757A8" w:rsidP="00712645">
            <w:pPr>
              <w:pStyle w:val="NormalWeb"/>
              <w:spacing w:line="360" w:lineRule="auto"/>
              <w:rPr>
                <w:rFonts w:asciiTheme="minorHAnsi" w:hAnsiTheme="minorHAnsi" w:cstheme="minorHAnsi"/>
              </w:rPr>
            </w:pPr>
            <w:r w:rsidRPr="00A3309E">
              <w:rPr>
                <w:rFonts w:asciiTheme="minorHAnsi" w:hAnsiTheme="minorHAnsi" w:cstheme="minorHAnsi"/>
              </w:rPr>
              <w:t>E1. Own Health</w:t>
            </w:r>
          </w:p>
          <w:p w14:paraId="47D0DA59" w14:textId="77777777" w:rsidR="00F757A8" w:rsidRPr="00A3309E" w:rsidRDefault="00F757A8" w:rsidP="00712645">
            <w:pPr>
              <w:spacing w:line="360" w:lineRule="auto"/>
              <w:rPr>
                <w:rFonts w:asciiTheme="minorHAnsi" w:hAnsiTheme="minorHAnsi" w:cstheme="minorHAnsi"/>
              </w:rPr>
            </w:pPr>
          </w:p>
        </w:tc>
        <w:tc>
          <w:tcPr>
            <w:tcW w:w="6321" w:type="dxa"/>
          </w:tcPr>
          <w:p w14:paraId="325554D6" w14:textId="77777777" w:rsidR="00F757A8" w:rsidRPr="00A3309E" w:rsidRDefault="00F757A8" w:rsidP="00712645">
            <w:pPr>
              <w:pStyle w:val="NormalWeb"/>
              <w:spacing w:line="360" w:lineRule="auto"/>
              <w:rPr>
                <w:rFonts w:asciiTheme="minorHAnsi" w:hAnsiTheme="minorHAnsi" w:cstheme="minorHAnsi"/>
              </w:rPr>
            </w:pPr>
            <w:r w:rsidRPr="00A3309E">
              <w:rPr>
                <w:rFonts w:asciiTheme="minorHAnsi" w:hAnsiTheme="minorHAnsi" w:cstheme="minorHAnsi"/>
              </w:rPr>
              <w:t xml:space="preserve">Any item relating to the subject themselves getting ill, mental health problems, dying, having accidents, getting pains, symptoms of eating disorders, etc. </w:t>
            </w:r>
          </w:p>
          <w:p w14:paraId="0EA45AAE" w14:textId="77777777" w:rsidR="00F757A8" w:rsidRPr="00A3309E" w:rsidRDefault="00F757A8" w:rsidP="00712645">
            <w:pPr>
              <w:pStyle w:val="NormalWeb"/>
              <w:spacing w:line="360" w:lineRule="auto"/>
              <w:rPr>
                <w:rFonts w:asciiTheme="minorHAnsi" w:hAnsiTheme="minorHAnsi" w:cstheme="minorHAnsi"/>
                <w:i/>
                <w:iCs/>
              </w:rPr>
            </w:pPr>
            <w:r w:rsidRPr="00A3309E">
              <w:rPr>
                <w:rFonts w:asciiTheme="minorHAnsi" w:hAnsiTheme="minorHAnsi" w:cstheme="minorHAnsi"/>
                <w:i/>
                <w:iCs/>
              </w:rPr>
              <w:t>Any reference to gym where it doesn’t relate to body image.</w:t>
            </w:r>
          </w:p>
        </w:tc>
      </w:tr>
      <w:tr w:rsidR="00F757A8" w:rsidRPr="00A3309E" w14:paraId="455692B4" w14:textId="77777777" w:rsidTr="00B03B98">
        <w:tc>
          <w:tcPr>
            <w:tcW w:w="2689" w:type="dxa"/>
          </w:tcPr>
          <w:p w14:paraId="35BEC25E" w14:textId="77777777" w:rsidR="00F757A8" w:rsidRPr="00A3309E" w:rsidRDefault="00F757A8" w:rsidP="00712645">
            <w:pPr>
              <w:pStyle w:val="NormalWeb"/>
              <w:spacing w:line="360" w:lineRule="auto"/>
              <w:rPr>
                <w:rFonts w:asciiTheme="minorHAnsi" w:hAnsiTheme="minorHAnsi" w:cstheme="minorHAnsi"/>
              </w:rPr>
            </w:pPr>
            <w:r w:rsidRPr="00A3309E">
              <w:rPr>
                <w:rFonts w:asciiTheme="minorHAnsi" w:hAnsiTheme="minorHAnsi" w:cstheme="minorHAnsi"/>
              </w:rPr>
              <w:t xml:space="preserve">E2. Health of Others </w:t>
            </w:r>
          </w:p>
          <w:p w14:paraId="723368F0" w14:textId="77777777" w:rsidR="00F757A8" w:rsidRPr="00A3309E" w:rsidRDefault="00F757A8" w:rsidP="00712645">
            <w:pPr>
              <w:spacing w:line="360" w:lineRule="auto"/>
              <w:rPr>
                <w:rFonts w:asciiTheme="minorHAnsi" w:hAnsiTheme="minorHAnsi" w:cstheme="minorHAnsi"/>
              </w:rPr>
            </w:pPr>
          </w:p>
        </w:tc>
        <w:tc>
          <w:tcPr>
            <w:tcW w:w="6321" w:type="dxa"/>
          </w:tcPr>
          <w:p w14:paraId="394DA265" w14:textId="77777777" w:rsidR="00F757A8" w:rsidRPr="00A3309E" w:rsidRDefault="00F757A8" w:rsidP="00712645">
            <w:pPr>
              <w:pStyle w:val="NormalWeb"/>
              <w:spacing w:line="360" w:lineRule="auto"/>
              <w:rPr>
                <w:rFonts w:asciiTheme="minorHAnsi" w:hAnsiTheme="minorHAnsi" w:cstheme="minorHAnsi"/>
              </w:rPr>
            </w:pPr>
            <w:r w:rsidRPr="00A3309E">
              <w:rPr>
                <w:rFonts w:asciiTheme="minorHAnsi" w:hAnsiTheme="minorHAnsi" w:cstheme="minorHAnsi"/>
              </w:rPr>
              <w:t>Any item relating to other people, relatives, friends, etc., getting ill, mental health problems, dying, having accidents, getting pains, etc.</w:t>
            </w:r>
          </w:p>
          <w:p w14:paraId="725BC30C" w14:textId="77777777" w:rsidR="00F757A8" w:rsidRPr="00A3309E" w:rsidRDefault="00F757A8" w:rsidP="00712645">
            <w:pPr>
              <w:pStyle w:val="NormalWeb"/>
              <w:spacing w:line="360" w:lineRule="auto"/>
              <w:rPr>
                <w:rFonts w:asciiTheme="minorHAnsi" w:hAnsiTheme="minorHAnsi" w:cstheme="minorHAnsi"/>
                <w:i/>
                <w:iCs/>
              </w:rPr>
            </w:pPr>
            <w:r w:rsidRPr="00A3309E">
              <w:rPr>
                <w:rFonts w:asciiTheme="minorHAnsi" w:hAnsiTheme="minorHAnsi" w:cstheme="minorHAnsi"/>
                <w:i/>
                <w:iCs/>
              </w:rPr>
              <w:t xml:space="preserve">References to others catching Covid, or references to future lockdowns and outbreaks of Covid </w:t>
            </w:r>
          </w:p>
        </w:tc>
      </w:tr>
      <w:tr w:rsidR="00F757A8" w:rsidRPr="00A3309E" w14:paraId="051A1DA5" w14:textId="77777777" w:rsidTr="00B03B98">
        <w:tc>
          <w:tcPr>
            <w:tcW w:w="2689" w:type="dxa"/>
          </w:tcPr>
          <w:p w14:paraId="2546DA3C" w14:textId="77777777" w:rsidR="00F757A8" w:rsidRPr="00A3309E" w:rsidRDefault="00F757A8" w:rsidP="00712645">
            <w:pPr>
              <w:pStyle w:val="NormalWeb"/>
              <w:spacing w:line="360" w:lineRule="auto"/>
              <w:rPr>
                <w:rFonts w:asciiTheme="minorHAnsi" w:hAnsiTheme="minorHAnsi" w:cstheme="minorHAnsi"/>
              </w:rPr>
            </w:pPr>
            <w:r w:rsidRPr="00A3309E">
              <w:rPr>
                <w:rFonts w:asciiTheme="minorHAnsi" w:hAnsiTheme="minorHAnsi" w:cstheme="minorHAnsi"/>
              </w:rPr>
              <w:t xml:space="preserve">F1. Financial and Home </w:t>
            </w:r>
          </w:p>
          <w:p w14:paraId="2A2EF748" w14:textId="77777777" w:rsidR="00F757A8" w:rsidRPr="00A3309E" w:rsidRDefault="00F757A8" w:rsidP="00712645">
            <w:pPr>
              <w:spacing w:line="360" w:lineRule="auto"/>
              <w:rPr>
                <w:rFonts w:asciiTheme="minorHAnsi" w:hAnsiTheme="minorHAnsi" w:cstheme="minorHAnsi"/>
              </w:rPr>
            </w:pPr>
          </w:p>
        </w:tc>
        <w:tc>
          <w:tcPr>
            <w:tcW w:w="6321" w:type="dxa"/>
          </w:tcPr>
          <w:p w14:paraId="66D14392" w14:textId="77777777" w:rsidR="00F757A8" w:rsidRPr="00A3309E" w:rsidRDefault="00F757A8" w:rsidP="00712645">
            <w:pPr>
              <w:pStyle w:val="NormalWeb"/>
              <w:spacing w:line="360" w:lineRule="auto"/>
              <w:rPr>
                <w:rFonts w:asciiTheme="minorHAnsi" w:hAnsiTheme="minorHAnsi" w:cstheme="minorHAnsi"/>
              </w:rPr>
            </w:pPr>
            <w:r w:rsidRPr="00A3309E">
              <w:rPr>
                <w:rFonts w:asciiTheme="minorHAnsi" w:hAnsiTheme="minorHAnsi" w:cstheme="minorHAnsi"/>
              </w:rPr>
              <w:t xml:space="preserve">Any items relating to money matters, moving house, decorating, etc. </w:t>
            </w:r>
          </w:p>
        </w:tc>
      </w:tr>
      <w:tr w:rsidR="00F757A8" w:rsidRPr="00A3309E" w14:paraId="1BE78CD5" w14:textId="77777777" w:rsidTr="00B03B98">
        <w:tc>
          <w:tcPr>
            <w:tcW w:w="2689" w:type="dxa"/>
          </w:tcPr>
          <w:p w14:paraId="55F0021B" w14:textId="77777777" w:rsidR="00F757A8" w:rsidRPr="00A3309E" w:rsidRDefault="00F757A8" w:rsidP="00712645">
            <w:pPr>
              <w:spacing w:line="360" w:lineRule="auto"/>
              <w:rPr>
                <w:rFonts w:asciiTheme="minorHAnsi" w:hAnsiTheme="minorHAnsi" w:cstheme="minorHAnsi"/>
              </w:rPr>
            </w:pPr>
            <w:r w:rsidRPr="00A3309E">
              <w:rPr>
                <w:rFonts w:asciiTheme="minorHAnsi" w:hAnsiTheme="minorHAnsi" w:cstheme="minorHAnsi"/>
              </w:rPr>
              <w:t>F2. Other</w:t>
            </w:r>
          </w:p>
        </w:tc>
        <w:tc>
          <w:tcPr>
            <w:tcW w:w="6321" w:type="dxa"/>
          </w:tcPr>
          <w:p w14:paraId="738DA45E" w14:textId="25FDE493" w:rsidR="00F757A8" w:rsidRPr="00A3309E" w:rsidRDefault="00F757A8" w:rsidP="00712645">
            <w:pPr>
              <w:pStyle w:val="NormalWeb"/>
              <w:spacing w:line="360" w:lineRule="auto"/>
              <w:rPr>
                <w:rFonts w:asciiTheme="minorHAnsi" w:hAnsiTheme="minorHAnsi" w:cstheme="minorHAnsi"/>
              </w:rPr>
            </w:pPr>
            <w:r w:rsidRPr="00A3309E">
              <w:rPr>
                <w:rFonts w:asciiTheme="minorHAnsi" w:hAnsiTheme="minorHAnsi" w:cstheme="minorHAnsi"/>
              </w:rPr>
              <w:t xml:space="preserve">If the coder is in any doubt under which category an item should be </w:t>
            </w:r>
            <w:r w:rsidR="008A5F13" w:rsidRPr="00A3309E">
              <w:rPr>
                <w:rFonts w:asciiTheme="minorHAnsi" w:hAnsiTheme="minorHAnsi" w:cstheme="minorHAnsi"/>
              </w:rPr>
              <w:t>coded,</w:t>
            </w:r>
            <w:r w:rsidRPr="00A3309E">
              <w:rPr>
                <w:rFonts w:asciiTheme="minorHAnsi" w:hAnsiTheme="minorHAnsi" w:cstheme="minorHAnsi"/>
              </w:rPr>
              <w:t xml:space="preserve"> then this classification can be used. </w:t>
            </w:r>
          </w:p>
        </w:tc>
      </w:tr>
    </w:tbl>
    <w:p w14:paraId="1D128366" w14:textId="77777777" w:rsidR="00F757A8" w:rsidRPr="00A3309E" w:rsidRDefault="00F757A8" w:rsidP="00F757A8">
      <w:pPr>
        <w:spacing w:line="360" w:lineRule="auto"/>
        <w:rPr>
          <w:rFonts w:asciiTheme="minorHAnsi" w:hAnsiTheme="minorHAnsi" w:cstheme="minorHAnsi"/>
        </w:rPr>
      </w:pPr>
    </w:p>
    <w:p w14:paraId="6A47A67C" w14:textId="3D329E75" w:rsidR="00F757A8" w:rsidRPr="00A3309E" w:rsidRDefault="00F757A8" w:rsidP="00F757A8">
      <w:pPr>
        <w:spacing w:line="360" w:lineRule="auto"/>
        <w:rPr>
          <w:rFonts w:asciiTheme="minorHAnsi" w:hAnsiTheme="minorHAnsi" w:cstheme="minorHAnsi"/>
        </w:rPr>
      </w:pPr>
      <w:r w:rsidRPr="00A3309E">
        <w:rPr>
          <w:rFonts w:asciiTheme="minorHAnsi" w:hAnsiTheme="minorHAnsi" w:cstheme="minorHAnsi"/>
        </w:rPr>
        <w:t>Codes were checked for inter-rater reliability by a second researcher</w:t>
      </w:r>
      <w:r w:rsidR="00666C34">
        <w:rPr>
          <w:rFonts w:asciiTheme="minorHAnsi" w:hAnsiTheme="minorHAnsi" w:cstheme="minorHAnsi"/>
        </w:rPr>
        <w:t xml:space="preserve"> (a Clinical Psychologist in training)</w:t>
      </w:r>
      <w:r w:rsidRPr="00A3309E">
        <w:rPr>
          <w:rFonts w:asciiTheme="minorHAnsi" w:hAnsiTheme="minorHAnsi" w:cstheme="minorHAnsi"/>
        </w:rPr>
        <w:t xml:space="preserve"> who had used the coding system independently. The second coder blind-coded 16% of the participants, and 410 individual responses overall. The inter-rater agreement for </w:t>
      </w:r>
      <w:r w:rsidRPr="00A3309E">
        <w:rPr>
          <w:rFonts w:asciiTheme="minorHAnsi" w:hAnsiTheme="minorHAnsi" w:cstheme="minorHAnsi"/>
        </w:rPr>
        <w:lastRenderedPageBreak/>
        <w:t xml:space="preserve">the two </w:t>
      </w:r>
      <w:proofErr w:type="spellStart"/>
      <w:r w:rsidRPr="00A3309E">
        <w:rPr>
          <w:rFonts w:asciiTheme="minorHAnsi" w:hAnsiTheme="minorHAnsi" w:cstheme="minorHAnsi"/>
        </w:rPr>
        <w:t>raters</w:t>
      </w:r>
      <w:proofErr w:type="spellEnd"/>
      <w:r w:rsidRPr="00A3309E">
        <w:rPr>
          <w:rFonts w:asciiTheme="minorHAnsi" w:hAnsiTheme="minorHAnsi" w:cstheme="minorHAnsi"/>
        </w:rPr>
        <w:t xml:space="preserve"> was kappa=0.916, indicating a high level of agreement between the </w:t>
      </w:r>
      <w:proofErr w:type="spellStart"/>
      <w:r w:rsidRPr="00A3309E">
        <w:rPr>
          <w:rFonts w:asciiTheme="minorHAnsi" w:hAnsiTheme="minorHAnsi" w:cstheme="minorHAnsi"/>
        </w:rPr>
        <w:t>raters</w:t>
      </w:r>
      <w:proofErr w:type="spellEnd"/>
      <w:r w:rsidRPr="00A3309E">
        <w:rPr>
          <w:rFonts w:asciiTheme="minorHAnsi" w:hAnsiTheme="minorHAnsi" w:cstheme="minorHAnsi"/>
        </w:rPr>
        <w:t xml:space="preserve"> and therefore high reliability.</w:t>
      </w:r>
    </w:p>
    <w:p w14:paraId="33145116" w14:textId="77777777" w:rsidR="00F757A8" w:rsidRPr="00A3309E" w:rsidRDefault="00F757A8" w:rsidP="00F757A8">
      <w:pPr>
        <w:spacing w:line="360" w:lineRule="auto"/>
        <w:rPr>
          <w:rFonts w:asciiTheme="minorHAnsi" w:hAnsiTheme="minorHAnsi" w:cstheme="minorHAnsi"/>
          <w:b/>
          <w:bCs/>
        </w:rPr>
      </w:pPr>
    </w:p>
    <w:p w14:paraId="2D77893E" w14:textId="77777777" w:rsidR="00F757A8" w:rsidRPr="00A3309E" w:rsidRDefault="00F757A8" w:rsidP="00F757A8">
      <w:pPr>
        <w:spacing w:line="360" w:lineRule="auto"/>
        <w:rPr>
          <w:rFonts w:asciiTheme="minorHAnsi" w:hAnsiTheme="minorHAnsi" w:cstheme="minorHAnsi"/>
          <w:b/>
          <w:bCs/>
          <w:i/>
          <w:iCs/>
        </w:rPr>
      </w:pPr>
      <w:r w:rsidRPr="00A3309E">
        <w:rPr>
          <w:rFonts w:asciiTheme="minorHAnsi" w:hAnsiTheme="minorHAnsi" w:cstheme="minorHAnsi"/>
          <w:b/>
          <w:bCs/>
          <w:i/>
          <w:iCs/>
        </w:rPr>
        <w:t>Psychological wellbeing – Flourishing</w:t>
      </w:r>
    </w:p>
    <w:p w14:paraId="5DD8D79A" w14:textId="77777777" w:rsidR="00F757A8" w:rsidRPr="00A3309E" w:rsidRDefault="00F757A8" w:rsidP="00F757A8">
      <w:pPr>
        <w:spacing w:line="360" w:lineRule="auto"/>
        <w:rPr>
          <w:rFonts w:asciiTheme="minorHAnsi" w:hAnsiTheme="minorHAnsi" w:cstheme="minorHAnsi"/>
          <w:b/>
          <w:bCs/>
          <w:i/>
          <w:iCs/>
        </w:rPr>
      </w:pPr>
    </w:p>
    <w:p w14:paraId="62D4251B" w14:textId="68301E3F" w:rsidR="00F757A8" w:rsidRPr="00A3309E" w:rsidRDefault="00F757A8" w:rsidP="00F757A8">
      <w:pPr>
        <w:spacing w:line="360" w:lineRule="auto"/>
        <w:rPr>
          <w:rFonts w:asciiTheme="minorHAnsi" w:hAnsiTheme="minorHAnsi" w:cstheme="minorHAnsi"/>
        </w:rPr>
      </w:pPr>
      <w:r w:rsidRPr="00A3309E">
        <w:rPr>
          <w:rFonts w:asciiTheme="minorHAnsi" w:hAnsiTheme="minorHAnsi" w:cstheme="minorHAnsi"/>
        </w:rPr>
        <w:t>The Flourishing Scale (FS; Diener</w:t>
      </w:r>
      <w:r w:rsidR="00F2451E">
        <w:rPr>
          <w:rFonts w:asciiTheme="minorHAnsi" w:hAnsiTheme="minorHAnsi" w:cstheme="minorHAnsi"/>
        </w:rPr>
        <w:t xml:space="preserve"> </w:t>
      </w:r>
      <w:r w:rsidRPr="00A3309E">
        <w:rPr>
          <w:rFonts w:asciiTheme="minorHAnsi" w:hAnsiTheme="minorHAnsi" w:cstheme="minorHAnsi"/>
        </w:rPr>
        <w:t>et al</w:t>
      </w:r>
      <w:r w:rsidR="00F2451E">
        <w:rPr>
          <w:rFonts w:asciiTheme="minorHAnsi" w:hAnsiTheme="minorHAnsi" w:cstheme="minorHAnsi"/>
        </w:rPr>
        <w:t>.</w:t>
      </w:r>
      <w:r w:rsidRPr="00A3309E">
        <w:rPr>
          <w:rFonts w:asciiTheme="minorHAnsi" w:hAnsiTheme="minorHAnsi" w:cstheme="minorHAnsi"/>
        </w:rPr>
        <w:t>, 2010)</w:t>
      </w:r>
      <w:r w:rsidRPr="00A3309E">
        <w:rPr>
          <w:rFonts w:asciiTheme="minorHAnsi" w:hAnsiTheme="minorHAnsi" w:cstheme="minorHAnsi"/>
          <w:i/>
          <w:iCs/>
        </w:rPr>
        <w:t xml:space="preserve"> </w:t>
      </w:r>
      <w:r w:rsidRPr="00A3309E">
        <w:rPr>
          <w:rFonts w:asciiTheme="minorHAnsi" w:hAnsiTheme="minorHAnsi" w:cstheme="minorHAnsi"/>
        </w:rPr>
        <w:t xml:space="preserve">is a brief 8 question self-report measure of psychological wellbeing based on the domains of relationships, self-esteem, purpose, feelings of competence and optimism (Ryan and Deci 2000, </w:t>
      </w:r>
      <w:proofErr w:type="spellStart"/>
      <w:r w:rsidRPr="00A3309E">
        <w:rPr>
          <w:rFonts w:asciiTheme="minorHAnsi" w:hAnsiTheme="minorHAnsi" w:cstheme="minorHAnsi"/>
        </w:rPr>
        <w:t>Ryff</w:t>
      </w:r>
      <w:proofErr w:type="spellEnd"/>
      <w:r w:rsidRPr="00A3309E">
        <w:rPr>
          <w:rFonts w:asciiTheme="minorHAnsi" w:hAnsiTheme="minorHAnsi" w:cstheme="minorHAnsi"/>
        </w:rPr>
        <w:t xml:space="preserve">, 1989). The FS is based on </w:t>
      </w:r>
      <w:proofErr w:type="spellStart"/>
      <w:r w:rsidRPr="00A3309E">
        <w:rPr>
          <w:rFonts w:asciiTheme="minorHAnsi" w:hAnsiTheme="minorHAnsi" w:cstheme="minorHAnsi"/>
        </w:rPr>
        <w:t>eudaimonic</w:t>
      </w:r>
      <w:proofErr w:type="spellEnd"/>
      <w:r w:rsidRPr="00A3309E">
        <w:rPr>
          <w:rFonts w:asciiTheme="minorHAnsi" w:hAnsiTheme="minorHAnsi" w:cstheme="minorHAnsi"/>
        </w:rPr>
        <w:t xml:space="preserve"> theories of wellbeing. The scale produces a single wellbeing score, and each item is rated from 1-7 where 1 is </w:t>
      </w:r>
      <w:r w:rsidRPr="00A3309E">
        <w:rPr>
          <w:rFonts w:asciiTheme="minorHAnsi" w:hAnsiTheme="minorHAnsi" w:cstheme="minorHAnsi"/>
          <w:i/>
          <w:iCs/>
        </w:rPr>
        <w:t>strongly disagree</w:t>
      </w:r>
      <w:r w:rsidRPr="00A3309E">
        <w:rPr>
          <w:rFonts w:asciiTheme="minorHAnsi" w:hAnsiTheme="minorHAnsi" w:cstheme="minorHAnsi"/>
        </w:rPr>
        <w:t xml:space="preserve"> and 7 is </w:t>
      </w:r>
      <w:r w:rsidRPr="00A3309E">
        <w:rPr>
          <w:rFonts w:asciiTheme="minorHAnsi" w:hAnsiTheme="minorHAnsi" w:cstheme="minorHAnsi"/>
          <w:i/>
          <w:iCs/>
        </w:rPr>
        <w:t>strongly agree</w:t>
      </w:r>
      <w:r w:rsidRPr="00A3309E">
        <w:rPr>
          <w:rFonts w:asciiTheme="minorHAnsi" w:hAnsiTheme="minorHAnsi" w:cstheme="minorHAnsi"/>
        </w:rPr>
        <w:t xml:space="preserve">. Items can be scored from 8-56, where a high score is representative of an individual with multiple psychological strengths and resources. The scale has been shown to have good psychometric properties, with a Cronbach’s alpha </w:t>
      </w:r>
      <w:r w:rsidR="00261A3A">
        <w:rPr>
          <w:rFonts w:asciiTheme="minorHAnsi" w:hAnsiTheme="minorHAnsi" w:cstheme="minorHAnsi"/>
        </w:rPr>
        <w:t xml:space="preserve">of </w:t>
      </w:r>
      <w:r w:rsidRPr="00A3309E">
        <w:rPr>
          <w:rFonts w:asciiTheme="minorHAnsi" w:hAnsiTheme="minorHAnsi" w:cstheme="minorHAnsi"/>
        </w:rPr>
        <w:t>higher than 0.80</w:t>
      </w:r>
      <w:r w:rsidR="00261A3A">
        <w:rPr>
          <w:rFonts w:asciiTheme="minorHAnsi" w:hAnsiTheme="minorHAnsi" w:cstheme="minorHAnsi"/>
        </w:rPr>
        <w:t>,</w:t>
      </w:r>
      <w:r w:rsidRPr="00A3309E">
        <w:rPr>
          <w:rFonts w:asciiTheme="minorHAnsi" w:hAnsiTheme="minorHAnsi" w:cstheme="minorHAnsi"/>
        </w:rPr>
        <w:t xml:space="preserve"> showing high internal consistency and reliability</w:t>
      </w:r>
      <w:r w:rsidR="0030057B">
        <w:rPr>
          <w:rFonts w:asciiTheme="minorHAnsi" w:hAnsiTheme="minorHAnsi" w:cstheme="minorHAnsi"/>
        </w:rPr>
        <w:t xml:space="preserve"> in US college students</w:t>
      </w:r>
      <w:r w:rsidRPr="00A3309E">
        <w:rPr>
          <w:rFonts w:asciiTheme="minorHAnsi" w:hAnsiTheme="minorHAnsi" w:cstheme="minorHAnsi"/>
        </w:rPr>
        <w:t>. The FS also has high levels of convergent validity with other established wellbeing scales (Diener et al, 2010). A further study added evidence to the internal consistency and reliability (α = .91) and showed strong positive correlations between the FS, happiness and life satisfaction measures supporting convergent validity</w:t>
      </w:r>
      <w:r w:rsidR="007417E6">
        <w:rPr>
          <w:rFonts w:asciiTheme="minorHAnsi" w:hAnsiTheme="minorHAnsi" w:cstheme="minorHAnsi"/>
        </w:rPr>
        <w:t xml:space="preserve"> in an adult sample </w:t>
      </w:r>
      <w:r w:rsidRPr="00A3309E">
        <w:rPr>
          <w:rFonts w:asciiTheme="minorHAnsi" w:hAnsiTheme="minorHAnsi" w:cstheme="minorHAnsi"/>
        </w:rPr>
        <w:t xml:space="preserve">(Hone, et al., 2014). </w:t>
      </w:r>
      <w:r w:rsidR="00A9631A">
        <w:rPr>
          <w:rFonts w:asciiTheme="minorHAnsi" w:hAnsiTheme="minorHAnsi" w:cstheme="minorHAnsi"/>
        </w:rPr>
        <w:t xml:space="preserve">There is also further evidence for the validity of the scale in adolescents (Romano et al., 2020). </w:t>
      </w:r>
      <w:r w:rsidRPr="00A3309E">
        <w:rPr>
          <w:rFonts w:asciiTheme="minorHAnsi" w:hAnsiTheme="minorHAnsi" w:cstheme="minorHAnsi"/>
        </w:rPr>
        <w:t xml:space="preserve">In the present study internal consistency was again high (Cronbach α = .83) (See Appendix 2 for FS scale). </w:t>
      </w:r>
    </w:p>
    <w:p w14:paraId="7FA067CD" w14:textId="77777777" w:rsidR="00F757A8" w:rsidRPr="00A3309E" w:rsidRDefault="00F757A8" w:rsidP="00F757A8">
      <w:pPr>
        <w:spacing w:line="360" w:lineRule="auto"/>
        <w:rPr>
          <w:rFonts w:asciiTheme="minorHAnsi" w:hAnsiTheme="minorHAnsi" w:cstheme="minorHAnsi"/>
        </w:rPr>
      </w:pPr>
    </w:p>
    <w:p w14:paraId="47BB325C" w14:textId="4F5A4F0D" w:rsidR="00F757A8" w:rsidRPr="00A3309E" w:rsidRDefault="00F757A8" w:rsidP="00F757A8">
      <w:pPr>
        <w:spacing w:line="360" w:lineRule="auto"/>
        <w:rPr>
          <w:rFonts w:asciiTheme="minorHAnsi" w:hAnsiTheme="minorHAnsi" w:cstheme="minorHAnsi"/>
          <w:b/>
          <w:bCs/>
          <w:i/>
          <w:iCs/>
        </w:rPr>
      </w:pPr>
      <w:r w:rsidRPr="00A3309E">
        <w:rPr>
          <w:rFonts w:asciiTheme="minorHAnsi" w:hAnsiTheme="minorHAnsi" w:cstheme="minorHAnsi"/>
          <w:b/>
          <w:bCs/>
          <w:i/>
          <w:iCs/>
        </w:rPr>
        <w:t xml:space="preserve">Psychological Wellbeing </w:t>
      </w:r>
      <w:r w:rsidR="00813EB6">
        <w:rPr>
          <w:rFonts w:asciiTheme="minorHAnsi" w:hAnsiTheme="minorHAnsi" w:cstheme="minorHAnsi"/>
          <w:b/>
          <w:bCs/>
          <w:i/>
          <w:iCs/>
        </w:rPr>
        <w:t>–</w:t>
      </w:r>
      <w:r w:rsidRPr="00A3309E">
        <w:rPr>
          <w:rFonts w:asciiTheme="minorHAnsi" w:hAnsiTheme="minorHAnsi" w:cstheme="minorHAnsi"/>
          <w:b/>
          <w:bCs/>
          <w:i/>
          <w:iCs/>
        </w:rPr>
        <w:t xml:space="preserve"> Affect</w:t>
      </w:r>
    </w:p>
    <w:p w14:paraId="7387DC3E" w14:textId="77777777" w:rsidR="00F757A8" w:rsidRPr="00A3309E" w:rsidRDefault="00F757A8" w:rsidP="00F757A8">
      <w:pPr>
        <w:spacing w:line="360" w:lineRule="auto"/>
        <w:rPr>
          <w:rFonts w:asciiTheme="minorHAnsi" w:hAnsiTheme="minorHAnsi" w:cstheme="minorHAnsi"/>
        </w:rPr>
      </w:pPr>
    </w:p>
    <w:p w14:paraId="3E193B26" w14:textId="7DC0B0B1" w:rsidR="00F757A8" w:rsidRPr="00A3309E" w:rsidRDefault="00F757A8" w:rsidP="00F757A8">
      <w:pPr>
        <w:spacing w:line="360" w:lineRule="auto"/>
        <w:rPr>
          <w:rFonts w:asciiTheme="minorHAnsi" w:hAnsiTheme="minorHAnsi" w:cstheme="minorHAnsi"/>
          <w:color w:val="000000" w:themeColor="text1"/>
        </w:rPr>
      </w:pPr>
      <w:r w:rsidRPr="00A3309E">
        <w:rPr>
          <w:rFonts w:asciiTheme="minorHAnsi" w:hAnsiTheme="minorHAnsi" w:cstheme="minorHAnsi"/>
        </w:rPr>
        <w:t>The Short Positive and Negative Affect Scale International (Short PANAS international; Thompson, 2007) is based on hedonic theories of wellbeing and measures affect. This brief self-report measure is based on the original PANAS (Watson et al., 1988) which is a widely used wellbeing scale and involves the self-rating of 5 items for each positive (PA) and negative affect (NA) based on a circumplex model by Larsen and Diener (1992). These scales are added separately to give a separate score for NA and PA where high scores on respective scales indicate a high amount of affect. The two scales are relatively uncorrelated. Mackinnon et al. (1999) reviewed the scale for validity and reliability</w:t>
      </w:r>
      <w:r w:rsidR="00C733B4">
        <w:rPr>
          <w:rFonts w:asciiTheme="minorHAnsi" w:hAnsiTheme="minorHAnsi" w:cstheme="minorHAnsi"/>
        </w:rPr>
        <w:t xml:space="preserve"> in adults</w:t>
      </w:r>
      <w:r w:rsidRPr="00A3309E">
        <w:rPr>
          <w:rFonts w:asciiTheme="minorHAnsi" w:hAnsiTheme="minorHAnsi" w:cstheme="minorHAnsi"/>
        </w:rPr>
        <w:t xml:space="preserve">. They found that the measure was robust to differences in age, sex, education, marital </w:t>
      </w:r>
      <w:r w:rsidRPr="00A3309E">
        <w:rPr>
          <w:rFonts w:asciiTheme="minorHAnsi" w:hAnsiTheme="minorHAnsi" w:cstheme="minorHAnsi"/>
        </w:rPr>
        <w:lastRenderedPageBreak/>
        <w:t>status, and financial hardship. The PANAS in general has been widely used in adolescent populations and is considered to have good psychometric properties (</w:t>
      </w:r>
      <w:r w:rsidRPr="00A3309E">
        <w:rPr>
          <w:rFonts w:asciiTheme="minorHAnsi" w:hAnsiTheme="minorHAnsi" w:cstheme="minorHAnsi"/>
          <w:color w:val="000000" w:themeColor="text1"/>
        </w:rPr>
        <w:t>Huebner, 1995;</w:t>
      </w:r>
      <w:r w:rsidRPr="00A3309E">
        <w:rPr>
          <w:rFonts w:asciiTheme="minorHAnsi" w:hAnsiTheme="minorHAnsi" w:cstheme="minorHAnsi"/>
          <w:b/>
          <w:bCs/>
          <w:color w:val="000000" w:themeColor="text1"/>
        </w:rPr>
        <w:t xml:space="preserve"> </w:t>
      </w:r>
      <w:r w:rsidRPr="00A3309E">
        <w:rPr>
          <w:rFonts w:asciiTheme="minorHAnsi" w:hAnsiTheme="minorHAnsi" w:cstheme="minorHAnsi"/>
          <w:color w:val="000000" w:themeColor="text1"/>
        </w:rPr>
        <w:t>Melvin and Molloy, 2000). The international short form PANAS has a high test-retest reliability at .84 (p&lt;.01), and high convergent validity when compared against other well established wellbeing measures, as well as high cross-cultural validity</w:t>
      </w:r>
      <w:r w:rsidR="00C733B4">
        <w:rPr>
          <w:rFonts w:asciiTheme="minorHAnsi" w:hAnsiTheme="minorHAnsi" w:cstheme="minorHAnsi"/>
          <w:color w:val="000000" w:themeColor="text1"/>
        </w:rPr>
        <w:t xml:space="preserve"> in a primarily young adult sample from 38 different countries</w:t>
      </w:r>
      <w:r w:rsidRPr="00A3309E">
        <w:rPr>
          <w:rFonts w:asciiTheme="minorHAnsi" w:hAnsiTheme="minorHAnsi" w:cstheme="minorHAnsi"/>
          <w:color w:val="000000" w:themeColor="text1"/>
        </w:rPr>
        <w:t xml:space="preserve"> (Thompson 2000). </w:t>
      </w:r>
      <w:r w:rsidRPr="00A3309E">
        <w:rPr>
          <w:rFonts w:asciiTheme="minorHAnsi" w:hAnsiTheme="minorHAnsi" w:cstheme="minorHAnsi"/>
        </w:rPr>
        <w:t>In the present study internal consistency was good for NA (Cronbach α = .77) and PA (Cronbach α = .71)</w:t>
      </w:r>
      <w:r w:rsidR="0000547D">
        <w:rPr>
          <w:rFonts w:asciiTheme="minorHAnsi" w:hAnsiTheme="minorHAnsi" w:cstheme="minorHAnsi"/>
        </w:rPr>
        <w:t xml:space="preserve"> (see Appendix 2 for Short PANAS International)</w:t>
      </w:r>
    </w:p>
    <w:p w14:paraId="68FEE7C2" w14:textId="77777777" w:rsidR="00F757A8" w:rsidRPr="00A3309E" w:rsidRDefault="00F757A8" w:rsidP="00F757A8">
      <w:pPr>
        <w:spacing w:line="360" w:lineRule="auto"/>
        <w:rPr>
          <w:rFonts w:asciiTheme="minorHAnsi" w:hAnsiTheme="minorHAnsi" w:cstheme="minorHAnsi"/>
          <w:color w:val="000000" w:themeColor="text1"/>
        </w:rPr>
      </w:pPr>
    </w:p>
    <w:p w14:paraId="160DFE35" w14:textId="77777777" w:rsidR="00F757A8" w:rsidRPr="00A3309E" w:rsidRDefault="00F757A8" w:rsidP="00F757A8">
      <w:pPr>
        <w:spacing w:line="360" w:lineRule="auto"/>
        <w:rPr>
          <w:rFonts w:asciiTheme="minorHAnsi" w:hAnsiTheme="minorHAnsi" w:cstheme="minorHAnsi"/>
          <w:b/>
          <w:bCs/>
          <w:i/>
          <w:iCs/>
        </w:rPr>
      </w:pPr>
      <w:r w:rsidRPr="00A3309E">
        <w:rPr>
          <w:rFonts w:asciiTheme="minorHAnsi" w:hAnsiTheme="minorHAnsi" w:cstheme="minorHAnsi"/>
          <w:b/>
          <w:bCs/>
          <w:i/>
          <w:iCs/>
        </w:rPr>
        <w:t>Anxiety</w:t>
      </w:r>
    </w:p>
    <w:p w14:paraId="31DDECFB" w14:textId="77777777" w:rsidR="00F757A8" w:rsidRPr="00A3309E" w:rsidRDefault="00F757A8" w:rsidP="00F757A8">
      <w:pPr>
        <w:spacing w:line="360" w:lineRule="auto"/>
        <w:rPr>
          <w:rFonts w:asciiTheme="minorHAnsi" w:hAnsiTheme="minorHAnsi" w:cstheme="minorHAnsi"/>
        </w:rPr>
      </w:pPr>
    </w:p>
    <w:p w14:paraId="29D915BA" w14:textId="31EEDC3D" w:rsidR="00F757A8" w:rsidRPr="00A3309E" w:rsidRDefault="00F757A8" w:rsidP="00F757A8">
      <w:pPr>
        <w:spacing w:line="360" w:lineRule="auto"/>
        <w:rPr>
          <w:rFonts w:asciiTheme="minorHAnsi" w:hAnsiTheme="minorHAnsi" w:cstheme="minorHAnsi"/>
        </w:rPr>
      </w:pPr>
      <w:r w:rsidRPr="00A3309E">
        <w:rPr>
          <w:rFonts w:asciiTheme="minorHAnsi" w:hAnsiTheme="minorHAnsi" w:cstheme="minorHAnsi"/>
        </w:rPr>
        <w:t xml:space="preserve">The GAD-7 is a widely used self-report tool for measuring symptoms of generalised anxiety developed for use in primary care and specifically relates to the DSM-IV criteria (Spitzer et al., 2006). Participants rate on a scale their frequency of distressing symptoms over the past two weeks and allows for identifying mild, moderate, and severe levels of anxiety. The measure has good reliability and good construct, criterion, factorial, and procedural validity.  For example, the internal consistency was very high at (Cronbach α = .92) and test-retest reliability was also good </w:t>
      </w:r>
      <w:r w:rsidR="001C7456">
        <w:rPr>
          <w:rFonts w:asciiTheme="minorHAnsi" w:hAnsiTheme="minorHAnsi" w:cstheme="minorHAnsi"/>
        </w:rPr>
        <w:t xml:space="preserve">in adults </w:t>
      </w:r>
      <w:r w:rsidRPr="00A3309E">
        <w:rPr>
          <w:rFonts w:asciiTheme="minorHAnsi" w:hAnsiTheme="minorHAnsi" w:cstheme="minorHAnsi"/>
        </w:rPr>
        <w:t>(intraclass correlation = 0.83). Convergent validity was good, as demonstrated by its correlations with two other well established anxiety scales</w:t>
      </w:r>
      <w:r w:rsidR="001C7456">
        <w:rPr>
          <w:rFonts w:asciiTheme="minorHAnsi" w:hAnsiTheme="minorHAnsi" w:cstheme="minorHAnsi"/>
        </w:rPr>
        <w:t xml:space="preserve"> in adults</w:t>
      </w:r>
      <w:r w:rsidRPr="00A3309E">
        <w:rPr>
          <w:rFonts w:asciiTheme="minorHAnsi" w:hAnsiTheme="minorHAnsi" w:cstheme="minorHAnsi"/>
        </w:rPr>
        <w:t xml:space="preserve"> (Spitzer at al., 2006). </w:t>
      </w:r>
      <w:proofErr w:type="spellStart"/>
      <w:r w:rsidR="001C7456">
        <w:rPr>
          <w:rFonts w:asciiTheme="minorHAnsi" w:hAnsiTheme="minorHAnsi" w:cstheme="minorHAnsi"/>
        </w:rPr>
        <w:t>Tiirikainen</w:t>
      </w:r>
      <w:proofErr w:type="spellEnd"/>
      <w:r w:rsidR="001C7456">
        <w:rPr>
          <w:rFonts w:asciiTheme="minorHAnsi" w:hAnsiTheme="minorHAnsi" w:cstheme="minorHAnsi"/>
        </w:rPr>
        <w:t xml:space="preserve"> et al., (2019) reported that the scale </w:t>
      </w:r>
      <w:r w:rsidR="00DD65C0">
        <w:rPr>
          <w:rFonts w:asciiTheme="minorHAnsi" w:hAnsiTheme="minorHAnsi" w:cstheme="minorHAnsi"/>
        </w:rPr>
        <w:t xml:space="preserve">shows good psychometric properties in adolescents that are </w:t>
      </w:r>
      <w:proofErr w:type="gramStart"/>
      <w:r w:rsidR="00DD65C0">
        <w:rPr>
          <w:rFonts w:asciiTheme="minorHAnsi" w:hAnsiTheme="minorHAnsi" w:cstheme="minorHAnsi"/>
        </w:rPr>
        <w:t>similar to</w:t>
      </w:r>
      <w:proofErr w:type="gramEnd"/>
      <w:r w:rsidR="00DD65C0">
        <w:rPr>
          <w:rFonts w:asciiTheme="minorHAnsi" w:hAnsiTheme="minorHAnsi" w:cstheme="minorHAnsi"/>
        </w:rPr>
        <w:t xml:space="preserve"> those reported for adults. </w:t>
      </w:r>
      <w:r w:rsidRPr="00A3309E">
        <w:rPr>
          <w:rFonts w:asciiTheme="minorHAnsi" w:hAnsiTheme="minorHAnsi" w:cstheme="minorHAnsi"/>
        </w:rPr>
        <w:t>It is therefore commonly used in research and can be used in older adolescents/young adults. In the present study internal consistency was again high (Cronbach α = .84) (See Appendix 2 for GAD-7).</w:t>
      </w:r>
    </w:p>
    <w:p w14:paraId="0823516C" w14:textId="77777777" w:rsidR="00F757A8" w:rsidRPr="00A3309E" w:rsidRDefault="00F757A8" w:rsidP="00F757A8">
      <w:pPr>
        <w:spacing w:line="360" w:lineRule="auto"/>
        <w:rPr>
          <w:rFonts w:asciiTheme="minorHAnsi" w:hAnsiTheme="minorHAnsi" w:cstheme="minorHAnsi"/>
          <w:b/>
          <w:bCs/>
          <w:i/>
          <w:iCs/>
        </w:rPr>
      </w:pPr>
    </w:p>
    <w:p w14:paraId="4DF74F56" w14:textId="77777777" w:rsidR="00F757A8" w:rsidRPr="00A3309E" w:rsidRDefault="00F757A8" w:rsidP="00F757A8">
      <w:pPr>
        <w:spacing w:line="360" w:lineRule="auto"/>
        <w:rPr>
          <w:rFonts w:asciiTheme="minorHAnsi" w:hAnsiTheme="minorHAnsi" w:cstheme="minorHAnsi"/>
          <w:b/>
          <w:bCs/>
          <w:i/>
          <w:iCs/>
        </w:rPr>
      </w:pPr>
      <w:r w:rsidRPr="00A3309E">
        <w:rPr>
          <w:rFonts w:asciiTheme="minorHAnsi" w:hAnsiTheme="minorHAnsi" w:cstheme="minorHAnsi"/>
          <w:b/>
          <w:bCs/>
          <w:i/>
          <w:iCs/>
        </w:rPr>
        <w:t xml:space="preserve">Depression </w:t>
      </w:r>
    </w:p>
    <w:p w14:paraId="23AB6B70" w14:textId="77777777" w:rsidR="00F757A8" w:rsidRPr="00A3309E" w:rsidRDefault="00F757A8" w:rsidP="00F757A8">
      <w:pPr>
        <w:spacing w:line="360" w:lineRule="auto"/>
        <w:rPr>
          <w:rFonts w:asciiTheme="minorHAnsi" w:hAnsiTheme="minorHAnsi" w:cstheme="minorHAnsi"/>
          <w:b/>
          <w:bCs/>
        </w:rPr>
      </w:pPr>
    </w:p>
    <w:p w14:paraId="02456F53" w14:textId="3B9DD1B6" w:rsidR="00F757A8" w:rsidRPr="00A3309E" w:rsidRDefault="00F757A8" w:rsidP="00F757A8">
      <w:pPr>
        <w:spacing w:line="360" w:lineRule="auto"/>
        <w:rPr>
          <w:rFonts w:asciiTheme="minorHAnsi" w:hAnsiTheme="minorHAnsi" w:cstheme="minorHAnsi"/>
        </w:rPr>
      </w:pPr>
      <w:r w:rsidRPr="00A3309E">
        <w:rPr>
          <w:rFonts w:asciiTheme="minorHAnsi" w:hAnsiTheme="minorHAnsi" w:cstheme="minorHAnsi"/>
        </w:rPr>
        <w:t xml:space="preserve">The Patient Health Questionnaire-8 (PHQ-8, Kroenke et al., 2009) is an adapted version of the PHQ-9 (Kroenke, et al., 2001) which has been adapted for research. The PHQ is a widely used self-report questionnaire developed for primary care and has been used with adults and adolescents. The original version lists the 9 DSM-IV criteria for depression and has good diagnostic validity </w:t>
      </w:r>
      <w:r w:rsidR="004C59E4">
        <w:rPr>
          <w:rFonts w:asciiTheme="minorHAnsi" w:hAnsiTheme="minorHAnsi" w:cstheme="minorHAnsi"/>
        </w:rPr>
        <w:t xml:space="preserve">in adults </w:t>
      </w:r>
      <w:r w:rsidRPr="00A3309E">
        <w:rPr>
          <w:rFonts w:asciiTheme="minorHAnsi" w:hAnsiTheme="minorHAnsi" w:cstheme="minorHAnsi"/>
        </w:rPr>
        <w:t xml:space="preserve">(Spitzer et al. 1999). It has also been shown to have excellent </w:t>
      </w:r>
      <w:r w:rsidRPr="00A3309E">
        <w:rPr>
          <w:rFonts w:asciiTheme="minorHAnsi" w:hAnsiTheme="minorHAnsi" w:cstheme="minorHAnsi"/>
        </w:rPr>
        <w:lastRenderedPageBreak/>
        <w:t>construct and criterion validity when correlated against other well established depression measures (Kroenke, et al., 2001) as well as high test-retest reliability</w:t>
      </w:r>
      <w:r w:rsidR="008B2AD2">
        <w:rPr>
          <w:rFonts w:asciiTheme="minorHAnsi" w:hAnsiTheme="minorHAnsi" w:cstheme="minorHAnsi"/>
        </w:rPr>
        <w:t xml:space="preserve"> in adults</w:t>
      </w:r>
      <w:r w:rsidRPr="00A3309E">
        <w:rPr>
          <w:rFonts w:asciiTheme="minorHAnsi" w:hAnsiTheme="minorHAnsi" w:cstheme="minorHAnsi"/>
        </w:rPr>
        <w:t xml:space="preserve"> (Lowe et al. 2004). The measure allows for identifying mild, moderate, moderately severe, and severe depression, and asks specifically about the last two weeks. The PHQ-8 is identical to the PHQ-9; however, the last question asking about suicidality is taken out. It has been highlighted as a potential problem where suicidal ideation may be indicated but support is then not then able to be provided e.g., in research (Shin et al. 2019). It has been demonstrated that </w:t>
      </w:r>
      <w:r w:rsidRPr="00A3309E">
        <w:rPr>
          <w:rFonts w:asciiTheme="minorHAnsi" w:hAnsiTheme="minorHAnsi" w:cstheme="minorHAnsi"/>
          <w:color w:val="000000"/>
          <w:shd w:val="clear" w:color="auto" w:fill="FFFFFF"/>
        </w:rPr>
        <w:t>Cronbach’s α for the PHQ-8 is 0.88 and that for the PHQ-9 is 0.89</w:t>
      </w:r>
      <w:r w:rsidR="005A3A4A">
        <w:rPr>
          <w:rFonts w:asciiTheme="minorHAnsi" w:hAnsiTheme="minorHAnsi" w:cstheme="minorHAnsi"/>
          <w:color w:val="000000"/>
          <w:shd w:val="clear" w:color="auto" w:fill="FFFFFF"/>
        </w:rPr>
        <w:t xml:space="preserve"> in adults </w:t>
      </w:r>
      <w:r w:rsidRPr="00A3309E">
        <w:rPr>
          <w:rFonts w:asciiTheme="minorHAnsi" w:hAnsiTheme="minorHAnsi" w:cstheme="minorHAnsi"/>
          <w:color w:val="000000"/>
          <w:shd w:val="clear" w:color="auto" w:fill="FFFFFF"/>
        </w:rPr>
        <w:t xml:space="preserve">(Shin et al. 2019) and it was concluded that the PHQ-8 is just as useful as screening for depression. </w:t>
      </w:r>
      <w:r w:rsidR="002F47E7">
        <w:rPr>
          <w:rFonts w:asciiTheme="minorHAnsi" w:hAnsiTheme="minorHAnsi" w:cstheme="minorHAnsi"/>
          <w:color w:val="000000"/>
          <w:shd w:val="clear" w:color="auto" w:fill="FFFFFF"/>
        </w:rPr>
        <w:t xml:space="preserve">Richardson et al., (2010) tested the scale for reliability and validity in adolescents and concluded that the sensitivity and specificity was </w:t>
      </w:r>
      <w:proofErr w:type="gramStart"/>
      <w:r w:rsidR="002F47E7">
        <w:rPr>
          <w:rFonts w:asciiTheme="minorHAnsi" w:hAnsiTheme="minorHAnsi" w:cstheme="minorHAnsi"/>
          <w:color w:val="000000"/>
          <w:shd w:val="clear" w:color="auto" w:fill="FFFFFF"/>
        </w:rPr>
        <w:t>similar to</w:t>
      </w:r>
      <w:proofErr w:type="gramEnd"/>
      <w:r w:rsidR="002F47E7">
        <w:rPr>
          <w:rFonts w:asciiTheme="minorHAnsi" w:hAnsiTheme="minorHAnsi" w:cstheme="minorHAnsi"/>
          <w:color w:val="000000"/>
          <w:shd w:val="clear" w:color="auto" w:fill="FFFFFF"/>
        </w:rPr>
        <w:t xml:space="preserve"> that in adult populations. </w:t>
      </w:r>
      <w:r w:rsidRPr="00A3309E">
        <w:rPr>
          <w:rFonts w:asciiTheme="minorHAnsi" w:hAnsiTheme="minorHAnsi" w:cstheme="minorHAnsi"/>
        </w:rPr>
        <w:t>In the present study internal consistency was again high (Cronbach α = .86)</w:t>
      </w:r>
      <w:r w:rsidRPr="00A3309E">
        <w:rPr>
          <w:rFonts w:asciiTheme="minorHAnsi" w:hAnsiTheme="minorHAnsi" w:cstheme="minorHAnsi"/>
          <w:color w:val="000000"/>
          <w:shd w:val="clear" w:color="auto" w:fill="FFFFFF"/>
        </w:rPr>
        <w:t xml:space="preserve"> (See Appendix 2 for PHQ-8 questionnaire).</w:t>
      </w:r>
    </w:p>
    <w:p w14:paraId="3CCC6924" w14:textId="77777777" w:rsidR="00F757A8" w:rsidRPr="00A3309E" w:rsidRDefault="00F757A8" w:rsidP="00F757A8">
      <w:pPr>
        <w:spacing w:line="360" w:lineRule="auto"/>
        <w:rPr>
          <w:rFonts w:asciiTheme="minorHAnsi" w:hAnsiTheme="minorHAnsi" w:cstheme="minorHAnsi"/>
        </w:rPr>
      </w:pPr>
    </w:p>
    <w:p w14:paraId="08EA6772" w14:textId="77777777" w:rsidR="00F757A8" w:rsidRPr="00A3309E" w:rsidRDefault="00F757A8" w:rsidP="00F757A8">
      <w:pPr>
        <w:spacing w:line="360" w:lineRule="auto"/>
        <w:rPr>
          <w:rFonts w:asciiTheme="minorHAnsi" w:hAnsiTheme="minorHAnsi" w:cstheme="minorHAnsi"/>
          <w:b/>
          <w:bCs/>
        </w:rPr>
      </w:pPr>
      <w:r w:rsidRPr="00A3309E">
        <w:rPr>
          <w:rFonts w:asciiTheme="minorHAnsi" w:hAnsiTheme="minorHAnsi" w:cstheme="minorHAnsi"/>
          <w:b/>
          <w:bCs/>
        </w:rPr>
        <w:t>Recruitment</w:t>
      </w:r>
    </w:p>
    <w:p w14:paraId="238F30F8" w14:textId="77777777" w:rsidR="00F757A8" w:rsidRPr="00A3309E" w:rsidRDefault="00F757A8" w:rsidP="00F757A8">
      <w:pPr>
        <w:spacing w:line="360" w:lineRule="auto"/>
        <w:rPr>
          <w:rFonts w:asciiTheme="minorHAnsi" w:hAnsiTheme="minorHAnsi" w:cstheme="minorHAnsi"/>
          <w:b/>
          <w:bCs/>
        </w:rPr>
      </w:pPr>
    </w:p>
    <w:p w14:paraId="4756688B" w14:textId="2A56E79F" w:rsidR="00F757A8" w:rsidRPr="00A3309E" w:rsidRDefault="00F757A8" w:rsidP="00F757A8">
      <w:pPr>
        <w:spacing w:line="360" w:lineRule="auto"/>
        <w:rPr>
          <w:rFonts w:asciiTheme="minorHAnsi" w:hAnsiTheme="minorHAnsi" w:cstheme="minorHAnsi"/>
        </w:rPr>
      </w:pPr>
      <w:r w:rsidRPr="00A3309E">
        <w:rPr>
          <w:rFonts w:asciiTheme="minorHAnsi" w:hAnsiTheme="minorHAnsi" w:cstheme="minorHAnsi"/>
        </w:rPr>
        <w:t xml:space="preserve">A state school in north London was approached and agreed to take part in the study. The school had been awarded a cultural diversity quality standard award and was chosen based on inclusivity. It was agreed, together with the school that parental consent would not be required due to the age of the participants, however a letter was sent out to parents along with the information sheet (Appendix 4). The participating school was offered a workshop on careers in Clinical Psychology and general mental health as an incentive to take part. The participants were recruited from all Psychology students (AS and A level), of which the school had around 200 total. The study was presented beforehand to the students in classes. Students were offered the information sheet and consent forms in advance. </w:t>
      </w:r>
    </w:p>
    <w:p w14:paraId="58F57D27" w14:textId="77777777" w:rsidR="00F757A8" w:rsidRPr="00A3309E" w:rsidRDefault="00F757A8" w:rsidP="00F757A8">
      <w:pPr>
        <w:spacing w:line="360" w:lineRule="auto"/>
        <w:rPr>
          <w:rFonts w:asciiTheme="minorHAnsi" w:hAnsiTheme="minorHAnsi" w:cstheme="minorHAnsi"/>
        </w:rPr>
      </w:pPr>
    </w:p>
    <w:p w14:paraId="5CCF2725" w14:textId="77777777" w:rsidR="00F757A8" w:rsidRPr="00A3309E" w:rsidRDefault="00F757A8" w:rsidP="00F757A8">
      <w:pPr>
        <w:spacing w:line="360" w:lineRule="auto"/>
        <w:rPr>
          <w:rFonts w:asciiTheme="minorHAnsi" w:hAnsiTheme="minorHAnsi" w:cstheme="minorHAnsi"/>
          <w:b/>
          <w:bCs/>
        </w:rPr>
      </w:pPr>
      <w:r w:rsidRPr="00A3309E">
        <w:rPr>
          <w:rFonts w:asciiTheme="minorHAnsi" w:hAnsiTheme="minorHAnsi" w:cstheme="minorHAnsi"/>
          <w:b/>
          <w:bCs/>
        </w:rPr>
        <w:t>Ethical considerations</w:t>
      </w:r>
    </w:p>
    <w:p w14:paraId="121D9873" w14:textId="77777777" w:rsidR="00F757A8" w:rsidRPr="00A3309E" w:rsidRDefault="00F757A8" w:rsidP="00F757A8">
      <w:pPr>
        <w:spacing w:line="360" w:lineRule="auto"/>
        <w:rPr>
          <w:rFonts w:asciiTheme="minorHAnsi" w:hAnsiTheme="minorHAnsi" w:cstheme="minorHAnsi"/>
          <w:b/>
          <w:bCs/>
        </w:rPr>
      </w:pPr>
    </w:p>
    <w:p w14:paraId="7C4F731B" w14:textId="7DA0B4F0" w:rsidR="00F757A8" w:rsidRPr="000F0CF4" w:rsidRDefault="00F757A8" w:rsidP="00360187">
      <w:pPr>
        <w:spacing w:line="360" w:lineRule="auto"/>
        <w:rPr>
          <w:rFonts w:asciiTheme="minorHAnsi" w:hAnsiTheme="minorHAnsi" w:cstheme="minorHAnsi"/>
        </w:rPr>
      </w:pPr>
      <w:r w:rsidRPr="00A3309E">
        <w:rPr>
          <w:rFonts w:asciiTheme="minorHAnsi" w:hAnsiTheme="minorHAnsi" w:cstheme="minorHAnsi"/>
        </w:rPr>
        <w:t>It was confirmed with the senior staff at the school that the data would be anonymised so that the students could not be identified from their data. As the students</w:t>
      </w:r>
      <w:r w:rsidR="0097346C">
        <w:rPr>
          <w:rFonts w:asciiTheme="minorHAnsi" w:hAnsiTheme="minorHAnsi" w:cstheme="minorHAnsi"/>
        </w:rPr>
        <w:t xml:space="preserve"> were asked</w:t>
      </w:r>
      <w:r w:rsidRPr="00A3309E">
        <w:rPr>
          <w:rFonts w:asciiTheme="minorHAnsi" w:hAnsiTheme="minorHAnsi" w:cstheme="minorHAnsi"/>
        </w:rPr>
        <w:t xml:space="preserve"> about their mental health and wellbeing, </w:t>
      </w:r>
      <w:r w:rsidR="0097346C">
        <w:rPr>
          <w:rFonts w:asciiTheme="minorHAnsi" w:hAnsiTheme="minorHAnsi" w:cstheme="minorHAnsi"/>
        </w:rPr>
        <w:t>it was</w:t>
      </w:r>
      <w:r w:rsidRPr="00A3309E">
        <w:rPr>
          <w:rFonts w:asciiTheme="minorHAnsi" w:hAnsiTheme="minorHAnsi" w:cstheme="minorHAnsi"/>
        </w:rPr>
        <w:t xml:space="preserve"> agreed that it would be helpful to offer general information on the debrief sheet about how to seek help if they were concerned (Appendix </w:t>
      </w:r>
      <w:r w:rsidRPr="00A3309E">
        <w:rPr>
          <w:rFonts w:asciiTheme="minorHAnsi" w:hAnsiTheme="minorHAnsi" w:cstheme="minorHAnsi"/>
        </w:rPr>
        <w:lastRenderedPageBreak/>
        <w:t>5). This included details of how to access help in their borough, as well as crisis contacts and helplines. The participants were told that if taking part in the research had made them feel lower or more worried than usual that they could speak to a trusted teacher, the school Counsellor, or the researcher at the end of the session. It was also agreed that a teacher would be present on the day of the research session.</w:t>
      </w:r>
    </w:p>
    <w:p w14:paraId="0EFFC4B4" w14:textId="77777777" w:rsidR="00F757A8" w:rsidRPr="00A3309E" w:rsidRDefault="00F757A8" w:rsidP="00360187">
      <w:pPr>
        <w:spacing w:before="100" w:beforeAutospacing="1" w:after="100" w:afterAutospacing="1" w:line="360" w:lineRule="auto"/>
        <w:rPr>
          <w:rFonts w:asciiTheme="minorHAnsi" w:hAnsiTheme="minorHAnsi" w:cstheme="minorHAnsi"/>
          <w:b/>
          <w:bCs/>
        </w:rPr>
      </w:pPr>
      <w:r w:rsidRPr="00A3309E">
        <w:rPr>
          <w:rFonts w:asciiTheme="minorHAnsi" w:hAnsiTheme="minorHAnsi" w:cstheme="minorHAnsi"/>
          <w:b/>
          <w:bCs/>
        </w:rPr>
        <w:t>Piloting</w:t>
      </w:r>
    </w:p>
    <w:p w14:paraId="0529E478" w14:textId="77777777" w:rsidR="00F757A8" w:rsidRPr="00A3309E" w:rsidRDefault="00F757A8" w:rsidP="00360187">
      <w:pPr>
        <w:spacing w:before="100" w:beforeAutospacing="1" w:after="100" w:afterAutospacing="1" w:line="360" w:lineRule="auto"/>
        <w:rPr>
          <w:rFonts w:asciiTheme="minorHAnsi" w:hAnsiTheme="minorHAnsi" w:cstheme="minorHAnsi"/>
        </w:rPr>
      </w:pPr>
      <w:r w:rsidRPr="00A3309E">
        <w:rPr>
          <w:rFonts w:asciiTheme="minorHAnsi" w:hAnsiTheme="minorHAnsi" w:cstheme="minorHAnsi"/>
        </w:rPr>
        <w:t xml:space="preserve">The research session length, content, and wording for tasks (e.g., the FTT) were based on similar previous studies (Whaley and MacLeod, 2014; Seymour and MacLeod, 2015). This helped to explore what had been learnt from previous pilots and what had been feasible for the same age group. The research session was also piloted on four young adults to gain time estimations and to ensure that the wording was clear. Comments were also gathered from the school about the process, methods, and content of the study. </w:t>
      </w:r>
    </w:p>
    <w:p w14:paraId="332E701D" w14:textId="77777777" w:rsidR="00F757A8" w:rsidRPr="00A3309E" w:rsidRDefault="00F757A8" w:rsidP="002D6543">
      <w:pPr>
        <w:spacing w:line="360" w:lineRule="auto"/>
        <w:rPr>
          <w:rFonts w:asciiTheme="minorHAnsi" w:hAnsiTheme="minorHAnsi" w:cstheme="minorHAnsi"/>
          <w:b/>
          <w:bCs/>
        </w:rPr>
      </w:pPr>
      <w:r w:rsidRPr="00A3309E">
        <w:rPr>
          <w:rFonts w:asciiTheme="minorHAnsi" w:hAnsiTheme="minorHAnsi" w:cstheme="minorHAnsi"/>
          <w:b/>
          <w:bCs/>
        </w:rPr>
        <w:t>Procedure</w:t>
      </w:r>
    </w:p>
    <w:p w14:paraId="178FDBEF" w14:textId="77777777" w:rsidR="00F757A8" w:rsidRPr="00A3309E" w:rsidRDefault="00F757A8" w:rsidP="002D6543">
      <w:pPr>
        <w:spacing w:line="360" w:lineRule="auto"/>
        <w:rPr>
          <w:rFonts w:asciiTheme="minorHAnsi" w:hAnsiTheme="minorHAnsi" w:cstheme="minorHAnsi"/>
          <w:b/>
          <w:bCs/>
        </w:rPr>
      </w:pPr>
    </w:p>
    <w:p w14:paraId="04F519AC" w14:textId="77777777" w:rsidR="00F757A8" w:rsidRPr="00A3309E" w:rsidRDefault="00F757A8" w:rsidP="002D6543">
      <w:pPr>
        <w:spacing w:line="360" w:lineRule="auto"/>
        <w:rPr>
          <w:rFonts w:asciiTheme="minorHAnsi" w:hAnsiTheme="minorHAnsi" w:cstheme="minorHAnsi"/>
        </w:rPr>
      </w:pPr>
      <w:r w:rsidRPr="00A3309E">
        <w:rPr>
          <w:rFonts w:asciiTheme="minorHAnsi" w:hAnsiTheme="minorHAnsi" w:cstheme="minorHAnsi"/>
        </w:rPr>
        <w:t xml:space="preserve">Data were collected on one day in October 2021, in two 50-minute research sessions, with 49 and 54 students in attendance respectively.  The students were back at school in person and there was no lockdown, although some Covid-19 restrictions were in place. </w:t>
      </w:r>
    </w:p>
    <w:p w14:paraId="49E697A7" w14:textId="77777777" w:rsidR="00F757A8" w:rsidRPr="00A3309E" w:rsidRDefault="00F757A8" w:rsidP="00F757A8">
      <w:pPr>
        <w:spacing w:line="360" w:lineRule="auto"/>
        <w:rPr>
          <w:rFonts w:asciiTheme="minorHAnsi" w:hAnsiTheme="minorHAnsi" w:cstheme="minorHAnsi"/>
        </w:rPr>
      </w:pPr>
      <w:r w:rsidRPr="00A3309E">
        <w:rPr>
          <w:rFonts w:asciiTheme="minorHAnsi" w:hAnsiTheme="minorHAnsi" w:cstheme="minorHAnsi"/>
        </w:rPr>
        <w:t xml:space="preserve"> </w:t>
      </w:r>
    </w:p>
    <w:p w14:paraId="2E54B60A" w14:textId="5F28CBC0" w:rsidR="00F757A8" w:rsidRDefault="00F757A8" w:rsidP="00F757A8">
      <w:pPr>
        <w:spacing w:line="360" w:lineRule="auto"/>
        <w:rPr>
          <w:rFonts w:asciiTheme="minorHAnsi" w:hAnsiTheme="minorHAnsi" w:cstheme="minorHAnsi"/>
        </w:rPr>
      </w:pPr>
      <w:r w:rsidRPr="00A3309E">
        <w:rPr>
          <w:rFonts w:asciiTheme="minorHAnsi" w:hAnsiTheme="minorHAnsi" w:cstheme="minorHAnsi"/>
        </w:rPr>
        <w:t>A short talk was given to introduce the researcher and the study and students were given the information and consent forms (Appendix 6 and 7). They were given the opportunity to ask questions after each task. Participants first completed the demographic form.  Following this, the FAS and FTT were completed, with the order of presentation of positive and negative conditions counterbalanced.  Upon completion of the FTT participants were asked to go back over their responses and rate each of their answers with the Covid-related ratings. Finally, they completed the GAD-7, PHQ-8, the Flourishing Scale and the Short PANAS (Appendix 3). Participants were fully debriefed and given a debrief sheet (Appendix 3 and 5).</w:t>
      </w:r>
    </w:p>
    <w:p w14:paraId="663EAED5" w14:textId="77777777" w:rsidR="003E097E" w:rsidRDefault="003E097E" w:rsidP="00F757A8">
      <w:pPr>
        <w:spacing w:line="360" w:lineRule="auto"/>
        <w:rPr>
          <w:rFonts w:asciiTheme="minorHAnsi" w:hAnsiTheme="minorHAnsi" w:cstheme="minorHAnsi"/>
        </w:rPr>
      </w:pPr>
    </w:p>
    <w:p w14:paraId="6F8AB3B8" w14:textId="77777777" w:rsidR="003E097E" w:rsidRDefault="003E097E" w:rsidP="00F757A8">
      <w:pPr>
        <w:spacing w:line="360" w:lineRule="auto"/>
        <w:rPr>
          <w:rFonts w:asciiTheme="minorHAnsi" w:hAnsiTheme="minorHAnsi" w:cstheme="minorHAnsi"/>
          <w:b/>
          <w:bCs/>
        </w:rPr>
      </w:pPr>
    </w:p>
    <w:p w14:paraId="08C456F7" w14:textId="77777777" w:rsidR="003E097E" w:rsidRDefault="003E097E" w:rsidP="00F757A8">
      <w:pPr>
        <w:spacing w:line="360" w:lineRule="auto"/>
        <w:rPr>
          <w:rFonts w:asciiTheme="minorHAnsi" w:hAnsiTheme="minorHAnsi" w:cstheme="minorHAnsi"/>
          <w:b/>
          <w:bCs/>
        </w:rPr>
      </w:pPr>
    </w:p>
    <w:p w14:paraId="02D86558" w14:textId="0A0F51DE" w:rsidR="00F757A8" w:rsidRPr="00117305" w:rsidRDefault="00117305" w:rsidP="00F757A8">
      <w:pPr>
        <w:spacing w:line="360" w:lineRule="auto"/>
        <w:rPr>
          <w:rFonts w:asciiTheme="minorHAnsi" w:hAnsiTheme="minorHAnsi" w:cstheme="minorHAnsi"/>
          <w:b/>
          <w:bCs/>
        </w:rPr>
      </w:pPr>
      <w:r w:rsidRPr="00117305">
        <w:rPr>
          <w:rFonts w:asciiTheme="minorHAnsi" w:hAnsiTheme="minorHAnsi" w:cstheme="minorHAnsi"/>
          <w:b/>
          <w:bCs/>
        </w:rPr>
        <w:lastRenderedPageBreak/>
        <w:t>Analysis plan</w:t>
      </w:r>
    </w:p>
    <w:p w14:paraId="63DEDB51" w14:textId="77777777" w:rsidR="00A32DDE" w:rsidRDefault="00A32DDE" w:rsidP="00A32DDE">
      <w:pPr>
        <w:spacing w:line="360" w:lineRule="auto"/>
        <w:rPr>
          <w:rFonts w:asciiTheme="minorHAnsi" w:hAnsiTheme="minorHAnsi" w:cstheme="minorHAnsi"/>
        </w:rPr>
      </w:pPr>
    </w:p>
    <w:p w14:paraId="4711113A" w14:textId="5EAC6A98" w:rsidR="0001379F" w:rsidRDefault="00AF1986" w:rsidP="00A32DDE">
      <w:pPr>
        <w:spacing w:line="360" w:lineRule="auto"/>
        <w:rPr>
          <w:rFonts w:asciiTheme="minorHAnsi" w:hAnsiTheme="minorHAnsi" w:cstheme="minorHAnsi"/>
        </w:rPr>
      </w:pPr>
      <w:r>
        <w:rPr>
          <w:rFonts w:asciiTheme="minorHAnsi" w:hAnsiTheme="minorHAnsi" w:cstheme="minorHAnsi"/>
        </w:rPr>
        <w:t>The f</w:t>
      </w:r>
      <w:r w:rsidR="00A32DDE">
        <w:rPr>
          <w:rFonts w:asciiTheme="minorHAnsi" w:hAnsiTheme="minorHAnsi" w:cstheme="minorHAnsi"/>
        </w:rPr>
        <w:t xml:space="preserve">irst aim of the study </w:t>
      </w:r>
      <w:r>
        <w:rPr>
          <w:rFonts w:asciiTheme="minorHAnsi" w:hAnsiTheme="minorHAnsi" w:cstheme="minorHAnsi"/>
        </w:rPr>
        <w:t xml:space="preserve">was </w:t>
      </w:r>
      <w:r w:rsidR="00A32DDE">
        <w:rPr>
          <w:rFonts w:asciiTheme="minorHAnsi" w:hAnsiTheme="minorHAnsi" w:cstheme="minorHAnsi"/>
        </w:rPr>
        <w:t>to</w:t>
      </w:r>
      <w:r w:rsidR="00A32DDE" w:rsidRPr="00A3309E">
        <w:rPr>
          <w:rFonts w:asciiTheme="minorHAnsi" w:hAnsiTheme="minorHAnsi" w:cstheme="minorHAnsi"/>
        </w:rPr>
        <w:t xml:space="preserve"> explore the relationships between</w:t>
      </w:r>
      <w:r w:rsidR="00523CDF">
        <w:rPr>
          <w:rFonts w:asciiTheme="minorHAnsi" w:hAnsiTheme="minorHAnsi" w:cstheme="minorHAnsi"/>
        </w:rPr>
        <w:t>;</w:t>
      </w:r>
      <w:r w:rsidR="00A32DDE" w:rsidRPr="00A3309E">
        <w:rPr>
          <w:rFonts w:asciiTheme="minorHAnsi" w:hAnsiTheme="minorHAnsi" w:cstheme="minorHAnsi"/>
        </w:rPr>
        <w:t xml:space="preserve"> future thinking</w:t>
      </w:r>
      <w:r>
        <w:rPr>
          <w:rFonts w:asciiTheme="minorHAnsi" w:hAnsiTheme="minorHAnsi" w:cstheme="minorHAnsi"/>
        </w:rPr>
        <w:t>,</w:t>
      </w:r>
      <w:r w:rsidR="00A32DDE" w:rsidRPr="00A3309E">
        <w:rPr>
          <w:rFonts w:asciiTheme="minorHAnsi" w:hAnsiTheme="minorHAnsi" w:cstheme="minorHAnsi"/>
        </w:rPr>
        <w:t xml:space="preserve"> psychological wellbeing, anxiety, and depression</w:t>
      </w:r>
      <w:r>
        <w:rPr>
          <w:rFonts w:asciiTheme="minorHAnsi" w:hAnsiTheme="minorHAnsi" w:cstheme="minorHAnsi"/>
        </w:rPr>
        <w:t xml:space="preserve">. For this aim, </w:t>
      </w:r>
      <w:r w:rsidR="00A32DDE">
        <w:rPr>
          <w:rFonts w:asciiTheme="minorHAnsi" w:hAnsiTheme="minorHAnsi" w:cstheme="minorHAnsi"/>
        </w:rPr>
        <w:t xml:space="preserve">Bivariate Pearson’s correlations </w:t>
      </w:r>
      <w:r w:rsidR="00357EF8">
        <w:rPr>
          <w:rFonts w:asciiTheme="minorHAnsi" w:hAnsiTheme="minorHAnsi" w:cstheme="minorHAnsi"/>
        </w:rPr>
        <w:t>were</w:t>
      </w:r>
      <w:r w:rsidR="00A32DDE">
        <w:rPr>
          <w:rFonts w:asciiTheme="minorHAnsi" w:hAnsiTheme="minorHAnsi" w:cstheme="minorHAnsi"/>
        </w:rPr>
        <w:t xml:space="preserve"> used </w:t>
      </w:r>
      <w:r w:rsidR="00357EF8">
        <w:rPr>
          <w:rFonts w:asciiTheme="minorHAnsi" w:hAnsiTheme="minorHAnsi" w:cstheme="minorHAnsi"/>
        </w:rPr>
        <w:t>to explore the relationship between</w:t>
      </w:r>
      <w:r w:rsidR="00A32DDE">
        <w:rPr>
          <w:rFonts w:asciiTheme="minorHAnsi" w:hAnsiTheme="minorHAnsi" w:cstheme="minorHAnsi"/>
        </w:rPr>
        <w:t xml:space="preserve"> the dependant variables</w:t>
      </w:r>
      <w:r w:rsidR="00357EF8">
        <w:rPr>
          <w:rFonts w:asciiTheme="minorHAnsi" w:hAnsiTheme="minorHAnsi" w:cstheme="minorHAnsi"/>
        </w:rPr>
        <w:t xml:space="preserve"> measuring wellbeing,</w:t>
      </w:r>
      <w:r w:rsidR="00A32DDE">
        <w:rPr>
          <w:rFonts w:asciiTheme="minorHAnsi" w:hAnsiTheme="minorHAnsi" w:cstheme="minorHAnsi"/>
        </w:rPr>
        <w:t xml:space="preserve"> and </w:t>
      </w:r>
      <w:r w:rsidR="007643B3">
        <w:rPr>
          <w:rFonts w:asciiTheme="minorHAnsi" w:hAnsiTheme="minorHAnsi" w:cstheme="minorHAnsi"/>
        </w:rPr>
        <w:t xml:space="preserve">the </w:t>
      </w:r>
      <w:r w:rsidR="00A32DDE">
        <w:rPr>
          <w:rFonts w:asciiTheme="minorHAnsi" w:hAnsiTheme="minorHAnsi" w:cstheme="minorHAnsi"/>
        </w:rPr>
        <w:t>number of thoughts in the positive and negative conditions of the future thinking task.</w:t>
      </w:r>
      <w:r w:rsidR="00A32DDE" w:rsidRPr="00A3309E">
        <w:rPr>
          <w:rFonts w:asciiTheme="minorHAnsi" w:hAnsiTheme="minorHAnsi" w:cstheme="minorHAnsi"/>
        </w:rPr>
        <w:t xml:space="preserve"> </w:t>
      </w:r>
      <w:r w:rsidR="0001379F">
        <w:rPr>
          <w:rFonts w:asciiTheme="minorHAnsi" w:hAnsiTheme="minorHAnsi" w:cstheme="minorHAnsi"/>
        </w:rPr>
        <w:t xml:space="preserve">The plan was that if the correlations showed </w:t>
      </w:r>
      <w:r w:rsidR="00523CDF">
        <w:rPr>
          <w:rFonts w:asciiTheme="minorHAnsi" w:hAnsiTheme="minorHAnsi" w:cstheme="minorHAnsi"/>
        </w:rPr>
        <w:t xml:space="preserve">multiple </w:t>
      </w:r>
      <w:r w:rsidR="0001379F">
        <w:rPr>
          <w:rFonts w:asciiTheme="minorHAnsi" w:hAnsiTheme="minorHAnsi" w:cstheme="minorHAnsi"/>
        </w:rPr>
        <w:t xml:space="preserve">significant relationships between the </w:t>
      </w:r>
      <w:r w:rsidR="00315E74">
        <w:rPr>
          <w:rFonts w:asciiTheme="minorHAnsi" w:hAnsiTheme="minorHAnsi" w:cstheme="minorHAnsi"/>
        </w:rPr>
        <w:t>variables,</w:t>
      </w:r>
      <w:r w:rsidR="0001379F">
        <w:rPr>
          <w:rFonts w:asciiTheme="minorHAnsi" w:hAnsiTheme="minorHAnsi" w:cstheme="minorHAnsi"/>
        </w:rPr>
        <w:t xml:space="preserve"> then multiple regression would have been used with verbal fluency entered at step 1</w:t>
      </w:r>
      <w:r w:rsidR="00315E74">
        <w:rPr>
          <w:rFonts w:asciiTheme="minorHAnsi" w:hAnsiTheme="minorHAnsi" w:cstheme="minorHAnsi"/>
        </w:rPr>
        <w:t xml:space="preserve"> and the number of positive and negative future thoughts at step 2.</w:t>
      </w:r>
    </w:p>
    <w:p w14:paraId="23BF73B8" w14:textId="77777777" w:rsidR="00523CDF" w:rsidRDefault="00523CDF" w:rsidP="00A32DDE">
      <w:pPr>
        <w:spacing w:line="360" w:lineRule="auto"/>
        <w:rPr>
          <w:rFonts w:asciiTheme="minorHAnsi" w:hAnsiTheme="minorHAnsi" w:cstheme="minorHAnsi"/>
        </w:rPr>
      </w:pPr>
    </w:p>
    <w:p w14:paraId="228A2513" w14:textId="52BF9BE7" w:rsidR="00523CDF" w:rsidRDefault="00357EF8" w:rsidP="00A32DDE">
      <w:pPr>
        <w:spacing w:line="360" w:lineRule="auto"/>
        <w:rPr>
          <w:rFonts w:asciiTheme="minorHAnsi" w:hAnsiTheme="minorHAnsi" w:cstheme="minorHAnsi"/>
        </w:rPr>
      </w:pPr>
      <w:r>
        <w:rPr>
          <w:rFonts w:asciiTheme="minorHAnsi" w:hAnsiTheme="minorHAnsi" w:cstheme="minorHAnsi"/>
        </w:rPr>
        <w:t xml:space="preserve">The second aim was to </w:t>
      </w:r>
      <w:r w:rsidR="00813EB6" w:rsidRPr="00A3309E">
        <w:rPr>
          <w:rFonts w:asciiTheme="minorHAnsi" w:hAnsiTheme="minorHAnsi" w:cstheme="minorHAnsi"/>
        </w:rPr>
        <w:t>E</w:t>
      </w:r>
      <w:r w:rsidR="00A32DDE" w:rsidRPr="00A3309E">
        <w:rPr>
          <w:rFonts w:asciiTheme="minorHAnsi" w:hAnsiTheme="minorHAnsi" w:cstheme="minorHAnsi"/>
        </w:rPr>
        <w:t>xplore these variables in the context of the Covid-19 pandemic, notably the extent to which future thinking is related to Covid-19 and whether the prevalence of Covid-related thoughts has a link to the wellbeing variables</w:t>
      </w:r>
      <w:r>
        <w:rPr>
          <w:rFonts w:asciiTheme="minorHAnsi" w:hAnsiTheme="minorHAnsi" w:cstheme="minorHAnsi"/>
        </w:rPr>
        <w:t>. To explore this, the mean number of Covid-related thoughts for the positive and negative condition were calculated</w:t>
      </w:r>
      <w:r w:rsidR="00AF1986">
        <w:rPr>
          <w:rFonts w:asciiTheme="minorHAnsi" w:hAnsiTheme="minorHAnsi" w:cstheme="minorHAnsi"/>
        </w:rPr>
        <w:t xml:space="preserve"> individually</w:t>
      </w:r>
      <w:r>
        <w:rPr>
          <w:rFonts w:asciiTheme="minorHAnsi" w:hAnsiTheme="minorHAnsi" w:cstheme="minorHAnsi"/>
        </w:rPr>
        <w:t>. Bivariate Pe</w:t>
      </w:r>
      <w:r w:rsidR="007643B3">
        <w:rPr>
          <w:rFonts w:asciiTheme="minorHAnsi" w:hAnsiTheme="minorHAnsi" w:cstheme="minorHAnsi"/>
        </w:rPr>
        <w:t>a</w:t>
      </w:r>
      <w:r>
        <w:rPr>
          <w:rFonts w:asciiTheme="minorHAnsi" w:hAnsiTheme="minorHAnsi" w:cstheme="minorHAnsi"/>
        </w:rPr>
        <w:t xml:space="preserve">rson’s correlations were again used to explore the relationship between the dependant variables measuring wellbeing, and the mean number of Covid-related thoughts in the positive and negative condition. </w:t>
      </w:r>
      <w:r w:rsidR="00315E74">
        <w:rPr>
          <w:rFonts w:asciiTheme="minorHAnsi" w:hAnsiTheme="minorHAnsi" w:cstheme="minorHAnsi"/>
        </w:rPr>
        <w:t xml:space="preserve"> Similarly, to the first aim, if there had been multiple significant results shown by the correlational analyses, a </w:t>
      </w:r>
      <w:r w:rsidR="00523CDF">
        <w:rPr>
          <w:rFonts w:asciiTheme="minorHAnsi" w:hAnsiTheme="minorHAnsi" w:cstheme="minorHAnsi"/>
        </w:rPr>
        <w:t xml:space="preserve">multiple </w:t>
      </w:r>
      <w:r w:rsidR="00315E74">
        <w:rPr>
          <w:rFonts w:asciiTheme="minorHAnsi" w:hAnsiTheme="minorHAnsi" w:cstheme="minorHAnsi"/>
        </w:rPr>
        <w:t xml:space="preserve">regression would have been run over the data. </w:t>
      </w:r>
    </w:p>
    <w:p w14:paraId="79DBC2E6" w14:textId="77777777" w:rsidR="00523CDF" w:rsidRDefault="00523CDF" w:rsidP="00A32DDE">
      <w:pPr>
        <w:spacing w:line="360" w:lineRule="auto"/>
        <w:rPr>
          <w:rFonts w:asciiTheme="minorHAnsi" w:hAnsiTheme="minorHAnsi" w:cstheme="minorHAnsi"/>
        </w:rPr>
      </w:pPr>
    </w:p>
    <w:p w14:paraId="31366140" w14:textId="056F2AED" w:rsidR="00A32DDE" w:rsidRDefault="00357EF8" w:rsidP="00A32DDE">
      <w:pPr>
        <w:spacing w:line="360" w:lineRule="auto"/>
        <w:rPr>
          <w:rFonts w:asciiTheme="minorHAnsi" w:hAnsiTheme="minorHAnsi" w:cstheme="minorHAnsi"/>
        </w:rPr>
      </w:pPr>
      <w:r>
        <w:rPr>
          <w:rFonts w:asciiTheme="minorHAnsi" w:hAnsiTheme="minorHAnsi" w:cstheme="minorHAnsi"/>
        </w:rPr>
        <w:t>The final aim was to</w:t>
      </w:r>
      <w:r w:rsidR="00A32DDE" w:rsidRPr="00A3309E">
        <w:rPr>
          <w:rFonts w:asciiTheme="minorHAnsi" w:hAnsiTheme="minorHAnsi" w:cstheme="minorHAnsi"/>
        </w:rPr>
        <w:t xml:space="preserve"> explore the themes of future thinking and to examine these in relation to the wellbeing variables</w:t>
      </w:r>
      <w:r>
        <w:rPr>
          <w:rFonts w:asciiTheme="minorHAnsi" w:hAnsiTheme="minorHAnsi" w:cstheme="minorHAnsi"/>
        </w:rPr>
        <w:t xml:space="preserve">. </w:t>
      </w:r>
      <w:r w:rsidR="00C26CA2">
        <w:rPr>
          <w:rFonts w:asciiTheme="minorHAnsi" w:hAnsiTheme="minorHAnsi" w:cstheme="minorHAnsi"/>
        </w:rPr>
        <w:t>Codes used not at all or just once by 50% of the participants or more were not taken forward for further analyses. Following this, t</w:t>
      </w:r>
      <w:r>
        <w:rPr>
          <w:rFonts w:asciiTheme="minorHAnsi" w:hAnsiTheme="minorHAnsi" w:cstheme="minorHAnsi"/>
        </w:rPr>
        <w:t xml:space="preserve">o explore themes, the relative frequency of the codes </w:t>
      </w:r>
      <w:r w:rsidR="00AF40FF">
        <w:rPr>
          <w:rFonts w:asciiTheme="minorHAnsi" w:hAnsiTheme="minorHAnsi" w:cstheme="minorHAnsi"/>
        </w:rPr>
        <w:t>was</w:t>
      </w:r>
      <w:r>
        <w:rPr>
          <w:rFonts w:asciiTheme="minorHAnsi" w:hAnsiTheme="minorHAnsi" w:cstheme="minorHAnsi"/>
        </w:rPr>
        <w:t xml:space="preserve"> calculated</w:t>
      </w:r>
      <w:r w:rsidR="00AF40FF">
        <w:rPr>
          <w:rFonts w:asciiTheme="minorHAnsi" w:hAnsiTheme="minorHAnsi" w:cstheme="minorHAnsi"/>
        </w:rPr>
        <w:t>. Fo</w:t>
      </w:r>
      <w:r w:rsidR="00AF40FF" w:rsidRPr="00A3309E">
        <w:rPr>
          <w:rFonts w:asciiTheme="minorHAnsi" w:hAnsiTheme="minorHAnsi" w:cstheme="minorHAnsi"/>
        </w:rPr>
        <w:t>r each of the dependent variables, a standard multiple regression was performed with the positive and negative relative frequency scores</w:t>
      </w:r>
      <w:r w:rsidR="00AF40FF">
        <w:rPr>
          <w:rFonts w:asciiTheme="minorHAnsi" w:hAnsiTheme="minorHAnsi" w:cstheme="minorHAnsi"/>
        </w:rPr>
        <w:t xml:space="preserve">. Exploratory analyses were also performed to explore relationships between the dependant variables and the individual time periods of the </w:t>
      </w:r>
      <w:r w:rsidR="00523CDF">
        <w:rPr>
          <w:rFonts w:asciiTheme="minorHAnsi" w:hAnsiTheme="minorHAnsi" w:cstheme="minorHAnsi"/>
        </w:rPr>
        <w:t>f</w:t>
      </w:r>
      <w:r w:rsidR="00AF40FF">
        <w:rPr>
          <w:rFonts w:asciiTheme="minorHAnsi" w:hAnsiTheme="minorHAnsi" w:cstheme="minorHAnsi"/>
        </w:rPr>
        <w:t xml:space="preserve">uture </w:t>
      </w:r>
      <w:r w:rsidR="00523CDF">
        <w:rPr>
          <w:rFonts w:asciiTheme="minorHAnsi" w:hAnsiTheme="minorHAnsi" w:cstheme="minorHAnsi"/>
        </w:rPr>
        <w:t>t</w:t>
      </w:r>
      <w:r w:rsidR="00AF40FF">
        <w:rPr>
          <w:rFonts w:asciiTheme="minorHAnsi" w:hAnsiTheme="minorHAnsi" w:cstheme="minorHAnsi"/>
        </w:rPr>
        <w:t xml:space="preserve">hinking </w:t>
      </w:r>
      <w:r w:rsidR="009E1F4A">
        <w:rPr>
          <w:rFonts w:asciiTheme="minorHAnsi" w:hAnsiTheme="minorHAnsi" w:cstheme="minorHAnsi"/>
        </w:rPr>
        <w:t>t</w:t>
      </w:r>
      <w:r w:rsidR="00AF40FF">
        <w:rPr>
          <w:rFonts w:asciiTheme="minorHAnsi" w:hAnsiTheme="minorHAnsi" w:cstheme="minorHAnsi"/>
        </w:rPr>
        <w:t xml:space="preserve">ask using Bivariate Pearson’s </w:t>
      </w:r>
      <w:r w:rsidR="00523CDF">
        <w:rPr>
          <w:rFonts w:asciiTheme="minorHAnsi" w:hAnsiTheme="minorHAnsi" w:cstheme="minorHAnsi"/>
        </w:rPr>
        <w:t>c</w:t>
      </w:r>
      <w:r w:rsidR="00AF40FF">
        <w:rPr>
          <w:rFonts w:asciiTheme="minorHAnsi" w:hAnsiTheme="minorHAnsi" w:cstheme="minorHAnsi"/>
        </w:rPr>
        <w:t>orrelations.</w:t>
      </w:r>
    </w:p>
    <w:p w14:paraId="11C73605" w14:textId="512234E0" w:rsidR="003E097E" w:rsidRDefault="003E097E" w:rsidP="00853F84">
      <w:pPr>
        <w:pStyle w:val="Heading2"/>
        <w:jc w:val="center"/>
        <w:rPr>
          <w:rFonts w:asciiTheme="minorHAnsi" w:hAnsiTheme="minorHAnsi" w:cstheme="minorHAnsi"/>
          <w:b/>
          <w:bCs/>
        </w:rPr>
      </w:pPr>
      <w:bookmarkStart w:id="20" w:name="_Toc104797503"/>
    </w:p>
    <w:p w14:paraId="285348EC" w14:textId="77777777" w:rsidR="003E097E" w:rsidRPr="003E097E" w:rsidRDefault="003E097E" w:rsidP="003E097E">
      <w:pPr>
        <w:rPr>
          <w:rFonts w:eastAsia="Calibri"/>
        </w:rPr>
      </w:pPr>
    </w:p>
    <w:p w14:paraId="42B48DED" w14:textId="760DFD9C" w:rsidR="00F757A8" w:rsidRPr="00853F84" w:rsidRDefault="00F757A8" w:rsidP="00853F84">
      <w:pPr>
        <w:pStyle w:val="Heading2"/>
        <w:jc w:val="center"/>
        <w:rPr>
          <w:rFonts w:ascii="Calibri" w:eastAsia="Calibri" w:hAnsi="Calibri"/>
          <w:b/>
          <w:bCs/>
          <w:color w:val="auto"/>
          <w:sz w:val="24"/>
          <w:szCs w:val="24"/>
        </w:rPr>
      </w:pPr>
      <w:r w:rsidRPr="00853F84">
        <w:rPr>
          <w:rFonts w:ascii="Calibri" w:eastAsia="Calibri" w:hAnsi="Calibri"/>
          <w:b/>
          <w:bCs/>
          <w:color w:val="auto"/>
          <w:sz w:val="24"/>
          <w:szCs w:val="24"/>
        </w:rPr>
        <w:lastRenderedPageBreak/>
        <w:t>Results</w:t>
      </w:r>
      <w:bookmarkEnd w:id="20"/>
    </w:p>
    <w:p w14:paraId="23B59657" w14:textId="77777777" w:rsidR="00F757A8" w:rsidRPr="00A3309E" w:rsidRDefault="00F757A8" w:rsidP="00F757A8">
      <w:pPr>
        <w:spacing w:line="360" w:lineRule="auto"/>
        <w:rPr>
          <w:rFonts w:asciiTheme="minorHAnsi" w:hAnsiTheme="minorHAnsi" w:cstheme="minorHAnsi"/>
          <w:b/>
          <w:bCs/>
        </w:rPr>
      </w:pPr>
    </w:p>
    <w:p w14:paraId="08555EE7" w14:textId="77777777" w:rsidR="00F757A8" w:rsidRPr="00A3309E" w:rsidRDefault="00F757A8" w:rsidP="00F757A8">
      <w:pPr>
        <w:spacing w:line="360" w:lineRule="auto"/>
        <w:rPr>
          <w:rFonts w:asciiTheme="minorHAnsi" w:hAnsiTheme="minorHAnsi" w:cstheme="minorHAnsi"/>
          <w:b/>
          <w:bCs/>
        </w:rPr>
      </w:pPr>
      <w:r w:rsidRPr="00A3309E">
        <w:rPr>
          <w:rFonts w:asciiTheme="minorHAnsi" w:hAnsiTheme="minorHAnsi" w:cstheme="minorHAnsi"/>
          <w:b/>
          <w:bCs/>
        </w:rPr>
        <w:t>Overview</w:t>
      </w:r>
    </w:p>
    <w:p w14:paraId="4E26687C" w14:textId="77777777" w:rsidR="00F757A8" w:rsidRPr="00A3309E" w:rsidRDefault="00F757A8" w:rsidP="00F757A8">
      <w:pPr>
        <w:spacing w:line="360" w:lineRule="auto"/>
        <w:rPr>
          <w:rFonts w:asciiTheme="minorHAnsi" w:hAnsiTheme="minorHAnsi" w:cstheme="minorHAnsi"/>
        </w:rPr>
      </w:pPr>
    </w:p>
    <w:p w14:paraId="3283291A" w14:textId="77777777" w:rsidR="00F757A8" w:rsidRPr="00A3309E" w:rsidRDefault="00F757A8" w:rsidP="00F757A8">
      <w:pPr>
        <w:spacing w:line="360" w:lineRule="auto"/>
        <w:rPr>
          <w:rFonts w:asciiTheme="minorHAnsi" w:hAnsiTheme="minorHAnsi" w:cstheme="minorHAnsi"/>
        </w:rPr>
      </w:pPr>
      <w:r w:rsidRPr="00A3309E">
        <w:rPr>
          <w:rFonts w:asciiTheme="minorHAnsi" w:hAnsiTheme="minorHAnsi" w:cstheme="minorHAnsi"/>
        </w:rPr>
        <w:t>The data were analysed using the Statistical Package for Social Sciences version (IBM SPSS Statistical Data Editor Version 25).</w:t>
      </w:r>
      <w:r w:rsidRPr="00A3309E">
        <w:rPr>
          <w:rFonts w:asciiTheme="minorHAnsi" w:hAnsiTheme="minorHAnsi" w:cstheme="minorHAnsi"/>
          <w:b/>
          <w:bCs/>
        </w:rPr>
        <w:t xml:space="preserve"> </w:t>
      </w:r>
      <w:r w:rsidRPr="00A3309E">
        <w:rPr>
          <w:rFonts w:asciiTheme="minorHAnsi" w:hAnsiTheme="minorHAnsi" w:cstheme="minorHAnsi"/>
        </w:rPr>
        <w:t xml:space="preserve">Descriptive statistics are reported to one or to two decimal places, statistical results are reported to two decimal places, and exact p-values are given. The threshold for statistical significance was set at p&lt;.05, Hypothesis testing was two-tailed. </w:t>
      </w:r>
    </w:p>
    <w:p w14:paraId="378DDCD5" w14:textId="77777777" w:rsidR="00071859" w:rsidRDefault="00071859" w:rsidP="00F757A8">
      <w:pPr>
        <w:spacing w:line="360" w:lineRule="auto"/>
        <w:rPr>
          <w:rFonts w:asciiTheme="minorHAnsi" w:hAnsiTheme="minorHAnsi" w:cstheme="minorHAnsi"/>
          <w:b/>
          <w:bCs/>
        </w:rPr>
      </w:pPr>
    </w:p>
    <w:p w14:paraId="7E212038" w14:textId="33329BC0" w:rsidR="00F757A8" w:rsidRPr="00A3309E" w:rsidRDefault="00F757A8" w:rsidP="00F757A8">
      <w:pPr>
        <w:spacing w:line="360" w:lineRule="auto"/>
        <w:rPr>
          <w:rFonts w:asciiTheme="minorHAnsi" w:hAnsiTheme="minorHAnsi" w:cstheme="minorHAnsi"/>
          <w:b/>
          <w:bCs/>
        </w:rPr>
      </w:pPr>
      <w:r w:rsidRPr="00A3309E">
        <w:rPr>
          <w:rFonts w:asciiTheme="minorHAnsi" w:hAnsiTheme="minorHAnsi" w:cstheme="minorHAnsi"/>
          <w:b/>
          <w:bCs/>
        </w:rPr>
        <w:t>Data screening and missing data</w:t>
      </w:r>
    </w:p>
    <w:p w14:paraId="57DE00CC" w14:textId="77777777" w:rsidR="00F757A8" w:rsidRPr="00A3309E" w:rsidRDefault="00F757A8" w:rsidP="00F757A8">
      <w:pPr>
        <w:spacing w:line="360" w:lineRule="auto"/>
        <w:rPr>
          <w:rFonts w:asciiTheme="minorHAnsi" w:hAnsiTheme="minorHAnsi" w:cstheme="minorHAnsi"/>
        </w:rPr>
      </w:pPr>
    </w:p>
    <w:p w14:paraId="7AD18712" w14:textId="77777777" w:rsidR="00F757A8" w:rsidRPr="00A3309E" w:rsidRDefault="00F757A8" w:rsidP="00F757A8">
      <w:pPr>
        <w:spacing w:line="360" w:lineRule="auto"/>
        <w:rPr>
          <w:rFonts w:asciiTheme="minorHAnsi" w:hAnsiTheme="minorHAnsi" w:cstheme="minorHAnsi"/>
          <w:b/>
          <w:bCs/>
        </w:rPr>
      </w:pPr>
      <w:r w:rsidRPr="00A3309E">
        <w:rPr>
          <w:rFonts w:asciiTheme="minorHAnsi" w:hAnsiTheme="minorHAnsi" w:cstheme="minorHAnsi"/>
        </w:rPr>
        <w:t>From 103 participants that took part, 3 left out entire questionnaires within their dataset, and so their data was not used, leaving 100 overall participants. Four participants left out an item on the PANAS. For this missing data adjusted means were computed. All data were checked for accuracy.</w:t>
      </w:r>
    </w:p>
    <w:p w14:paraId="5337AC22" w14:textId="239D1DB1" w:rsidR="00F757A8" w:rsidRPr="00A3309E" w:rsidRDefault="00F757A8" w:rsidP="00F757A8">
      <w:pPr>
        <w:pStyle w:val="NormalWeb"/>
        <w:shd w:val="clear" w:color="auto" w:fill="FFFFFF"/>
        <w:spacing w:line="360" w:lineRule="auto"/>
        <w:rPr>
          <w:rFonts w:asciiTheme="minorHAnsi" w:hAnsiTheme="minorHAnsi" w:cstheme="minorHAnsi"/>
        </w:rPr>
      </w:pPr>
      <w:r w:rsidRPr="00A3309E">
        <w:rPr>
          <w:rFonts w:asciiTheme="minorHAnsi" w:hAnsiTheme="minorHAnsi" w:cstheme="minorHAnsi"/>
        </w:rPr>
        <w:t xml:space="preserve">The distributions for each variable were checked for normality. </w:t>
      </w:r>
      <w:r w:rsidR="009D4667">
        <w:rPr>
          <w:rFonts w:asciiTheme="minorHAnsi" w:hAnsiTheme="minorHAnsi" w:cstheme="minorHAnsi"/>
        </w:rPr>
        <w:t xml:space="preserve">Five </w:t>
      </w:r>
      <w:r w:rsidR="00783F5F">
        <w:rPr>
          <w:rFonts w:asciiTheme="minorHAnsi" w:hAnsiTheme="minorHAnsi" w:cstheme="minorHAnsi"/>
        </w:rPr>
        <w:t>variables were found to be skewed</w:t>
      </w:r>
      <w:r w:rsidR="00DE4B8F">
        <w:rPr>
          <w:rFonts w:asciiTheme="minorHAnsi" w:hAnsiTheme="minorHAnsi" w:cstheme="minorHAnsi"/>
        </w:rPr>
        <w:t>; (1) the total score of the FTT negative condition for next year (z=3.93), (2) the mean Covid-rating for</w:t>
      </w:r>
      <w:r w:rsidR="009D4667">
        <w:rPr>
          <w:rFonts w:asciiTheme="minorHAnsi" w:hAnsiTheme="minorHAnsi" w:cstheme="minorHAnsi"/>
        </w:rPr>
        <w:t xml:space="preserve"> the</w:t>
      </w:r>
      <w:r w:rsidR="00DE4B8F">
        <w:rPr>
          <w:rFonts w:asciiTheme="minorHAnsi" w:hAnsiTheme="minorHAnsi" w:cstheme="minorHAnsi"/>
        </w:rPr>
        <w:t xml:space="preserve"> next week</w:t>
      </w:r>
      <w:r w:rsidR="009D4667">
        <w:rPr>
          <w:rFonts w:asciiTheme="minorHAnsi" w:hAnsiTheme="minorHAnsi" w:cstheme="minorHAnsi"/>
        </w:rPr>
        <w:t xml:space="preserve"> in the positive condition (z=7.60), (3)</w:t>
      </w:r>
      <w:r w:rsidR="00DE4B8F">
        <w:rPr>
          <w:rFonts w:asciiTheme="minorHAnsi" w:hAnsiTheme="minorHAnsi" w:cstheme="minorHAnsi"/>
        </w:rPr>
        <w:t xml:space="preserve"> </w:t>
      </w:r>
      <w:r w:rsidR="009D4667">
        <w:rPr>
          <w:rFonts w:asciiTheme="minorHAnsi" w:hAnsiTheme="minorHAnsi" w:cstheme="minorHAnsi"/>
        </w:rPr>
        <w:t xml:space="preserve">the mean Covid-rating for the next 5-10 years in the positive condition (z= 4.66) (4) the mean Covid rating for the next week in the negative condition (z=4.75), (5) the mean Covid rating for the next 5-10 years in the negative condition (z=3.75). </w:t>
      </w:r>
      <w:r w:rsidR="00BA496F" w:rsidRPr="00A3309E">
        <w:rPr>
          <w:rFonts w:asciiTheme="minorHAnsi" w:hAnsiTheme="minorHAnsi" w:cstheme="minorHAnsi"/>
        </w:rPr>
        <w:t xml:space="preserve">Where they were skewed, square root transformations were affected (Field, 2017). </w:t>
      </w:r>
      <w:r w:rsidR="00BA496F">
        <w:rPr>
          <w:rFonts w:asciiTheme="minorHAnsi" w:hAnsiTheme="minorHAnsi" w:cstheme="minorHAnsi"/>
        </w:rPr>
        <w:t xml:space="preserve"> </w:t>
      </w:r>
      <w:r w:rsidRPr="00A3309E">
        <w:rPr>
          <w:rFonts w:asciiTheme="minorHAnsi" w:hAnsiTheme="minorHAnsi" w:cstheme="minorHAnsi"/>
        </w:rPr>
        <w:t>After transformation, all skewed variables were within normal bounds.</w:t>
      </w:r>
      <w:r w:rsidR="00612BBB">
        <w:rPr>
          <w:rFonts w:asciiTheme="minorHAnsi" w:hAnsiTheme="minorHAnsi" w:cstheme="minorHAnsi"/>
        </w:rPr>
        <w:t xml:space="preserve"> </w:t>
      </w:r>
    </w:p>
    <w:p w14:paraId="19D37217" w14:textId="77777777" w:rsidR="00F757A8" w:rsidRPr="00A3309E" w:rsidRDefault="00F757A8" w:rsidP="00F757A8">
      <w:pPr>
        <w:spacing w:line="360" w:lineRule="auto"/>
        <w:rPr>
          <w:rFonts w:asciiTheme="minorHAnsi" w:hAnsiTheme="minorHAnsi" w:cstheme="minorHAnsi"/>
          <w:b/>
          <w:bCs/>
        </w:rPr>
      </w:pPr>
      <w:r w:rsidRPr="00A3309E">
        <w:rPr>
          <w:rFonts w:asciiTheme="minorHAnsi" w:hAnsiTheme="minorHAnsi" w:cstheme="minorHAnsi"/>
          <w:b/>
          <w:bCs/>
        </w:rPr>
        <w:t>Participant demographics</w:t>
      </w:r>
    </w:p>
    <w:p w14:paraId="5FCC98BF" w14:textId="77777777" w:rsidR="00F757A8" w:rsidRPr="00A3309E" w:rsidRDefault="00F757A8" w:rsidP="00F757A8">
      <w:pPr>
        <w:spacing w:line="360" w:lineRule="auto"/>
        <w:rPr>
          <w:rFonts w:asciiTheme="minorHAnsi" w:hAnsiTheme="minorHAnsi" w:cstheme="minorHAnsi"/>
          <w:b/>
          <w:bCs/>
        </w:rPr>
      </w:pPr>
    </w:p>
    <w:p w14:paraId="470CC0A9" w14:textId="05287734" w:rsidR="00F757A8" w:rsidRPr="00A3309E" w:rsidRDefault="00F757A8" w:rsidP="00F757A8">
      <w:pPr>
        <w:pBdr>
          <w:between w:val="single" w:sz="4" w:space="1" w:color="auto"/>
        </w:pBdr>
        <w:spacing w:line="360" w:lineRule="auto"/>
        <w:rPr>
          <w:rFonts w:asciiTheme="minorHAnsi" w:hAnsiTheme="minorHAnsi" w:cstheme="minorHAnsi"/>
          <w:color w:val="000000" w:themeColor="text1"/>
        </w:rPr>
      </w:pPr>
      <w:r w:rsidRPr="00A3309E">
        <w:rPr>
          <w:rFonts w:asciiTheme="minorHAnsi" w:hAnsiTheme="minorHAnsi" w:cstheme="minorHAnsi"/>
        </w:rPr>
        <w:t xml:space="preserve">The sample consisted of 18 males, 81 females and 1 nonbinary participant (n=100). The age range was 16-18 with 46% of the sample representing 16-year-olds, 49% representing 17-year-olds and 5% representing 18-year-olds. The participants were across Year 12 (51%) and Year 13 (49%). A </w:t>
      </w:r>
      <w:r w:rsidRPr="00A3309E">
        <w:rPr>
          <w:rFonts w:asciiTheme="minorHAnsi" w:hAnsiTheme="minorHAnsi" w:cstheme="minorHAnsi"/>
          <w:color w:val="000000" w:themeColor="text1"/>
        </w:rPr>
        <w:t xml:space="preserve">total number of 19 ethnic groups were represented in the sample, as well </w:t>
      </w:r>
      <w:r w:rsidRPr="00A3309E">
        <w:rPr>
          <w:rFonts w:asciiTheme="minorHAnsi" w:hAnsiTheme="minorHAnsi" w:cstheme="minorHAnsi"/>
          <w:color w:val="000000" w:themeColor="text1"/>
        </w:rPr>
        <w:lastRenderedPageBreak/>
        <w:t xml:space="preserve">as an ‘unknown’ or ‘prefer not to say’ group who left the question blank. Table </w:t>
      </w:r>
      <w:r w:rsidR="002D6543" w:rsidRPr="00A3309E">
        <w:rPr>
          <w:rFonts w:asciiTheme="minorHAnsi" w:hAnsiTheme="minorHAnsi" w:cstheme="minorHAnsi"/>
          <w:color w:val="000000" w:themeColor="text1"/>
        </w:rPr>
        <w:t>6</w:t>
      </w:r>
      <w:r w:rsidRPr="00A3309E">
        <w:rPr>
          <w:rFonts w:asciiTheme="minorHAnsi" w:hAnsiTheme="minorHAnsi" w:cstheme="minorHAnsi"/>
          <w:color w:val="000000" w:themeColor="text1"/>
        </w:rPr>
        <w:t xml:space="preserve"> shows the ethnicity of the participants.</w:t>
      </w:r>
    </w:p>
    <w:p w14:paraId="4F47F51A" w14:textId="77777777" w:rsidR="00F757A8" w:rsidRPr="00A3309E" w:rsidRDefault="00F757A8" w:rsidP="00F757A8">
      <w:pPr>
        <w:autoSpaceDE w:val="0"/>
        <w:autoSpaceDN w:val="0"/>
        <w:adjustRightInd w:val="0"/>
        <w:spacing w:line="360" w:lineRule="auto"/>
        <w:rPr>
          <w:rFonts w:asciiTheme="minorHAnsi" w:hAnsiTheme="minorHAnsi" w:cstheme="minorHAnsi"/>
          <w:b/>
          <w:bCs/>
          <w:color w:val="000000" w:themeColor="text1"/>
        </w:rPr>
      </w:pPr>
    </w:p>
    <w:p w14:paraId="1692BAE4" w14:textId="55F15869" w:rsidR="00F757A8" w:rsidRPr="00A3309E" w:rsidRDefault="00F757A8" w:rsidP="00F757A8">
      <w:pPr>
        <w:autoSpaceDE w:val="0"/>
        <w:autoSpaceDN w:val="0"/>
        <w:adjustRightInd w:val="0"/>
        <w:spacing w:line="360" w:lineRule="auto"/>
        <w:rPr>
          <w:rFonts w:asciiTheme="minorHAnsi" w:hAnsiTheme="minorHAnsi" w:cstheme="minorHAnsi"/>
          <w:b/>
          <w:bCs/>
          <w:color w:val="000000" w:themeColor="text1"/>
        </w:rPr>
      </w:pPr>
      <w:r w:rsidRPr="00A3309E">
        <w:rPr>
          <w:rFonts w:asciiTheme="minorHAnsi" w:hAnsiTheme="minorHAnsi" w:cstheme="minorHAnsi"/>
          <w:b/>
          <w:bCs/>
          <w:color w:val="000000" w:themeColor="text1"/>
        </w:rPr>
        <w:t xml:space="preserve">Table </w:t>
      </w:r>
      <w:r w:rsidR="002D6543" w:rsidRPr="00A3309E">
        <w:rPr>
          <w:rFonts w:asciiTheme="minorHAnsi" w:hAnsiTheme="minorHAnsi" w:cstheme="minorHAnsi"/>
          <w:b/>
          <w:bCs/>
          <w:color w:val="000000" w:themeColor="text1"/>
        </w:rPr>
        <w:t>6</w:t>
      </w:r>
      <w:r w:rsidRPr="00A3309E">
        <w:rPr>
          <w:rFonts w:asciiTheme="minorHAnsi" w:hAnsiTheme="minorHAnsi" w:cstheme="minorHAnsi"/>
          <w:b/>
          <w:bCs/>
          <w:color w:val="000000" w:themeColor="text1"/>
        </w:rPr>
        <w:t>. Ethnicity of participants</w:t>
      </w:r>
    </w:p>
    <w:p w14:paraId="16188B81" w14:textId="77777777" w:rsidR="00F757A8" w:rsidRPr="00A3309E" w:rsidRDefault="00F757A8" w:rsidP="00F757A8">
      <w:pPr>
        <w:autoSpaceDE w:val="0"/>
        <w:autoSpaceDN w:val="0"/>
        <w:adjustRightInd w:val="0"/>
        <w:spacing w:line="360" w:lineRule="auto"/>
        <w:rPr>
          <w:rFonts w:asciiTheme="minorHAnsi" w:hAnsiTheme="minorHAnsi" w:cstheme="minorHAnsi"/>
          <w:b/>
          <w:bCs/>
          <w:color w:val="000000" w:themeColor="text1"/>
        </w:rPr>
      </w:pPr>
    </w:p>
    <w:tbl>
      <w:tblPr>
        <w:tblStyle w:val="TableGrid"/>
        <w:tblW w:w="10014"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07"/>
        <w:gridCol w:w="5007"/>
      </w:tblGrid>
      <w:tr w:rsidR="00F757A8" w:rsidRPr="00A3309E" w14:paraId="41E416BA" w14:textId="77777777" w:rsidTr="00712645">
        <w:trPr>
          <w:trHeight w:val="413"/>
        </w:trPr>
        <w:tc>
          <w:tcPr>
            <w:tcW w:w="5007" w:type="dxa"/>
          </w:tcPr>
          <w:p w14:paraId="46ACA310" w14:textId="77777777" w:rsidR="00F757A8" w:rsidRPr="00A3309E" w:rsidRDefault="00F757A8" w:rsidP="00712645">
            <w:pPr>
              <w:autoSpaceDE w:val="0"/>
              <w:autoSpaceDN w:val="0"/>
              <w:adjustRightInd w:val="0"/>
              <w:spacing w:line="360" w:lineRule="auto"/>
              <w:rPr>
                <w:rFonts w:asciiTheme="minorHAnsi" w:hAnsiTheme="minorHAnsi" w:cstheme="minorHAnsi"/>
                <w:b/>
                <w:bCs/>
                <w:color w:val="000000" w:themeColor="text1"/>
              </w:rPr>
            </w:pPr>
            <w:r w:rsidRPr="00A3309E">
              <w:rPr>
                <w:rFonts w:asciiTheme="minorHAnsi" w:hAnsiTheme="minorHAnsi" w:cstheme="minorHAnsi"/>
                <w:b/>
                <w:bCs/>
                <w:color w:val="000000" w:themeColor="text1"/>
              </w:rPr>
              <w:t xml:space="preserve">Ethnicity </w:t>
            </w:r>
          </w:p>
        </w:tc>
        <w:tc>
          <w:tcPr>
            <w:tcW w:w="5007" w:type="dxa"/>
          </w:tcPr>
          <w:p w14:paraId="67F8766D" w14:textId="77777777" w:rsidR="00F757A8" w:rsidRPr="00A3309E" w:rsidRDefault="00F757A8" w:rsidP="00712645">
            <w:pPr>
              <w:autoSpaceDE w:val="0"/>
              <w:autoSpaceDN w:val="0"/>
              <w:adjustRightInd w:val="0"/>
              <w:spacing w:line="360" w:lineRule="auto"/>
              <w:rPr>
                <w:rFonts w:asciiTheme="minorHAnsi" w:hAnsiTheme="minorHAnsi" w:cstheme="minorHAnsi"/>
                <w:b/>
                <w:bCs/>
                <w:color w:val="000000" w:themeColor="text1"/>
              </w:rPr>
            </w:pPr>
            <w:r w:rsidRPr="00A3309E">
              <w:rPr>
                <w:rFonts w:asciiTheme="minorHAnsi" w:hAnsiTheme="minorHAnsi" w:cstheme="minorHAnsi"/>
                <w:b/>
                <w:bCs/>
                <w:color w:val="000000" w:themeColor="text1"/>
              </w:rPr>
              <w:t>Frequency</w:t>
            </w:r>
          </w:p>
        </w:tc>
      </w:tr>
      <w:tr w:rsidR="00F757A8" w:rsidRPr="00A3309E" w14:paraId="3667D7EE" w14:textId="77777777" w:rsidTr="00712645">
        <w:trPr>
          <w:trHeight w:val="413"/>
        </w:trPr>
        <w:tc>
          <w:tcPr>
            <w:tcW w:w="5007" w:type="dxa"/>
          </w:tcPr>
          <w:p w14:paraId="6648C352" w14:textId="77777777" w:rsidR="00F757A8" w:rsidRPr="00A3309E" w:rsidRDefault="00F757A8" w:rsidP="00712645">
            <w:pPr>
              <w:autoSpaceDE w:val="0"/>
              <w:autoSpaceDN w:val="0"/>
              <w:adjustRightInd w:val="0"/>
              <w:spacing w:line="360" w:lineRule="auto"/>
              <w:rPr>
                <w:rFonts w:asciiTheme="minorHAnsi" w:hAnsiTheme="minorHAnsi" w:cstheme="minorHAnsi"/>
                <w:color w:val="000000" w:themeColor="text1"/>
              </w:rPr>
            </w:pPr>
            <w:r w:rsidRPr="00A3309E">
              <w:rPr>
                <w:rFonts w:asciiTheme="minorHAnsi" w:hAnsiTheme="minorHAnsi" w:cstheme="minorHAnsi"/>
                <w:color w:val="000000" w:themeColor="text1"/>
              </w:rPr>
              <w:t>White British</w:t>
            </w:r>
          </w:p>
        </w:tc>
        <w:tc>
          <w:tcPr>
            <w:tcW w:w="5007" w:type="dxa"/>
          </w:tcPr>
          <w:p w14:paraId="107A1442" w14:textId="77777777" w:rsidR="00F757A8" w:rsidRPr="00A3309E" w:rsidRDefault="00F757A8" w:rsidP="00712645">
            <w:pPr>
              <w:autoSpaceDE w:val="0"/>
              <w:autoSpaceDN w:val="0"/>
              <w:adjustRightInd w:val="0"/>
              <w:spacing w:line="360" w:lineRule="auto"/>
              <w:rPr>
                <w:rFonts w:asciiTheme="minorHAnsi" w:hAnsiTheme="minorHAnsi" w:cstheme="minorHAnsi"/>
                <w:color w:val="000000" w:themeColor="text1"/>
              </w:rPr>
            </w:pPr>
            <w:r w:rsidRPr="00A3309E">
              <w:rPr>
                <w:rFonts w:asciiTheme="minorHAnsi" w:hAnsiTheme="minorHAnsi" w:cstheme="minorHAnsi"/>
                <w:color w:val="000000" w:themeColor="text1"/>
              </w:rPr>
              <w:t>28</w:t>
            </w:r>
          </w:p>
        </w:tc>
      </w:tr>
      <w:tr w:rsidR="00F757A8" w:rsidRPr="00A3309E" w14:paraId="3F406B56" w14:textId="77777777" w:rsidTr="00712645">
        <w:trPr>
          <w:trHeight w:val="413"/>
        </w:trPr>
        <w:tc>
          <w:tcPr>
            <w:tcW w:w="5007" w:type="dxa"/>
          </w:tcPr>
          <w:p w14:paraId="48D3A8E4" w14:textId="77777777" w:rsidR="00F757A8" w:rsidRPr="00A3309E" w:rsidRDefault="00F757A8" w:rsidP="00712645">
            <w:pPr>
              <w:autoSpaceDE w:val="0"/>
              <w:autoSpaceDN w:val="0"/>
              <w:adjustRightInd w:val="0"/>
              <w:spacing w:line="360" w:lineRule="auto"/>
              <w:rPr>
                <w:rFonts w:asciiTheme="minorHAnsi" w:hAnsiTheme="minorHAnsi" w:cstheme="minorHAnsi"/>
                <w:color w:val="000000" w:themeColor="text1"/>
              </w:rPr>
            </w:pPr>
            <w:r w:rsidRPr="00A3309E">
              <w:rPr>
                <w:rFonts w:asciiTheme="minorHAnsi" w:hAnsiTheme="minorHAnsi" w:cstheme="minorHAnsi"/>
                <w:color w:val="000000" w:themeColor="text1"/>
              </w:rPr>
              <w:t>White Irish</w:t>
            </w:r>
          </w:p>
        </w:tc>
        <w:tc>
          <w:tcPr>
            <w:tcW w:w="5007" w:type="dxa"/>
          </w:tcPr>
          <w:p w14:paraId="7B030E16" w14:textId="77777777" w:rsidR="00F757A8" w:rsidRPr="00A3309E" w:rsidRDefault="00F757A8" w:rsidP="00712645">
            <w:pPr>
              <w:autoSpaceDE w:val="0"/>
              <w:autoSpaceDN w:val="0"/>
              <w:adjustRightInd w:val="0"/>
              <w:spacing w:line="360" w:lineRule="auto"/>
              <w:rPr>
                <w:rFonts w:asciiTheme="minorHAnsi" w:hAnsiTheme="minorHAnsi" w:cstheme="minorHAnsi"/>
                <w:color w:val="000000" w:themeColor="text1"/>
              </w:rPr>
            </w:pPr>
            <w:r w:rsidRPr="00A3309E">
              <w:rPr>
                <w:rFonts w:asciiTheme="minorHAnsi" w:hAnsiTheme="minorHAnsi" w:cstheme="minorHAnsi"/>
                <w:color w:val="000000" w:themeColor="text1"/>
              </w:rPr>
              <w:t>4</w:t>
            </w:r>
          </w:p>
        </w:tc>
      </w:tr>
      <w:tr w:rsidR="00F757A8" w:rsidRPr="00A3309E" w14:paraId="2700D935" w14:textId="77777777" w:rsidTr="00712645">
        <w:trPr>
          <w:trHeight w:val="413"/>
        </w:trPr>
        <w:tc>
          <w:tcPr>
            <w:tcW w:w="5007" w:type="dxa"/>
          </w:tcPr>
          <w:p w14:paraId="25629A23" w14:textId="77777777" w:rsidR="00F757A8" w:rsidRPr="00A3309E" w:rsidRDefault="00F757A8" w:rsidP="00712645">
            <w:pPr>
              <w:autoSpaceDE w:val="0"/>
              <w:autoSpaceDN w:val="0"/>
              <w:adjustRightInd w:val="0"/>
              <w:spacing w:line="360" w:lineRule="auto"/>
              <w:rPr>
                <w:rFonts w:asciiTheme="minorHAnsi" w:hAnsiTheme="minorHAnsi" w:cstheme="minorHAnsi"/>
                <w:color w:val="000000" w:themeColor="text1"/>
              </w:rPr>
            </w:pPr>
            <w:r w:rsidRPr="00A3309E">
              <w:rPr>
                <w:rFonts w:asciiTheme="minorHAnsi" w:hAnsiTheme="minorHAnsi" w:cstheme="minorHAnsi"/>
                <w:color w:val="000000" w:themeColor="text1"/>
              </w:rPr>
              <w:t>Other White</w:t>
            </w:r>
          </w:p>
        </w:tc>
        <w:tc>
          <w:tcPr>
            <w:tcW w:w="5007" w:type="dxa"/>
          </w:tcPr>
          <w:p w14:paraId="52BFE6AA" w14:textId="77777777" w:rsidR="00F757A8" w:rsidRPr="00A3309E" w:rsidRDefault="00F757A8" w:rsidP="00712645">
            <w:pPr>
              <w:autoSpaceDE w:val="0"/>
              <w:autoSpaceDN w:val="0"/>
              <w:adjustRightInd w:val="0"/>
              <w:spacing w:line="360" w:lineRule="auto"/>
              <w:rPr>
                <w:rFonts w:asciiTheme="minorHAnsi" w:hAnsiTheme="minorHAnsi" w:cstheme="minorHAnsi"/>
                <w:color w:val="000000" w:themeColor="text1"/>
              </w:rPr>
            </w:pPr>
            <w:r w:rsidRPr="00A3309E">
              <w:rPr>
                <w:rFonts w:asciiTheme="minorHAnsi" w:hAnsiTheme="minorHAnsi" w:cstheme="minorHAnsi"/>
                <w:color w:val="000000" w:themeColor="text1"/>
              </w:rPr>
              <w:t>8</w:t>
            </w:r>
          </w:p>
        </w:tc>
      </w:tr>
      <w:tr w:rsidR="00F757A8" w:rsidRPr="00A3309E" w14:paraId="752914E0" w14:textId="77777777" w:rsidTr="00712645">
        <w:trPr>
          <w:trHeight w:val="413"/>
        </w:trPr>
        <w:tc>
          <w:tcPr>
            <w:tcW w:w="5007" w:type="dxa"/>
          </w:tcPr>
          <w:p w14:paraId="66998ABD" w14:textId="77777777" w:rsidR="00F757A8" w:rsidRPr="00A3309E" w:rsidRDefault="00F757A8" w:rsidP="00712645">
            <w:pPr>
              <w:autoSpaceDE w:val="0"/>
              <w:autoSpaceDN w:val="0"/>
              <w:adjustRightInd w:val="0"/>
              <w:spacing w:line="360" w:lineRule="auto"/>
              <w:rPr>
                <w:rFonts w:asciiTheme="minorHAnsi" w:hAnsiTheme="minorHAnsi" w:cstheme="minorHAnsi"/>
                <w:color w:val="000000" w:themeColor="text1"/>
              </w:rPr>
            </w:pPr>
            <w:r w:rsidRPr="00A3309E">
              <w:rPr>
                <w:rFonts w:asciiTheme="minorHAnsi" w:hAnsiTheme="minorHAnsi" w:cstheme="minorHAnsi"/>
                <w:color w:val="000000" w:themeColor="text1"/>
              </w:rPr>
              <w:t>Indian Asian</w:t>
            </w:r>
          </w:p>
        </w:tc>
        <w:tc>
          <w:tcPr>
            <w:tcW w:w="5007" w:type="dxa"/>
          </w:tcPr>
          <w:p w14:paraId="2B6C4F40" w14:textId="77777777" w:rsidR="00F757A8" w:rsidRPr="00A3309E" w:rsidRDefault="00F757A8" w:rsidP="00712645">
            <w:pPr>
              <w:autoSpaceDE w:val="0"/>
              <w:autoSpaceDN w:val="0"/>
              <w:adjustRightInd w:val="0"/>
              <w:spacing w:line="360" w:lineRule="auto"/>
              <w:rPr>
                <w:rFonts w:asciiTheme="minorHAnsi" w:hAnsiTheme="minorHAnsi" w:cstheme="minorHAnsi"/>
                <w:color w:val="000000" w:themeColor="text1"/>
              </w:rPr>
            </w:pPr>
            <w:r w:rsidRPr="00A3309E">
              <w:rPr>
                <w:rFonts w:asciiTheme="minorHAnsi" w:hAnsiTheme="minorHAnsi" w:cstheme="minorHAnsi"/>
                <w:color w:val="000000" w:themeColor="text1"/>
              </w:rPr>
              <w:t>5</w:t>
            </w:r>
          </w:p>
        </w:tc>
      </w:tr>
      <w:tr w:rsidR="00F757A8" w:rsidRPr="00A3309E" w14:paraId="79A12EC1" w14:textId="77777777" w:rsidTr="00712645">
        <w:trPr>
          <w:trHeight w:val="432"/>
        </w:trPr>
        <w:tc>
          <w:tcPr>
            <w:tcW w:w="5007" w:type="dxa"/>
          </w:tcPr>
          <w:p w14:paraId="4412D248" w14:textId="77777777" w:rsidR="00F757A8" w:rsidRPr="00A3309E" w:rsidRDefault="00F757A8" w:rsidP="00712645">
            <w:pPr>
              <w:autoSpaceDE w:val="0"/>
              <w:autoSpaceDN w:val="0"/>
              <w:adjustRightInd w:val="0"/>
              <w:spacing w:line="360" w:lineRule="auto"/>
              <w:rPr>
                <w:rFonts w:asciiTheme="minorHAnsi" w:hAnsiTheme="minorHAnsi" w:cstheme="minorHAnsi"/>
                <w:color w:val="000000" w:themeColor="text1"/>
              </w:rPr>
            </w:pPr>
            <w:r w:rsidRPr="00A3309E">
              <w:rPr>
                <w:rFonts w:asciiTheme="minorHAnsi" w:hAnsiTheme="minorHAnsi" w:cstheme="minorHAnsi"/>
                <w:color w:val="000000" w:themeColor="text1"/>
              </w:rPr>
              <w:t>Bangladeshi Asian</w:t>
            </w:r>
          </w:p>
        </w:tc>
        <w:tc>
          <w:tcPr>
            <w:tcW w:w="5007" w:type="dxa"/>
          </w:tcPr>
          <w:p w14:paraId="2119E634" w14:textId="77777777" w:rsidR="00F757A8" w:rsidRPr="00A3309E" w:rsidRDefault="00F757A8" w:rsidP="00712645">
            <w:pPr>
              <w:autoSpaceDE w:val="0"/>
              <w:autoSpaceDN w:val="0"/>
              <w:adjustRightInd w:val="0"/>
              <w:spacing w:line="360" w:lineRule="auto"/>
              <w:rPr>
                <w:rFonts w:asciiTheme="minorHAnsi" w:hAnsiTheme="minorHAnsi" w:cstheme="minorHAnsi"/>
                <w:color w:val="000000" w:themeColor="text1"/>
              </w:rPr>
            </w:pPr>
            <w:r w:rsidRPr="00A3309E">
              <w:rPr>
                <w:rFonts w:asciiTheme="minorHAnsi" w:hAnsiTheme="minorHAnsi" w:cstheme="minorHAnsi"/>
                <w:color w:val="000000" w:themeColor="text1"/>
              </w:rPr>
              <w:t>2</w:t>
            </w:r>
          </w:p>
        </w:tc>
      </w:tr>
      <w:tr w:rsidR="00F757A8" w:rsidRPr="00A3309E" w14:paraId="0B4C9661" w14:textId="77777777" w:rsidTr="00712645">
        <w:trPr>
          <w:trHeight w:val="413"/>
        </w:trPr>
        <w:tc>
          <w:tcPr>
            <w:tcW w:w="5007" w:type="dxa"/>
          </w:tcPr>
          <w:p w14:paraId="378BA876" w14:textId="77777777" w:rsidR="00F757A8" w:rsidRPr="00A3309E" w:rsidRDefault="00F757A8" w:rsidP="00712645">
            <w:pPr>
              <w:autoSpaceDE w:val="0"/>
              <w:autoSpaceDN w:val="0"/>
              <w:adjustRightInd w:val="0"/>
              <w:spacing w:line="360" w:lineRule="auto"/>
              <w:rPr>
                <w:rFonts w:asciiTheme="minorHAnsi" w:hAnsiTheme="minorHAnsi" w:cstheme="minorHAnsi"/>
                <w:color w:val="000000" w:themeColor="text1"/>
              </w:rPr>
            </w:pPr>
            <w:r w:rsidRPr="00A3309E">
              <w:rPr>
                <w:rFonts w:asciiTheme="minorHAnsi" w:hAnsiTheme="minorHAnsi" w:cstheme="minorHAnsi"/>
                <w:color w:val="000000" w:themeColor="text1"/>
              </w:rPr>
              <w:t>Pakistani Asian</w:t>
            </w:r>
          </w:p>
        </w:tc>
        <w:tc>
          <w:tcPr>
            <w:tcW w:w="5007" w:type="dxa"/>
          </w:tcPr>
          <w:p w14:paraId="03CA8492" w14:textId="77777777" w:rsidR="00F757A8" w:rsidRPr="00A3309E" w:rsidRDefault="00F757A8" w:rsidP="00712645">
            <w:pPr>
              <w:autoSpaceDE w:val="0"/>
              <w:autoSpaceDN w:val="0"/>
              <w:adjustRightInd w:val="0"/>
              <w:spacing w:line="360" w:lineRule="auto"/>
              <w:rPr>
                <w:rFonts w:asciiTheme="minorHAnsi" w:hAnsiTheme="minorHAnsi" w:cstheme="minorHAnsi"/>
                <w:color w:val="000000" w:themeColor="text1"/>
              </w:rPr>
            </w:pPr>
            <w:r w:rsidRPr="00A3309E">
              <w:rPr>
                <w:rFonts w:asciiTheme="minorHAnsi" w:hAnsiTheme="minorHAnsi" w:cstheme="minorHAnsi"/>
                <w:color w:val="000000" w:themeColor="text1"/>
              </w:rPr>
              <w:t>2</w:t>
            </w:r>
          </w:p>
        </w:tc>
      </w:tr>
      <w:tr w:rsidR="00F757A8" w:rsidRPr="00A3309E" w14:paraId="7044FBB0" w14:textId="77777777" w:rsidTr="00712645">
        <w:trPr>
          <w:trHeight w:val="413"/>
        </w:trPr>
        <w:tc>
          <w:tcPr>
            <w:tcW w:w="5007" w:type="dxa"/>
          </w:tcPr>
          <w:p w14:paraId="1431C9B4" w14:textId="77777777" w:rsidR="00F757A8" w:rsidRPr="00A3309E" w:rsidRDefault="00F757A8" w:rsidP="00712645">
            <w:pPr>
              <w:autoSpaceDE w:val="0"/>
              <w:autoSpaceDN w:val="0"/>
              <w:adjustRightInd w:val="0"/>
              <w:spacing w:line="360" w:lineRule="auto"/>
              <w:rPr>
                <w:rFonts w:asciiTheme="minorHAnsi" w:hAnsiTheme="minorHAnsi" w:cstheme="minorHAnsi"/>
                <w:color w:val="000000" w:themeColor="text1"/>
              </w:rPr>
            </w:pPr>
            <w:r w:rsidRPr="00A3309E">
              <w:rPr>
                <w:rFonts w:asciiTheme="minorHAnsi" w:hAnsiTheme="minorHAnsi" w:cstheme="minorHAnsi"/>
                <w:color w:val="000000" w:themeColor="text1"/>
              </w:rPr>
              <w:t>Other Asian</w:t>
            </w:r>
          </w:p>
        </w:tc>
        <w:tc>
          <w:tcPr>
            <w:tcW w:w="5007" w:type="dxa"/>
          </w:tcPr>
          <w:p w14:paraId="5513B649" w14:textId="77777777" w:rsidR="00F757A8" w:rsidRPr="00A3309E" w:rsidRDefault="00F757A8" w:rsidP="00712645">
            <w:pPr>
              <w:autoSpaceDE w:val="0"/>
              <w:autoSpaceDN w:val="0"/>
              <w:adjustRightInd w:val="0"/>
              <w:spacing w:line="360" w:lineRule="auto"/>
              <w:rPr>
                <w:rFonts w:asciiTheme="minorHAnsi" w:hAnsiTheme="minorHAnsi" w:cstheme="minorHAnsi"/>
                <w:color w:val="000000" w:themeColor="text1"/>
              </w:rPr>
            </w:pPr>
            <w:r w:rsidRPr="00A3309E">
              <w:rPr>
                <w:rFonts w:asciiTheme="minorHAnsi" w:hAnsiTheme="minorHAnsi" w:cstheme="minorHAnsi"/>
                <w:color w:val="000000" w:themeColor="text1"/>
              </w:rPr>
              <w:t>7</w:t>
            </w:r>
          </w:p>
        </w:tc>
      </w:tr>
      <w:tr w:rsidR="00F757A8" w:rsidRPr="00A3309E" w14:paraId="03CA79B7" w14:textId="77777777" w:rsidTr="00712645">
        <w:trPr>
          <w:trHeight w:val="413"/>
        </w:trPr>
        <w:tc>
          <w:tcPr>
            <w:tcW w:w="5007" w:type="dxa"/>
          </w:tcPr>
          <w:p w14:paraId="217881BB" w14:textId="77777777" w:rsidR="00F757A8" w:rsidRPr="00A3309E" w:rsidRDefault="00F757A8" w:rsidP="00712645">
            <w:pPr>
              <w:autoSpaceDE w:val="0"/>
              <w:autoSpaceDN w:val="0"/>
              <w:adjustRightInd w:val="0"/>
              <w:spacing w:line="360" w:lineRule="auto"/>
              <w:rPr>
                <w:rFonts w:asciiTheme="minorHAnsi" w:hAnsiTheme="minorHAnsi" w:cstheme="minorHAnsi"/>
                <w:color w:val="000000" w:themeColor="text1"/>
              </w:rPr>
            </w:pPr>
            <w:r w:rsidRPr="00A3309E">
              <w:rPr>
                <w:rFonts w:asciiTheme="minorHAnsi" w:hAnsiTheme="minorHAnsi" w:cstheme="minorHAnsi"/>
                <w:color w:val="000000" w:themeColor="text1"/>
              </w:rPr>
              <w:t>Chinese</w:t>
            </w:r>
          </w:p>
        </w:tc>
        <w:tc>
          <w:tcPr>
            <w:tcW w:w="5007" w:type="dxa"/>
          </w:tcPr>
          <w:p w14:paraId="2715A0E7" w14:textId="77777777" w:rsidR="00F757A8" w:rsidRPr="00A3309E" w:rsidRDefault="00F757A8" w:rsidP="00712645">
            <w:pPr>
              <w:autoSpaceDE w:val="0"/>
              <w:autoSpaceDN w:val="0"/>
              <w:adjustRightInd w:val="0"/>
              <w:spacing w:line="360" w:lineRule="auto"/>
              <w:rPr>
                <w:rFonts w:asciiTheme="minorHAnsi" w:hAnsiTheme="minorHAnsi" w:cstheme="minorHAnsi"/>
                <w:color w:val="000000" w:themeColor="text1"/>
              </w:rPr>
            </w:pPr>
            <w:r w:rsidRPr="00A3309E">
              <w:rPr>
                <w:rFonts w:asciiTheme="minorHAnsi" w:hAnsiTheme="minorHAnsi" w:cstheme="minorHAnsi"/>
                <w:color w:val="000000" w:themeColor="text1"/>
              </w:rPr>
              <w:t>1</w:t>
            </w:r>
          </w:p>
        </w:tc>
      </w:tr>
      <w:tr w:rsidR="00F757A8" w:rsidRPr="00A3309E" w14:paraId="320E2115" w14:textId="77777777" w:rsidTr="00712645">
        <w:trPr>
          <w:trHeight w:val="413"/>
        </w:trPr>
        <w:tc>
          <w:tcPr>
            <w:tcW w:w="5007" w:type="dxa"/>
          </w:tcPr>
          <w:p w14:paraId="09AC1303" w14:textId="77777777" w:rsidR="00F757A8" w:rsidRPr="00A3309E" w:rsidRDefault="00F757A8" w:rsidP="00712645">
            <w:pPr>
              <w:autoSpaceDE w:val="0"/>
              <w:autoSpaceDN w:val="0"/>
              <w:adjustRightInd w:val="0"/>
              <w:spacing w:line="360" w:lineRule="auto"/>
              <w:rPr>
                <w:rFonts w:asciiTheme="minorHAnsi" w:hAnsiTheme="minorHAnsi" w:cstheme="minorHAnsi"/>
                <w:color w:val="000000" w:themeColor="text1"/>
              </w:rPr>
            </w:pPr>
            <w:r w:rsidRPr="00A3309E">
              <w:rPr>
                <w:rFonts w:asciiTheme="minorHAnsi" w:hAnsiTheme="minorHAnsi" w:cstheme="minorHAnsi"/>
                <w:color w:val="000000" w:themeColor="text1"/>
              </w:rPr>
              <w:t>Black Caribbean</w:t>
            </w:r>
          </w:p>
        </w:tc>
        <w:tc>
          <w:tcPr>
            <w:tcW w:w="5007" w:type="dxa"/>
          </w:tcPr>
          <w:p w14:paraId="2962100A" w14:textId="77777777" w:rsidR="00F757A8" w:rsidRPr="00A3309E" w:rsidRDefault="00F757A8" w:rsidP="00712645">
            <w:pPr>
              <w:autoSpaceDE w:val="0"/>
              <w:autoSpaceDN w:val="0"/>
              <w:adjustRightInd w:val="0"/>
              <w:spacing w:line="360" w:lineRule="auto"/>
              <w:rPr>
                <w:rFonts w:asciiTheme="minorHAnsi" w:hAnsiTheme="minorHAnsi" w:cstheme="minorHAnsi"/>
                <w:color w:val="000000" w:themeColor="text1"/>
              </w:rPr>
            </w:pPr>
            <w:r w:rsidRPr="00A3309E">
              <w:rPr>
                <w:rFonts w:asciiTheme="minorHAnsi" w:hAnsiTheme="minorHAnsi" w:cstheme="minorHAnsi"/>
                <w:color w:val="000000" w:themeColor="text1"/>
              </w:rPr>
              <w:t>1</w:t>
            </w:r>
          </w:p>
        </w:tc>
      </w:tr>
      <w:tr w:rsidR="00F757A8" w:rsidRPr="00A3309E" w14:paraId="4A327C41" w14:textId="77777777" w:rsidTr="00712645">
        <w:trPr>
          <w:trHeight w:val="432"/>
        </w:trPr>
        <w:tc>
          <w:tcPr>
            <w:tcW w:w="5007" w:type="dxa"/>
          </w:tcPr>
          <w:p w14:paraId="6317E71D" w14:textId="77777777" w:rsidR="00F757A8" w:rsidRPr="00A3309E" w:rsidRDefault="00F757A8" w:rsidP="00712645">
            <w:pPr>
              <w:autoSpaceDE w:val="0"/>
              <w:autoSpaceDN w:val="0"/>
              <w:adjustRightInd w:val="0"/>
              <w:spacing w:line="360" w:lineRule="auto"/>
              <w:rPr>
                <w:rFonts w:asciiTheme="minorHAnsi" w:hAnsiTheme="minorHAnsi" w:cstheme="minorHAnsi"/>
                <w:color w:val="000000" w:themeColor="text1"/>
              </w:rPr>
            </w:pPr>
            <w:r w:rsidRPr="00A3309E">
              <w:rPr>
                <w:rFonts w:asciiTheme="minorHAnsi" w:hAnsiTheme="minorHAnsi" w:cstheme="minorHAnsi"/>
                <w:color w:val="000000" w:themeColor="text1"/>
              </w:rPr>
              <w:t>Black African</w:t>
            </w:r>
          </w:p>
        </w:tc>
        <w:tc>
          <w:tcPr>
            <w:tcW w:w="5007" w:type="dxa"/>
          </w:tcPr>
          <w:p w14:paraId="270A1E20" w14:textId="77777777" w:rsidR="00F757A8" w:rsidRPr="00A3309E" w:rsidRDefault="00F757A8" w:rsidP="00712645">
            <w:pPr>
              <w:autoSpaceDE w:val="0"/>
              <w:autoSpaceDN w:val="0"/>
              <w:adjustRightInd w:val="0"/>
              <w:spacing w:line="360" w:lineRule="auto"/>
              <w:rPr>
                <w:rFonts w:asciiTheme="minorHAnsi" w:hAnsiTheme="minorHAnsi" w:cstheme="minorHAnsi"/>
                <w:color w:val="000000" w:themeColor="text1"/>
              </w:rPr>
            </w:pPr>
            <w:r w:rsidRPr="00A3309E">
              <w:rPr>
                <w:rFonts w:asciiTheme="minorHAnsi" w:hAnsiTheme="minorHAnsi" w:cstheme="minorHAnsi"/>
                <w:color w:val="000000" w:themeColor="text1"/>
              </w:rPr>
              <w:t>7</w:t>
            </w:r>
          </w:p>
        </w:tc>
      </w:tr>
      <w:tr w:rsidR="00F757A8" w:rsidRPr="00A3309E" w14:paraId="2FB053C4" w14:textId="77777777" w:rsidTr="00712645">
        <w:trPr>
          <w:trHeight w:val="413"/>
        </w:trPr>
        <w:tc>
          <w:tcPr>
            <w:tcW w:w="5007" w:type="dxa"/>
          </w:tcPr>
          <w:p w14:paraId="0DD5A029" w14:textId="77777777" w:rsidR="00F757A8" w:rsidRPr="00A3309E" w:rsidRDefault="00F757A8" w:rsidP="00712645">
            <w:pPr>
              <w:autoSpaceDE w:val="0"/>
              <w:autoSpaceDN w:val="0"/>
              <w:adjustRightInd w:val="0"/>
              <w:spacing w:line="360" w:lineRule="auto"/>
              <w:rPr>
                <w:rFonts w:asciiTheme="minorHAnsi" w:hAnsiTheme="minorHAnsi" w:cstheme="minorHAnsi"/>
                <w:color w:val="000000" w:themeColor="text1"/>
              </w:rPr>
            </w:pPr>
            <w:r w:rsidRPr="00A3309E">
              <w:rPr>
                <w:rFonts w:asciiTheme="minorHAnsi" w:hAnsiTheme="minorHAnsi" w:cstheme="minorHAnsi"/>
                <w:color w:val="000000" w:themeColor="text1"/>
              </w:rPr>
              <w:t>Other Black</w:t>
            </w:r>
          </w:p>
        </w:tc>
        <w:tc>
          <w:tcPr>
            <w:tcW w:w="5007" w:type="dxa"/>
          </w:tcPr>
          <w:p w14:paraId="576DF080" w14:textId="77777777" w:rsidR="00F757A8" w:rsidRPr="00A3309E" w:rsidRDefault="00F757A8" w:rsidP="00712645">
            <w:pPr>
              <w:autoSpaceDE w:val="0"/>
              <w:autoSpaceDN w:val="0"/>
              <w:adjustRightInd w:val="0"/>
              <w:spacing w:line="360" w:lineRule="auto"/>
              <w:rPr>
                <w:rFonts w:asciiTheme="minorHAnsi" w:hAnsiTheme="minorHAnsi" w:cstheme="minorHAnsi"/>
                <w:color w:val="000000" w:themeColor="text1"/>
              </w:rPr>
            </w:pPr>
            <w:r w:rsidRPr="00A3309E">
              <w:rPr>
                <w:rFonts w:asciiTheme="minorHAnsi" w:hAnsiTheme="minorHAnsi" w:cstheme="minorHAnsi"/>
                <w:color w:val="000000" w:themeColor="text1"/>
              </w:rPr>
              <w:t>3</w:t>
            </w:r>
          </w:p>
        </w:tc>
      </w:tr>
      <w:tr w:rsidR="00F757A8" w:rsidRPr="00A3309E" w14:paraId="2B71F783" w14:textId="77777777" w:rsidTr="00712645">
        <w:trPr>
          <w:trHeight w:val="480"/>
        </w:trPr>
        <w:tc>
          <w:tcPr>
            <w:tcW w:w="5007" w:type="dxa"/>
          </w:tcPr>
          <w:p w14:paraId="1A8A43F2" w14:textId="77777777" w:rsidR="00F757A8" w:rsidRPr="00A3309E" w:rsidRDefault="00F757A8" w:rsidP="00712645">
            <w:pPr>
              <w:autoSpaceDE w:val="0"/>
              <w:autoSpaceDN w:val="0"/>
              <w:adjustRightInd w:val="0"/>
              <w:spacing w:line="360" w:lineRule="auto"/>
              <w:rPr>
                <w:rFonts w:asciiTheme="minorHAnsi" w:hAnsiTheme="minorHAnsi" w:cstheme="minorHAnsi"/>
                <w:color w:val="000000" w:themeColor="text1"/>
              </w:rPr>
            </w:pPr>
            <w:r w:rsidRPr="00A3309E">
              <w:rPr>
                <w:rFonts w:asciiTheme="minorHAnsi" w:hAnsiTheme="minorHAnsi" w:cstheme="minorHAnsi"/>
                <w:color w:val="000000" w:themeColor="text1"/>
              </w:rPr>
              <w:t>Mixed, White, and Black African</w:t>
            </w:r>
          </w:p>
        </w:tc>
        <w:tc>
          <w:tcPr>
            <w:tcW w:w="5007" w:type="dxa"/>
          </w:tcPr>
          <w:p w14:paraId="455D682A" w14:textId="77777777" w:rsidR="00F757A8" w:rsidRPr="00A3309E" w:rsidRDefault="00F757A8" w:rsidP="00712645">
            <w:pPr>
              <w:autoSpaceDE w:val="0"/>
              <w:autoSpaceDN w:val="0"/>
              <w:adjustRightInd w:val="0"/>
              <w:spacing w:line="360" w:lineRule="auto"/>
              <w:rPr>
                <w:rFonts w:asciiTheme="minorHAnsi" w:hAnsiTheme="minorHAnsi" w:cstheme="minorHAnsi"/>
                <w:color w:val="000000" w:themeColor="text1"/>
              </w:rPr>
            </w:pPr>
            <w:r w:rsidRPr="00A3309E">
              <w:rPr>
                <w:rFonts w:asciiTheme="minorHAnsi" w:hAnsiTheme="minorHAnsi" w:cstheme="minorHAnsi"/>
                <w:color w:val="000000" w:themeColor="text1"/>
              </w:rPr>
              <w:t>1</w:t>
            </w:r>
          </w:p>
        </w:tc>
      </w:tr>
      <w:tr w:rsidR="00F757A8" w:rsidRPr="00A3309E" w14:paraId="12ACF147" w14:textId="77777777" w:rsidTr="00712645">
        <w:trPr>
          <w:trHeight w:val="413"/>
        </w:trPr>
        <w:tc>
          <w:tcPr>
            <w:tcW w:w="5007" w:type="dxa"/>
          </w:tcPr>
          <w:p w14:paraId="4E3137C7" w14:textId="77777777" w:rsidR="00F757A8" w:rsidRPr="00A3309E" w:rsidRDefault="00F757A8" w:rsidP="00712645">
            <w:pPr>
              <w:autoSpaceDE w:val="0"/>
              <w:autoSpaceDN w:val="0"/>
              <w:adjustRightInd w:val="0"/>
              <w:spacing w:line="360" w:lineRule="auto"/>
              <w:rPr>
                <w:rFonts w:asciiTheme="minorHAnsi" w:hAnsiTheme="minorHAnsi" w:cstheme="minorHAnsi"/>
                <w:color w:val="000000" w:themeColor="text1"/>
              </w:rPr>
            </w:pPr>
            <w:r w:rsidRPr="00A3309E">
              <w:rPr>
                <w:rFonts w:asciiTheme="minorHAnsi" w:hAnsiTheme="minorHAnsi" w:cstheme="minorHAnsi"/>
                <w:color w:val="000000" w:themeColor="text1"/>
              </w:rPr>
              <w:t>Mixed, White, and Asian</w:t>
            </w:r>
          </w:p>
        </w:tc>
        <w:tc>
          <w:tcPr>
            <w:tcW w:w="5007" w:type="dxa"/>
          </w:tcPr>
          <w:p w14:paraId="5135A94E" w14:textId="77777777" w:rsidR="00F757A8" w:rsidRPr="00A3309E" w:rsidRDefault="00F757A8" w:rsidP="00712645">
            <w:pPr>
              <w:autoSpaceDE w:val="0"/>
              <w:autoSpaceDN w:val="0"/>
              <w:adjustRightInd w:val="0"/>
              <w:spacing w:line="360" w:lineRule="auto"/>
              <w:rPr>
                <w:rFonts w:asciiTheme="minorHAnsi" w:hAnsiTheme="minorHAnsi" w:cstheme="minorHAnsi"/>
                <w:color w:val="000000" w:themeColor="text1"/>
              </w:rPr>
            </w:pPr>
            <w:r w:rsidRPr="00A3309E">
              <w:rPr>
                <w:rFonts w:asciiTheme="minorHAnsi" w:hAnsiTheme="minorHAnsi" w:cstheme="minorHAnsi"/>
                <w:color w:val="000000" w:themeColor="text1"/>
              </w:rPr>
              <w:t>4</w:t>
            </w:r>
          </w:p>
        </w:tc>
      </w:tr>
      <w:tr w:rsidR="00F757A8" w:rsidRPr="00A3309E" w14:paraId="68D8D528" w14:textId="77777777" w:rsidTr="00712645">
        <w:trPr>
          <w:trHeight w:val="432"/>
        </w:trPr>
        <w:tc>
          <w:tcPr>
            <w:tcW w:w="5007" w:type="dxa"/>
          </w:tcPr>
          <w:p w14:paraId="0FB0DF67" w14:textId="77777777" w:rsidR="00F757A8" w:rsidRPr="00A3309E" w:rsidRDefault="00F757A8" w:rsidP="00712645">
            <w:pPr>
              <w:autoSpaceDE w:val="0"/>
              <w:autoSpaceDN w:val="0"/>
              <w:adjustRightInd w:val="0"/>
              <w:spacing w:line="360" w:lineRule="auto"/>
              <w:rPr>
                <w:rFonts w:asciiTheme="minorHAnsi" w:hAnsiTheme="minorHAnsi" w:cstheme="minorHAnsi"/>
                <w:color w:val="000000" w:themeColor="text1"/>
              </w:rPr>
            </w:pPr>
            <w:r w:rsidRPr="00A3309E">
              <w:rPr>
                <w:rFonts w:asciiTheme="minorHAnsi" w:hAnsiTheme="minorHAnsi" w:cstheme="minorHAnsi"/>
                <w:color w:val="000000" w:themeColor="text1"/>
              </w:rPr>
              <w:t>Other mixed</w:t>
            </w:r>
          </w:p>
        </w:tc>
        <w:tc>
          <w:tcPr>
            <w:tcW w:w="5007" w:type="dxa"/>
          </w:tcPr>
          <w:p w14:paraId="0F772526" w14:textId="77777777" w:rsidR="00F757A8" w:rsidRPr="00A3309E" w:rsidRDefault="00F757A8" w:rsidP="00712645">
            <w:pPr>
              <w:autoSpaceDE w:val="0"/>
              <w:autoSpaceDN w:val="0"/>
              <w:adjustRightInd w:val="0"/>
              <w:spacing w:line="360" w:lineRule="auto"/>
              <w:rPr>
                <w:rFonts w:asciiTheme="minorHAnsi" w:hAnsiTheme="minorHAnsi" w:cstheme="minorHAnsi"/>
                <w:color w:val="000000" w:themeColor="text1"/>
              </w:rPr>
            </w:pPr>
            <w:r w:rsidRPr="00A3309E">
              <w:rPr>
                <w:rFonts w:asciiTheme="minorHAnsi" w:hAnsiTheme="minorHAnsi" w:cstheme="minorHAnsi"/>
                <w:color w:val="000000" w:themeColor="text1"/>
              </w:rPr>
              <w:t>1</w:t>
            </w:r>
          </w:p>
        </w:tc>
      </w:tr>
      <w:tr w:rsidR="00F757A8" w:rsidRPr="00A3309E" w14:paraId="15B0F7F8" w14:textId="77777777" w:rsidTr="00712645">
        <w:trPr>
          <w:trHeight w:val="413"/>
        </w:trPr>
        <w:tc>
          <w:tcPr>
            <w:tcW w:w="5007" w:type="dxa"/>
          </w:tcPr>
          <w:p w14:paraId="61763BC4" w14:textId="77777777" w:rsidR="00F757A8" w:rsidRPr="00A3309E" w:rsidRDefault="00F757A8" w:rsidP="00712645">
            <w:pPr>
              <w:autoSpaceDE w:val="0"/>
              <w:autoSpaceDN w:val="0"/>
              <w:adjustRightInd w:val="0"/>
              <w:spacing w:line="360" w:lineRule="auto"/>
              <w:rPr>
                <w:rFonts w:asciiTheme="minorHAnsi" w:hAnsiTheme="minorHAnsi" w:cstheme="minorHAnsi"/>
                <w:color w:val="000000" w:themeColor="text1"/>
              </w:rPr>
            </w:pPr>
            <w:r w:rsidRPr="00A3309E">
              <w:rPr>
                <w:rFonts w:asciiTheme="minorHAnsi" w:hAnsiTheme="minorHAnsi" w:cstheme="minorHAnsi"/>
                <w:color w:val="000000" w:themeColor="text1"/>
              </w:rPr>
              <w:t>Arab‎/middle eastern</w:t>
            </w:r>
          </w:p>
        </w:tc>
        <w:tc>
          <w:tcPr>
            <w:tcW w:w="5007" w:type="dxa"/>
          </w:tcPr>
          <w:p w14:paraId="0FDFBF0C" w14:textId="77777777" w:rsidR="00F757A8" w:rsidRPr="00A3309E" w:rsidRDefault="00F757A8" w:rsidP="00712645">
            <w:pPr>
              <w:autoSpaceDE w:val="0"/>
              <w:autoSpaceDN w:val="0"/>
              <w:adjustRightInd w:val="0"/>
              <w:spacing w:line="360" w:lineRule="auto"/>
              <w:rPr>
                <w:rFonts w:asciiTheme="minorHAnsi" w:hAnsiTheme="minorHAnsi" w:cstheme="minorHAnsi"/>
                <w:color w:val="000000" w:themeColor="text1"/>
              </w:rPr>
            </w:pPr>
            <w:r w:rsidRPr="00A3309E">
              <w:rPr>
                <w:rFonts w:asciiTheme="minorHAnsi" w:hAnsiTheme="minorHAnsi" w:cstheme="minorHAnsi"/>
                <w:color w:val="000000" w:themeColor="text1"/>
              </w:rPr>
              <w:t>5</w:t>
            </w:r>
          </w:p>
        </w:tc>
      </w:tr>
      <w:tr w:rsidR="00F757A8" w:rsidRPr="00A3309E" w14:paraId="144B32F7" w14:textId="77777777" w:rsidTr="00712645">
        <w:trPr>
          <w:trHeight w:val="413"/>
        </w:trPr>
        <w:tc>
          <w:tcPr>
            <w:tcW w:w="5007" w:type="dxa"/>
          </w:tcPr>
          <w:p w14:paraId="412598F2" w14:textId="77777777" w:rsidR="00F757A8" w:rsidRPr="00A3309E" w:rsidRDefault="00F757A8" w:rsidP="00712645">
            <w:pPr>
              <w:autoSpaceDE w:val="0"/>
              <w:autoSpaceDN w:val="0"/>
              <w:adjustRightInd w:val="0"/>
              <w:spacing w:line="360" w:lineRule="auto"/>
              <w:rPr>
                <w:rFonts w:asciiTheme="minorHAnsi" w:hAnsiTheme="minorHAnsi" w:cstheme="minorHAnsi"/>
                <w:color w:val="000000" w:themeColor="text1"/>
              </w:rPr>
            </w:pPr>
            <w:r w:rsidRPr="00A3309E">
              <w:rPr>
                <w:rFonts w:asciiTheme="minorHAnsi" w:hAnsiTheme="minorHAnsi" w:cstheme="minorHAnsi"/>
                <w:color w:val="000000" w:themeColor="text1"/>
              </w:rPr>
              <w:t>Greek Cypriot</w:t>
            </w:r>
          </w:p>
        </w:tc>
        <w:tc>
          <w:tcPr>
            <w:tcW w:w="5007" w:type="dxa"/>
          </w:tcPr>
          <w:p w14:paraId="5A694A10" w14:textId="77777777" w:rsidR="00F757A8" w:rsidRPr="00A3309E" w:rsidRDefault="00F757A8" w:rsidP="00712645">
            <w:pPr>
              <w:autoSpaceDE w:val="0"/>
              <w:autoSpaceDN w:val="0"/>
              <w:adjustRightInd w:val="0"/>
              <w:spacing w:line="360" w:lineRule="auto"/>
              <w:rPr>
                <w:rFonts w:asciiTheme="minorHAnsi" w:hAnsiTheme="minorHAnsi" w:cstheme="minorHAnsi"/>
                <w:color w:val="000000" w:themeColor="text1"/>
              </w:rPr>
            </w:pPr>
            <w:r w:rsidRPr="00A3309E">
              <w:rPr>
                <w:rFonts w:asciiTheme="minorHAnsi" w:hAnsiTheme="minorHAnsi" w:cstheme="minorHAnsi"/>
                <w:color w:val="000000" w:themeColor="text1"/>
              </w:rPr>
              <w:t>6</w:t>
            </w:r>
          </w:p>
        </w:tc>
      </w:tr>
      <w:tr w:rsidR="00F757A8" w:rsidRPr="00A3309E" w14:paraId="7870BAB3" w14:textId="77777777" w:rsidTr="00712645">
        <w:trPr>
          <w:trHeight w:val="413"/>
        </w:trPr>
        <w:tc>
          <w:tcPr>
            <w:tcW w:w="5007" w:type="dxa"/>
          </w:tcPr>
          <w:p w14:paraId="23EED778" w14:textId="77777777" w:rsidR="00F757A8" w:rsidRPr="00A3309E" w:rsidRDefault="00F757A8" w:rsidP="00712645">
            <w:pPr>
              <w:autoSpaceDE w:val="0"/>
              <w:autoSpaceDN w:val="0"/>
              <w:adjustRightInd w:val="0"/>
              <w:spacing w:line="360" w:lineRule="auto"/>
              <w:rPr>
                <w:rFonts w:asciiTheme="minorHAnsi" w:hAnsiTheme="minorHAnsi" w:cstheme="minorHAnsi"/>
                <w:color w:val="000000" w:themeColor="text1"/>
              </w:rPr>
            </w:pPr>
            <w:r w:rsidRPr="00A3309E">
              <w:rPr>
                <w:rFonts w:asciiTheme="minorHAnsi" w:hAnsiTheme="minorHAnsi" w:cstheme="minorHAnsi"/>
                <w:color w:val="000000" w:themeColor="text1"/>
              </w:rPr>
              <w:t>Turkish Cypriot</w:t>
            </w:r>
          </w:p>
        </w:tc>
        <w:tc>
          <w:tcPr>
            <w:tcW w:w="5007" w:type="dxa"/>
          </w:tcPr>
          <w:p w14:paraId="1CCCD0BE" w14:textId="77777777" w:rsidR="00F757A8" w:rsidRPr="00A3309E" w:rsidRDefault="00F757A8" w:rsidP="00712645">
            <w:pPr>
              <w:autoSpaceDE w:val="0"/>
              <w:autoSpaceDN w:val="0"/>
              <w:adjustRightInd w:val="0"/>
              <w:spacing w:line="360" w:lineRule="auto"/>
              <w:rPr>
                <w:rFonts w:asciiTheme="minorHAnsi" w:hAnsiTheme="minorHAnsi" w:cstheme="minorHAnsi"/>
                <w:color w:val="000000" w:themeColor="text1"/>
              </w:rPr>
            </w:pPr>
            <w:r w:rsidRPr="00A3309E">
              <w:rPr>
                <w:rFonts w:asciiTheme="minorHAnsi" w:hAnsiTheme="minorHAnsi" w:cstheme="minorHAnsi"/>
                <w:color w:val="000000" w:themeColor="text1"/>
              </w:rPr>
              <w:t>5</w:t>
            </w:r>
          </w:p>
        </w:tc>
      </w:tr>
      <w:tr w:rsidR="00F757A8" w:rsidRPr="00A3309E" w14:paraId="520324F9" w14:textId="77777777" w:rsidTr="00712645">
        <w:trPr>
          <w:trHeight w:val="413"/>
        </w:trPr>
        <w:tc>
          <w:tcPr>
            <w:tcW w:w="5007" w:type="dxa"/>
          </w:tcPr>
          <w:p w14:paraId="17B74F47" w14:textId="77777777" w:rsidR="00F757A8" w:rsidRPr="00A3309E" w:rsidRDefault="00F757A8" w:rsidP="00712645">
            <w:pPr>
              <w:autoSpaceDE w:val="0"/>
              <w:autoSpaceDN w:val="0"/>
              <w:adjustRightInd w:val="0"/>
              <w:spacing w:line="360" w:lineRule="auto"/>
              <w:rPr>
                <w:rFonts w:asciiTheme="minorHAnsi" w:hAnsiTheme="minorHAnsi" w:cstheme="minorHAnsi"/>
                <w:color w:val="000000" w:themeColor="text1"/>
              </w:rPr>
            </w:pPr>
            <w:r w:rsidRPr="00A3309E">
              <w:rPr>
                <w:rFonts w:asciiTheme="minorHAnsi" w:hAnsiTheme="minorHAnsi" w:cstheme="minorHAnsi"/>
                <w:color w:val="000000" w:themeColor="text1"/>
              </w:rPr>
              <w:t>Prefer not to say</w:t>
            </w:r>
          </w:p>
        </w:tc>
        <w:tc>
          <w:tcPr>
            <w:tcW w:w="5007" w:type="dxa"/>
          </w:tcPr>
          <w:p w14:paraId="6E692025" w14:textId="77777777" w:rsidR="00F757A8" w:rsidRPr="00A3309E" w:rsidRDefault="00F757A8" w:rsidP="00712645">
            <w:pPr>
              <w:autoSpaceDE w:val="0"/>
              <w:autoSpaceDN w:val="0"/>
              <w:adjustRightInd w:val="0"/>
              <w:spacing w:line="360" w:lineRule="auto"/>
              <w:rPr>
                <w:rFonts w:asciiTheme="minorHAnsi" w:hAnsiTheme="minorHAnsi" w:cstheme="minorHAnsi"/>
                <w:color w:val="000000" w:themeColor="text1"/>
              </w:rPr>
            </w:pPr>
            <w:r w:rsidRPr="00A3309E">
              <w:rPr>
                <w:rFonts w:asciiTheme="minorHAnsi" w:hAnsiTheme="minorHAnsi" w:cstheme="minorHAnsi"/>
                <w:color w:val="000000" w:themeColor="text1"/>
              </w:rPr>
              <w:t>6</w:t>
            </w:r>
          </w:p>
        </w:tc>
      </w:tr>
      <w:tr w:rsidR="00F757A8" w:rsidRPr="00A3309E" w14:paraId="5659EF8F" w14:textId="77777777" w:rsidTr="00712645">
        <w:trPr>
          <w:trHeight w:val="432"/>
        </w:trPr>
        <w:tc>
          <w:tcPr>
            <w:tcW w:w="5007" w:type="dxa"/>
          </w:tcPr>
          <w:p w14:paraId="5DAE5646" w14:textId="77777777" w:rsidR="00F757A8" w:rsidRPr="00A3309E" w:rsidRDefault="00F757A8" w:rsidP="00712645">
            <w:pPr>
              <w:autoSpaceDE w:val="0"/>
              <w:autoSpaceDN w:val="0"/>
              <w:adjustRightInd w:val="0"/>
              <w:spacing w:line="360" w:lineRule="auto"/>
              <w:rPr>
                <w:rFonts w:asciiTheme="minorHAnsi" w:hAnsiTheme="minorHAnsi" w:cstheme="minorHAnsi"/>
                <w:color w:val="000000" w:themeColor="text1"/>
              </w:rPr>
            </w:pPr>
            <w:r w:rsidRPr="00A3309E">
              <w:rPr>
                <w:rFonts w:asciiTheme="minorHAnsi" w:hAnsiTheme="minorHAnsi" w:cstheme="minorHAnsi"/>
                <w:color w:val="000000" w:themeColor="text1"/>
              </w:rPr>
              <w:t>Azerbaijan</w:t>
            </w:r>
          </w:p>
        </w:tc>
        <w:tc>
          <w:tcPr>
            <w:tcW w:w="5007" w:type="dxa"/>
          </w:tcPr>
          <w:p w14:paraId="043091E7" w14:textId="77777777" w:rsidR="00F757A8" w:rsidRPr="00A3309E" w:rsidRDefault="00F757A8" w:rsidP="00712645">
            <w:pPr>
              <w:autoSpaceDE w:val="0"/>
              <w:autoSpaceDN w:val="0"/>
              <w:adjustRightInd w:val="0"/>
              <w:spacing w:line="360" w:lineRule="auto"/>
              <w:rPr>
                <w:rFonts w:asciiTheme="minorHAnsi" w:hAnsiTheme="minorHAnsi" w:cstheme="minorHAnsi"/>
                <w:color w:val="000000" w:themeColor="text1"/>
              </w:rPr>
            </w:pPr>
            <w:r w:rsidRPr="00A3309E">
              <w:rPr>
                <w:rFonts w:asciiTheme="minorHAnsi" w:hAnsiTheme="minorHAnsi" w:cstheme="minorHAnsi"/>
                <w:color w:val="000000" w:themeColor="text1"/>
              </w:rPr>
              <w:t>1</w:t>
            </w:r>
          </w:p>
        </w:tc>
      </w:tr>
      <w:tr w:rsidR="00F757A8" w:rsidRPr="00A3309E" w14:paraId="30E7136D" w14:textId="77777777" w:rsidTr="00712645">
        <w:trPr>
          <w:trHeight w:val="413"/>
        </w:trPr>
        <w:tc>
          <w:tcPr>
            <w:tcW w:w="5007" w:type="dxa"/>
          </w:tcPr>
          <w:p w14:paraId="534813F8" w14:textId="77777777" w:rsidR="00F757A8" w:rsidRPr="00A3309E" w:rsidRDefault="00F757A8" w:rsidP="00712645">
            <w:pPr>
              <w:autoSpaceDE w:val="0"/>
              <w:autoSpaceDN w:val="0"/>
              <w:adjustRightInd w:val="0"/>
              <w:spacing w:line="360" w:lineRule="auto"/>
              <w:rPr>
                <w:rFonts w:asciiTheme="minorHAnsi" w:hAnsiTheme="minorHAnsi" w:cstheme="minorHAnsi"/>
                <w:color w:val="000000" w:themeColor="text1"/>
              </w:rPr>
            </w:pPr>
            <w:r w:rsidRPr="00A3309E">
              <w:rPr>
                <w:rFonts w:asciiTheme="minorHAnsi" w:hAnsiTheme="minorHAnsi" w:cstheme="minorHAnsi"/>
                <w:color w:val="000000" w:themeColor="text1"/>
              </w:rPr>
              <w:t>Turkish</w:t>
            </w:r>
          </w:p>
        </w:tc>
        <w:tc>
          <w:tcPr>
            <w:tcW w:w="5007" w:type="dxa"/>
          </w:tcPr>
          <w:p w14:paraId="0F32F4D4" w14:textId="77777777" w:rsidR="00F757A8" w:rsidRPr="00A3309E" w:rsidRDefault="00F757A8" w:rsidP="00712645">
            <w:pPr>
              <w:autoSpaceDE w:val="0"/>
              <w:autoSpaceDN w:val="0"/>
              <w:adjustRightInd w:val="0"/>
              <w:spacing w:line="360" w:lineRule="auto"/>
              <w:rPr>
                <w:rFonts w:asciiTheme="minorHAnsi" w:hAnsiTheme="minorHAnsi" w:cstheme="minorHAnsi"/>
                <w:color w:val="000000" w:themeColor="text1"/>
              </w:rPr>
            </w:pPr>
            <w:r w:rsidRPr="00A3309E">
              <w:rPr>
                <w:rFonts w:asciiTheme="minorHAnsi" w:hAnsiTheme="minorHAnsi" w:cstheme="minorHAnsi"/>
                <w:color w:val="000000" w:themeColor="text1"/>
              </w:rPr>
              <w:t>3</w:t>
            </w:r>
          </w:p>
        </w:tc>
      </w:tr>
      <w:tr w:rsidR="00F757A8" w:rsidRPr="00A3309E" w14:paraId="2DBB5187" w14:textId="77777777" w:rsidTr="00712645">
        <w:trPr>
          <w:trHeight w:val="413"/>
        </w:trPr>
        <w:tc>
          <w:tcPr>
            <w:tcW w:w="5007" w:type="dxa"/>
          </w:tcPr>
          <w:p w14:paraId="2BE10F18" w14:textId="77777777" w:rsidR="00F757A8" w:rsidRPr="00A3309E" w:rsidRDefault="00F757A8" w:rsidP="00712645">
            <w:pPr>
              <w:autoSpaceDE w:val="0"/>
              <w:autoSpaceDN w:val="0"/>
              <w:adjustRightInd w:val="0"/>
              <w:spacing w:line="360" w:lineRule="auto"/>
              <w:rPr>
                <w:rFonts w:asciiTheme="minorHAnsi" w:hAnsiTheme="minorHAnsi" w:cstheme="minorHAnsi"/>
                <w:color w:val="000000" w:themeColor="text1"/>
              </w:rPr>
            </w:pPr>
            <w:r w:rsidRPr="00A3309E">
              <w:rPr>
                <w:rFonts w:asciiTheme="minorHAnsi" w:hAnsiTheme="minorHAnsi" w:cstheme="minorHAnsi"/>
                <w:color w:val="000000" w:themeColor="text1"/>
              </w:rPr>
              <w:t>Total</w:t>
            </w:r>
          </w:p>
        </w:tc>
        <w:tc>
          <w:tcPr>
            <w:tcW w:w="5007" w:type="dxa"/>
          </w:tcPr>
          <w:p w14:paraId="740CE508" w14:textId="77777777" w:rsidR="00F757A8" w:rsidRPr="00A3309E" w:rsidRDefault="00F757A8" w:rsidP="00712645">
            <w:pPr>
              <w:autoSpaceDE w:val="0"/>
              <w:autoSpaceDN w:val="0"/>
              <w:adjustRightInd w:val="0"/>
              <w:spacing w:line="360" w:lineRule="auto"/>
              <w:rPr>
                <w:rFonts w:asciiTheme="minorHAnsi" w:hAnsiTheme="minorHAnsi" w:cstheme="minorHAnsi"/>
                <w:color w:val="000000" w:themeColor="text1"/>
              </w:rPr>
            </w:pPr>
            <w:r w:rsidRPr="00A3309E">
              <w:rPr>
                <w:rFonts w:asciiTheme="minorHAnsi" w:hAnsiTheme="minorHAnsi" w:cstheme="minorHAnsi"/>
                <w:color w:val="000000" w:themeColor="text1"/>
              </w:rPr>
              <w:t>100</w:t>
            </w:r>
          </w:p>
        </w:tc>
      </w:tr>
    </w:tbl>
    <w:p w14:paraId="063377FF" w14:textId="77777777" w:rsidR="00F757A8" w:rsidRPr="00A3309E" w:rsidRDefault="00F757A8" w:rsidP="00F757A8">
      <w:pPr>
        <w:autoSpaceDE w:val="0"/>
        <w:autoSpaceDN w:val="0"/>
        <w:adjustRightInd w:val="0"/>
        <w:spacing w:line="360" w:lineRule="auto"/>
        <w:rPr>
          <w:rFonts w:asciiTheme="minorHAnsi" w:hAnsiTheme="minorHAnsi" w:cstheme="minorHAnsi"/>
          <w:color w:val="000000" w:themeColor="text1"/>
        </w:rPr>
      </w:pPr>
    </w:p>
    <w:p w14:paraId="7F8F1DD7" w14:textId="469DB076" w:rsidR="00F757A8" w:rsidRPr="00A3309E" w:rsidRDefault="00F757A8" w:rsidP="00F757A8">
      <w:pPr>
        <w:spacing w:line="360" w:lineRule="auto"/>
        <w:rPr>
          <w:rFonts w:asciiTheme="minorHAnsi" w:hAnsiTheme="minorHAnsi" w:cstheme="minorHAnsi"/>
          <w:color w:val="000000" w:themeColor="text1"/>
        </w:rPr>
      </w:pPr>
      <w:r w:rsidRPr="00A3309E">
        <w:rPr>
          <w:rFonts w:asciiTheme="minorHAnsi" w:hAnsiTheme="minorHAnsi" w:cstheme="minorHAnsi"/>
          <w:color w:val="000000" w:themeColor="text1"/>
        </w:rPr>
        <w:t>Parental occupations were coded into eight different categories or classes based on the self-coded National Statistics Socio-Economic Classifications system (</w:t>
      </w:r>
      <w:r w:rsidR="009B62AD">
        <w:rPr>
          <w:rFonts w:asciiTheme="minorHAnsi" w:hAnsiTheme="minorHAnsi" w:cstheme="minorHAnsi"/>
          <w:color w:val="000000" w:themeColor="text1"/>
        </w:rPr>
        <w:t>O</w:t>
      </w:r>
      <w:r w:rsidRPr="00A3309E">
        <w:rPr>
          <w:rFonts w:asciiTheme="minorHAnsi" w:hAnsiTheme="minorHAnsi" w:cstheme="minorHAnsi"/>
          <w:color w:val="000000" w:themeColor="text1"/>
        </w:rPr>
        <w:t xml:space="preserve">NS-SEC, 2020), as well as a category for unknown occupation and unemployed.  Table </w:t>
      </w:r>
      <w:r w:rsidR="0053558A" w:rsidRPr="00A3309E">
        <w:rPr>
          <w:rFonts w:asciiTheme="minorHAnsi" w:hAnsiTheme="minorHAnsi" w:cstheme="minorHAnsi"/>
          <w:color w:val="000000" w:themeColor="text1"/>
        </w:rPr>
        <w:t>7</w:t>
      </w:r>
      <w:r w:rsidRPr="00A3309E">
        <w:rPr>
          <w:rFonts w:asciiTheme="minorHAnsi" w:hAnsiTheme="minorHAnsi" w:cstheme="minorHAnsi"/>
          <w:color w:val="000000" w:themeColor="text1"/>
        </w:rPr>
        <w:t xml:space="preserve"> shows parent’s occupation.</w:t>
      </w:r>
    </w:p>
    <w:p w14:paraId="7639FDE2" w14:textId="77777777" w:rsidR="0053558A" w:rsidRPr="00A3309E" w:rsidRDefault="0053558A" w:rsidP="00F757A8">
      <w:pPr>
        <w:spacing w:line="360" w:lineRule="auto"/>
        <w:rPr>
          <w:rFonts w:asciiTheme="minorHAnsi" w:hAnsiTheme="minorHAnsi" w:cstheme="minorHAnsi"/>
          <w:color w:val="000000" w:themeColor="text1"/>
        </w:rPr>
      </w:pPr>
    </w:p>
    <w:p w14:paraId="3078C7C1" w14:textId="663696F2" w:rsidR="00F757A8" w:rsidRPr="00A3309E" w:rsidRDefault="00F757A8" w:rsidP="00F757A8">
      <w:pPr>
        <w:spacing w:line="360" w:lineRule="auto"/>
        <w:rPr>
          <w:rFonts w:asciiTheme="minorHAnsi" w:hAnsiTheme="minorHAnsi" w:cstheme="minorHAnsi"/>
          <w:color w:val="000000" w:themeColor="text1"/>
        </w:rPr>
      </w:pPr>
      <w:r w:rsidRPr="00A3309E">
        <w:rPr>
          <w:rFonts w:asciiTheme="minorHAnsi" w:hAnsiTheme="minorHAnsi" w:cstheme="minorHAnsi"/>
          <w:b/>
          <w:bCs/>
          <w:color w:val="000000" w:themeColor="text1"/>
        </w:rPr>
        <w:t xml:space="preserve">Table </w:t>
      </w:r>
      <w:r w:rsidR="0053558A" w:rsidRPr="00A3309E">
        <w:rPr>
          <w:rFonts w:asciiTheme="minorHAnsi" w:hAnsiTheme="minorHAnsi" w:cstheme="minorHAnsi"/>
          <w:b/>
          <w:bCs/>
          <w:color w:val="000000" w:themeColor="text1"/>
        </w:rPr>
        <w:t>7</w:t>
      </w:r>
      <w:r w:rsidRPr="00A3309E">
        <w:rPr>
          <w:rFonts w:asciiTheme="minorHAnsi" w:hAnsiTheme="minorHAnsi" w:cstheme="minorHAnsi"/>
          <w:b/>
          <w:bCs/>
          <w:color w:val="000000" w:themeColor="text1"/>
        </w:rPr>
        <w:t>. Parent’s occupation</w:t>
      </w:r>
    </w:p>
    <w:p w14:paraId="2493FA53" w14:textId="77777777" w:rsidR="00F757A8" w:rsidRPr="00A3309E" w:rsidRDefault="00F757A8" w:rsidP="00F757A8">
      <w:pPr>
        <w:spacing w:line="360" w:lineRule="auto"/>
        <w:rPr>
          <w:rFonts w:asciiTheme="minorHAnsi" w:hAnsiTheme="minorHAnsi" w:cstheme="minorHAnsi"/>
          <w:b/>
          <w:bCs/>
          <w:color w:val="000000" w:themeColor="text1"/>
        </w:rPr>
      </w:pP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8"/>
        <w:gridCol w:w="1893"/>
        <w:gridCol w:w="2551"/>
        <w:gridCol w:w="2028"/>
      </w:tblGrid>
      <w:tr w:rsidR="00F757A8" w:rsidRPr="00A3309E" w14:paraId="0817E927" w14:textId="77777777" w:rsidTr="00712645">
        <w:tc>
          <w:tcPr>
            <w:tcW w:w="2548" w:type="dxa"/>
          </w:tcPr>
          <w:p w14:paraId="5BF7195E" w14:textId="77777777" w:rsidR="00F757A8" w:rsidRPr="00A3309E" w:rsidRDefault="00F757A8" w:rsidP="00712645">
            <w:pPr>
              <w:spacing w:line="360" w:lineRule="auto"/>
              <w:rPr>
                <w:rFonts w:asciiTheme="minorHAnsi" w:hAnsiTheme="minorHAnsi" w:cstheme="minorHAnsi"/>
                <w:b/>
                <w:bCs/>
                <w:color w:val="000000" w:themeColor="text1"/>
              </w:rPr>
            </w:pPr>
            <w:r w:rsidRPr="00A3309E">
              <w:rPr>
                <w:rFonts w:asciiTheme="minorHAnsi" w:hAnsiTheme="minorHAnsi" w:cstheme="minorHAnsi"/>
                <w:b/>
                <w:bCs/>
                <w:color w:val="000000" w:themeColor="text1"/>
              </w:rPr>
              <w:t xml:space="preserve">Socioeconomic status/occupation category </w:t>
            </w:r>
          </w:p>
        </w:tc>
        <w:tc>
          <w:tcPr>
            <w:tcW w:w="1893" w:type="dxa"/>
          </w:tcPr>
          <w:p w14:paraId="31951579" w14:textId="77777777" w:rsidR="00F757A8" w:rsidRPr="00A3309E" w:rsidRDefault="00F757A8" w:rsidP="00712645">
            <w:pPr>
              <w:spacing w:line="360" w:lineRule="auto"/>
              <w:rPr>
                <w:rFonts w:asciiTheme="minorHAnsi" w:hAnsiTheme="minorHAnsi" w:cstheme="minorHAnsi"/>
                <w:b/>
                <w:bCs/>
                <w:color w:val="000000" w:themeColor="text1"/>
              </w:rPr>
            </w:pPr>
            <w:r w:rsidRPr="00A3309E">
              <w:rPr>
                <w:rFonts w:asciiTheme="minorHAnsi" w:hAnsiTheme="minorHAnsi" w:cstheme="minorHAnsi"/>
                <w:b/>
                <w:bCs/>
                <w:color w:val="000000" w:themeColor="text1"/>
              </w:rPr>
              <w:t>Frequency for father</w:t>
            </w:r>
          </w:p>
        </w:tc>
        <w:tc>
          <w:tcPr>
            <w:tcW w:w="2551" w:type="dxa"/>
          </w:tcPr>
          <w:p w14:paraId="3F659321" w14:textId="77777777" w:rsidR="00F757A8" w:rsidRPr="00A3309E" w:rsidRDefault="00F757A8" w:rsidP="00712645">
            <w:pPr>
              <w:spacing w:line="360" w:lineRule="auto"/>
              <w:rPr>
                <w:rFonts w:asciiTheme="minorHAnsi" w:hAnsiTheme="minorHAnsi" w:cstheme="minorHAnsi"/>
                <w:b/>
                <w:bCs/>
                <w:color w:val="000000" w:themeColor="text1"/>
              </w:rPr>
            </w:pPr>
            <w:r w:rsidRPr="00A3309E">
              <w:rPr>
                <w:rFonts w:asciiTheme="minorHAnsi" w:hAnsiTheme="minorHAnsi" w:cstheme="minorHAnsi"/>
                <w:b/>
                <w:bCs/>
                <w:color w:val="000000" w:themeColor="text1"/>
              </w:rPr>
              <w:t xml:space="preserve">Frequency for mother </w:t>
            </w:r>
          </w:p>
        </w:tc>
        <w:tc>
          <w:tcPr>
            <w:tcW w:w="2028" w:type="dxa"/>
          </w:tcPr>
          <w:p w14:paraId="36CA4077" w14:textId="77777777" w:rsidR="00F757A8" w:rsidRPr="00A3309E" w:rsidRDefault="00F757A8" w:rsidP="00712645">
            <w:pPr>
              <w:spacing w:line="360" w:lineRule="auto"/>
              <w:rPr>
                <w:rFonts w:asciiTheme="minorHAnsi" w:hAnsiTheme="minorHAnsi" w:cstheme="minorHAnsi"/>
                <w:b/>
                <w:bCs/>
                <w:color w:val="000000" w:themeColor="text1"/>
              </w:rPr>
            </w:pPr>
            <w:r w:rsidRPr="00A3309E">
              <w:rPr>
                <w:rFonts w:asciiTheme="minorHAnsi" w:hAnsiTheme="minorHAnsi" w:cstheme="minorHAnsi"/>
                <w:b/>
                <w:bCs/>
                <w:color w:val="000000" w:themeColor="text1"/>
              </w:rPr>
              <w:t>Frequency of the parent with the highest SES score</w:t>
            </w:r>
          </w:p>
        </w:tc>
      </w:tr>
      <w:tr w:rsidR="00F757A8" w:rsidRPr="00A3309E" w14:paraId="27C2DB10" w14:textId="77777777" w:rsidTr="00712645">
        <w:tc>
          <w:tcPr>
            <w:tcW w:w="2548" w:type="dxa"/>
          </w:tcPr>
          <w:p w14:paraId="1858416E" w14:textId="77777777" w:rsidR="00F757A8" w:rsidRPr="00A3309E" w:rsidRDefault="00F757A8" w:rsidP="00712645">
            <w:pPr>
              <w:spacing w:line="360" w:lineRule="auto"/>
              <w:rPr>
                <w:rFonts w:asciiTheme="minorHAnsi" w:hAnsiTheme="minorHAnsi" w:cstheme="minorHAnsi"/>
                <w:b/>
                <w:bCs/>
                <w:color w:val="000000" w:themeColor="text1"/>
              </w:rPr>
            </w:pPr>
            <w:r w:rsidRPr="00A3309E">
              <w:rPr>
                <w:rFonts w:asciiTheme="minorHAnsi" w:hAnsiTheme="minorHAnsi" w:cstheme="minorHAnsi"/>
                <w:color w:val="000000" w:themeColor="text1"/>
              </w:rPr>
              <w:t>Higher Managerial and Administrative and Professional Occupations</w:t>
            </w:r>
          </w:p>
        </w:tc>
        <w:tc>
          <w:tcPr>
            <w:tcW w:w="1893" w:type="dxa"/>
          </w:tcPr>
          <w:p w14:paraId="0CD2DEA6" w14:textId="77777777" w:rsidR="00F757A8" w:rsidRPr="00A3309E" w:rsidRDefault="00F757A8" w:rsidP="00712645">
            <w:pPr>
              <w:spacing w:line="360" w:lineRule="auto"/>
              <w:rPr>
                <w:rFonts w:asciiTheme="minorHAnsi" w:hAnsiTheme="minorHAnsi" w:cstheme="minorHAnsi"/>
                <w:b/>
                <w:bCs/>
                <w:color w:val="000000" w:themeColor="text1"/>
              </w:rPr>
            </w:pPr>
            <w:r w:rsidRPr="00A3309E">
              <w:rPr>
                <w:rFonts w:asciiTheme="minorHAnsi" w:hAnsiTheme="minorHAnsi" w:cstheme="minorHAnsi"/>
                <w:color w:val="000000" w:themeColor="text1"/>
              </w:rPr>
              <w:t>13</w:t>
            </w:r>
          </w:p>
        </w:tc>
        <w:tc>
          <w:tcPr>
            <w:tcW w:w="2551" w:type="dxa"/>
          </w:tcPr>
          <w:p w14:paraId="10B436F0" w14:textId="77777777" w:rsidR="00F757A8" w:rsidRPr="00A3309E" w:rsidRDefault="00F757A8" w:rsidP="00712645">
            <w:pPr>
              <w:spacing w:line="360" w:lineRule="auto"/>
              <w:rPr>
                <w:rFonts w:asciiTheme="minorHAnsi" w:hAnsiTheme="minorHAnsi" w:cstheme="minorHAnsi"/>
                <w:b/>
                <w:bCs/>
                <w:color w:val="000000" w:themeColor="text1"/>
              </w:rPr>
            </w:pPr>
            <w:r w:rsidRPr="00A3309E">
              <w:rPr>
                <w:rFonts w:asciiTheme="minorHAnsi" w:hAnsiTheme="minorHAnsi" w:cstheme="minorHAnsi"/>
                <w:color w:val="000000" w:themeColor="text1"/>
              </w:rPr>
              <w:t>6</w:t>
            </w:r>
          </w:p>
        </w:tc>
        <w:tc>
          <w:tcPr>
            <w:tcW w:w="2028" w:type="dxa"/>
          </w:tcPr>
          <w:p w14:paraId="6CAC443D" w14:textId="77777777" w:rsidR="00F757A8" w:rsidRPr="00A3309E" w:rsidRDefault="00F757A8" w:rsidP="00712645">
            <w:pPr>
              <w:spacing w:line="360" w:lineRule="auto"/>
              <w:rPr>
                <w:rFonts w:asciiTheme="minorHAnsi" w:hAnsiTheme="minorHAnsi" w:cstheme="minorHAnsi"/>
                <w:color w:val="000000" w:themeColor="text1"/>
              </w:rPr>
            </w:pPr>
            <w:r w:rsidRPr="00A3309E">
              <w:rPr>
                <w:rFonts w:asciiTheme="minorHAnsi" w:hAnsiTheme="minorHAnsi" w:cstheme="minorHAnsi"/>
                <w:color w:val="000000" w:themeColor="text1"/>
              </w:rPr>
              <w:t>14</w:t>
            </w:r>
          </w:p>
        </w:tc>
      </w:tr>
      <w:tr w:rsidR="00F757A8" w:rsidRPr="00A3309E" w14:paraId="0167A30A" w14:textId="77777777" w:rsidTr="00712645">
        <w:tc>
          <w:tcPr>
            <w:tcW w:w="2548" w:type="dxa"/>
          </w:tcPr>
          <w:p w14:paraId="795AB4DF" w14:textId="77777777" w:rsidR="00F757A8" w:rsidRPr="00A3309E" w:rsidRDefault="00F757A8" w:rsidP="00712645">
            <w:pPr>
              <w:spacing w:line="360" w:lineRule="auto"/>
              <w:rPr>
                <w:rFonts w:asciiTheme="minorHAnsi" w:hAnsiTheme="minorHAnsi" w:cstheme="minorHAnsi"/>
                <w:b/>
                <w:bCs/>
                <w:color w:val="000000" w:themeColor="text1"/>
              </w:rPr>
            </w:pPr>
            <w:r w:rsidRPr="00A3309E">
              <w:rPr>
                <w:rFonts w:asciiTheme="minorHAnsi" w:hAnsiTheme="minorHAnsi" w:cstheme="minorHAnsi"/>
                <w:color w:val="000000" w:themeColor="text1"/>
              </w:rPr>
              <w:t>Lower managerial, administrative, and professional occupations</w:t>
            </w:r>
          </w:p>
        </w:tc>
        <w:tc>
          <w:tcPr>
            <w:tcW w:w="1893" w:type="dxa"/>
          </w:tcPr>
          <w:p w14:paraId="27D9DAD4" w14:textId="77777777" w:rsidR="00F757A8" w:rsidRPr="00A3309E" w:rsidRDefault="00F757A8" w:rsidP="00712645">
            <w:pPr>
              <w:spacing w:line="360" w:lineRule="auto"/>
              <w:rPr>
                <w:rFonts w:asciiTheme="minorHAnsi" w:hAnsiTheme="minorHAnsi" w:cstheme="minorHAnsi"/>
                <w:b/>
                <w:bCs/>
                <w:color w:val="000000" w:themeColor="text1"/>
              </w:rPr>
            </w:pPr>
            <w:r w:rsidRPr="00A3309E">
              <w:rPr>
                <w:rFonts w:asciiTheme="minorHAnsi" w:hAnsiTheme="minorHAnsi" w:cstheme="minorHAnsi"/>
                <w:color w:val="000000" w:themeColor="text1"/>
              </w:rPr>
              <w:t>21</w:t>
            </w:r>
          </w:p>
        </w:tc>
        <w:tc>
          <w:tcPr>
            <w:tcW w:w="2551" w:type="dxa"/>
          </w:tcPr>
          <w:p w14:paraId="6BACCEC1" w14:textId="77777777" w:rsidR="00F757A8" w:rsidRPr="00A3309E" w:rsidRDefault="00F757A8" w:rsidP="00712645">
            <w:pPr>
              <w:spacing w:line="360" w:lineRule="auto"/>
              <w:rPr>
                <w:rFonts w:asciiTheme="minorHAnsi" w:hAnsiTheme="minorHAnsi" w:cstheme="minorHAnsi"/>
                <w:b/>
                <w:bCs/>
                <w:color w:val="000000" w:themeColor="text1"/>
              </w:rPr>
            </w:pPr>
            <w:r w:rsidRPr="00A3309E">
              <w:rPr>
                <w:rFonts w:asciiTheme="minorHAnsi" w:hAnsiTheme="minorHAnsi" w:cstheme="minorHAnsi"/>
                <w:color w:val="000000" w:themeColor="text1"/>
              </w:rPr>
              <w:t>27</w:t>
            </w:r>
          </w:p>
        </w:tc>
        <w:tc>
          <w:tcPr>
            <w:tcW w:w="2028" w:type="dxa"/>
          </w:tcPr>
          <w:p w14:paraId="5F84B6DA" w14:textId="77777777" w:rsidR="00F757A8" w:rsidRPr="00A3309E" w:rsidRDefault="00F757A8" w:rsidP="00712645">
            <w:pPr>
              <w:spacing w:line="360" w:lineRule="auto"/>
              <w:rPr>
                <w:rFonts w:asciiTheme="minorHAnsi" w:hAnsiTheme="minorHAnsi" w:cstheme="minorHAnsi"/>
                <w:color w:val="000000" w:themeColor="text1"/>
              </w:rPr>
            </w:pPr>
            <w:r w:rsidRPr="00A3309E">
              <w:rPr>
                <w:rFonts w:asciiTheme="minorHAnsi" w:hAnsiTheme="minorHAnsi" w:cstheme="minorHAnsi"/>
                <w:color w:val="000000" w:themeColor="text1"/>
              </w:rPr>
              <w:t>33</w:t>
            </w:r>
          </w:p>
        </w:tc>
      </w:tr>
      <w:tr w:rsidR="00F757A8" w:rsidRPr="00A3309E" w14:paraId="23C89D64" w14:textId="77777777" w:rsidTr="00712645">
        <w:tc>
          <w:tcPr>
            <w:tcW w:w="2548" w:type="dxa"/>
          </w:tcPr>
          <w:p w14:paraId="7FE661F0" w14:textId="77777777" w:rsidR="00F757A8" w:rsidRPr="00A3309E" w:rsidRDefault="00F757A8" w:rsidP="00712645">
            <w:pPr>
              <w:spacing w:line="360" w:lineRule="auto"/>
              <w:rPr>
                <w:rFonts w:asciiTheme="minorHAnsi" w:hAnsiTheme="minorHAnsi" w:cstheme="minorHAnsi"/>
                <w:b/>
                <w:bCs/>
                <w:color w:val="000000" w:themeColor="text1"/>
              </w:rPr>
            </w:pPr>
            <w:r w:rsidRPr="00A3309E">
              <w:rPr>
                <w:rFonts w:asciiTheme="minorHAnsi" w:hAnsiTheme="minorHAnsi" w:cstheme="minorHAnsi"/>
                <w:color w:val="000000" w:themeColor="text1"/>
              </w:rPr>
              <w:t>Intermediate occupations</w:t>
            </w:r>
          </w:p>
        </w:tc>
        <w:tc>
          <w:tcPr>
            <w:tcW w:w="1893" w:type="dxa"/>
          </w:tcPr>
          <w:p w14:paraId="444833F1" w14:textId="77777777" w:rsidR="00F757A8" w:rsidRPr="00A3309E" w:rsidRDefault="00F757A8" w:rsidP="00712645">
            <w:pPr>
              <w:spacing w:line="360" w:lineRule="auto"/>
              <w:rPr>
                <w:rFonts w:asciiTheme="minorHAnsi" w:hAnsiTheme="minorHAnsi" w:cstheme="minorHAnsi"/>
                <w:b/>
                <w:bCs/>
                <w:color w:val="000000" w:themeColor="text1"/>
              </w:rPr>
            </w:pPr>
            <w:r w:rsidRPr="00A3309E">
              <w:rPr>
                <w:rFonts w:asciiTheme="minorHAnsi" w:hAnsiTheme="minorHAnsi" w:cstheme="minorHAnsi"/>
                <w:color w:val="000000" w:themeColor="text1"/>
              </w:rPr>
              <w:t>22</w:t>
            </w:r>
          </w:p>
        </w:tc>
        <w:tc>
          <w:tcPr>
            <w:tcW w:w="2551" w:type="dxa"/>
          </w:tcPr>
          <w:p w14:paraId="20FD7E64" w14:textId="77777777" w:rsidR="00F757A8" w:rsidRPr="00A3309E" w:rsidRDefault="00F757A8" w:rsidP="00712645">
            <w:pPr>
              <w:spacing w:line="360" w:lineRule="auto"/>
              <w:rPr>
                <w:rFonts w:asciiTheme="minorHAnsi" w:hAnsiTheme="minorHAnsi" w:cstheme="minorHAnsi"/>
                <w:b/>
                <w:bCs/>
                <w:color w:val="000000" w:themeColor="text1"/>
              </w:rPr>
            </w:pPr>
            <w:r w:rsidRPr="00A3309E">
              <w:rPr>
                <w:rFonts w:asciiTheme="minorHAnsi" w:hAnsiTheme="minorHAnsi" w:cstheme="minorHAnsi"/>
                <w:color w:val="000000" w:themeColor="text1"/>
              </w:rPr>
              <w:t>27</w:t>
            </w:r>
          </w:p>
        </w:tc>
        <w:tc>
          <w:tcPr>
            <w:tcW w:w="2028" w:type="dxa"/>
          </w:tcPr>
          <w:p w14:paraId="37E69400" w14:textId="77777777" w:rsidR="00F757A8" w:rsidRPr="00A3309E" w:rsidRDefault="00F757A8" w:rsidP="00712645">
            <w:pPr>
              <w:spacing w:line="360" w:lineRule="auto"/>
              <w:rPr>
                <w:rFonts w:asciiTheme="minorHAnsi" w:hAnsiTheme="minorHAnsi" w:cstheme="minorHAnsi"/>
                <w:color w:val="000000" w:themeColor="text1"/>
              </w:rPr>
            </w:pPr>
            <w:r w:rsidRPr="00A3309E">
              <w:rPr>
                <w:rFonts w:asciiTheme="minorHAnsi" w:hAnsiTheme="minorHAnsi" w:cstheme="minorHAnsi"/>
                <w:color w:val="000000" w:themeColor="text1"/>
              </w:rPr>
              <w:t>25</w:t>
            </w:r>
          </w:p>
        </w:tc>
      </w:tr>
      <w:tr w:rsidR="00F757A8" w:rsidRPr="00A3309E" w14:paraId="7EC22759" w14:textId="77777777" w:rsidTr="00712645">
        <w:tc>
          <w:tcPr>
            <w:tcW w:w="2548" w:type="dxa"/>
          </w:tcPr>
          <w:p w14:paraId="624AD38D" w14:textId="77777777" w:rsidR="00F757A8" w:rsidRPr="00A3309E" w:rsidRDefault="00F757A8" w:rsidP="00712645">
            <w:pPr>
              <w:spacing w:line="360" w:lineRule="auto"/>
              <w:rPr>
                <w:rFonts w:asciiTheme="minorHAnsi" w:hAnsiTheme="minorHAnsi" w:cstheme="minorHAnsi"/>
                <w:b/>
                <w:bCs/>
                <w:color w:val="000000" w:themeColor="text1"/>
              </w:rPr>
            </w:pPr>
            <w:r w:rsidRPr="00A3309E">
              <w:rPr>
                <w:rFonts w:asciiTheme="minorHAnsi" w:hAnsiTheme="minorHAnsi" w:cstheme="minorHAnsi"/>
                <w:color w:val="000000" w:themeColor="text1"/>
              </w:rPr>
              <w:t>Small employers and own account workers</w:t>
            </w:r>
          </w:p>
        </w:tc>
        <w:tc>
          <w:tcPr>
            <w:tcW w:w="1893" w:type="dxa"/>
          </w:tcPr>
          <w:p w14:paraId="6BA2BA56" w14:textId="77777777" w:rsidR="00F757A8" w:rsidRPr="00A3309E" w:rsidRDefault="00F757A8" w:rsidP="00712645">
            <w:pPr>
              <w:spacing w:line="360" w:lineRule="auto"/>
              <w:rPr>
                <w:rFonts w:asciiTheme="minorHAnsi" w:hAnsiTheme="minorHAnsi" w:cstheme="minorHAnsi"/>
                <w:b/>
                <w:bCs/>
                <w:color w:val="000000" w:themeColor="text1"/>
              </w:rPr>
            </w:pPr>
            <w:r w:rsidRPr="00A3309E">
              <w:rPr>
                <w:rFonts w:asciiTheme="minorHAnsi" w:hAnsiTheme="minorHAnsi" w:cstheme="minorHAnsi"/>
                <w:color w:val="000000" w:themeColor="text1"/>
              </w:rPr>
              <w:t>14</w:t>
            </w:r>
          </w:p>
        </w:tc>
        <w:tc>
          <w:tcPr>
            <w:tcW w:w="2551" w:type="dxa"/>
          </w:tcPr>
          <w:p w14:paraId="5CD36795" w14:textId="77777777" w:rsidR="00F757A8" w:rsidRPr="00A3309E" w:rsidRDefault="00F757A8" w:rsidP="00712645">
            <w:pPr>
              <w:spacing w:line="360" w:lineRule="auto"/>
              <w:rPr>
                <w:rFonts w:asciiTheme="minorHAnsi" w:hAnsiTheme="minorHAnsi" w:cstheme="minorHAnsi"/>
                <w:b/>
                <w:bCs/>
                <w:color w:val="000000" w:themeColor="text1"/>
              </w:rPr>
            </w:pPr>
            <w:r w:rsidRPr="00A3309E">
              <w:rPr>
                <w:rFonts w:asciiTheme="minorHAnsi" w:hAnsiTheme="minorHAnsi" w:cstheme="minorHAnsi"/>
                <w:color w:val="000000" w:themeColor="text1"/>
              </w:rPr>
              <w:t>7</w:t>
            </w:r>
          </w:p>
        </w:tc>
        <w:tc>
          <w:tcPr>
            <w:tcW w:w="2028" w:type="dxa"/>
          </w:tcPr>
          <w:p w14:paraId="3539A029" w14:textId="77777777" w:rsidR="00F757A8" w:rsidRPr="00A3309E" w:rsidRDefault="00F757A8" w:rsidP="00712645">
            <w:pPr>
              <w:spacing w:line="360" w:lineRule="auto"/>
              <w:rPr>
                <w:rFonts w:asciiTheme="minorHAnsi" w:hAnsiTheme="minorHAnsi" w:cstheme="minorHAnsi"/>
                <w:color w:val="000000" w:themeColor="text1"/>
              </w:rPr>
            </w:pPr>
            <w:r w:rsidRPr="00A3309E">
              <w:rPr>
                <w:rFonts w:asciiTheme="minorHAnsi" w:hAnsiTheme="minorHAnsi" w:cstheme="minorHAnsi"/>
                <w:color w:val="000000" w:themeColor="text1"/>
              </w:rPr>
              <w:t>9</w:t>
            </w:r>
          </w:p>
        </w:tc>
      </w:tr>
      <w:tr w:rsidR="00F757A8" w:rsidRPr="00A3309E" w14:paraId="5CEF4162" w14:textId="77777777" w:rsidTr="00712645">
        <w:tc>
          <w:tcPr>
            <w:tcW w:w="2548" w:type="dxa"/>
          </w:tcPr>
          <w:p w14:paraId="796C7518" w14:textId="77777777" w:rsidR="00F757A8" w:rsidRPr="00A3309E" w:rsidRDefault="00F757A8" w:rsidP="00712645">
            <w:pPr>
              <w:spacing w:line="360" w:lineRule="auto"/>
              <w:rPr>
                <w:rFonts w:asciiTheme="minorHAnsi" w:hAnsiTheme="minorHAnsi" w:cstheme="minorHAnsi"/>
                <w:b/>
                <w:bCs/>
                <w:color w:val="000000" w:themeColor="text1"/>
              </w:rPr>
            </w:pPr>
            <w:r w:rsidRPr="00A3309E">
              <w:rPr>
                <w:rFonts w:asciiTheme="minorHAnsi" w:hAnsiTheme="minorHAnsi" w:cstheme="minorHAnsi"/>
                <w:color w:val="000000" w:themeColor="text1"/>
              </w:rPr>
              <w:t>Lower supervisory and technical occupations</w:t>
            </w:r>
          </w:p>
        </w:tc>
        <w:tc>
          <w:tcPr>
            <w:tcW w:w="1893" w:type="dxa"/>
          </w:tcPr>
          <w:p w14:paraId="50D50BFC" w14:textId="77777777" w:rsidR="00F757A8" w:rsidRPr="00A3309E" w:rsidRDefault="00F757A8" w:rsidP="00712645">
            <w:pPr>
              <w:spacing w:line="360" w:lineRule="auto"/>
              <w:rPr>
                <w:rFonts w:asciiTheme="minorHAnsi" w:hAnsiTheme="minorHAnsi" w:cstheme="minorHAnsi"/>
                <w:b/>
                <w:bCs/>
                <w:color w:val="000000" w:themeColor="text1"/>
              </w:rPr>
            </w:pPr>
            <w:r w:rsidRPr="00A3309E">
              <w:rPr>
                <w:rFonts w:asciiTheme="minorHAnsi" w:hAnsiTheme="minorHAnsi" w:cstheme="minorHAnsi"/>
                <w:color w:val="000000" w:themeColor="text1"/>
              </w:rPr>
              <w:t>4</w:t>
            </w:r>
          </w:p>
        </w:tc>
        <w:tc>
          <w:tcPr>
            <w:tcW w:w="2551" w:type="dxa"/>
          </w:tcPr>
          <w:p w14:paraId="18399C8A" w14:textId="77777777" w:rsidR="00F757A8" w:rsidRPr="00A3309E" w:rsidRDefault="00F757A8" w:rsidP="00712645">
            <w:pPr>
              <w:spacing w:line="360" w:lineRule="auto"/>
              <w:rPr>
                <w:rFonts w:asciiTheme="minorHAnsi" w:hAnsiTheme="minorHAnsi" w:cstheme="minorHAnsi"/>
                <w:b/>
                <w:bCs/>
                <w:color w:val="000000" w:themeColor="text1"/>
              </w:rPr>
            </w:pPr>
            <w:r w:rsidRPr="00A3309E">
              <w:rPr>
                <w:rFonts w:asciiTheme="minorHAnsi" w:hAnsiTheme="minorHAnsi" w:cstheme="minorHAnsi"/>
                <w:color w:val="000000" w:themeColor="text1"/>
              </w:rPr>
              <w:t>2</w:t>
            </w:r>
          </w:p>
        </w:tc>
        <w:tc>
          <w:tcPr>
            <w:tcW w:w="2028" w:type="dxa"/>
          </w:tcPr>
          <w:p w14:paraId="75371360" w14:textId="77777777" w:rsidR="00F757A8" w:rsidRPr="00A3309E" w:rsidRDefault="00F757A8" w:rsidP="00712645">
            <w:pPr>
              <w:spacing w:line="360" w:lineRule="auto"/>
              <w:rPr>
                <w:rFonts w:asciiTheme="minorHAnsi" w:hAnsiTheme="minorHAnsi" w:cstheme="minorHAnsi"/>
                <w:color w:val="000000" w:themeColor="text1"/>
              </w:rPr>
            </w:pPr>
            <w:r w:rsidRPr="00A3309E">
              <w:rPr>
                <w:rFonts w:asciiTheme="minorHAnsi" w:hAnsiTheme="minorHAnsi" w:cstheme="minorHAnsi"/>
                <w:color w:val="000000" w:themeColor="text1"/>
              </w:rPr>
              <w:t>4</w:t>
            </w:r>
          </w:p>
        </w:tc>
      </w:tr>
      <w:tr w:rsidR="00F757A8" w:rsidRPr="00A3309E" w14:paraId="472CBFBE" w14:textId="77777777" w:rsidTr="00712645">
        <w:tc>
          <w:tcPr>
            <w:tcW w:w="2548" w:type="dxa"/>
          </w:tcPr>
          <w:p w14:paraId="61AC4203" w14:textId="77777777" w:rsidR="00F757A8" w:rsidRPr="00A3309E" w:rsidRDefault="00F757A8" w:rsidP="00712645">
            <w:pPr>
              <w:spacing w:line="360" w:lineRule="auto"/>
              <w:rPr>
                <w:rFonts w:asciiTheme="minorHAnsi" w:hAnsiTheme="minorHAnsi" w:cstheme="minorHAnsi"/>
                <w:b/>
                <w:bCs/>
                <w:color w:val="000000" w:themeColor="text1"/>
              </w:rPr>
            </w:pPr>
            <w:r w:rsidRPr="00A3309E">
              <w:rPr>
                <w:rFonts w:asciiTheme="minorHAnsi" w:hAnsiTheme="minorHAnsi" w:cstheme="minorHAnsi"/>
                <w:color w:val="000000" w:themeColor="text1"/>
              </w:rPr>
              <w:t>Semi-routine occupations</w:t>
            </w:r>
          </w:p>
        </w:tc>
        <w:tc>
          <w:tcPr>
            <w:tcW w:w="1893" w:type="dxa"/>
          </w:tcPr>
          <w:p w14:paraId="286D5F22" w14:textId="77777777" w:rsidR="00F757A8" w:rsidRPr="00A3309E" w:rsidRDefault="00F757A8" w:rsidP="00712645">
            <w:pPr>
              <w:spacing w:line="360" w:lineRule="auto"/>
              <w:rPr>
                <w:rFonts w:asciiTheme="minorHAnsi" w:hAnsiTheme="minorHAnsi" w:cstheme="minorHAnsi"/>
                <w:b/>
                <w:bCs/>
                <w:color w:val="000000" w:themeColor="text1"/>
              </w:rPr>
            </w:pPr>
            <w:r w:rsidRPr="00A3309E">
              <w:rPr>
                <w:rFonts w:asciiTheme="minorHAnsi" w:hAnsiTheme="minorHAnsi" w:cstheme="minorHAnsi"/>
                <w:color w:val="000000" w:themeColor="text1"/>
              </w:rPr>
              <w:t>13</w:t>
            </w:r>
          </w:p>
        </w:tc>
        <w:tc>
          <w:tcPr>
            <w:tcW w:w="2551" w:type="dxa"/>
          </w:tcPr>
          <w:p w14:paraId="06E7605D" w14:textId="77777777" w:rsidR="00F757A8" w:rsidRPr="00A3309E" w:rsidRDefault="00F757A8" w:rsidP="00712645">
            <w:pPr>
              <w:spacing w:line="360" w:lineRule="auto"/>
              <w:rPr>
                <w:rFonts w:asciiTheme="minorHAnsi" w:hAnsiTheme="minorHAnsi" w:cstheme="minorHAnsi"/>
                <w:b/>
                <w:bCs/>
                <w:color w:val="000000" w:themeColor="text1"/>
              </w:rPr>
            </w:pPr>
            <w:r w:rsidRPr="00A3309E">
              <w:rPr>
                <w:rFonts w:asciiTheme="minorHAnsi" w:hAnsiTheme="minorHAnsi" w:cstheme="minorHAnsi"/>
                <w:color w:val="000000" w:themeColor="text1"/>
              </w:rPr>
              <w:t>7</w:t>
            </w:r>
          </w:p>
        </w:tc>
        <w:tc>
          <w:tcPr>
            <w:tcW w:w="2028" w:type="dxa"/>
          </w:tcPr>
          <w:p w14:paraId="75688E6C" w14:textId="77777777" w:rsidR="00F757A8" w:rsidRPr="00A3309E" w:rsidRDefault="00F757A8" w:rsidP="00712645">
            <w:pPr>
              <w:spacing w:line="360" w:lineRule="auto"/>
              <w:rPr>
                <w:rFonts w:asciiTheme="minorHAnsi" w:hAnsiTheme="minorHAnsi" w:cstheme="minorHAnsi"/>
                <w:color w:val="000000" w:themeColor="text1"/>
              </w:rPr>
            </w:pPr>
            <w:r w:rsidRPr="00A3309E">
              <w:rPr>
                <w:rFonts w:asciiTheme="minorHAnsi" w:hAnsiTheme="minorHAnsi" w:cstheme="minorHAnsi"/>
                <w:color w:val="000000" w:themeColor="text1"/>
              </w:rPr>
              <w:t>8</w:t>
            </w:r>
          </w:p>
        </w:tc>
      </w:tr>
      <w:tr w:rsidR="00F757A8" w:rsidRPr="00A3309E" w14:paraId="4D31F82C" w14:textId="77777777" w:rsidTr="00712645">
        <w:tc>
          <w:tcPr>
            <w:tcW w:w="2548" w:type="dxa"/>
          </w:tcPr>
          <w:p w14:paraId="1AC4B544" w14:textId="77777777" w:rsidR="00F757A8" w:rsidRPr="00A3309E" w:rsidRDefault="00F757A8" w:rsidP="00712645">
            <w:pPr>
              <w:spacing w:line="360" w:lineRule="auto"/>
              <w:rPr>
                <w:rFonts w:asciiTheme="minorHAnsi" w:hAnsiTheme="minorHAnsi" w:cstheme="minorHAnsi"/>
                <w:color w:val="000000" w:themeColor="text1"/>
              </w:rPr>
            </w:pPr>
            <w:r w:rsidRPr="00A3309E">
              <w:rPr>
                <w:rFonts w:asciiTheme="minorHAnsi" w:hAnsiTheme="minorHAnsi" w:cstheme="minorHAnsi"/>
                <w:color w:val="000000" w:themeColor="text1"/>
              </w:rPr>
              <w:t>Routine occupations</w:t>
            </w:r>
          </w:p>
        </w:tc>
        <w:tc>
          <w:tcPr>
            <w:tcW w:w="1893" w:type="dxa"/>
          </w:tcPr>
          <w:p w14:paraId="076AB1FF" w14:textId="77777777" w:rsidR="00F757A8" w:rsidRPr="00A3309E" w:rsidRDefault="00F757A8" w:rsidP="00712645">
            <w:pPr>
              <w:spacing w:line="360" w:lineRule="auto"/>
              <w:rPr>
                <w:rFonts w:asciiTheme="minorHAnsi" w:hAnsiTheme="minorHAnsi" w:cstheme="minorHAnsi"/>
                <w:color w:val="000000" w:themeColor="text1"/>
              </w:rPr>
            </w:pPr>
            <w:r w:rsidRPr="00A3309E">
              <w:rPr>
                <w:rFonts w:asciiTheme="minorHAnsi" w:hAnsiTheme="minorHAnsi" w:cstheme="minorHAnsi"/>
                <w:color w:val="000000" w:themeColor="text1"/>
              </w:rPr>
              <w:t>0</w:t>
            </w:r>
          </w:p>
        </w:tc>
        <w:tc>
          <w:tcPr>
            <w:tcW w:w="2551" w:type="dxa"/>
          </w:tcPr>
          <w:p w14:paraId="233B3145" w14:textId="77777777" w:rsidR="00F757A8" w:rsidRPr="00A3309E" w:rsidRDefault="00F757A8" w:rsidP="00712645">
            <w:pPr>
              <w:spacing w:line="360" w:lineRule="auto"/>
              <w:rPr>
                <w:rFonts w:asciiTheme="minorHAnsi" w:hAnsiTheme="minorHAnsi" w:cstheme="minorHAnsi"/>
                <w:color w:val="000000" w:themeColor="text1"/>
              </w:rPr>
            </w:pPr>
            <w:r w:rsidRPr="00A3309E">
              <w:rPr>
                <w:rFonts w:asciiTheme="minorHAnsi" w:hAnsiTheme="minorHAnsi" w:cstheme="minorHAnsi"/>
                <w:color w:val="000000" w:themeColor="text1"/>
              </w:rPr>
              <w:t>3</w:t>
            </w:r>
          </w:p>
        </w:tc>
        <w:tc>
          <w:tcPr>
            <w:tcW w:w="2028" w:type="dxa"/>
          </w:tcPr>
          <w:p w14:paraId="30DDEF4C" w14:textId="77777777" w:rsidR="00F757A8" w:rsidRPr="00A3309E" w:rsidRDefault="00F757A8" w:rsidP="00712645">
            <w:pPr>
              <w:spacing w:line="360" w:lineRule="auto"/>
              <w:rPr>
                <w:rFonts w:asciiTheme="minorHAnsi" w:hAnsiTheme="minorHAnsi" w:cstheme="minorHAnsi"/>
                <w:color w:val="000000" w:themeColor="text1"/>
              </w:rPr>
            </w:pPr>
            <w:r w:rsidRPr="00A3309E">
              <w:rPr>
                <w:rFonts w:asciiTheme="minorHAnsi" w:hAnsiTheme="minorHAnsi" w:cstheme="minorHAnsi"/>
                <w:color w:val="000000" w:themeColor="text1"/>
              </w:rPr>
              <w:t>1</w:t>
            </w:r>
          </w:p>
        </w:tc>
      </w:tr>
      <w:tr w:rsidR="00F757A8" w:rsidRPr="00A3309E" w14:paraId="5886F5C8" w14:textId="77777777" w:rsidTr="00712645">
        <w:tc>
          <w:tcPr>
            <w:tcW w:w="2548" w:type="dxa"/>
          </w:tcPr>
          <w:p w14:paraId="110A875B" w14:textId="77777777" w:rsidR="00F757A8" w:rsidRPr="00A3309E" w:rsidRDefault="00F757A8" w:rsidP="00712645">
            <w:pPr>
              <w:spacing w:line="360" w:lineRule="auto"/>
              <w:rPr>
                <w:rFonts w:asciiTheme="minorHAnsi" w:hAnsiTheme="minorHAnsi" w:cstheme="minorHAnsi"/>
                <w:b/>
                <w:bCs/>
                <w:color w:val="000000" w:themeColor="text1"/>
              </w:rPr>
            </w:pPr>
            <w:r w:rsidRPr="00A3309E">
              <w:rPr>
                <w:rFonts w:asciiTheme="minorHAnsi" w:hAnsiTheme="minorHAnsi" w:cstheme="minorHAnsi"/>
                <w:color w:val="000000" w:themeColor="text1"/>
              </w:rPr>
              <w:t>Never worked and long-term unemployed</w:t>
            </w:r>
          </w:p>
        </w:tc>
        <w:tc>
          <w:tcPr>
            <w:tcW w:w="1893" w:type="dxa"/>
          </w:tcPr>
          <w:p w14:paraId="5BF75997" w14:textId="77777777" w:rsidR="00F757A8" w:rsidRPr="00A3309E" w:rsidRDefault="00F757A8" w:rsidP="00712645">
            <w:pPr>
              <w:spacing w:line="360" w:lineRule="auto"/>
              <w:rPr>
                <w:rFonts w:asciiTheme="minorHAnsi" w:hAnsiTheme="minorHAnsi" w:cstheme="minorHAnsi"/>
                <w:b/>
                <w:bCs/>
                <w:color w:val="000000" w:themeColor="text1"/>
              </w:rPr>
            </w:pPr>
            <w:r w:rsidRPr="00A3309E">
              <w:rPr>
                <w:rFonts w:asciiTheme="minorHAnsi" w:hAnsiTheme="minorHAnsi" w:cstheme="minorHAnsi"/>
                <w:color w:val="000000" w:themeColor="text1"/>
              </w:rPr>
              <w:t>2</w:t>
            </w:r>
          </w:p>
        </w:tc>
        <w:tc>
          <w:tcPr>
            <w:tcW w:w="2551" w:type="dxa"/>
          </w:tcPr>
          <w:p w14:paraId="3B34E427" w14:textId="77777777" w:rsidR="00F757A8" w:rsidRPr="00A3309E" w:rsidRDefault="00F757A8" w:rsidP="00712645">
            <w:pPr>
              <w:spacing w:line="360" w:lineRule="auto"/>
              <w:rPr>
                <w:rFonts w:asciiTheme="minorHAnsi" w:hAnsiTheme="minorHAnsi" w:cstheme="minorHAnsi"/>
                <w:b/>
                <w:bCs/>
                <w:color w:val="000000" w:themeColor="text1"/>
              </w:rPr>
            </w:pPr>
            <w:r w:rsidRPr="00A3309E">
              <w:rPr>
                <w:rFonts w:asciiTheme="minorHAnsi" w:hAnsiTheme="minorHAnsi" w:cstheme="minorHAnsi"/>
                <w:color w:val="000000" w:themeColor="text1"/>
              </w:rPr>
              <w:t>12</w:t>
            </w:r>
          </w:p>
        </w:tc>
        <w:tc>
          <w:tcPr>
            <w:tcW w:w="2028" w:type="dxa"/>
          </w:tcPr>
          <w:p w14:paraId="77216E07" w14:textId="77777777" w:rsidR="00F757A8" w:rsidRPr="00A3309E" w:rsidRDefault="00F757A8" w:rsidP="00712645">
            <w:pPr>
              <w:spacing w:line="360" w:lineRule="auto"/>
              <w:rPr>
                <w:rFonts w:asciiTheme="minorHAnsi" w:hAnsiTheme="minorHAnsi" w:cstheme="minorHAnsi"/>
                <w:color w:val="000000" w:themeColor="text1"/>
              </w:rPr>
            </w:pPr>
            <w:r w:rsidRPr="00A3309E">
              <w:rPr>
                <w:rFonts w:asciiTheme="minorHAnsi" w:hAnsiTheme="minorHAnsi" w:cstheme="minorHAnsi"/>
                <w:color w:val="000000" w:themeColor="text1"/>
              </w:rPr>
              <w:t>1</w:t>
            </w:r>
          </w:p>
        </w:tc>
      </w:tr>
      <w:tr w:rsidR="00F757A8" w:rsidRPr="00A3309E" w14:paraId="75563BC0" w14:textId="77777777" w:rsidTr="00712645">
        <w:tc>
          <w:tcPr>
            <w:tcW w:w="2548" w:type="dxa"/>
          </w:tcPr>
          <w:p w14:paraId="4C8FE195" w14:textId="77777777" w:rsidR="00F757A8" w:rsidRPr="00A3309E" w:rsidRDefault="00F757A8" w:rsidP="00712645">
            <w:pPr>
              <w:spacing w:line="360" w:lineRule="auto"/>
              <w:rPr>
                <w:rFonts w:asciiTheme="minorHAnsi" w:hAnsiTheme="minorHAnsi" w:cstheme="minorHAnsi"/>
                <w:color w:val="000000" w:themeColor="text1"/>
              </w:rPr>
            </w:pPr>
            <w:r w:rsidRPr="00A3309E">
              <w:rPr>
                <w:rFonts w:asciiTheme="minorHAnsi" w:hAnsiTheme="minorHAnsi" w:cstheme="minorHAnsi"/>
                <w:color w:val="000000" w:themeColor="text1"/>
              </w:rPr>
              <w:t>Unknown</w:t>
            </w:r>
          </w:p>
        </w:tc>
        <w:tc>
          <w:tcPr>
            <w:tcW w:w="1893" w:type="dxa"/>
          </w:tcPr>
          <w:p w14:paraId="46CDE87F" w14:textId="77777777" w:rsidR="00F757A8" w:rsidRPr="00A3309E" w:rsidRDefault="00F757A8" w:rsidP="00712645">
            <w:pPr>
              <w:spacing w:line="360" w:lineRule="auto"/>
              <w:rPr>
                <w:rFonts w:asciiTheme="minorHAnsi" w:hAnsiTheme="minorHAnsi" w:cstheme="minorHAnsi"/>
                <w:b/>
                <w:bCs/>
                <w:color w:val="000000" w:themeColor="text1"/>
              </w:rPr>
            </w:pPr>
            <w:r w:rsidRPr="00A3309E">
              <w:rPr>
                <w:rFonts w:asciiTheme="minorHAnsi" w:hAnsiTheme="minorHAnsi" w:cstheme="minorHAnsi"/>
                <w:color w:val="000000" w:themeColor="text1"/>
              </w:rPr>
              <w:t>11</w:t>
            </w:r>
          </w:p>
        </w:tc>
        <w:tc>
          <w:tcPr>
            <w:tcW w:w="2551" w:type="dxa"/>
          </w:tcPr>
          <w:p w14:paraId="645D2208" w14:textId="77777777" w:rsidR="00F757A8" w:rsidRPr="00A3309E" w:rsidRDefault="00F757A8" w:rsidP="00712645">
            <w:pPr>
              <w:spacing w:line="360" w:lineRule="auto"/>
              <w:rPr>
                <w:rFonts w:asciiTheme="minorHAnsi" w:hAnsiTheme="minorHAnsi" w:cstheme="minorHAnsi"/>
                <w:b/>
                <w:bCs/>
                <w:color w:val="000000" w:themeColor="text1"/>
              </w:rPr>
            </w:pPr>
            <w:r w:rsidRPr="00A3309E">
              <w:rPr>
                <w:rFonts w:asciiTheme="minorHAnsi" w:hAnsiTheme="minorHAnsi" w:cstheme="minorHAnsi"/>
                <w:color w:val="000000" w:themeColor="text1"/>
              </w:rPr>
              <w:t>9</w:t>
            </w:r>
          </w:p>
        </w:tc>
        <w:tc>
          <w:tcPr>
            <w:tcW w:w="2028" w:type="dxa"/>
          </w:tcPr>
          <w:p w14:paraId="63EF7B33" w14:textId="77777777" w:rsidR="00F757A8" w:rsidRPr="00A3309E" w:rsidRDefault="00F757A8" w:rsidP="00712645">
            <w:pPr>
              <w:spacing w:line="360" w:lineRule="auto"/>
              <w:rPr>
                <w:rFonts w:asciiTheme="minorHAnsi" w:hAnsiTheme="minorHAnsi" w:cstheme="minorHAnsi"/>
                <w:color w:val="000000" w:themeColor="text1"/>
              </w:rPr>
            </w:pPr>
            <w:r w:rsidRPr="00A3309E">
              <w:rPr>
                <w:rFonts w:asciiTheme="minorHAnsi" w:hAnsiTheme="minorHAnsi" w:cstheme="minorHAnsi"/>
                <w:color w:val="000000" w:themeColor="text1"/>
              </w:rPr>
              <w:t>5</w:t>
            </w:r>
          </w:p>
        </w:tc>
      </w:tr>
      <w:tr w:rsidR="00F757A8" w:rsidRPr="00A3309E" w14:paraId="4EA98B36" w14:textId="77777777" w:rsidTr="00712645">
        <w:tc>
          <w:tcPr>
            <w:tcW w:w="2548" w:type="dxa"/>
          </w:tcPr>
          <w:p w14:paraId="083F27FE" w14:textId="77777777" w:rsidR="00F757A8" w:rsidRPr="00A3309E" w:rsidRDefault="00F757A8" w:rsidP="00712645">
            <w:pPr>
              <w:spacing w:line="360" w:lineRule="auto"/>
              <w:rPr>
                <w:rFonts w:asciiTheme="minorHAnsi" w:hAnsiTheme="minorHAnsi" w:cstheme="minorHAnsi"/>
                <w:color w:val="000000" w:themeColor="text1"/>
              </w:rPr>
            </w:pPr>
            <w:r w:rsidRPr="00A3309E">
              <w:rPr>
                <w:rFonts w:asciiTheme="minorHAnsi" w:hAnsiTheme="minorHAnsi" w:cstheme="minorHAnsi"/>
                <w:color w:val="000000" w:themeColor="text1"/>
              </w:rPr>
              <w:t>Total</w:t>
            </w:r>
          </w:p>
        </w:tc>
        <w:tc>
          <w:tcPr>
            <w:tcW w:w="1893" w:type="dxa"/>
          </w:tcPr>
          <w:p w14:paraId="79EDFCD5" w14:textId="77777777" w:rsidR="00F757A8" w:rsidRPr="00A3309E" w:rsidRDefault="00F757A8" w:rsidP="00712645">
            <w:pPr>
              <w:spacing w:line="360" w:lineRule="auto"/>
              <w:rPr>
                <w:rFonts w:asciiTheme="minorHAnsi" w:hAnsiTheme="minorHAnsi" w:cstheme="minorHAnsi"/>
                <w:b/>
                <w:bCs/>
                <w:color w:val="000000" w:themeColor="text1"/>
              </w:rPr>
            </w:pPr>
            <w:r w:rsidRPr="00A3309E">
              <w:rPr>
                <w:rFonts w:asciiTheme="minorHAnsi" w:hAnsiTheme="minorHAnsi" w:cstheme="minorHAnsi"/>
                <w:color w:val="000000" w:themeColor="text1"/>
              </w:rPr>
              <w:t>100</w:t>
            </w:r>
          </w:p>
        </w:tc>
        <w:tc>
          <w:tcPr>
            <w:tcW w:w="2551" w:type="dxa"/>
          </w:tcPr>
          <w:p w14:paraId="3A09751C" w14:textId="77777777" w:rsidR="00F757A8" w:rsidRPr="00A3309E" w:rsidRDefault="00F757A8" w:rsidP="00712645">
            <w:pPr>
              <w:spacing w:line="360" w:lineRule="auto"/>
              <w:rPr>
                <w:rFonts w:asciiTheme="minorHAnsi" w:hAnsiTheme="minorHAnsi" w:cstheme="minorHAnsi"/>
                <w:b/>
                <w:bCs/>
                <w:color w:val="000000" w:themeColor="text1"/>
              </w:rPr>
            </w:pPr>
            <w:r w:rsidRPr="00A3309E">
              <w:rPr>
                <w:rFonts w:asciiTheme="minorHAnsi" w:hAnsiTheme="minorHAnsi" w:cstheme="minorHAnsi"/>
                <w:color w:val="000000" w:themeColor="text1"/>
              </w:rPr>
              <w:t>100</w:t>
            </w:r>
          </w:p>
        </w:tc>
        <w:tc>
          <w:tcPr>
            <w:tcW w:w="2028" w:type="dxa"/>
          </w:tcPr>
          <w:p w14:paraId="17DE8539" w14:textId="77777777" w:rsidR="00F757A8" w:rsidRPr="00A3309E" w:rsidRDefault="00F757A8" w:rsidP="00712645">
            <w:pPr>
              <w:spacing w:line="360" w:lineRule="auto"/>
              <w:rPr>
                <w:rFonts w:asciiTheme="minorHAnsi" w:hAnsiTheme="minorHAnsi" w:cstheme="minorHAnsi"/>
                <w:color w:val="000000" w:themeColor="text1"/>
              </w:rPr>
            </w:pPr>
            <w:r w:rsidRPr="00A3309E">
              <w:rPr>
                <w:rFonts w:asciiTheme="minorHAnsi" w:hAnsiTheme="minorHAnsi" w:cstheme="minorHAnsi"/>
                <w:color w:val="000000" w:themeColor="text1"/>
              </w:rPr>
              <w:t>100</w:t>
            </w:r>
          </w:p>
        </w:tc>
      </w:tr>
    </w:tbl>
    <w:p w14:paraId="594E7699" w14:textId="77777777" w:rsidR="00F757A8" w:rsidRPr="00A3309E" w:rsidRDefault="00F757A8" w:rsidP="00F757A8">
      <w:pPr>
        <w:spacing w:line="360" w:lineRule="auto"/>
        <w:rPr>
          <w:rFonts w:asciiTheme="minorHAnsi" w:hAnsiTheme="minorHAnsi" w:cstheme="minorHAnsi"/>
          <w:b/>
          <w:bCs/>
        </w:rPr>
      </w:pPr>
    </w:p>
    <w:p w14:paraId="3228BF92" w14:textId="77777777" w:rsidR="00F757A8" w:rsidRPr="00A3309E" w:rsidRDefault="00F757A8" w:rsidP="00F757A8">
      <w:pPr>
        <w:spacing w:line="360" w:lineRule="auto"/>
        <w:rPr>
          <w:rFonts w:asciiTheme="minorHAnsi" w:hAnsiTheme="minorHAnsi" w:cstheme="minorHAnsi"/>
          <w:b/>
          <w:bCs/>
        </w:rPr>
      </w:pPr>
      <w:r w:rsidRPr="00A3309E">
        <w:rPr>
          <w:rFonts w:asciiTheme="minorHAnsi" w:hAnsiTheme="minorHAnsi" w:cstheme="minorHAnsi"/>
          <w:b/>
          <w:bCs/>
        </w:rPr>
        <w:t>Anxiety, depression, and wellbeing variables</w:t>
      </w:r>
    </w:p>
    <w:p w14:paraId="604A24C5" w14:textId="77777777" w:rsidR="00F757A8" w:rsidRPr="00A3309E" w:rsidRDefault="00F757A8" w:rsidP="00F757A8">
      <w:pPr>
        <w:spacing w:line="360" w:lineRule="auto"/>
        <w:rPr>
          <w:rFonts w:asciiTheme="minorHAnsi" w:hAnsiTheme="minorHAnsi" w:cstheme="minorHAnsi"/>
          <w:b/>
          <w:bCs/>
        </w:rPr>
      </w:pPr>
    </w:p>
    <w:p w14:paraId="17718684" w14:textId="07FB3AED" w:rsidR="00F757A8" w:rsidRPr="00A3309E" w:rsidRDefault="00F757A8" w:rsidP="00F757A8">
      <w:pPr>
        <w:spacing w:line="360" w:lineRule="auto"/>
        <w:rPr>
          <w:rFonts w:asciiTheme="minorHAnsi" w:hAnsiTheme="minorHAnsi" w:cstheme="minorHAnsi"/>
        </w:rPr>
      </w:pPr>
      <w:r w:rsidRPr="00A3309E">
        <w:rPr>
          <w:rFonts w:asciiTheme="minorHAnsi" w:hAnsiTheme="minorHAnsi" w:cstheme="minorHAnsi"/>
        </w:rPr>
        <w:t>The mean for anxiety was 10.81 (Standard Deviation</w:t>
      </w:r>
      <w:r w:rsidR="00AA474A">
        <w:rPr>
          <w:rFonts w:asciiTheme="minorHAnsi" w:hAnsiTheme="minorHAnsi" w:cstheme="minorHAnsi"/>
        </w:rPr>
        <w:t>,</w:t>
      </w:r>
      <w:r w:rsidRPr="00A3309E">
        <w:rPr>
          <w:rFonts w:asciiTheme="minorHAnsi" w:hAnsiTheme="minorHAnsi" w:cstheme="minorHAnsi"/>
        </w:rPr>
        <w:t xml:space="preserve"> SD 5.05), depression was 12.04 (SD 5.99), psychological wellbeing (Flourishing Scale FS) was 38.07 (SD 8.03), Positive affect (PA) </w:t>
      </w:r>
      <w:r w:rsidRPr="00A3309E">
        <w:rPr>
          <w:rFonts w:asciiTheme="minorHAnsi" w:hAnsiTheme="minorHAnsi" w:cstheme="minorHAnsi"/>
        </w:rPr>
        <w:lastRenderedPageBreak/>
        <w:t xml:space="preserve">was 14.93 (SD 4.01) and negative affect (NA) 13.43 (SD 4.37) (for information about how to interpret the measures, please see methods). Table </w:t>
      </w:r>
      <w:r w:rsidR="00F66D7F" w:rsidRPr="00A3309E">
        <w:rPr>
          <w:rFonts w:asciiTheme="minorHAnsi" w:hAnsiTheme="minorHAnsi" w:cstheme="minorHAnsi"/>
        </w:rPr>
        <w:t>8</w:t>
      </w:r>
      <w:r w:rsidRPr="00A3309E">
        <w:rPr>
          <w:rFonts w:asciiTheme="minorHAnsi" w:hAnsiTheme="minorHAnsi" w:cstheme="minorHAnsi"/>
        </w:rPr>
        <w:t xml:space="preserve"> shows intercorrelations of the dependent variables.</w:t>
      </w:r>
      <w:r w:rsidR="004D481C">
        <w:rPr>
          <w:rFonts w:asciiTheme="minorHAnsi" w:hAnsiTheme="minorHAnsi" w:cstheme="minorHAnsi"/>
        </w:rPr>
        <w:t xml:space="preserve"> </w:t>
      </w:r>
    </w:p>
    <w:p w14:paraId="79422D79" w14:textId="77777777" w:rsidR="00F757A8" w:rsidRPr="00A3309E" w:rsidRDefault="00F757A8" w:rsidP="00F757A8">
      <w:pPr>
        <w:spacing w:line="360" w:lineRule="auto"/>
        <w:rPr>
          <w:rFonts w:asciiTheme="minorHAnsi" w:hAnsiTheme="minorHAnsi" w:cstheme="minorHAnsi"/>
          <w:b/>
          <w:bCs/>
        </w:rPr>
      </w:pPr>
    </w:p>
    <w:p w14:paraId="7AD76BA5" w14:textId="2F44AE56" w:rsidR="00F757A8" w:rsidRPr="00A3309E" w:rsidRDefault="00F757A8" w:rsidP="00F757A8">
      <w:pPr>
        <w:spacing w:line="360" w:lineRule="auto"/>
        <w:rPr>
          <w:rFonts w:asciiTheme="minorHAnsi" w:hAnsiTheme="minorHAnsi" w:cstheme="minorHAnsi"/>
          <w:b/>
          <w:bCs/>
        </w:rPr>
      </w:pPr>
      <w:r w:rsidRPr="00A3309E">
        <w:rPr>
          <w:rFonts w:asciiTheme="minorHAnsi" w:hAnsiTheme="minorHAnsi" w:cstheme="minorHAnsi"/>
          <w:b/>
          <w:bCs/>
        </w:rPr>
        <w:t xml:space="preserve">Table </w:t>
      </w:r>
      <w:r w:rsidR="00F66D7F" w:rsidRPr="00A3309E">
        <w:rPr>
          <w:rFonts w:asciiTheme="minorHAnsi" w:hAnsiTheme="minorHAnsi" w:cstheme="minorHAnsi"/>
          <w:b/>
          <w:bCs/>
        </w:rPr>
        <w:t>8</w:t>
      </w:r>
      <w:r w:rsidRPr="00A3309E">
        <w:rPr>
          <w:rFonts w:asciiTheme="minorHAnsi" w:hAnsiTheme="minorHAnsi" w:cstheme="minorHAnsi"/>
          <w:b/>
          <w:bCs/>
        </w:rPr>
        <w:t>. Bivariate Pearson’s Intercorrelations of the dependent variables (anxiety, depression, and wellbeing variables)</w:t>
      </w:r>
    </w:p>
    <w:p w14:paraId="3549A056" w14:textId="77777777" w:rsidR="00F757A8" w:rsidRPr="00A3309E" w:rsidRDefault="00F757A8" w:rsidP="00F757A8">
      <w:pPr>
        <w:spacing w:line="360" w:lineRule="auto"/>
        <w:rPr>
          <w:rFonts w:asciiTheme="minorHAnsi" w:hAnsiTheme="minorHAnsi" w:cstheme="minorHAnsi"/>
          <w:b/>
          <w:bCs/>
        </w:rPr>
      </w:pPr>
    </w:p>
    <w:tbl>
      <w:tblPr>
        <w:tblStyle w:val="TableGrid"/>
        <w:tblW w:w="9634"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08"/>
        <w:gridCol w:w="1304"/>
        <w:gridCol w:w="1738"/>
        <w:gridCol w:w="1738"/>
        <w:gridCol w:w="1738"/>
        <w:gridCol w:w="1808"/>
      </w:tblGrid>
      <w:tr w:rsidR="00F757A8" w:rsidRPr="00A3309E" w14:paraId="116F4D2C" w14:textId="77777777" w:rsidTr="001E65DE">
        <w:trPr>
          <w:trHeight w:val="751"/>
        </w:trPr>
        <w:tc>
          <w:tcPr>
            <w:tcW w:w="851" w:type="dxa"/>
          </w:tcPr>
          <w:p w14:paraId="6498E5C5" w14:textId="77777777" w:rsidR="00F757A8" w:rsidRPr="00A3309E" w:rsidRDefault="00F757A8" w:rsidP="00712645">
            <w:pPr>
              <w:spacing w:line="360" w:lineRule="auto"/>
              <w:rPr>
                <w:rFonts w:asciiTheme="minorHAnsi" w:hAnsiTheme="minorHAnsi" w:cstheme="minorHAnsi"/>
                <w:b/>
                <w:bCs/>
              </w:rPr>
            </w:pPr>
          </w:p>
        </w:tc>
        <w:tc>
          <w:tcPr>
            <w:tcW w:w="1412" w:type="dxa"/>
          </w:tcPr>
          <w:p w14:paraId="58B3B14C" w14:textId="77777777" w:rsidR="00F757A8" w:rsidRPr="00A3309E" w:rsidRDefault="00F757A8" w:rsidP="00712645">
            <w:pPr>
              <w:spacing w:line="360" w:lineRule="auto"/>
              <w:rPr>
                <w:rFonts w:asciiTheme="minorHAnsi" w:hAnsiTheme="minorHAnsi" w:cstheme="minorHAnsi"/>
              </w:rPr>
            </w:pPr>
            <w:r w:rsidRPr="00A3309E">
              <w:rPr>
                <w:rFonts w:asciiTheme="minorHAnsi" w:hAnsiTheme="minorHAnsi" w:cstheme="minorHAnsi"/>
              </w:rPr>
              <w:t xml:space="preserve">Anxiety </w:t>
            </w:r>
          </w:p>
        </w:tc>
        <w:tc>
          <w:tcPr>
            <w:tcW w:w="1843" w:type="dxa"/>
          </w:tcPr>
          <w:p w14:paraId="00A59EAF" w14:textId="77777777" w:rsidR="00F757A8" w:rsidRPr="00A3309E" w:rsidRDefault="00F757A8" w:rsidP="00712645">
            <w:pPr>
              <w:spacing w:line="360" w:lineRule="auto"/>
              <w:rPr>
                <w:rFonts w:asciiTheme="minorHAnsi" w:hAnsiTheme="minorHAnsi" w:cstheme="minorHAnsi"/>
              </w:rPr>
            </w:pPr>
            <w:r w:rsidRPr="00A3309E">
              <w:rPr>
                <w:rFonts w:asciiTheme="minorHAnsi" w:hAnsiTheme="minorHAnsi" w:cstheme="minorHAnsi"/>
              </w:rPr>
              <w:t xml:space="preserve">Depression </w:t>
            </w:r>
          </w:p>
        </w:tc>
        <w:tc>
          <w:tcPr>
            <w:tcW w:w="1843" w:type="dxa"/>
          </w:tcPr>
          <w:p w14:paraId="6CC54C87" w14:textId="77777777" w:rsidR="00F757A8" w:rsidRPr="00A3309E" w:rsidRDefault="00F757A8" w:rsidP="00712645">
            <w:pPr>
              <w:spacing w:line="360" w:lineRule="auto"/>
              <w:rPr>
                <w:rFonts w:asciiTheme="minorHAnsi" w:hAnsiTheme="minorHAnsi" w:cstheme="minorHAnsi"/>
              </w:rPr>
            </w:pPr>
            <w:r w:rsidRPr="00A3309E">
              <w:rPr>
                <w:rFonts w:asciiTheme="minorHAnsi" w:hAnsiTheme="minorHAnsi" w:cstheme="minorHAnsi"/>
              </w:rPr>
              <w:t>FS</w:t>
            </w:r>
          </w:p>
        </w:tc>
        <w:tc>
          <w:tcPr>
            <w:tcW w:w="1843" w:type="dxa"/>
          </w:tcPr>
          <w:p w14:paraId="6815D6A5" w14:textId="77777777" w:rsidR="00F757A8" w:rsidRPr="00A3309E" w:rsidRDefault="00F757A8" w:rsidP="00712645">
            <w:pPr>
              <w:spacing w:line="360" w:lineRule="auto"/>
              <w:rPr>
                <w:rFonts w:asciiTheme="minorHAnsi" w:hAnsiTheme="minorHAnsi" w:cstheme="minorHAnsi"/>
              </w:rPr>
            </w:pPr>
            <w:r w:rsidRPr="00A3309E">
              <w:rPr>
                <w:rFonts w:asciiTheme="minorHAnsi" w:hAnsiTheme="minorHAnsi" w:cstheme="minorHAnsi"/>
              </w:rPr>
              <w:t>PA</w:t>
            </w:r>
          </w:p>
        </w:tc>
        <w:tc>
          <w:tcPr>
            <w:tcW w:w="1842" w:type="dxa"/>
          </w:tcPr>
          <w:p w14:paraId="28D86A35" w14:textId="77777777" w:rsidR="00F757A8" w:rsidRPr="00A3309E" w:rsidRDefault="00F757A8" w:rsidP="00712645">
            <w:pPr>
              <w:spacing w:line="360" w:lineRule="auto"/>
              <w:rPr>
                <w:rFonts w:asciiTheme="minorHAnsi" w:hAnsiTheme="minorHAnsi" w:cstheme="minorHAnsi"/>
              </w:rPr>
            </w:pPr>
            <w:r w:rsidRPr="00A3309E">
              <w:rPr>
                <w:rFonts w:asciiTheme="minorHAnsi" w:hAnsiTheme="minorHAnsi" w:cstheme="minorHAnsi"/>
              </w:rPr>
              <w:t>NA</w:t>
            </w:r>
          </w:p>
        </w:tc>
      </w:tr>
      <w:tr w:rsidR="00F757A8" w:rsidRPr="00A3309E" w14:paraId="5D2D4409" w14:textId="77777777" w:rsidTr="001E65DE">
        <w:trPr>
          <w:trHeight w:val="885"/>
        </w:trPr>
        <w:tc>
          <w:tcPr>
            <w:tcW w:w="851" w:type="dxa"/>
          </w:tcPr>
          <w:p w14:paraId="75F04342" w14:textId="77777777" w:rsidR="00F757A8" w:rsidRPr="00A3309E" w:rsidRDefault="00F757A8" w:rsidP="00712645">
            <w:pPr>
              <w:spacing w:line="360" w:lineRule="auto"/>
              <w:rPr>
                <w:rFonts w:asciiTheme="minorHAnsi" w:hAnsiTheme="minorHAnsi" w:cstheme="minorHAnsi"/>
              </w:rPr>
            </w:pPr>
            <w:r w:rsidRPr="00A3309E">
              <w:rPr>
                <w:rFonts w:asciiTheme="minorHAnsi" w:hAnsiTheme="minorHAnsi" w:cstheme="minorHAnsi"/>
              </w:rPr>
              <w:t xml:space="preserve">Anxiety </w:t>
            </w:r>
          </w:p>
        </w:tc>
        <w:tc>
          <w:tcPr>
            <w:tcW w:w="1412" w:type="dxa"/>
          </w:tcPr>
          <w:p w14:paraId="1D51369C" w14:textId="77777777" w:rsidR="00F757A8" w:rsidRPr="00A3309E" w:rsidRDefault="00F757A8" w:rsidP="00712645">
            <w:pPr>
              <w:spacing w:line="360" w:lineRule="auto"/>
              <w:rPr>
                <w:rFonts w:asciiTheme="minorHAnsi" w:hAnsiTheme="minorHAnsi" w:cstheme="minorHAnsi"/>
                <w:b/>
                <w:bCs/>
              </w:rPr>
            </w:pPr>
          </w:p>
        </w:tc>
        <w:tc>
          <w:tcPr>
            <w:tcW w:w="1843" w:type="dxa"/>
          </w:tcPr>
          <w:p w14:paraId="4FA8CD6C" w14:textId="77777777" w:rsidR="00F757A8" w:rsidRPr="00A3309E" w:rsidRDefault="00F757A8" w:rsidP="00712645">
            <w:pPr>
              <w:spacing w:line="360" w:lineRule="auto"/>
              <w:rPr>
                <w:rFonts w:asciiTheme="minorHAnsi" w:hAnsiTheme="minorHAnsi" w:cstheme="minorHAnsi"/>
              </w:rPr>
            </w:pPr>
            <w:r w:rsidRPr="00A3309E">
              <w:rPr>
                <w:rFonts w:asciiTheme="minorHAnsi" w:hAnsiTheme="minorHAnsi" w:cstheme="minorHAnsi"/>
              </w:rPr>
              <w:t>.72 (p&lt;.</w:t>
            </w:r>
            <w:proofErr w:type="gramStart"/>
            <w:r w:rsidRPr="00A3309E">
              <w:rPr>
                <w:rFonts w:asciiTheme="minorHAnsi" w:hAnsiTheme="minorHAnsi" w:cstheme="minorHAnsi"/>
              </w:rPr>
              <w:t>001)*</w:t>
            </w:r>
            <w:proofErr w:type="gramEnd"/>
            <w:r w:rsidRPr="00A3309E">
              <w:rPr>
                <w:rFonts w:asciiTheme="minorHAnsi" w:hAnsiTheme="minorHAnsi" w:cstheme="minorHAnsi"/>
              </w:rPr>
              <w:t>**</w:t>
            </w:r>
          </w:p>
        </w:tc>
        <w:tc>
          <w:tcPr>
            <w:tcW w:w="1843" w:type="dxa"/>
          </w:tcPr>
          <w:p w14:paraId="19DD7E68" w14:textId="77777777" w:rsidR="00F757A8" w:rsidRPr="00A3309E" w:rsidRDefault="00F757A8" w:rsidP="00712645">
            <w:pPr>
              <w:spacing w:line="360" w:lineRule="auto"/>
              <w:rPr>
                <w:rFonts w:asciiTheme="minorHAnsi" w:hAnsiTheme="minorHAnsi" w:cstheme="minorHAnsi"/>
              </w:rPr>
            </w:pPr>
            <w:r w:rsidRPr="00A3309E">
              <w:rPr>
                <w:rFonts w:asciiTheme="minorHAnsi" w:hAnsiTheme="minorHAnsi" w:cstheme="minorHAnsi"/>
              </w:rPr>
              <w:t>-.50 (p&lt;.</w:t>
            </w:r>
            <w:proofErr w:type="gramStart"/>
            <w:r w:rsidRPr="00A3309E">
              <w:rPr>
                <w:rFonts w:asciiTheme="minorHAnsi" w:hAnsiTheme="minorHAnsi" w:cstheme="minorHAnsi"/>
              </w:rPr>
              <w:t>001)*</w:t>
            </w:r>
            <w:proofErr w:type="gramEnd"/>
            <w:r w:rsidRPr="00A3309E">
              <w:rPr>
                <w:rFonts w:asciiTheme="minorHAnsi" w:hAnsiTheme="minorHAnsi" w:cstheme="minorHAnsi"/>
              </w:rPr>
              <w:t>**</w:t>
            </w:r>
          </w:p>
        </w:tc>
        <w:tc>
          <w:tcPr>
            <w:tcW w:w="1843" w:type="dxa"/>
          </w:tcPr>
          <w:p w14:paraId="61470AE9" w14:textId="77777777" w:rsidR="00F757A8" w:rsidRPr="00A3309E" w:rsidRDefault="00F757A8" w:rsidP="00712645">
            <w:pPr>
              <w:spacing w:line="360" w:lineRule="auto"/>
              <w:rPr>
                <w:rFonts w:asciiTheme="minorHAnsi" w:hAnsiTheme="minorHAnsi" w:cstheme="minorHAnsi"/>
              </w:rPr>
            </w:pPr>
            <w:r w:rsidRPr="00A3309E">
              <w:rPr>
                <w:rFonts w:asciiTheme="minorHAnsi" w:hAnsiTheme="minorHAnsi" w:cstheme="minorHAnsi"/>
              </w:rPr>
              <w:t>-.14 (p=.168)</w:t>
            </w:r>
          </w:p>
        </w:tc>
        <w:tc>
          <w:tcPr>
            <w:tcW w:w="1842" w:type="dxa"/>
          </w:tcPr>
          <w:p w14:paraId="7D7A7025" w14:textId="77777777" w:rsidR="00F757A8" w:rsidRPr="00A3309E" w:rsidRDefault="00F757A8" w:rsidP="00712645">
            <w:pPr>
              <w:spacing w:line="360" w:lineRule="auto"/>
              <w:rPr>
                <w:rFonts w:asciiTheme="minorHAnsi" w:hAnsiTheme="minorHAnsi" w:cstheme="minorHAnsi"/>
                <w:b/>
                <w:bCs/>
              </w:rPr>
            </w:pPr>
            <w:r w:rsidRPr="00A3309E">
              <w:rPr>
                <w:rFonts w:asciiTheme="minorHAnsi" w:hAnsiTheme="minorHAnsi" w:cstheme="minorHAnsi"/>
                <w:b/>
                <w:bCs/>
              </w:rPr>
              <w:t>.</w:t>
            </w:r>
            <w:r w:rsidRPr="00A3309E">
              <w:rPr>
                <w:rFonts w:asciiTheme="minorHAnsi" w:hAnsiTheme="minorHAnsi" w:cstheme="minorHAnsi"/>
              </w:rPr>
              <w:t>67 (p&lt;.</w:t>
            </w:r>
            <w:proofErr w:type="gramStart"/>
            <w:r w:rsidRPr="00A3309E">
              <w:rPr>
                <w:rFonts w:asciiTheme="minorHAnsi" w:hAnsiTheme="minorHAnsi" w:cstheme="minorHAnsi"/>
              </w:rPr>
              <w:t>001)*</w:t>
            </w:r>
            <w:proofErr w:type="gramEnd"/>
            <w:r w:rsidRPr="00A3309E">
              <w:rPr>
                <w:rFonts w:asciiTheme="minorHAnsi" w:hAnsiTheme="minorHAnsi" w:cstheme="minorHAnsi"/>
              </w:rPr>
              <w:t>**</w:t>
            </w:r>
          </w:p>
        </w:tc>
      </w:tr>
      <w:tr w:rsidR="00F757A8" w:rsidRPr="00A3309E" w14:paraId="057E64A3" w14:textId="77777777" w:rsidTr="001E65DE">
        <w:trPr>
          <w:trHeight w:val="885"/>
        </w:trPr>
        <w:tc>
          <w:tcPr>
            <w:tcW w:w="851" w:type="dxa"/>
          </w:tcPr>
          <w:p w14:paraId="2C97EC35" w14:textId="77777777" w:rsidR="00F757A8" w:rsidRPr="00A3309E" w:rsidRDefault="00F757A8" w:rsidP="00712645">
            <w:pPr>
              <w:spacing w:line="360" w:lineRule="auto"/>
              <w:rPr>
                <w:rFonts w:asciiTheme="minorHAnsi" w:hAnsiTheme="minorHAnsi" w:cstheme="minorHAnsi"/>
              </w:rPr>
            </w:pPr>
            <w:r w:rsidRPr="00A3309E">
              <w:rPr>
                <w:rFonts w:asciiTheme="minorHAnsi" w:hAnsiTheme="minorHAnsi" w:cstheme="minorHAnsi"/>
              </w:rPr>
              <w:t xml:space="preserve">Depression </w:t>
            </w:r>
          </w:p>
        </w:tc>
        <w:tc>
          <w:tcPr>
            <w:tcW w:w="1412" w:type="dxa"/>
          </w:tcPr>
          <w:p w14:paraId="5B4D660C" w14:textId="77777777" w:rsidR="00F757A8" w:rsidRPr="00A3309E" w:rsidRDefault="00F757A8" w:rsidP="00712645">
            <w:pPr>
              <w:spacing w:line="360" w:lineRule="auto"/>
              <w:rPr>
                <w:rFonts w:asciiTheme="minorHAnsi" w:hAnsiTheme="minorHAnsi" w:cstheme="minorHAnsi"/>
                <w:b/>
                <w:bCs/>
              </w:rPr>
            </w:pPr>
          </w:p>
        </w:tc>
        <w:tc>
          <w:tcPr>
            <w:tcW w:w="1843" w:type="dxa"/>
          </w:tcPr>
          <w:p w14:paraId="4350CE6C" w14:textId="77777777" w:rsidR="00F757A8" w:rsidRPr="00A3309E" w:rsidRDefault="00F757A8" w:rsidP="00712645">
            <w:pPr>
              <w:spacing w:line="360" w:lineRule="auto"/>
              <w:rPr>
                <w:rFonts w:asciiTheme="minorHAnsi" w:hAnsiTheme="minorHAnsi" w:cstheme="minorHAnsi"/>
                <w:b/>
                <w:bCs/>
              </w:rPr>
            </w:pPr>
          </w:p>
        </w:tc>
        <w:tc>
          <w:tcPr>
            <w:tcW w:w="1843" w:type="dxa"/>
          </w:tcPr>
          <w:p w14:paraId="0E0BECF0" w14:textId="77777777" w:rsidR="00F757A8" w:rsidRPr="00A3309E" w:rsidRDefault="00F757A8" w:rsidP="00712645">
            <w:pPr>
              <w:spacing w:line="360" w:lineRule="auto"/>
              <w:rPr>
                <w:rFonts w:asciiTheme="minorHAnsi" w:hAnsiTheme="minorHAnsi" w:cstheme="minorHAnsi"/>
              </w:rPr>
            </w:pPr>
            <w:r w:rsidRPr="00A3309E">
              <w:rPr>
                <w:rFonts w:asciiTheme="minorHAnsi" w:hAnsiTheme="minorHAnsi" w:cstheme="minorHAnsi"/>
              </w:rPr>
              <w:t>-.66 (p&lt;.</w:t>
            </w:r>
            <w:proofErr w:type="gramStart"/>
            <w:r w:rsidRPr="00A3309E">
              <w:rPr>
                <w:rFonts w:asciiTheme="minorHAnsi" w:hAnsiTheme="minorHAnsi" w:cstheme="minorHAnsi"/>
              </w:rPr>
              <w:t>001)*</w:t>
            </w:r>
            <w:proofErr w:type="gramEnd"/>
            <w:r w:rsidRPr="00A3309E">
              <w:rPr>
                <w:rFonts w:asciiTheme="minorHAnsi" w:hAnsiTheme="minorHAnsi" w:cstheme="minorHAnsi"/>
              </w:rPr>
              <w:t>**</w:t>
            </w:r>
          </w:p>
        </w:tc>
        <w:tc>
          <w:tcPr>
            <w:tcW w:w="1843" w:type="dxa"/>
          </w:tcPr>
          <w:p w14:paraId="7A8D75A5" w14:textId="77777777" w:rsidR="00F757A8" w:rsidRPr="00A3309E" w:rsidRDefault="00F757A8" w:rsidP="00712645">
            <w:pPr>
              <w:spacing w:line="360" w:lineRule="auto"/>
              <w:rPr>
                <w:rFonts w:asciiTheme="minorHAnsi" w:hAnsiTheme="minorHAnsi" w:cstheme="minorHAnsi"/>
              </w:rPr>
            </w:pPr>
            <w:r w:rsidRPr="00A3309E">
              <w:rPr>
                <w:rFonts w:asciiTheme="minorHAnsi" w:hAnsiTheme="minorHAnsi" w:cstheme="minorHAnsi"/>
              </w:rPr>
              <w:t>-.28 (p=.</w:t>
            </w:r>
            <w:proofErr w:type="gramStart"/>
            <w:r w:rsidRPr="00A3309E">
              <w:rPr>
                <w:rFonts w:asciiTheme="minorHAnsi" w:hAnsiTheme="minorHAnsi" w:cstheme="minorHAnsi"/>
              </w:rPr>
              <w:t>005)*</w:t>
            </w:r>
            <w:proofErr w:type="gramEnd"/>
            <w:r w:rsidRPr="00A3309E">
              <w:rPr>
                <w:rFonts w:asciiTheme="minorHAnsi" w:hAnsiTheme="minorHAnsi" w:cstheme="minorHAnsi"/>
              </w:rPr>
              <w:t>*</w:t>
            </w:r>
          </w:p>
        </w:tc>
        <w:tc>
          <w:tcPr>
            <w:tcW w:w="1842" w:type="dxa"/>
          </w:tcPr>
          <w:p w14:paraId="1FE73F91" w14:textId="77777777" w:rsidR="00F757A8" w:rsidRPr="00A3309E" w:rsidRDefault="00F757A8" w:rsidP="00712645">
            <w:pPr>
              <w:spacing w:line="360" w:lineRule="auto"/>
              <w:rPr>
                <w:rFonts w:asciiTheme="minorHAnsi" w:hAnsiTheme="minorHAnsi" w:cstheme="minorHAnsi"/>
                <w:b/>
                <w:bCs/>
              </w:rPr>
            </w:pPr>
            <w:r w:rsidRPr="00A3309E">
              <w:rPr>
                <w:rFonts w:asciiTheme="minorHAnsi" w:hAnsiTheme="minorHAnsi" w:cstheme="minorHAnsi"/>
                <w:b/>
                <w:bCs/>
              </w:rPr>
              <w:t>.</w:t>
            </w:r>
            <w:r w:rsidRPr="00A3309E">
              <w:rPr>
                <w:rFonts w:asciiTheme="minorHAnsi" w:hAnsiTheme="minorHAnsi" w:cstheme="minorHAnsi"/>
              </w:rPr>
              <w:t>63 (&gt;.</w:t>
            </w:r>
            <w:proofErr w:type="gramStart"/>
            <w:r w:rsidRPr="00A3309E">
              <w:rPr>
                <w:rFonts w:asciiTheme="minorHAnsi" w:hAnsiTheme="minorHAnsi" w:cstheme="minorHAnsi"/>
              </w:rPr>
              <w:t>001)*</w:t>
            </w:r>
            <w:proofErr w:type="gramEnd"/>
            <w:r w:rsidRPr="00A3309E">
              <w:rPr>
                <w:rFonts w:asciiTheme="minorHAnsi" w:hAnsiTheme="minorHAnsi" w:cstheme="minorHAnsi"/>
              </w:rPr>
              <w:t>**</w:t>
            </w:r>
          </w:p>
        </w:tc>
      </w:tr>
      <w:tr w:rsidR="00F757A8" w:rsidRPr="00A3309E" w14:paraId="56C37E9C" w14:textId="77777777" w:rsidTr="001E65DE">
        <w:trPr>
          <w:trHeight w:val="900"/>
        </w:trPr>
        <w:tc>
          <w:tcPr>
            <w:tcW w:w="851" w:type="dxa"/>
          </w:tcPr>
          <w:p w14:paraId="5CE77537" w14:textId="1D0AC46A" w:rsidR="00F757A8" w:rsidRPr="00A3309E" w:rsidRDefault="00D57461" w:rsidP="00712645">
            <w:pPr>
              <w:spacing w:line="360" w:lineRule="auto"/>
              <w:rPr>
                <w:rFonts w:asciiTheme="minorHAnsi" w:hAnsiTheme="minorHAnsi" w:cstheme="minorHAnsi"/>
              </w:rPr>
            </w:pPr>
            <w:r>
              <w:rPr>
                <w:rFonts w:asciiTheme="minorHAnsi" w:hAnsiTheme="minorHAnsi" w:cstheme="minorHAnsi"/>
              </w:rPr>
              <w:t>Flourishing (</w:t>
            </w:r>
            <w:r w:rsidR="00F757A8" w:rsidRPr="00A3309E">
              <w:rPr>
                <w:rFonts w:asciiTheme="minorHAnsi" w:hAnsiTheme="minorHAnsi" w:cstheme="minorHAnsi"/>
              </w:rPr>
              <w:t>FS</w:t>
            </w:r>
            <w:r>
              <w:rPr>
                <w:rFonts w:asciiTheme="minorHAnsi" w:hAnsiTheme="minorHAnsi" w:cstheme="minorHAnsi"/>
              </w:rPr>
              <w:t>)</w:t>
            </w:r>
          </w:p>
        </w:tc>
        <w:tc>
          <w:tcPr>
            <w:tcW w:w="1412" w:type="dxa"/>
          </w:tcPr>
          <w:p w14:paraId="36889B11" w14:textId="77777777" w:rsidR="00F757A8" w:rsidRPr="00A3309E" w:rsidRDefault="00F757A8" w:rsidP="00712645">
            <w:pPr>
              <w:spacing w:line="360" w:lineRule="auto"/>
              <w:rPr>
                <w:rFonts w:asciiTheme="minorHAnsi" w:hAnsiTheme="minorHAnsi" w:cstheme="minorHAnsi"/>
                <w:b/>
                <w:bCs/>
              </w:rPr>
            </w:pPr>
          </w:p>
        </w:tc>
        <w:tc>
          <w:tcPr>
            <w:tcW w:w="1843" w:type="dxa"/>
          </w:tcPr>
          <w:p w14:paraId="31B1BE15" w14:textId="77777777" w:rsidR="00F757A8" w:rsidRPr="00A3309E" w:rsidRDefault="00F757A8" w:rsidP="00712645">
            <w:pPr>
              <w:spacing w:line="360" w:lineRule="auto"/>
              <w:rPr>
                <w:rFonts w:asciiTheme="minorHAnsi" w:hAnsiTheme="minorHAnsi" w:cstheme="minorHAnsi"/>
                <w:b/>
                <w:bCs/>
              </w:rPr>
            </w:pPr>
          </w:p>
        </w:tc>
        <w:tc>
          <w:tcPr>
            <w:tcW w:w="1843" w:type="dxa"/>
          </w:tcPr>
          <w:p w14:paraId="0AD5FC7B" w14:textId="77777777" w:rsidR="00F757A8" w:rsidRPr="00A3309E" w:rsidRDefault="00F757A8" w:rsidP="00712645">
            <w:pPr>
              <w:spacing w:line="360" w:lineRule="auto"/>
              <w:rPr>
                <w:rFonts w:asciiTheme="minorHAnsi" w:hAnsiTheme="minorHAnsi" w:cstheme="minorHAnsi"/>
              </w:rPr>
            </w:pPr>
          </w:p>
        </w:tc>
        <w:tc>
          <w:tcPr>
            <w:tcW w:w="1843" w:type="dxa"/>
          </w:tcPr>
          <w:p w14:paraId="4E43ADC9" w14:textId="77777777" w:rsidR="00F757A8" w:rsidRPr="00A3309E" w:rsidRDefault="00F757A8" w:rsidP="00712645">
            <w:pPr>
              <w:spacing w:line="360" w:lineRule="auto"/>
              <w:rPr>
                <w:rFonts w:asciiTheme="minorHAnsi" w:hAnsiTheme="minorHAnsi" w:cstheme="minorHAnsi"/>
              </w:rPr>
            </w:pPr>
            <w:r w:rsidRPr="00A3309E">
              <w:rPr>
                <w:rFonts w:asciiTheme="minorHAnsi" w:hAnsiTheme="minorHAnsi" w:cstheme="minorHAnsi"/>
              </w:rPr>
              <w:t>.50 (p&gt;.</w:t>
            </w:r>
            <w:proofErr w:type="gramStart"/>
            <w:r w:rsidRPr="00A3309E">
              <w:rPr>
                <w:rFonts w:asciiTheme="minorHAnsi" w:hAnsiTheme="minorHAnsi" w:cstheme="minorHAnsi"/>
              </w:rPr>
              <w:t>001)*</w:t>
            </w:r>
            <w:proofErr w:type="gramEnd"/>
            <w:r w:rsidRPr="00A3309E">
              <w:rPr>
                <w:rFonts w:asciiTheme="minorHAnsi" w:hAnsiTheme="minorHAnsi" w:cstheme="minorHAnsi"/>
              </w:rPr>
              <w:t>**</w:t>
            </w:r>
          </w:p>
        </w:tc>
        <w:tc>
          <w:tcPr>
            <w:tcW w:w="1842" w:type="dxa"/>
          </w:tcPr>
          <w:p w14:paraId="156ECD37" w14:textId="77777777" w:rsidR="00F757A8" w:rsidRPr="00A3309E" w:rsidRDefault="00F757A8" w:rsidP="00712645">
            <w:pPr>
              <w:spacing w:line="360" w:lineRule="auto"/>
              <w:rPr>
                <w:rFonts w:asciiTheme="minorHAnsi" w:hAnsiTheme="minorHAnsi" w:cstheme="minorHAnsi"/>
                <w:b/>
                <w:bCs/>
              </w:rPr>
            </w:pPr>
            <w:r w:rsidRPr="00A3309E">
              <w:rPr>
                <w:rFonts w:asciiTheme="minorHAnsi" w:hAnsiTheme="minorHAnsi" w:cstheme="minorHAnsi"/>
              </w:rPr>
              <w:t>-.57(p&gt;.</w:t>
            </w:r>
            <w:proofErr w:type="gramStart"/>
            <w:r w:rsidRPr="00A3309E">
              <w:rPr>
                <w:rFonts w:asciiTheme="minorHAnsi" w:hAnsiTheme="minorHAnsi" w:cstheme="minorHAnsi"/>
              </w:rPr>
              <w:t>001)*</w:t>
            </w:r>
            <w:proofErr w:type="gramEnd"/>
            <w:r w:rsidRPr="00A3309E">
              <w:rPr>
                <w:rFonts w:asciiTheme="minorHAnsi" w:hAnsiTheme="minorHAnsi" w:cstheme="minorHAnsi"/>
              </w:rPr>
              <w:t>**</w:t>
            </w:r>
          </w:p>
        </w:tc>
      </w:tr>
      <w:tr w:rsidR="00F757A8" w:rsidRPr="00A3309E" w14:paraId="1CCAB852" w14:textId="77777777" w:rsidTr="001E65DE">
        <w:trPr>
          <w:trHeight w:val="832"/>
        </w:trPr>
        <w:tc>
          <w:tcPr>
            <w:tcW w:w="851" w:type="dxa"/>
          </w:tcPr>
          <w:p w14:paraId="24DD1964" w14:textId="5A29C88D" w:rsidR="00F757A8" w:rsidRPr="00A3309E" w:rsidRDefault="00D57461" w:rsidP="00712645">
            <w:pPr>
              <w:spacing w:line="360" w:lineRule="auto"/>
              <w:rPr>
                <w:rFonts w:asciiTheme="minorHAnsi" w:hAnsiTheme="minorHAnsi" w:cstheme="minorHAnsi"/>
              </w:rPr>
            </w:pPr>
            <w:r>
              <w:rPr>
                <w:rFonts w:asciiTheme="minorHAnsi" w:hAnsiTheme="minorHAnsi" w:cstheme="minorHAnsi"/>
              </w:rPr>
              <w:t>Positive Affect (</w:t>
            </w:r>
            <w:r w:rsidR="00F757A8" w:rsidRPr="00A3309E">
              <w:rPr>
                <w:rFonts w:asciiTheme="minorHAnsi" w:hAnsiTheme="minorHAnsi" w:cstheme="minorHAnsi"/>
              </w:rPr>
              <w:t>PA</w:t>
            </w:r>
            <w:r>
              <w:rPr>
                <w:rFonts w:asciiTheme="minorHAnsi" w:hAnsiTheme="minorHAnsi" w:cstheme="minorHAnsi"/>
              </w:rPr>
              <w:t>)</w:t>
            </w:r>
          </w:p>
        </w:tc>
        <w:tc>
          <w:tcPr>
            <w:tcW w:w="1412" w:type="dxa"/>
          </w:tcPr>
          <w:p w14:paraId="5123C853" w14:textId="77777777" w:rsidR="00F757A8" w:rsidRPr="00A3309E" w:rsidRDefault="00F757A8" w:rsidP="00712645">
            <w:pPr>
              <w:spacing w:line="360" w:lineRule="auto"/>
              <w:rPr>
                <w:rFonts w:asciiTheme="minorHAnsi" w:hAnsiTheme="minorHAnsi" w:cstheme="minorHAnsi"/>
                <w:b/>
                <w:bCs/>
              </w:rPr>
            </w:pPr>
          </w:p>
        </w:tc>
        <w:tc>
          <w:tcPr>
            <w:tcW w:w="1843" w:type="dxa"/>
          </w:tcPr>
          <w:p w14:paraId="64C8FE6D" w14:textId="77777777" w:rsidR="00F757A8" w:rsidRPr="00A3309E" w:rsidRDefault="00F757A8" w:rsidP="00712645">
            <w:pPr>
              <w:spacing w:line="360" w:lineRule="auto"/>
              <w:rPr>
                <w:rFonts w:asciiTheme="minorHAnsi" w:hAnsiTheme="minorHAnsi" w:cstheme="minorHAnsi"/>
                <w:b/>
                <w:bCs/>
              </w:rPr>
            </w:pPr>
          </w:p>
        </w:tc>
        <w:tc>
          <w:tcPr>
            <w:tcW w:w="1843" w:type="dxa"/>
          </w:tcPr>
          <w:p w14:paraId="0DD5997B" w14:textId="77777777" w:rsidR="00F757A8" w:rsidRPr="00A3309E" w:rsidRDefault="00F757A8" w:rsidP="00712645">
            <w:pPr>
              <w:spacing w:line="360" w:lineRule="auto"/>
              <w:rPr>
                <w:rFonts w:asciiTheme="minorHAnsi" w:hAnsiTheme="minorHAnsi" w:cstheme="minorHAnsi"/>
                <w:b/>
                <w:bCs/>
              </w:rPr>
            </w:pPr>
          </w:p>
        </w:tc>
        <w:tc>
          <w:tcPr>
            <w:tcW w:w="1843" w:type="dxa"/>
          </w:tcPr>
          <w:p w14:paraId="566DBD27" w14:textId="77777777" w:rsidR="00F757A8" w:rsidRPr="00A3309E" w:rsidRDefault="00F757A8" w:rsidP="00712645">
            <w:pPr>
              <w:spacing w:line="360" w:lineRule="auto"/>
              <w:rPr>
                <w:rFonts w:asciiTheme="minorHAnsi" w:hAnsiTheme="minorHAnsi" w:cstheme="minorHAnsi"/>
                <w:b/>
                <w:bCs/>
              </w:rPr>
            </w:pPr>
          </w:p>
        </w:tc>
        <w:tc>
          <w:tcPr>
            <w:tcW w:w="1842" w:type="dxa"/>
          </w:tcPr>
          <w:p w14:paraId="4AFE6738" w14:textId="77777777" w:rsidR="00F757A8" w:rsidRPr="00A3309E" w:rsidRDefault="00F757A8" w:rsidP="00712645">
            <w:pPr>
              <w:spacing w:line="360" w:lineRule="auto"/>
              <w:rPr>
                <w:rFonts w:asciiTheme="minorHAnsi" w:hAnsiTheme="minorHAnsi" w:cstheme="minorHAnsi"/>
              </w:rPr>
            </w:pPr>
            <w:r w:rsidRPr="00A3309E">
              <w:rPr>
                <w:rFonts w:asciiTheme="minorHAnsi" w:hAnsiTheme="minorHAnsi" w:cstheme="minorHAnsi"/>
              </w:rPr>
              <w:t>-.13 (p=217)</w:t>
            </w:r>
          </w:p>
        </w:tc>
      </w:tr>
      <w:tr w:rsidR="00F757A8" w:rsidRPr="00A3309E" w14:paraId="07EA6B9F" w14:textId="77777777" w:rsidTr="001E65DE">
        <w:trPr>
          <w:trHeight w:val="717"/>
        </w:trPr>
        <w:tc>
          <w:tcPr>
            <w:tcW w:w="851" w:type="dxa"/>
          </w:tcPr>
          <w:p w14:paraId="280DE7A0" w14:textId="36CF9AFE" w:rsidR="00F757A8" w:rsidRPr="00A3309E" w:rsidRDefault="00D57461" w:rsidP="00712645">
            <w:pPr>
              <w:spacing w:line="360" w:lineRule="auto"/>
              <w:rPr>
                <w:rFonts w:asciiTheme="minorHAnsi" w:hAnsiTheme="minorHAnsi" w:cstheme="minorHAnsi"/>
              </w:rPr>
            </w:pPr>
            <w:r>
              <w:rPr>
                <w:rFonts w:asciiTheme="minorHAnsi" w:hAnsiTheme="minorHAnsi" w:cstheme="minorHAnsi"/>
              </w:rPr>
              <w:t>Negative Affect (</w:t>
            </w:r>
            <w:r w:rsidR="00F757A8" w:rsidRPr="00A3309E">
              <w:rPr>
                <w:rFonts w:asciiTheme="minorHAnsi" w:hAnsiTheme="minorHAnsi" w:cstheme="minorHAnsi"/>
              </w:rPr>
              <w:t>NA</w:t>
            </w:r>
            <w:r>
              <w:rPr>
                <w:rFonts w:asciiTheme="minorHAnsi" w:hAnsiTheme="minorHAnsi" w:cstheme="minorHAnsi"/>
              </w:rPr>
              <w:t>)</w:t>
            </w:r>
          </w:p>
        </w:tc>
        <w:tc>
          <w:tcPr>
            <w:tcW w:w="1412" w:type="dxa"/>
          </w:tcPr>
          <w:p w14:paraId="387BA3B1" w14:textId="77777777" w:rsidR="00F757A8" w:rsidRPr="00A3309E" w:rsidRDefault="00F757A8" w:rsidP="00712645">
            <w:pPr>
              <w:spacing w:line="360" w:lineRule="auto"/>
              <w:rPr>
                <w:rFonts w:asciiTheme="minorHAnsi" w:hAnsiTheme="minorHAnsi" w:cstheme="minorHAnsi"/>
                <w:b/>
                <w:bCs/>
              </w:rPr>
            </w:pPr>
          </w:p>
        </w:tc>
        <w:tc>
          <w:tcPr>
            <w:tcW w:w="1843" w:type="dxa"/>
          </w:tcPr>
          <w:p w14:paraId="7A438A79" w14:textId="77777777" w:rsidR="00F757A8" w:rsidRPr="00A3309E" w:rsidRDefault="00F757A8" w:rsidP="00712645">
            <w:pPr>
              <w:spacing w:line="360" w:lineRule="auto"/>
              <w:rPr>
                <w:rFonts w:asciiTheme="minorHAnsi" w:hAnsiTheme="minorHAnsi" w:cstheme="minorHAnsi"/>
                <w:b/>
                <w:bCs/>
              </w:rPr>
            </w:pPr>
          </w:p>
        </w:tc>
        <w:tc>
          <w:tcPr>
            <w:tcW w:w="1843" w:type="dxa"/>
          </w:tcPr>
          <w:p w14:paraId="0C24479C" w14:textId="77777777" w:rsidR="00F757A8" w:rsidRPr="00A3309E" w:rsidRDefault="00F757A8" w:rsidP="00712645">
            <w:pPr>
              <w:spacing w:line="360" w:lineRule="auto"/>
              <w:rPr>
                <w:rFonts w:asciiTheme="minorHAnsi" w:hAnsiTheme="minorHAnsi" w:cstheme="minorHAnsi"/>
                <w:b/>
                <w:bCs/>
              </w:rPr>
            </w:pPr>
          </w:p>
        </w:tc>
        <w:tc>
          <w:tcPr>
            <w:tcW w:w="1843" w:type="dxa"/>
          </w:tcPr>
          <w:p w14:paraId="66DBE4B1" w14:textId="77777777" w:rsidR="00F757A8" w:rsidRPr="00A3309E" w:rsidRDefault="00F757A8" w:rsidP="00712645">
            <w:pPr>
              <w:spacing w:line="360" w:lineRule="auto"/>
              <w:rPr>
                <w:rFonts w:asciiTheme="minorHAnsi" w:hAnsiTheme="minorHAnsi" w:cstheme="minorHAnsi"/>
                <w:b/>
                <w:bCs/>
              </w:rPr>
            </w:pPr>
          </w:p>
        </w:tc>
        <w:tc>
          <w:tcPr>
            <w:tcW w:w="1842" w:type="dxa"/>
          </w:tcPr>
          <w:p w14:paraId="1CE13CE9" w14:textId="77777777" w:rsidR="00F757A8" w:rsidRPr="00A3309E" w:rsidRDefault="00F757A8" w:rsidP="00712645">
            <w:pPr>
              <w:spacing w:line="360" w:lineRule="auto"/>
              <w:rPr>
                <w:rFonts w:asciiTheme="minorHAnsi" w:hAnsiTheme="minorHAnsi" w:cstheme="minorHAnsi"/>
                <w:b/>
                <w:bCs/>
              </w:rPr>
            </w:pPr>
          </w:p>
        </w:tc>
      </w:tr>
    </w:tbl>
    <w:p w14:paraId="472F7659" w14:textId="77777777" w:rsidR="00F757A8" w:rsidRPr="00A3309E" w:rsidRDefault="00F757A8" w:rsidP="00F757A8">
      <w:pPr>
        <w:spacing w:line="360" w:lineRule="auto"/>
        <w:rPr>
          <w:rFonts w:asciiTheme="minorHAnsi" w:hAnsiTheme="minorHAnsi" w:cstheme="minorHAnsi"/>
          <w:b/>
          <w:bCs/>
        </w:rPr>
      </w:pPr>
    </w:p>
    <w:p w14:paraId="2EBD3F42" w14:textId="6479CDA8" w:rsidR="004D481C" w:rsidRPr="00A3309E" w:rsidRDefault="00F757A8" w:rsidP="00F757A8">
      <w:pPr>
        <w:spacing w:line="360" w:lineRule="auto"/>
        <w:rPr>
          <w:rFonts w:asciiTheme="minorHAnsi" w:hAnsiTheme="minorHAnsi" w:cstheme="minorHAnsi"/>
          <w:bCs/>
          <w:i/>
          <w:iCs/>
        </w:rPr>
      </w:pPr>
      <w:r w:rsidRPr="00A3309E">
        <w:rPr>
          <w:rFonts w:asciiTheme="minorHAnsi" w:hAnsiTheme="minorHAnsi" w:cstheme="minorHAnsi"/>
          <w:bCs/>
          <w:i/>
          <w:iCs/>
        </w:rPr>
        <w:t>*Indicates significant result for p value .05, ** for .01 and *** for .001</w:t>
      </w:r>
    </w:p>
    <w:p w14:paraId="4E2CCA43" w14:textId="77777777" w:rsidR="00F757A8" w:rsidRPr="00A3309E" w:rsidRDefault="00F757A8" w:rsidP="00F757A8">
      <w:pPr>
        <w:spacing w:line="360" w:lineRule="auto"/>
        <w:rPr>
          <w:rFonts w:asciiTheme="minorHAnsi" w:hAnsiTheme="minorHAnsi" w:cstheme="minorHAnsi"/>
          <w:bCs/>
          <w:i/>
          <w:iCs/>
        </w:rPr>
      </w:pPr>
    </w:p>
    <w:p w14:paraId="27583E64" w14:textId="77777777" w:rsidR="00F757A8" w:rsidRPr="00A3309E" w:rsidRDefault="00F757A8" w:rsidP="00F757A8">
      <w:pPr>
        <w:spacing w:line="360" w:lineRule="auto"/>
        <w:rPr>
          <w:rFonts w:asciiTheme="minorHAnsi" w:hAnsiTheme="minorHAnsi" w:cstheme="minorHAnsi"/>
          <w:bCs/>
        </w:rPr>
      </w:pPr>
      <w:r w:rsidRPr="00A3309E">
        <w:rPr>
          <w:rFonts w:asciiTheme="minorHAnsi" w:hAnsiTheme="minorHAnsi" w:cstheme="minorHAnsi"/>
          <w:bCs/>
        </w:rPr>
        <w:t xml:space="preserve">The dependent variables are intercorrelated with each other in the expected way for all variables. </w:t>
      </w:r>
    </w:p>
    <w:p w14:paraId="7F5E48D5" w14:textId="77777777" w:rsidR="00F757A8" w:rsidRPr="00A3309E" w:rsidRDefault="00F757A8" w:rsidP="00F757A8">
      <w:pPr>
        <w:spacing w:line="360" w:lineRule="auto"/>
        <w:rPr>
          <w:rFonts w:asciiTheme="minorHAnsi" w:hAnsiTheme="minorHAnsi" w:cstheme="minorHAnsi"/>
        </w:rPr>
      </w:pPr>
    </w:p>
    <w:p w14:paraId="5F1D10A8" w14:textId="77777777" w:rsidR="00F757A8" w:rsidRPr="00A3309E" w:rsidRDefault="00F757A8" w:rsidP="00F757A8">
      <w:pPr>
        <w:spacing w:line="360" w:lineRule="auto"/>
        <w:rPr>
          <w:rFonts w:asciiTheme="minorHAnsi" w:hAnsiTheme="minorHAnsi" w:cstheme="minorHAnsi"/>
          <w:b/>
          <w:bCs/>
        </w:rPr>
      </w:pPr>
      <w:r w:rsidRPr="00A3309E">
        <w:rPr>
          <w:rFonts w:asciiTheme="minorHAnsi" w:hAnsiTheme="minorHAnsi" w:cstheme="minorHAnsi"/>
          <w:b/>
          <w:bCs/>
        </w:rPr>
        <w:t>Anxiety, depression, wellbeing, and number of positive and negative future thoughts</w:t>
      </w:r>
    </w:p>
    <w:p w14:paraId="7914F1D7" w14:textId="77777777" w:rsidR="00F757A8" w:rsidRPr="00A3309E" w:rsidRDefault="00F757A8" w:rsidP="00F757A8">
      <w:pPr>
        <w:spacing w:line="360" w:lineRule="auto"/>
        <w:rPr>
          <w:rFonts w:asciiTheme="minorHAnsi" w:hAnsiTheme="minorHAnsi" w:cstheme="minorHAnsi"/>
          <w:bCs/>
        </w:rPr>
      </w:pPr>
    </w:p>
    <w:p w14:paraId="338ECC21" w14:textId="7696CF95" w:rsidR="00F757A8" w:rsidRPr="00A3309E" w:rsidRDefault="00F757A8" w:rsidP="00F757A8">
      <w:pPr>
        <w:spacing w:line="360" w:lineRule="auto"/>
        <w:rPr>
          <w:rFonts w:asciiTheme="minorHAnsi" w:hAnsiTheme="minorHAnsi" w:cstheme="minorHAnsi"/>
          <w:bCs/>
        </w:rPr>
      </w:pPr>
      <w:r w:rsidRPr="00A3309E">
        <w:rPr>
          <w:rFonts w:asciiTheme="minorHAnsi" w:hAnsiTheme="minorHAnsi" w:cstheme="minorHAnsi"/>
          <w:bCs/>
        </w:rPr>
        <w:t xml:space="preserve">Bivariate Pearson’s Correlations were used to examine the relationships between the dependent variables (the mental health measures for anxiety, depression, and wellbeing) and total number of positive and negative future thoughts. </w:t>
      </w:r>
      <w:r w:rsidR="0084210D">
        <w:rPr>
          <w:rFonts w:asciiTheme="minorHAnsi" w:hAnsiTheme="minorHAnsi" w:cstheme="minorHAnsi"/>
          <w:bCs/>
        </w:rPr>
        <w:t xml:space="preserve">Note that for all Bivariate Pearson’s correlations, </w:t>
      </w:r>
      <w:proofErr w:type="gramStart"/>
      <w:r w:rsidR="0084210D">
        <w:rPr>
          <w:rFonts w:asciiTheme="minorHAnsi" w:hAnsiTheme="minorHAnsi" w:cstheme="minorHAnsi"/>
          <w:bCs/>
        </w:rPr>
        <w:t>in order to</w:t>
      </w:r>
      <w:proofErr w:type="gramEnd"/>
      <w:r w:rsidR="0084210D">
        <w:rPr>
          <w:rFonts w:asciiTheme="minorHAnsi" w:hAnsiTheme="minorHAnsi" w:cstheme="minorHAnsi"/>
          <w:bCs/>
        </w:rPr>
        <w:t xml:space="preserve"> </w:t>
      </w:r>
      <w:r w:rsidR="00E40E03">
        <w:rPr>
          <w:rFonts w:asciiTheme="minorHAnsi" w:hAnsiTheme="minorHAnsi" w:cstheme="minorHAnsi"/>
          <w:bCs/>
        </w:rPr>
        <w:t xml:space="preserve">interpret effect size, </w:t>
      </w:r>
      <w:r w:rsidR="00674A55">
        <w:rPr>
          <w:rFonts w:asciiTheme="minorHAnsi" w:hAnsiTheme="minorHAnsi" w:cstheme="minorHAnsi"/>
          <w:bCs/>
        </w:rPr>
        <w:t xml:space="preserve">any r value equal or above; .1 </w:t>
      </w:r>
      <w:r w:rsidR="00480B7F">
        <w:rPr>
          <w:rFonts w:asciiTheme="minorHAnsi" w:hAnsiTheme="minorHAnsi" w:cstheme="minorHAnsi"/>
          <w:bCs/>
        </w:rPr>
        <w:t>is</w:t>
      </w:r>
      <w:r w:rsidR="00674A55">
        <w:rPr>
          <w:rFonts w:asciiTheme="minorHAnsi" w:hAnsiTheme="minorHAnsi" w:cstheme="minorHAnsi"/>
          <w:bCs/>
        </w:rPr>
        <w:t xml:space="preserve"> small, .3 is medium and .5 is large</w:t>
      </w:r>
      <w:r w:rsidR="00C824C9">
        <w:rPr>
          <w:rFonts w:asciiTheme="minorHAnsi" w:hAnsiTheme="minorHAnsi" w:cstheme="minorHAnsi"/>
          <w:bCs/>
        </w:rPr>
        <w:t xml:space="preserve"> (Cohen, 1988).</w:t>
      </w:r>
    </w:p>
    <w:p w14:paraId="0839CDC2" w14:textId="77777777" w:rsidR="00F757A8" w:rsidRPr="00A3309E" w:rsidRDefault="00F757A8" w:rsidP="00F757A8">
      <w:pPr>
        <w:spacing w:line="360" w:lineRule="auto"/>
        <w:rPr>
          <w:rFonts w:asciiTheme="minorHAnsi" w:hAnsiTheme="minorHAnsi" w:cstheme="minorHAnsi"/>
          <w:bCs/>
        </w:rPr>
      </w:pPr>
    </w:p>
    <w:p w14:paraId="2C972EB2" w14:textId="4F31231A" w:rsidR="00F757A8" w:rsidRPr="00A3309E" w:rsidRDefault="00F757A8" w:rsidP="00F757A8">
      <w:pPr>
        <w:spacing w:line="360" w:lineRule="auto"/>
        <w:rPr>
          <w:rFonts w:asciiTheme="minorHAnsi" w:hAnsiTheme="minorHAnsi" w:cstheme="minorHAnsi"/>
          <w:bCs/>
        </w:rPr>
      </w:pPr>
      <w:r w:rsidRPr="00A3309E">
        <w:rPr>
          <w:rFonts w:asciiTheme="minorHAnsi" w:hAnsiTheme="minorHAnsi" w:cstheme="minorHAnsi"/>
          <w:bCs/>
        </w:rPr>
        <w:t xml:space="preserve">Table </w:t>
      </w:r>
      <w:r w:rsidR="00F66D7F" w:rsidRPr="00A3309E">
        <w:rPr>
          <w:rFonts w:asciiTheme="minorHAnsi" w:hAnsiTheme="minorHAnsi" w:cstheme="minorHAnsi"/>
          <w:bCs/>
        </w:rPr>
        <w:t>9</w:t>
      </w:r>
      <w:r w:rsidRPr="00A3309E">
        <w:rPr>
          <w:rFonts w:asciiTheme="minorHAnsi" w:hAnsiTheme="minorHAnsi" w:cstheme="minorHAnsi"/>
          <w:bCs/>
        </w:rPr>
        <w:t xml:space="preserve"> below shows correlations between the five wellbeing variables (FS, PA, NA, depression, anxiety) against the total scores (things looked forward to) from the FTT positive condition and FTT (and things not looked forward to) negative condition. There was little support for the hypotheses in that only flourishing was related to positive future thinking.</w:t>
      </w:r>
    </w:p>
    <w:p w14:paraId="3EE72460" w14:textId="77777777" w:rsidR="00F757A8" w:rsidRPr="00A3309E" w:rsidRDefault="00F757A8" w:rsidP="00F757A8">
      <w:pPr>
        <w:spacing w:line="360" w:lineRule="auto"/>
        <w:rPr>
          <w:rFonts w:asciiTheme="minorHAnsi" w:hAnsiTheme="minorHAnsi" w:cstheme="minorHAnsi"/>
          <w:bCs/>
        </w:rPr>
      </w:pPr>
    </w:p>
    <w:p w14:paraId="446B5C2E" w14:textId="6131A45F" w:rsidR="00F757A8" w:rsidRPr="00A3309E" w:rsidRDefault="00F757A8" w:rsidP="00F757A8">
      <w:pPr>
        <w:spacing w:line="360" w:lineRule="auto"/>
        <w:rPr>
          <w:rFonts w:asciiTheme="minorHAnsi" w:hAnsiTheme="minorHAnsi" w:cstheme="minorHAnsi"/>
          <w:b/>
          <w:bCs/>
        </w:rPr>
      </w:pPr>
      <w:r w:rsidRPr="00A3309E">
        <w:rPr>
          <w:rFonts w:asciiTheme="minorHAnsi" w:hAnsiTheme="minorHAnsi" w:cstheme="minorHAnsi"/>
          <w:b/>
        </w:rPr>
        <w:t xml:space="preserve">Table </w:t>
      </w:r>
      <w:r w:rsidR="00F66D7F" w:rsidRPr="00A3309E">
        <w:rPr>
          <w:rFonts w:asciiTheme="minorHAnsi" w:hAnsiTheme="minorHAnsi" w:cstheme="minorHAnsi"/>
          <w:b/>
        </w:rPr>
        <w:t>9</w:t>
      </w:r>
      <w:r w:rsidRPr="00A3309E">
        <w:rPr>
          <w:rFonts w:asciiTheme="minorHAnsi" w:hAnsiTheme="minorHAnsi" w:cstheme="minorHAnsi"/>
          <w:b/>
        </w:rPr>
        <w:t xml:space="preserve">. Bivariate Pearson’s correlations for </w:t>
      </w:r>
      <w:r w:rsidRPr="00A3309E">
        <w:rPr>
          <w:rFonts w:asciiTheme="minorHAnsi" w:hAnsiTheme="minorHAnsi" w:cstheme="minorHAnsi"/>
          <w:b/>
          <w:bCs/>
        </w:rPr>
        <w:t>anxiety, depression, wellbeing, and number of positive and negative future thoughts</w:t>
      </w:r>
    </w:p>
    <w:p w14:paraId="65BC1A5D" w14:textId="77777777" w:rsidR="00F757A8" w:rsidRPr="00A3309E" w:rsidRDefault="00F757A8" w:rsidP="00F757A8">
      <w:pPr>
        <w:spacing w:line="360" w:lineRule="auto"/>
        <w:rPr>
          <w:rFonts w:asciiTheme="minorHAnsi" w:hAnsiTheme="minorHAnsi" w:cstheme="minorHAnsi"/>
          <w:bCs/>
        </w:rPr>
      </w:pP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3"/>
        <w:gridCol w:w="3003"/>
        <w:gridCol w:w="3004"/>
      </w:tblGrid>
      <w:tr w:rsidR="00F757A8" w:rsidRPr="00A3309E" w14:paraId="1C7EEEFB" w14:textId="77777777" w:rsidTr="00712645">
        <w:tc>
          <w:tcPr>
            <w:tcW w:w="3003" w:type="dxa"/>
          </w:tcPr>
          <w:p w14:paraId="7C4C50D3" w14:textId="77777777" w:rsidR="00F757A8" w:rsidRPr="00A3309E" w:rsidRDefault="00F757A8" w:rsidP="00712645">
            <w:pPr>
              <w:spacing w:line="360" w:lineRule="auto"/>
              <w:rPr>
                <w:rFonts w:asciiTheme="minorHAnsi" w:hAnsiTheme="minorHAnsi" w:cstheme="minorHAnsi"/>
                <w:bCs/>
              </w:rPr>
            </w:pPr>
          </w:p>
        </w:tc>
        <w:tc>
          <w:tcPr>
            <w:tcW w:w="3003" w:type="dxa"/>
          </w:tcPr>
          <w:p w14:paraId="16C5B633" w14:textId="77777777" w:rsidR="00F757A8" w:rsidRPr="00A3309E" w:rsidRDefault="00F757A8" w:rsidP="00712645">
            <w:pPr>
              <w:spacing w:line="360" w:lineRule="auto"/>
              <w:rPr>
                <w:rFonts w:asciiTheme="minorHAnsi" w:hAnsiTheme="minorHAnsi" w:cstheme="minorHAnsi"/>
                <w:bCs/>
              </w:rPr>
            </w:pPr>
            <w:r w:rsidRPr="00A3309E">
              <w:rPr>
                <w:rFonts w:asciiTheme="minorHAnsi" w:hAnsiTheme="minorHAnsi" w:cstheme="minorHAnsi"/>
                <w:bCs/>
              </w:rPr>
              <w:t>Number of things looked forward to (positive FTT condition)</w:t>
            </w:r>
          </w:p>
        </w:tc>
        <w:tc>
          <w:tcPr>
            <w:tcW w:w="3004" w:type="dxa"/>
          </w:tcPr>
          <w:p w14:paraId="39EB8CA2" w14:textId="77777777" w:rsidR="00F757A8" w:rsidRPr="00A3309E" w:rsidRDefault="00F757A8" w:rsidP="00712645">
            <w:pPr>
              <w:spacing w:line="360" w:lineRule="auto"/>
              <w:rPr>
                <w:rFonts w:asciiTheme="minorHAnsi" w:hAnsiTheme="minorHAnsi" w:cstheme="minorHAnsi"/>
                <w:bCs/>
              </w:rPr>
            </w:pPr>
            <w:r w:rsidRPr="00A3309E">
              <w:rPr>
                <w:rFonts w:asciiTheme="minorHAnsi" w:hAnsiTheme="minorHAnsi" w:cstheme="minorHAnsi"/>
                <w:bCs/>
              </w:rPr>
              <w:t>Number of things not looked forward to (negative FTT condition)</w:t>
            </w:r>
          </w:p>
        </w:tc>
      </w:tr>
      <w:tr w:rsidR="00F757A8" w:rsidRPr="00A3309E" w14:paraId="4551DDAD" w14:textId="77777777" w:rsidTr="00712645">
        <w:tc>
          <w:tcPr>
            <w:tcW w:w="3003" w:type="dxa"/>
          </w:tcPr>
          <w:p w14:paraId="4CA2DBA4" w14:textId="77777777" w:rsidR="00F757A8" w:rsidRPr="00A3309E" w:rsidRDefault="00F757A8" w:rsidP="00712645">
            <w:pPr>
              <w:spacing w:line="360" w:lineRule="auto"/>
              <w:rPr>
                <w:rFonts w:asciiTheme="minorHAnsi" w:hAnsiTheme="minorHAnsi" w:cstheme="minorHAnsi"/>
                <w:bCs/>
              </w:rPr>
            </w:pPr>
            <w:r w:rsidRPr="00A3309E">
              <w:rPr>
                <w:rFonts w:asciiTheme="minorHAnsi" w:hAnsiTheme="minorHAnsi" w:cstheme="minorHAnsi"/>
                <w:bCs/>
              </w:rPr>
              <w:t>FS</w:t>
            </w:r>
          </w:p>
        </w:tc>
        <w:tc>
          <w:tcPr>
            <w:tcW w:w="3003" w:type="dxa"/>
          </w:tcPr>
          <w:p w14:paraId="1ED0EEDC" w14:textId="77777777" w:rsidR="00F757A8" w:rsidRPr="00A3309E" w:rsidRDefault="00F757A8" w:rsidP="00712645">
            <w:pPr>
              <w:spacing w:line="360" w:lineRule="auto"/>
              <w:rPr>
                <w:rFonts w:asciiTheme="minorHAnsi" w:hAnsiTheme="minorHAnsi" w:cstheme="minorHAnsi"/>
                <w:bCs/>
              </w:rPr>
            </w:pPr>
            <w:r w:rsidRPr="00A3309E">
              <w:rPr>
                <w:rFonts w:asciiTheme="minorHAnsi" w:hAnsiTheme="minorHAnsi" w:cstheme="minorHAnsi"/>
                <w:bCs/>
              </w:rPr>
              <w:t>.25(p =.01) **</w:t>
            </w:r>
          </w:p>
        </w:tc>
        <w:tc>
          <w:tcPr>
            <w:tcW w:w="3004" w:type="dxa"/>
          </w:tcPr>
          <w:p w14:paraId="50681DF3" w14:textId="77777777" w:rsidR="00F757A8" w:rsidRPr="00A3309E" w:rsidRDefault="00F757A8" w:rsidP="00712645">
            <w:pPr>
              <w:spacing w:line="360" w:lineRule="auto"/>
              <w:rPr>
                <w:rFonts w:asciiTheme="minorHAnsi" w:hAnsiTheme="minorHAnsi" w:cstheme="minorHAnsi"/>
                <w:bCs/>
              </w:rPr>
            </w:pPr>
            <w:r w:rsidRPr="00A3309E">
              <w:rPr>
                <w:rFonts w:asciiTheme="minorHAnsi" w:hAnsiTheme="minorHAnsi" w:cstheme="minorHAnsi"/>
                <w:bCs/>
              </w:rPr>
              <w:t>-.08 (p = .427)</w:t>
            </w:r>
          </w:p>
        </w:tc>
      </w:tr>
      <w:tr w:rsidR="00F757A8" w:rsidRPr="00A3309E" w14:paraId="5D43828E" w14:textId="77777777" w:rsidTr="00712645">
        <w:tc>
          <w:tcPr>
            <w:tcW w:w="3003" w:type="dxa"/>
          </w:tcPr>
          <w:p w14:paraId="70B20CFD" w14:textId="77777777" w:rsidR="00F757A8" w:rsidRPr="00A3309E" w:rsidRDefault="00F757A8" w:rsidP="00712645">
            <w:pPr>
              <w:spacing w:line="360" w:lineRule="auto"/>
              <w:rPr>
                <w:rFonts w:asciiTheme="minorHAnsi" w:hAnsiTheme="minorHAnsi" w:cstheme="minorHAnsi"/>
                <w:bCs/>
              </w:rPr>
            </w:pPr>
            <w:r w:rsidRPr="00A3309E">
              <w:rPr>
                <w:rFonts w:asciiTheme="minorHAnsi" w:hAnsiTheme="minorHAnsi" w:cstheme="minorHAnsi"/>
                <w:bCs/>
              </w:rPr>
              <w:t>PA</w:t>
            </w:r>
          </w:p>
        </w:tc>
        <w:tc>
          <w:tcPr>
            <w:tcW w:w="3003" w:type="dxa"/>
          </w:tcPr>
          <w:p w14:paraId="79A92943" w14:textId="77777777" w:rsidR="00F757A8" w:rsidRPr="00A3309E" w:rsidRDefault="00F757A8" w:rsidP="00712645">
            <w:pPr>
              <w:spacing w:line="360" w:lineRule="auto"/>
              <w:rPr>
                <w:rFonts w:asciiTheme="minorHAnsi" w:hAnsiTheme="minorHAnsi" w:cstheme="minorHAnsi"/>
                <w:bCs/>
              </w:rPr>
            </w:pPr>
            <w:r w:rsidRPr="00A3309E">
              <w:rPr>
                <w:rFonts w:asciiTheme="minorHAnsi" w:hAnsiTheme="minorHAnsi" w:cstheme="minorHAnsi"/>
                <w:bCs/>
              </w:rPr>
              <w:t>.14 (p = .176)</w:t>
            </w:r>
          </w:p>
        </w:tc>
        <w:tc>
          <w:tcPr>
            <w:tcW w:w="3004" w:type="dxa"/>
          </w:tcPr>
          <w:p w14:paraId="69A0EA25" w14:textId="77777777" w:rsidR="00F757A8" w:rsidRPr="00A3309E" w:rsidRDefault="00F757A8" w:rsidP="00712645">
            <w:pPr>
              <w:spacing w:line="360" w:lineRule="auto"/>
              <w:rPr>
                <w:rFonts w:asciiTheme="minorHAnsi" w:hAnsiTheme="minorHAnsi" w:cstheme="minorHAnsi"/>
                <w:bCs/>
              </w:rPr>
            </w:pPr>
            <w:r w:rsidRPr="00A3309E">
              <w:rPr>
                <w:rFonts w:asciiTheme="minorHAnsi" w:hAnsiTheme="minorHAnsi" w:cstheme="minorHAnsi"/>
                <w:bCs/>
              </w:rPr>
              <w:t>-.001 (p = .991)</w:t>
            </w:r>
          </w:p>
        </w:tc>
      </w:tr>
      <w:tr w:rsidR="00F757A8" w:rsidRPr="00A3309E" w14:paraId="1C9BE9CD" w14:textId="77777777" w:rsidTr="00712645">
        <w:tc>
          <w:tcPr>
            <w:tcW w:w="3003" w:type="dxa"/>
          </w:tcPr>
          <w:p w14:paraId="01F457C2" w14:textId="77777777" w:rsidR="00F757A8" w:rsidRPr="00A3309E" w:rsidRDefault="00F757A8" w:rsidP="00712645">
            <w:pPr>
              <w:spacing w:line="360" w:lineRule="auto"/>
              <w:rPr>
                <w:rFonts w:asciiTheme="minorHAnsi" w:hAnsiTheme="minorHAnsi" w:cstheme="minorHAnsi"/>
                <w:bCs/>
              </w:rPr>
            </w:pPr>
            <w:r w:rsidRPr="00A3309E">
              <w:rPr>
                <w:rFonts w:asciiTheme="minorHAnsi" w:hAnsiTheme="minorHAnsi" w:cstheme="minorHAnsi"/>
                <w:bCs/>
              </w:rPr>
              <w:t>NA</w:t>
            </w:r>
          </w:p>
        </w:tc>
        <w:tc>
          <w:tcPr>
            <w:tcW w:w="3003" w:type="dxa"/>
          </w:tcPr>
          <w:p w14:paraId="15D75C9C" w14:textId="77777777" w:rsidR="00F757A8" w:rsidRPr="00A3309E" w:rsidRDefault="00F757A8" w:rsidP="00712645">
            <w:pPr>
              <w:spacing w:line="360" w:lineRule="auto"/>
              <w:rPr>
                <w:rFonts w:asciiTheme="minorHAnsi" w:hAnsiTheme="minorHAnsi" w:cstheme="minorHAnsi"/>
                <w:bCs/>
              </w:rPr>
            </w:pPr>
            <w:r w:rsidRPr="00A3309E">
              <w:rPr>
                <w:rFonts w:asciiTheme="minorHAnsi" w:hAnsiTheme="minorHAnsi" w:cstheme="minorHAnsi"/>
                <w:bCs/>
              </w:rPr>
              <w:t>-.05 (p = .641)</w:t>
            </w:r>
          </w:p>
        </w:tc>
        <w:tc>
          <w:tcPr>
            <w:tcW w:w="3004" w:type="dxa"/>
          </w:tcPr>
          <w:p w14:paraId="020889D2" w14:textId="77777777" w:rsidR="00F757A8" w:rsidRPr="00A3309E" w:rsidRDefault="00F757A8" w:rsidP="00712645">
            <w:pPr>
              <w:spacing w:line="360" w:lineRule="auto"/>
              <w:rPr>
                <w:rFonts w:asciiTheme="minorHAnsi" w:hAnsiTheme="minorHAnsi" w:cstheme="minorHAnsi"/>
                <w:bCs/>
              </w:rPr>
            </w:pPr>
            <w:r w:rsidRPr="00A3309E">
              <w:rPr>
                <w:rFonts w:asciiTheme="minorHAnsi" w:hAnsiTheme="minorHAnsi" w:cstheme="minorHAnsi"/>
                <w:bCs/>
              </w:rPr>
              <w:t>-.11 (p = .27)</w:t>
            </w:r>
          </w:p>
        </w:tc>
      </w:tr>
      <w:tr w:rsidR="00F757A8" w:rsidRPr="00A3309E" w14:paraId="6A0579D4" w14:textId="77777777" w:rsidTr="00712645">
        <w:tc>
          <w:tcPr>
            <w:tcW w:w="3003" w:type="dxa"/>
          </w:tcPr>
          <w:p w14:paraId="24650CE8" w14:textId="77777777" w:rsidR="00F757A8" w:rsidRPr="00A3309E" w:rsidRDefault="00F757A8" w:rsidP="00712645">
            <w:pPr>
              <w:spacing w:line="360" w:lineRule="auto"/>
              <w:rPr>
                <w:rFonts w:asciiTheme="minorHAnsi" w:hAnsiTheme="minorHAnsi" w:cstheme="minorHAnsi"/>
                <w:bCs/>
              </w:rPr>
            </w:pPr>
            <w:r w:rsidRPr="00A3309E">
              <w:rPr>
                <w:rFonts w:asciiTheme="minorHAnsi" w:hAnsiTheme="minorHAnsi" w:cstheme="minorHAnsi"/>
                <w:bCs/>
              </w:rPr>
              <w:t xml:space="preserve">Depression </w:t>
            </w:r>
          </w:p>
        </w:tc>
        <w:tc>
          <w:tcPr>
            <w:tcW w:w="3003" w:type="dxa"/>
          </w:tcPr>
          <w:p w14:paraId="53ACE9EF" w14:textId="77777777" w:rsidR="00F757A8" w:rsidRPr="00A3309E" w:rsidRDefault="00F757A8" w:rsidP="00712645">
            <w:pPr>
              <w:spacing w:line="360" w:lineRule="auto"/>
              <w:rPr>
                <w:rFonts w:asciiTheme="minorHAnsi" w:hAnsiTheme="minorHAnsi" w:cstheme="minorHAnsi"/>
                <w:bCs/>
              </w:rPr>
            </w:pPr>
            <w:r w:rsidRPr="00A3309E">
              <w:rPr>
                <w:rFonts w:asciiTheme="minorHAnsi" w:hAnsiTheme="minorHAnsi" w:cstheme="minorHAnsi"/>
                <w:bCs/>
              </w:rPr>
              <w:t>-.04 (p = .66)</w:t>
            </w:r>
          </w:p>
        </w:tc>
        <w:tc>
          <w:tcPr>
            <w:tcW w:w="3004" w:type="dxa"/>
          </w:tcPr>
          <w:p w14:paraId="2B9764DF" w14:textId="77777777" w:rsidR="00F757A8" w:rsidRPr="00A3309E" w:rsidRDefault="00F757A8" w:rsidP="00712645">
            <w:pPr>
              <w:spacing w:line="360" w:lineRule="auto"/>
              <w:rPr>
                <w:rFonts w:asciiTheme="minorHAnsi" w:hAnsiTheme="minorHAnsi" w:cstheme="minorHAnsi"/>
                <w:bCs/>
              </w:rPr>
            </w:pPr>
            <w:r w:rsidRPr="00A3309E">
              <w:rPr>
                <w:rFonts w:asciiTheme="minorHAnsi" w:hAnsiTheme="minorHAnsi" w:cstheme="minorHAnsi"/>
                <w:bCs/>
              </w:rPr>
              <w:t>-.16 (p = .112)</w:t>
            </w:r>
          </w:p>
        </w:tc>
      </w:tr>
      <w:tr w:rsidR="00F757A8" w:rsidRPr="00A3309E" w14:paraId="2F8C63C8" w14:textId="77777777" w:rsidTr="00712645">
        <w:tc>
          <w:tcPr>
            <w:tcW w:w="3003" w:type="dxa"/>
          </w:tcPr>
          <w:p w14:paraId="6F1FAA68" w14:textId="77777777" w:rsidR="00F757A8" w:rsidRPr="00A3309E" w:rsidRDefault="00F757A8" w:rsidP="00712645">
            <w:pPr>
              <w:spacing w:line="360" w:lineRule="auto"/>
              <w:rPr>
                <w:rFonts w:asciiTheme="minorHAnsi" w:hAnsiTheme="minorHAnsi" w:cstheme="minorHAnsi"/>
                <w:bCs/>
              </w:rPr>
            </w:pPr>
            <w:r w:rsidRPr="00A3309E">
              <w:rPr>
                <w:rFonts w:asciiTheme="minorHAnsi" w:hAnsiTheme="minorHAnsi" w:cstheme="minorHAnsi"/>
                <w:bCs/>
              </w:rPr>
              <w:t xml:space="preserve">Anxiety </w:t>
            </w:r>
          </w:p>
        </w:tc>
        <w:tc>
          <w:tcPr>
            <w:tcW w:w="3003" w:type="dxa"/>
          </w:tcPr>
          <w:p w14:paraId="2CD9434E" w14:textId="77777777" w:rsidR="00F757A8" w:rsidRPr="00A3309E" w:rsidRDefault="00F757A8" w:rsidP="00712645">
            <w:pPr>
              <w:spacing w:line="360" w:lineRule="auto"/>
              <w:rPr>
                <w:rFonts w:asciiTheme="minorHAnsi" w:hAnsiTheme="minorHAnsi" w:cstheme="minorHAnsi"/>
                <w:bCs/>
              </w:rPr>
            </w:pPr>
            <w:r w:rsidRPr="00A3309E">
              <w:rPr>
                <w:rFonts w:asciiTheme="minorHAnsi" w:hAnsiTheme="minorHAnsi" w:cstheme="minorHAnsi"/>
                <w:bCs/>
              </w:rPr>
              <w:t>-.03 (p = .801)</w:t>
            </w:r>
          </w:p>
        </w:tc>
        <w:tc>
          <w:tcPr>
            <w:tcW w:w="3004" w:type="dxa"/>
          </w:tcPr>
          <w:p w14:paraId="25F7D3FD" w14:textId="77777777" w:rsidR="00F757A8" w:rsidRPr="00A3309E" w:rsidRDefault="00F757A8" w:rsidP="00712645">
            <w:pPr>
              <w:spacing w:line="360" w:lineRule="auto"/>
              <w:rPr>
                <w:rFonts w:asciiTheme="minorHAnsi" w:hAnsiTheme="minorHAnsi" w:cstheme="minorHAnsi"/>
                <w:bCs/>
              </w:rPr>
            </w:pPr>
            <w:r w:rsidRPr="00A3309E">
              <w:rPr>
                <w:rFonts w:asciiTheme="minorHAnsi" w:hAnsiTheme="minorHAnsi" w:cstheme="minorHAnsi"/>
                <w:bCs/>
              </w:rPr>
              <w:t>-.12 (p = .231)</w:t>
            </w:r>
          </w:p>
        </w:tc>
      </w:tr>
    </w:tbl>
    <w:p w14:paraId="37DCC573" w14:textId="77777777" w:rsidR="00F757A8" w:rsidRPr="00A3309E" w:rsidRDefault="00F757A8" w:rsidP="00F757A8">
      <w:pPr>
        <w:spacing w:line="360" w:lineRule="auto"/>
        <w:rPr>
          <w:rFonts w:asciiTheme="minorHAnsi" w:hAnsiTheme="minorHAnsi" w:cstheme="minorHAnsi"/>
          <w:bCs/>
        </w:rPr>
      </w:pPr>
    </w:p>
    <w:p w14:paraId="2B8FA5CB" w14:textId="77777777" w:rsidR="00F757A8" w:rsidRPr="00A3309E" w:rsidRDefault="00F757A8" w:rsidP="00F757A8">
      <w:pPr>
        <w:spacing w:line="360" w:lineRule="auto"/>
        <w:rPr>
          <w:rFonts w:asciiTheme="minorHAnsi" w:hAnsiTheme="minorHAnsi" w:cstheme="minorHAnsi"/>
          <w:bCs/>
          <w:i/>
          <w:iCs/>
        </w:rPr>
      </w:pPr>
      <w:r w:rsidRPr="00A3309E">
        <w:rPr>
          <w:rFonts w:asciiTheme="minorHAnsi" w:hAnsiTheme="minorHAnsi" w:cstheme="minorHAnsi"/>
          <w:bCs/>
          <w:i/>
          <w:iCs/>
        </w:rPr>
        <w:t>*Indicates significant result for p value .05, ** for .01 and *** for .001</w:t>
      </w:r>
    </w:p>
    <w:p w14:paraId="40D82E7E" w14:textId="77777777" w:rsidR="00F757A8" w:rsidRPr="00A3309E" w:rsidRDefault="00F757A8" w:rsidP="00F757A8">
      <w:pPr>
        <w:spacing w:line="360" w:lineRule="auto"/>
        <w:rPr>
          <w:rFonts w:asciiTheme="minorHAnsi" w:hAnsiTheme="minorHAnsi" w:cstheme="minorHAnsi"/>
          <w:bCs/>
        </w:rPr>
      </w:pPr>
    </w:p>
    <w:p w14:paraId="407C7822" w14:textId="77777777" w:rsidR="00F757A8" w:rsidRPr="00A3309E" w:rsidRDefault="00F757A8" w:rsidP="00F757A8">
      <w:pPr>
        <w:spacing w:line="360" w:lineRule="auto"/>
        <w:rPr>
          <w:rFonts w:asciiTheme="minorHAnsi" w:hAnsiTheme="minorHAnsi" w:cstheme="minorHAnsi"/>
          <w:bCs/>
        </w:rPr>
      </w:pPr>
      <w:r w:rsidRPr="00A3309E">
        <w:rPr>
          <w:rFonts w:asciiTheme="minorHAnsi" w:hAnsiTheme="minorHAnsi" w:cstheme="minorHAnsi"/>
          <w:bCs/>
        </w:rPr>
        <w:t xml:space="preserve">Correlations were conducted between verbal fluency (FAS scores) and FTT totals. Total positive future thoughts correlated with verbal fluency (r (98) = .31, p=002) as did total negative future thoughts and verbal fluency (r (98) = .36, p&lt;.001). For this reason, variability or contributions from verbal fluency were extracted from the relationships by partial correlations. A correlation remained significant between flourishing and number of things looked forward to after verbal fluency (FAS) was </w:t>
      </w:r>
      <w:proofErr w:type="spellStart"/>
      <w:r w:rsidRPr="00A3309E">
        <w:rPr>
          <w:rFonts w:asciiTheme="minorHAnsi" w:hAnsiTheme="minorHAnsi" w:cstheme="minorHAnsi"/>
          <w:bCs/>
        </w:rPr>
        <w:t>partialled</w:t>
      </w:r>
      <w:proofErr w:type="spellEnd"/>
      <w:r w:rsidRPr="00A3309E">
        <w:rPr>
          <w:rFonts w:asciiTheme="minorHAnsi" w:hAnsiTheme="minorHAnsi" w:cstheme="minorHAnsi"/>
          <w:bCs/>
        </w:rPr>
        <w:t xml:space="preserve"> out (r (98) = .26, p=.009). The other non-significant relationships remained non-significant when partial correlations were run to partial out the contribution of verbal fluency (FAS).  </w:t>
      </w:r>
    </w:p>
    <w:p w14:paraId="25B23974" w14:textId="77777777" w:rsidR="003E097E" w:rsidRDefault="003E097E" w:rsidP="00F757A8">
      <w:pPr>
        <w:spacing w:line="360" w:lineRule="auto"/>
        <w:rPr>
          <w:rFonts w:asciiTheme="minorHAnsi" w:hAnsiTheme="minorHAnsi" w:cstheme="minorHAnsi"/>
          <w:bCs/>
        </w:rPr>
      </w:pPr>
    </w:p>
    <w:p w14:paraId="1A520526" w14:textId="77777777" w:rsidR="003E097E" w:rsidRDefault="003E097E" w:rsidP="00F757A8">
      <w:pPr>
        <w:spacing w:line="360" w:lineRule="auto"/>
        <w:rPr>
          <w:rFonts w:asciiTheme="minorHAnsi" w:hAnsiTheme="minorHAnsi" w:cstheme="minorHAnsi"/>
          <w:bCs/>
        </w:rPr>
      </w:pPr>
    </w:p>
    <w:p w14:paraId="5F5250B4" w14:textId="77777777" w:rsidR="003E097E" w:rsidRDefault="003E097E" w:rsidP="00F757A8">
      <w:pPr>
        <w:spacing w:line="360" w:lineRule="auto"/>
        <w:rPr>
          <w:rFonts w:asciiTheme="minorHAnsi" w:hAnsiTheme="minorHAnsi" w:cstheme="minorHAnsi"/>
          <w:bCs/>
        </w:rPr>
      </w:pPr>
    </w:p>
    <w:p w14:paraId="62C9F8B5" w14:textId="77777777" w:rsidR="003E097E" w:rsidRDefault="003E097E" w:rsidP="00F757A8">
      <w:pPr>
        <w:spacing w:line="360" w:lineRule="auto"/>
        <w:rPr>
          <w:rFonts w:asciiTheme="minorHAnsi" w:hAnsiTheme="minorHAnsi" w:cstheme="minorHAnsi"/>
          <w:bCs/>
        </w:rPr>
      </w:pPr>
    </w:p>
    <w:p w14:paraId="66A1E0B8" w14:textId="77777777" w:rsidR="003E097E" w:rsidRDefault="003E097E" w:rsidP="00F757A8">
      <w:pPr>
        <w:spacing w:line="360" w:lineRule="auto"/>
        <w:rPr>
          <w:rFonts w:asciiTheme="minorHAnsi" w:hAnsiTheme="minorHAnsi" w:cstheme="minorHAnsi"/>
          <w:bCs/>
        </w:rPr>
      </w:pPr>
    </w:p>
    <w:p w14:paraId="267BA6A2" w14:textId="7DC0C065" w:rsidR="00F757A8" w:rsidRPr="00A3309E" w:rsidRDefault="00F757A8" w:rsidP="00F757A8">
      <w:pPr>
        <w:spacing w:line="360" w:lineRule="auto"/>
        <w:rPr>
          <w:rFonts w:asciiTheme="minorHAnsi" w:hAnsiTheme="minorHAnsi" w:cstheme="minorHAnsi"/>
          <w:b/>
        </w:rPr>
      </w:pPr>
      <w:r w:rsidRPr="00A3309E">
        <w:rPr>
          <w:rFonts w:asciiTheme="minorHAnsi" w:hAnsiTheme="minorHAnsi" w:cstheme="minorHAnsi"/>
          <w:b/>
        </w:rPr>
        <w:t xml:space="preserve">Covid-relatedness of future-thoughts and links to anxiety, depression, and wellbeing </w:t>
      </w:r>
    </w:p>
    <w:p w14:paraId="70B45D4F" w14:textId="77777777" w:rsidR="00F757A8" w:rsidRPr="00A3309E" w:rsidRDefault="00F757A8" w:rsidP="00F757A8">
      <w:pPr>
        <w:spacing w:line="360" w:lineRule="auto"/>
        <w:rPr>
          <w:rFonts w:asciiTheme="minorHAnsi" w:hAnsiTheme="minorHAnsi" w:cstheme="minorHAnsi"/>
        </w:rPr>
      </w:pPr>
    </w:p>
    <w:p w14:paraId="526C82FA" w14:textId="150C257D" w:rsidR="00F757A8" w:rsidRPr="00A3309E" w:rsidRDefault="00F757A8" w:rsidP="00F757A8">
      <w:pPr>
        <w:spacing w:line="360" w:lineRule="auto"/>
        <w:rPr>
          <w:rFonts w:asciiTheme="minorHAnsi" w:hAnsiTheme="minorHAnsi" w:cstheme="minorHAnsi"/>
        </w:rPr>
      </w:pPr>
      <w:r w:rsidRPr="00A3309E">
        <w:rPr>
          <w:rFonts w:asciiTheme="minorHAnsi" w:hAnsiTheme="minorHAnsi" w:cstheme="minorHAnsi"/>
        </w:rPr>
        <w:t xml:space="preserve">The mean scores of Covid-related ratings were calculated by dividing the total Covid-related score by the number of items on the FTT. This helped to accurately reflect the extent to which future related thoughts were related to the </w:t>
      </w:r>
      <w:r w:rsidR="00FE04FA">
        <w:rPr>
          <w:rFonts w:asciiTheme="minorHAnsi" w:hAnsiTheme="minorHAnsi" w:cstheme="minorHAnsi"/>
        </w:rPr>
        <w:t>C</w:t>
      </w:r>
      <w:r w:rsidRPr="00A3309E">
        <w:rPr>
          <w:rFonts w:asciiTheme="minorHAnsi" w:hAnsiTheme="minorHAnsi" w:cstheme="minorHAnsi"/>
        </w:rPr>
        <w:t>ovid</w:t>
      </w:r>
      <w:r w:rsidR="00FE04FA">
        <w:rPr>
          <w:rFonts w:asciiTheme="minorHAnsi" w:hAnsiTheme="minorHAnsi" w:cstheme="minorHAnsi"/>
        </w:rPr>
        <w:t>-19</w:t>
      </w:r>
      <w:r w:rsidRPr="00A3309E">
        <w:rPr>
          <w:rFonts w:asciiTheme="minorHAnsi" w:hAnsiTheme="minorHAnsi" w:cstheme="minorHAnsi"/>
        </w:rPr>
        <w:t xml:space="preserve"> pandemic.</w:t>
      </w:r>
    </w:p>
    <w:p w14:paraId="491C4C33" w14:textId="78F287E6" w:rsidR="00B31244" w:rsidRPr="003E097E" w:rsidRDefault="00F757A8" w:rsidP="00F757A8">
      <w:pPr>
        <w:pStyle w:val="NormalWeb"/>
        <w:shd w:val="clear" w:color="auto" w:fill="FFFFFF"/>
        <w:spacing w:line="360" w:lineRule="auto"/>
        <w:rPr>
          <w:rFonts w:asciiTheme="minorHAnsi" w:hAnsiTheme="minorHAnsi" w:cstheme="minorHAnsi"/>
          <w:bCs/>
        </w:rPr>
      </w:pPr>
      <w:r w:rsidRPr="00A3309E">
        <w:rPr>
          <w:rFonts w:asciiTheme="minorHAnsi" w:hAnsiTheme="minorHAnsi" w:cstheme="minorHAnsi"/>
          <w:bCs/>
        </w:rPr>
        <w:t xml:space="preserve">Bivariate Person’s Correlations were used to examine the relationships between anxiety, </w:t>
      </w:r>
      <w:r w:rsidR="00DC098F" w:rsidRPr="00A3309E">
        <w:rPr>
          <w:rFonts w:asciiTheme="minorHAnsi" w:hAnsiTheme="minorHAnsi" w:cstheme="minorHAnsi"/>
          <w:bCs/>
        </w:rPr>
        <w:t>depression,</w:t>
      </w:r>
      <w:r w:rsidRPr="00A3309E">
        <w:rPr>
          <w:rFonts w:asciiTheme="minorHAnsi" w:hAnsiTheme="minorHAnsi" w:cstheme="minorHAnsi"/>
          <w:bCs/>
        </w:rPr>
        <w:t xml:space="preserve"> and the wellbeing variables with the mean Covid-19 ratings on the FTT task (mean </w:t>
      </w:r>
      <w:r w:rsidR="002D6D52" w:rsidRPr="00A3309E">
        <w:rPr>
          <w:rFonts w:asciiTheme="minorHAnsi" w:hAnsiTheme="minorHAnsi" w:cstheme="minorHAnsi"/>
          <w:bCs/>
        </w:rPr>
        <w:t>C</w:t>
      </w:r>
      <w:r w:rsidRPr="00A3309E">
        <w:rPr>
          <w:rFonts w:asciiTheme="minorHAnsi" w:hAnsiTheme="minorHAnsi" w:cstheme="minorHAnsi"/>
          <w:bCs/>
        </w:rPr>
        <w:t>ovid</w:t>
      </w:r>
      <w:r w:rsidR="002D6D52" w:rsidRPr="00A3309E">
        <w:rPr>
          <w:rFonts w:asciiTheme="minorHAnsi" w:hAnsiTheme="minorHAnsi" w:cstheme="minorHAnsi"/>
          <w:bCs/>
        </w:rPr>
        <w:t>-19</w:t>
      </w:r>
      <w:r w:rsidRPr="00A3309E">
        <w:rPr>
          <w:rFonts w:asciiTheme="minorHAnsi" w:hAnsiTheme="minorHAnsi" w:cstheme="minorHAnsi"/>
          <w:bCs/>
        </w:rPr>
        <w:t xml:space="preserve"> ratings for the FTT positive condition (all 3 time periods) and the mean Covid</w:t>
      </w:r>
      <w:r w:rsidR="00DC098F" w:rsidRPr="00A3309E">
        <w:rPr>
          <w:rFonts w:asciiTheme="minorHAnsi" w:hAnsiTheme="minorHAnsi" w:cstheme="minorHAnsi"/>
          <w:bCs/>
        </w:rPr>
        <w:t>-</w:t>
      </w:r>
      <w:r w:rsidR="002D6D52" w:rsidRPr="00A3309E">
        <w:rPr>
          <w:rFonts w:asciiTheme="minorHAnsi" w:hAnsiTheme="minorHAnsi" w:cstheme="minorHAnsi"/>
          <w:bCs/>
        </w:rPr>
        <w:t>19</w:t>
      </w:r>
      <w:r w:rsidRPr="00A3309E">
        <w:rPr>
          <w:rFonts w:asciiTheme="minorHAnsi" w:hAnsiTheme="minorHAnsi" w:cstheme="minorHAnsi"/>
          <w:bCs/>
        </w:rPr>
        <w:t xml:space="preserve"> ratings for the FTT negative condition (all 3 time periods) were calculated individually). </w:t>
      </w:r>
      <w:r w:rsidR="00DC098F" w:rsidRPr="00A3309E">
        <w:rPr>
          <w:rFonts w:asciiTheme="minorHAnsi" w:hAnsiTheme="minorHAnsi" w:cstheme="minorHAnsi"/>
          <w:bCs/>
        </w:rPr>
        <w:t>This is shown in Table 10.</w:t>
      </w:r>
    </w:p>
    <w:p w14:paraId="495BDA52" w14:textId="1041BC41" w:rsidR="00F757A8" w:rsidRPr="00A3309E" w:rsidRDefault="00F757A8" w:rsidP="00F757A8">
      <w:pPr>
        <w:spacing w:line="360" w:lineRule="auto"/>
        <w:rPr>
          <w:rFonts w:asciiTheme="minorHAnsi" w:hAnsiTheme="minorHAnsi" w:cstheme="minorHAnsi"/>
          <w:b/>
          <w:bCs/>
        </w:rPr>
      </w:pPr>
      <w:r w:rsidRPr="00A3309E">
        <w:rPr>
          <w:rFonts w:asciiTheme="minorHAnsi" w:hAnsiTheme="minorHAnsi" w:cstheme="minorHAnsi"/>
          <w:b/>
          <w:bCs/>
        </w:rPr>
        <w:t xml:space="preserve">Table </w:t>
      </w:r>
      <w:r w:rsidR="00DC098F" w:rsidRPr="00A3309E">
        <w:rPr>
          <w:rFonts w:asciiTheme="minorHAnsi" w:hAnsiTheme="minorHAnsi" w:cstheme="minorHAnsi"/>
          <w:b/>
          <w:bCs/>
        </w:rPr>
        <w:t>10</w:t>
      </w:r>
      <w:r w:rsidRPr="00A3309E">
        <w:rPr>
          <w:rFonts w:asciiTheme="minorHAnsi" w:hAnsiTheme="minorHAnsi" w:cstheme="minorHAnsi"/>
          <w:b/>
          <w:bCs/>
        </w:rPr>
        <w:t>. Bivariate Pearson’s correlations for mean Covid-relatedness of future-thoughts and anxiety, depression, and wellbeing</w:t>
      </w:r>
    </w:p>
    <w:p w14:paraId="63D34EBC" w14:textId="77777777" w:rsidR="00F757A8" w:rsidRPr="00A3309E" w:rsidRDefault="00F757A8" w:rsidP="00F757A8">
      <w:pPr>
        <w:spacing w:line="360" w:lineRule="auto"/>
        <w:rPr>
          <w:rFonts w:asciiTheme="minorHAnsi" w:hAnsiTheme="minorHAnsi" w:cstheme="minorHAnsi"/>
          <w:b/>
          <w:bCs/>
        </w:rPr>
      </w:pPr>
    </w:p>
    <w:tbl>
      <w:tblPr>
        <w:tblStyle w:val="TableGrid"/>
        <w:tblW w:w="9368"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01"/>
        <w:gridCol w:w="3153"/>
        <w:gridCol w:w="3014"/>
      </w:tblGrid>
      <w:tr w:rsidR="00F757A8" w:rsidRPr="00A3309E" w14:paraId="62239831" w14:textId="77777777" w:rsidTr="00712645">
        <w:trPr>
          <w:trHeight w:val="1535"/>
        </w:trPr>
        <w:tc>
          <w:tcPr>
            <w:tcW w:w="3201" w:type="dxa"/>
          </w:tcPr>
          <w:p w14:paraId="3C805F0F" w14:textId="77777777" w:rsidR="00F757A8" w:rsidRPr="00A3309E" w:rsidRDefault="00F757A8" w:rsidP="00712645">
            <w:pPr>
              <w:spacing w:line="360" w:lineRule="auto"/>
              <w:rPr>
                <w:rFonts w:asciiTheme="minorHAnsi" w:hAnsiTheme="minorHAnsi" w:cstheme="minorHAnsi"/>
                <w:bCs/>
              </w:rPr>
            </w:pPr>
          </w:p>
        </w:tc>
        <w:tc>
          <w:tcPr>
            <w:tcW w:w="3153" w:type="dxa"/>
          </w:tcPr>
          <w:p w14:paraId="23CB9758" w14:textId="77777777" w:rsidR="00F757A8" w:rsidRPr="00A3309E" w:rsidRDefault="00F757A8" w:rsidP="00712645">
            <w:pPr>
              <w:spacing w:line="360" w:lineRule="auto"/>
              <w:rPr>
                <w:rFonts w:asciiTheme="minorHAnsi" w:hAnsiTheme="minorHAnsi" w:cstheme="minorHAnsi"/>
                <w:bCs/>
              </w:rPr>
            </w:pPr>
            <w:r w:rsidRPr="00A3309E">
              <w:rPr>
                <w:rFonts w:asciiTheme="minorHAnsi" w:hAnsiTheme="minorHAnsi" w:cstheme="minorHAnsi"/>
                <w:bCs/>
              </w:rPr>
              <w:t>Mean Covid rating of number of things looked forward to (positive FTT condition)</w:t>
            </w:r>
          </w:p>
        </w:tc>
        <w:tc>
          <w:tcPr>
            <w:tcW w:w="3014" w:type="dxa"/>
          </w:tcPr>
          <w:p w14:paraId="5479DD17" w14:textId="77777777" w:rsidR="00F757A8" w:rsidRPr="00A3309E" w:rsidRDefault="00F757A8" w:rsidP="00712645">
            <w:pPr>
              <w:spacing w:line="360" w:lineRule="auto"/>
              <w:rPr>
                <w:rFonts w:asciiTheme="minorHAnsi" w:hAnsiTheme="minorHAnsi" w:cstheme="minorHAnsi"/>
                <w:bCs/>
              </w:rPr>
            </w:pPr>
            <w:r w:rsidRPr="00A3309E">
              <w:rPr>
                <w:rFonts w:asciiTheme="minorHAnsi" w:hAnsiTheme="minorHAnsi" w:cstheme="minorHAnsi"/>
                <w:bCs/>
              </w:rPr>
              <w:t>Mean Covid rating of number of things not looked forward to (negative FTT condition)</w:t>
            </w:r>
          </w:p>
        </w:tc>
      </w:tr>
      <w:tr w:rsidR="00F757A8" w:rsidRPr="00A3309E" w14:paraId="08C9E148" w14:textId="77777777" w:rsidTr="00712645">
        <w:trPr>
          <w:trHeight w:val="511"/>
        </w:trPr>
        <w:tc>
          <w:tcPr>
            <w:tcW w:w="3201" w:type="dxa"/>
          </w:tcPr>
          <w:p w14:paraId="0A926BAB" w14:textId="4B93DDE2" w:rsidR="00F757A8" w:rsidRPr="00A3309E" w:rsidRDefault="0024502C" w:rsidP="00712645">
            <w:pPr>
              <w:spacing w:line="360" w:lineRule="auto"/>
              <w:rPr>
                <w:rFonts w:asciiTheme="minorHAnsi" w:hAnsiTheme="minorHAnsi" w:cstheme="minorHAnsi"/>
                <w:bCs/>
              </w:rPr>
            </w:pPr>
            <w:r>
              <w:rPr>
                <w:rFonts w:asciiTheme="minorHAnsi" w:hAnsiTheme="minorHAnsi" w:cstheme="minorHAnsi"/>
                <w:bCs/>
              </w:rPr>
              <w:t>FS</w:t>
            </w:r>
          </w:p>
        </w:tc>
        <w:tc>
          <w:tcPr>
            <w:tcW w:w="3153" w:type="dxa"/>
          </w:tcPr>
          <w:p w14:paraId="2E3926C2" w14:textId="77777777" w:rsidR="00F757A8" w:rsidRPr="00A3309E" w:rsidRDefault="00F757A8" w:rsidP="00712645">
            <w:pPr>
              <w:spacing w:line="360" w:lineRule="auto"/>
              <w:rPr>
                <w:rFonts w:asciiTheme="minorHAnsi" w:hAnsiTheme="minorHAnsi" w:cstheme="minorHAnsi"/>
                <w:bCs/>
              </w:rPr>
            </w:pPr>
            <w:r w:rsidRPr="00A3309E">
              <w:rPr>
                <w:rFonts w:asciiTheme="minorHAnsi" w:hAnsiTheme="minorHAnsi" w:cstheme="minorHAnsi"/>
                <w:bCs/>
              </w:rPr>
              <w:t>-.08 (p = .446)</w:t>
            </w:r>
          </w:p>
        </w:tc>
        <w:tc>
          <w:tcPr>
            <w:tcW w:w="3014" w:type="dxa"/>
          </w:tcPr>
          <w:p w14:paraId="6190BDB0" w14:textId="77777777" w:rsidR="00F757A8" w:rsidRPr="00A3309E" w:rsidRDefault="00F757A8" w:rsidP="00712645">
            <w:pPr>
              <w:spacing w:line="360" w:lineRule="auto"/>
              <w:rPr>
                <w:rFonts w:asciiTheme="minorHAnsi" w:hAnsiTheme="minorHAnsi" w:cstheme="minorHAnsi"/>
                <w:bCs/>
              </w:rPr>
            </w:pPr>
            <w:r w:rsidRPr="00A3309E">
              <w:rPr>
                <w:rFonts w:asciiTheme="minorHAnsi" w:hAnsiTheme="minorHAnsi" w:cstheme="minorHAnsi"/>
                <w:bCs/>
              </w:rPr>
              <w:t>.06 (p = .572)</w:t>
            </w:r>
          </w:p>
        </w:tc>
      </w:tr>
      <w:tr w:rsidR="00F757A8" w:rsidRPr="00A3309E" w14:paraId="6733B0C8" w14:textId="77777777" w:rsidTr="00712645">
        <w:trPr>
          <w:trHeight w:val="511"/>
        </w:trPr>
        <w:tc>
          <w:tcPr>
            <w:tcW w:w="3201" w:type="dxa"/>
          </w:tcPr>
          <w:p w14:paraId="43D4408D" w14:textId="7E132DD9" w:rsidR="00F757A8" w:rsidRPr="00A3309E" w:rsidRDefault="00F757A8" w:rsidP="00712645">
            <w:pPr>
              <w:spacing w:line="360" w:lineRule="auto"/>
              <w:rPr>
                <w:rFonts w:asciiTheme="minorHAnsi" w:hAnsiTheme="minorHAnsi" w:cstheme="minorHAnsi"/>
                <w:bCs/>
              </w:rPr>
            </w:pPr>
            <w:r w:rsidRPr="00A3309E">
              <w:rPr>
                <w:rFonts w:asciiTheme="minorHAnsi" w:hAnsiTheme="minorHAnsi" w:cstheme="minorHAnsi"/>
                <w:bCs/>
              </w:rPr>
              <w:t>P</w:t>
            </w:r>
            <w:r w:rsidR="0024502C">
              <w:rPr>
                <w:rFonts w:asciiTheme="minorHAnsi" w:hAnsiTheme="minorHAnsi" w:cstheme="minorHAnsi"/>
                <w:bCs/>
              </w:rPr>
              <w:t>A</w:t>
            </w:r>
          </w:p>
        </w:tc>
        <w:tc>
          <w:tcPr>
            <w:tcW w:w="3153" w:type="dxa"/>
          </w:tcPr>
          <w:p w14:paraId="40BD404F" w14:textId="77777777" w:rsidR="00F757A8" w:rsidRPr="00A3309E" w:rsidRDefault="00F757A8" w:rsidP="00712645">
            <w:pPr>
              <w:spacing w:line="360" w:lineRule="auto"/>
              <w:rPr>
                <w:rFonts w:asciiTheme="minorHAnsi" w:hAnsiTheme="minorHAnsi" w:cstheme="minorHAnsi"/>
                <w:bCs/>
              </w:rPr>
            </w:pPr>
            <w:r w:rsidRPr="00A3309E">
              <w:rPr>
                <w:rFonts w:asciiTheme="minorHAnsi" w:hAnsiTheme="minorHAnsi" w:cstheme="minorHAnsi"/>
                <w:bCs/>
              </w:rPr>
              <w:t>.15 (p = .151)</w:t>
            </w:r>
          </w:p>
        </w:tc>
        <w:tc>
          <w:tcPr>
            <w:tcW w:w="3014" w:type="dxa"/>
          </w:tcPr>
          <w:p w14:paraId="3758DD6F" w14:textId="77777777" w:rsidR="00F757A8" w:rsidRPr="00A3309E" w:rsidRDefault="00F757A8" w:rsidP="00712645">
            <w:pPr>
              <w:spacing w:line="360" w:lineRule="auto"/>
              <w:rPr>
                <w:rFonts w:asciiTheme="minorHAnsi" w:hAnsiTheme="minorHAnsi" w:cstheme="minorHAnsi"/>
                <w:bCs/>
              </w:rPr>
            </w:pPr>
            <w:r w:rsidRPr="00A3309E">
              <w:rPr>
                <w:rFonts w:asciiTheme="minorHAnsi" w:hAnsiTheme="minorHAnsi" w:cstheme="minorHAnsi"/>
                <w:bCs/>
              </w:rPr>
              <w:t>.14 (p = .164)</w:t>
            </w:r>
          </w:p>
        </w:tc>
      </w:tr>
      <w:tr w:rsidR="00F757A8" w:rsidRPr="00A3309E" w14:paraId="5547579E" w14:textId="77777777" w:rsidTr="00712645">
        <w:trPr>
          <w:trHeight w:val="467"/>
        </w:trPr>
        <w:tc>
          <w:tcPr>
            <w:tcW w:w="3201" w:type="dxa"/>
          </w:tcPr>
          <w:p w14:paraId="4511D11B" w14:textId="0E8B3627" w:rsidR="00F757A8" w:rsidRPr="00A3309E" w:rsidRDefault="00F757A8" w:rsidP="00712645">
            <w:pPr>
              <w:spacing w:line="360" w:lineRule="auto"/>
              <w:rPr>
                <w:rFonts w:asciiTheme="minorHAnsi" w:hAnsiTheme="minorHAnsi" w:cstheme="minorHAnsi"/>
                <w:bCs/>
              </w:rPr>
            </w:pPr>
            <w:r w:rsidRPr="00A3309E">
              <w:rPr>
                <w:rFonts w:asciiTheme="minorHAnsi" w:hAnsiTheme="minorHAnsi" w:cstheme="minorHAnsi"/>
                <w:bCs/>
              </w:rPr>
              <w:t>N</w:t>
            </w:r>
            <w:r w:rsidR="0024502C">
              <w:rPr>
                <w:rFonts w:asciiTheme="minorHAnsi" w:hAnsiTheme="minorHAnsi" w:cstheme="minorHAnsi"/>
                <w:bCs/>
              </w:rPr>
              <w:t>A</w:t>
            </w:r>
          </w:p>
        </w:tc>
        <w:tc>
          <w:tcPr>
            <w:tcW w:w="3153" w:type="dxa"/>
          </w:tcPr>
          <w:p w14:paraId="578FDA97" w14:textId="77777777" w:rsidR="00F757A8" w:rsidRPr="00A3309E" w:rsidRDefault="00F757A8" w:rsidP="00712645">
            <w:pPr>
              <w:spacing w:line="360" w:lineRule="auto"/>
              <w:rPr>
                <w:rFonts w:asciiTheme="minorHAnsi" w:hAnsiTheme="minorHAnsi" w:cstheme="minorHAnsi"/>
                <w:bCs/>
              </w:rPr>
            </w:pPr>
            <w:r w:rsidRPr="00A3309E">
              <w:rPr>
                <w:rFonts w:asciiTheme="minorHAnsi" w:hAnsiTheme="minorHAnsi" w:cstheme="minorHAnsi"/>
                <w:bCs/>
              </w:rPr>
              <w:t>.13 (p = .211)</w:t>
            </w:r>
          </w:p>
        </w:tc>
        <w:tc>
          <w:tcPr>
            <w:tcW w:w="3014" w:type="dxa"/>
          </w:tcPr>
          <w:p w14:paraId="44C1AE45" w14:textId="77777777" w:rsidR="00F757A8" w:rsidRPr="00A3309E" w:rsidRDefault="00F757A8" w:rsidP="00712645">
            <w:pPr>
              <w:spacing w:line="360" w:lineRule="auto"/>
              <w:rPr>
                <w:rFonts w:asciiTheme="minorHAnsi" w:hAnsiTheme="minorHAnsi" w:cstheme="minorHAnsi"/>
                <w:bCs/>
              </w:rPr>
            </w:pPr>
            <w:r w:rsidRPr="00A3309E">
              <w:rPr>
                <w:rFonts w:asciiTheme="minorHAnsi" w:hAnsiTheme="minorHAnsi" w:cstheme="minorHAnsi"/>
                <w:bCs/>
              </w:rPr>
              <w:t>.13 (p = .185)</w:t>
            </w:r>
          </w:p>
        </w:tc>
      </w:tr>
      <w:tr w:rsidR="00F757A8" w:rsidRPr="00A3309E" w14:paraId="42DB0AD4" w14:textId="77777777" w:rsidTr="00712645">
        <w:trPr>
          <w:trHeight w:val="511"/>
        </w:trPr>
        <w:tc>
          <w:tcPr>
            <w:tcW w:w="3201" w:type="dxa"/>
          </w:tcPr>
          <w:p w14:paraId="2CF93E56" w14:textId="6074A473" w:rsidR="00F757A8" w:rsidRPr="00A3309E" w:rsidRDefault="00F757A8" w:rsidP="00712645">
            <w:pPr>
              <w:spacing w:line="360" w:lineRule="auto"/>
              <w:rPr>
                <w:rFonts w:asciiTheme="minorHAnsi" w:hAnsiTheme="minorHAnsi" w:cstheme="minorHAnsi"/>
                <w:bCs/>
              </w:rPr>
            </w:pPr>
            <w:r w:rsidRPr="00A3309E">
              <w:rPr>
                <w:rFonts w:asciiTheme="minorHAnsi" w:hAnsiTheme="minorHAnsi" w:cstheme="minorHAnsi"/>
                <w:bCs/>
              </w:rPr>
              <w:t xml:space="preserve">Depression </w:t>
            </w:r>
          </w:p>
        </w:tc>
        <w:tc>
          <w:tcPr>
            <w:tcW w:w="3153" w:type="dxa"/>
          </w:tcPr>
          <w:p w14:paraId="70D93F55" w14:textId="77777777" w:rsidR="00F757A8" w:rsidRPr="00A3309E" w:rsidRDefault="00F757A8" w:rsidP="00712645">
            <w:pPr>
              <w:spacing w:line="360" w:lineRule="auto"/>
              <w:rPr>
                <w:rFonts w:asciiTheme="minorHAnsi" w:hAnsiTheme="minorHAnsi" w:cstheme="minorHAnsi"/>
                <w:bCs/>
              </w:rPr>
            </w:pPr>
            <w:r w:rsidRPr="00A3309E">
              <w:rPr>
                <w:rFonts w:asciiTheme="minorHAnsi" w:hAnsiTheme="minorHAnsi" w:cstheme="minorHAnsi"/>
                <w:bCs/>
              </w:rPr>
              <w:t>.04 (p = .701)</w:t>
            </w:r>
          </w:p>
        </w:tc>
        <w:tc>
          <w:tcPr>
            <w:tcW w:w="3014" w:type="dxa"/>
          </w:tcPr>
          <w:p w14:paraId="595F94C4" w14:textId="77777777" w:rsidR="00F757A8" w:rsidRPr="00A3309E" w:rsidRDefault="00F757A8" w:rsidP="00712645">
            <w:pPr>
              <w:spacing w:line="360" w:lineRule="auto"/>
              <w:rPr>
                <w:rFonts w:asciiTheme="minorHAnsi" w:hAnsiTheme="minorHAnsi" w:cstheme="minorHAnsi"/>
                <w:bCs/>
              </w:rPr>
            </w:pPr>
            <w:r w:rsidRPr="00A3309E">
              <w:rPr>
                <w:rFonts w:asciiTheme="minorHAnsi" w:hAnsiTheme="minorHAnsi" w:cstheme="minorHAnsi"/>
                <w:bCs/>
              </w:rPr>
              <w:t>.002 (p = .983)</w:t>
            </w:r>
          </w:p>
        </w:tc>
      </w:tr>
      <w:tr w:rsidR="00F757A8" w:rsidRPr="00A3309E" w14:paraId="43671D93" w14:textId="77777777" w:rsidTr="00712645">
        <w:trPr>
          <w:trHeight w:val="511"/>
        </w:trPr>
        <w:tc>
          <w:tcPr>
            <w:tcW w:w="3201" w:type="dxa"/>
          </w:tcPr>
          <w:p w14:paraId="683B48DF" w14:textId="772FE6A2" w:rsidR="00F757A8" w:rsidRPr="00A3309E" w:rsidRDefault="00F757A8" w:rsidP="00712645">
            <w:pPr>
              <w:spacing w:line="360" w:lineRule="auto"/>
              <w:rPr>
                <w:rFonts w:asciiTheme="minorHAnsi" w:hAnsiTheme="minorHAnsi" w:cstheme="minorHAnsi"/>
                <w:bCs/>
              </w:rPr>
            </w:pPr>
            <w:r w:rsidRPr="00A3309E">
              <w:rPr>
                <w:rFonts w:asciiTheme="minorHAnsi" w:hAnsiTheme="minorHAnsi" w:cstheme="minorHAnsi"/>
                <w:bCs/>
              </w:rPr>
              <w:t xml:space="preserve">Anxiety </w:t>
            </w:r>
          </w:p>
        </w:tc>
        <w:tc>
          <w:tcPr>
            <w:tcW w:w="3153" w:type="dxa"/>
          </w:tcPr>
          <w:p w14:paraId="45677564" w14:textId="77777777" w:rsidR="00F757A8" w:rsidRPr="00A3309E" w:rsidRDefault="00F757A8" w:rsidP="00712645">
            <w:pPr>
              <w:spacing w:line="360" w:lineRule="auto"/>
              <w:rPr>
                <w:rFonts w:asciiTheme="minorHAnsi" w:hAnsiTheme="minorHAnsi" w:cstheme="minorHAnsi"/>
                <w:bCs/>
              </w:rPr>
            </w:pPr>
            <w:r w:rsidRPr="00A3309E">
              <w:rPr>
                <w:rFonts w:asciiTheme="minorHAnsi" w:hAnsiTheme="minorHAnsi" w:cstheme="minorHAnsi"/>
                <w:bCs/>
              </w:rPr>
              <w:t>.20 (p=. 043)*</w:t>
            </w:r>
          </w:p>
        </w:tc>
        <w:tc>
          <w:tcPr>
            <w:tcW w:w="3014" w:type="dxa"/>
          </w:tcPr>
          <w:p w14:paraId="2D0F6A20" w14:textId="77777777" w:rsidR="00F757A8" w:rsidRPr="00A3309E" w:rsidRDefault="00F757A8" w:rsidP="00712645">
            <w:pPr>
              <w:spacing w:line="360" w:lineRule="auto"/>
              <w:rPr>
                <w:rFonts w:asciiTheme="minorHAnsi" w:hAnsiTheme="minorHAnsi" w:cstheme="minorHAnsi"/>
                <w:bCs/>
              </w:rPr>
            </w:pPr>
            <w:r w:rsidRPr="00A3309E">
              <w:rPr>
                <w:rFonts w:asciiTheme="minorHAnsi" w:hAnsiTheme="minorHAnsi" w:cstheme="minorHAnsi"/>
              </w:rPr>
              <w:t>.17 (p= 102)</w:t>
            </w:r>
          </w:p>
        </w:tc>
      </w:tr>
    </w:tbl>
    <w:p w14:paraId="65E662F9" w14:textId="77777777" w:rsidR="00F757A8" w:rsidRPr="00A3309E" w:rsidRDefault="00F757A8" w:rsidP="00F757A8">
      <w:pPr>
        <w:spacing w:line="360" w:lineRule="auto"/>
        <w:rPr>
          <w:rFonts w:asciiTheme="minorHAnsi" w:hAnsiTheme="minorHAnsi" w:cstheme="minorHAnsi"/>
          <w:bCs/>
        </w:rPr>
      </w:pPr>
    </w:p>
    <w:p w14:paraId="526FCABD" w14:textId="77777777" w:rsidR="00F757A8" w:rsidRPr="00A3309E" w:rsidRDefault="00F757A8" w:rsidP="00F757A8">
      <w:pPr>
        <w:spacing w:line="360" w:lineRule="auto"/>
        <w:rPr>
          <w:rFonts w:asciiTheme="minorHAnsi" w:hAnsiTheme="minorHAnsi" w:cstheme="minorHAnsi"/>
          <w:bCs/>
          <w:i/>
          <w:iCs/>
        </w:rPr>
      </w:pPr>
      <w:r w:rsidRPr="00A3309E">
        <w:rPr>
          <w:rFonts w:asciiTheme="minorHAnsi" w:hAnsiTheme="minorHAnsi" w:cstheme="minorHAnsi"/>
          <w:bCs/>
          <w:i/>
          <w:iCs/>
        </w:rPr>
        <w:t>*Indicates significant result for p value .05, ** for .01 and *** for .001</w:t>
      </w:r>
    </w:p>
    <w:p w14:paraId="25C19E29" w14:textId="77777777" w:rsidR="00F757A8" w:rsidRPr="00A3309E" w:rsidRDefault="00F757A8" w:rsidP="00F757A8">
      <w:pPr>
        <w:spacing w:line="360" w:lineRule="auto"/>
        <w:rPr>
          <w:rFonts w:asciiTheme="minorHAnsi" w:hAnsiTheme="minorHAnsi" w:cstheme="minorHAnsi"/>
          <w:bCs/>
          <w:i/>
          <w:iCs/>
        </w:rPr>
      </w:pPr>
    </w:p>
    <w:p w14:paraId="0FDD5B25" w14:textId="0CE0B549" w:rsidR="00F757A8" w:rsidRPr="00A3309E" w:rsidRDefault="00F757A8" w:rsidP="00F757A8">
      <w:pPr>
        <w:spacing w:line="360" w:lineRule="auto"/>
        <w:rPr>
          <w:rFonts w:asciiTheme="minorHAnsi" w:hAnsiTheme="minorHAnsi" w:cstheme="minorHAnsi"/>
          <w:bCs/>
        </w:rPr>
      </w:pPr>
      <w:r w:rsidRPr="00A3309E">
        <w:rPr>
          <w:rFonts w:asciiTheme="minorHAnsi" w:hAnsiTheme="minorHAnsi" w:cstheme="minorHAnsi"/>
          <w:bCs/>
        </w:rPr>
        <w:t xml:space="preserve">The hypothesis was not supported. The only significant correlation was anxiety with </w:t>
      </w:r>
      <w:r w:rsidR="004F519C">
        <w:rPr>
          <w:rFonts w:asciiTheme="minorHAnsi" w:hAnsiTheme="minorHAnsi" w:cstheme="minorHAnsi"/>
          <w:bCs/>
        </w:rPr>
        <w:t>Covid-related</w:t>
      </w:r>
      <w:r w:rsidRPr="00A3309E">
        <w:rPr>
          <w:rFonts w:asciiTheme="minorHAnsi" w:hAnsiTheme="minorHAnsi" w:cstheme="minorHAnsi"/>
          <w:bCs/>
        </w:rPr>
        <w:t xml:space="preserve"> positive future thoughts showing a positive relationship (r (98) = .20, p=.043). This shows that for those who were more anxious, more of their positive thoughts were ‘captured’ by </w:t>
      </w:r>
      <w:r w:rsidR="004F519C">
        <w:rPr>
          <w:rFonts w:asciiTheme="minorHAnsi" w:hAnsiTheme="minorHAnsi" w:cstheme="minorHAnsi"/>
          <w:bCs/>
        </w:rPr>
        <w:t>C</w:t>
      </w:r>
      <w:r w:rsidRPr="00A3309E">
        <w:rPr>
          <w:rFonts w:asciiTheme="minorHAnsi" w:hAnsiTheme="minorHAnsi" w:cstheme="minorHAnsi"/>
          <w:bCs/>
        </w:rPr>
        <w:t xml:space="preserve">ovid. None of the other predicted correlations were significant. </w:t>
      </w:r>
    </w:p>
    <w:p w14:paraId="39FE6286" w14:textId="77777777" w:rsidR="00F757A8" w:rsidRPr="00A3309E" w:rsidRDefault="00F757A8" w:rsidP="00F757A8">
      <w:pPr>
        <w:spacing w:line="360" w:lineRule="auto"/>
        <w:rPr>
          <w:rFonts w:asciiTheme="minorHAnsi" w:hAnsiTheme="minorHAnsi" w:cstheme="minorHAnsi"/>
          <w:bCs/>
        </w:rPr>
      </w:pPr>
    </w:p>
    <w:p w14:paraId="6F167E7A" w14:textId="77777777" w:rsidR="00F757A8" w:rsidRPr="00A3309E" w:rsidRDefault="00F757A8" w:rsidP="00F757A8">
      <w:pPr>
        <w:spacing w:line="360" w:lineRule="auto"/>
        <w:rPr>
          <w:rFonts w:asciiTheme="minorHAnsi" w:hAnsiTheme="minorHAnsi" w:cstheme="minorHAnsi"/>
          <w:b/>
          <w:bCs/>
        </w:rPr>
      </w:pPr>
      <w:r w:rsidRPr="00A3309E">
        <w:rPr>
          <w:rFonts w:asciiTheme="minorHAnsi" w:hAnsiTheme="minorHAnsi" w:cstheme="minorHAnsi"/>
          <w:b/>
          <w:bCs/>
        </w:rPr>
        <w:t>Thematic content of positive and negative future thinking</w:t>
      </w:r>
    </w:p>
    <w:p w14:paraId="4CFEF951" w14:textId="77777777" w:rsidR="00F757A8" w:rsidRPr="00A3309E" w:rsidRDefault="00F757A8" w:rsidP="00F757A8">
      <w:pPr>
        <w:spacing w:line="360" w:lineRule="auto"/>
        <w:rPr>
          <w:rFonts w:asciiTheme="minorHAnsi" w:hAnsiTheme="minorHAnsi" w:cstheme="minorHAnsi"/>
          <w:b/>
        </w:rPr>
      </w:pPr>
    </w:p>
    <w:p w14:paraId="6CAF80F3" w14:textId="545FB3C6" w:rsidR="00F757A8" w:rsidRPr="00A3309E" w:rsidRDefault="00F757A8" w:rsidP="00F757A8">
      <w:pPr>
        <w:spacing w:line="360" w:lineRule="auto"/>
        <w:rPr>
          <w:rFonts w:asciiTheme="minorHAnsi" w:hAnsiTheme="minorHAnsi" w:cstheme="minorHAnsi"/>
        </w:rPr>
      </w:pPr>
      <w:r w:rsidRPr="00A3309E">
        <w:rPr>
          <w:rFonts w:asciiTheme="minorHAnsi" w:hAnsiTheme="minorHAnsi" w:cstheme="minorHAnsi"/>
        </w:rPr>
        <w:t xml:space="preserve">A final aim of the study was to explore emergent themes in the dataset to help ascertain what was important to the adolescents, as well as any of the themes’ relationships to anxiety, depression, the well-being variables and the FTT. </w:t>
      </w:r>
      <w:r w:rsidR="00795174" w:rsidRPr="00A3309E">
        <w:rPr>
          <w:rFonts w:asciiTheme="minorHAnsi" w:hAnsiTheme="minorHAnsi" w:cstheme="minorHAnsi"/>
        </w:rPr>
        <w:t>Table 11 shows</w:t>
      </w:r>
      <w:r w:rsidR="00F702AE" w:rsidRPr="00A3309E">
        <w:rPr>
          <w:rFonts w:asciiTheme="minorHAnsi" w:hAnsiTheme="minorHAnsi" w:cstheme="minorHAnsi"/>
        </w:rPr>
        <w:t xml:space="preserve"> the frequency of use for each theme.</w:t>
      </w:r>
    </w:p>
    <w:p w14:paraId="0EEBDCC8" w14:textId="77777777" w:rsidR="00B31244" w:rsidRPr="00A3309E" w:rsidRDefault="00B31244" w:rsidP="00F757A8">
      <w:pPr>
        <w:spacing w:line="360" w:lineRule="auto"/>
        <w:rPr>
          <w:rFonts w:asciiTheme="minorHAnsi" w:hAnsiTheme="minorHAnsi" w:cstheme="minorHAnsi"/>
          <w:b/>
          <w:bCs/>
        </w:rPr>
      </w:pPr>
    </w:p>
    <w:p w14:paraId="35968AFC" w14:textId="245C3DF2" w:rsidR="00F757A8" w:rsidRPr="00A3309E" w:rsidRDefault="00F757A8" w:rsidP="00F757A8">
      <w:pPr>
        <w:spacing w:line="360" w:lineRule="auto"/>
        <w:rPr>
          <w:rFonts w:asciiTheme="minorHAnsi" w:hAnsiTheme="minorHAnsi" w:cstheme="minorHAnsi"/>
          <w:b/>
          <w:bCs/>
        </w:rPr>
      </w:pPr>
      <w:r w:rsidRPr="00A3309E">
        <w:rPr>
          <w:rFonts w:asciiTheme="minorHAnsi" w:hAnsiTheme="minorHAnsi" w:cstheme="minorHAnsi"/>
          <w:b/>
          <w:bCs/>
        </w:rPr>
        <w:t xml:space="preserve">Table </w:t>
      </w:r>
      <w:r w:rsidR="00682F40" w:rsidRPr="00A3309E">
        <w:rPr>
          <w:rFonts w:asciiTheme="minorHAnsi" w:hAnsiTheme="minorHAnsi" w:cstheme="minorHAnsi"/>
          <w:b/>
          <w:bCs/>
        </w:rPr>
        <w:t>11</w:t>
      </w:r>
      <w:r w:rsidRPr="00A3309E">
        <w:rPr>
          <w:rFonts w:asciiTheme="minorHAnsi" w:hAnsiTheme="minorHAnsi" w:cstheme="minorHAnsi"/>
          <w:b/>
          <w:bCs/>
        </w:rPr>
        <w:t>. Frequency (shown as the mean) of themes for positive future thoughts (top row) and for negative future thoughts (bottom row)</w:t>
      </w:r>
    </w:p>
    <w:p w14:paraId="6B5EBE69" w14:textId="77777777" w:rsidR="00F757A8" w:rsidRPr="00A3309E" w:rsidRDefault="00F757A8" w:rsidP="00F757A8">
      <w:pPr>
        <w:spacing w:line="360" w:lineRule="auto"/>
        <w:rPr>
          <w:rFonts w:asciiTheme="minorHAnsi" w:hAnsiTheme="minorHAnsi" w:cstheme="minorHAnsi"/>
        </w:rPr>
      </w:pPr>
    </w:p>
    <w:tbl>
      <w:tblPr>
        <w:tblStyle w:val="TableGrid"/>
        <w:tblW w:w="9534"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5"/>
        <w:gridCol w:w="1619"/>
        <w:gridCol w:w="1550"/>
        <w:gridCol w:w="1070"/>
        <w:gridCol w:w="876"/>
        <w:gridCol w:w="879"/>
        <w:gridCol w:w="1186"/>
        <w:gridCol w:w="799"/>
      </w:tblGrid>
      <w:tr w:rsidR="00F757A8" w:rsidRPr="00A3309E" w14:paraId="7AD28C04" w14:textId="77777777" w:rsidTr="00712645">
        <w:trPr>
          <w:trHeight w:val="1321"/>
        </w:trPr>
        <w:tc>
          <w:tcPr>
            <w:tcW w:w="1555" w:type="dxa"/>
          </w:tcPr>
          <w:p w14:paraId="2CBBAC52" w14:textId="77777777" w:rsidR="00F757A8" w:rsidRPr="00A3309E" w:rsidRDefault="00F757A8" w:rsidP="00712645">
            <w:pPr>
              <w:spacing w:line="360" w:lineRule="auto"/>
              <w:rPr>
                <w:rFonts w:asciiTheme="minorHAnsi" w:hAnsiTheme="minorHAnsi" w:cstheme="minorHAnsi"/>
              </w:rPr>
            </w:pPr>
            <w:r w:rsidRPr="00A3309E">
              <w:rPr>
                <w:rFonts w:asciiTheme="minorHAnsi" w:hAnsiTheme="minorHAnsi" w:cstheme="minorHAnsi"/>
              </w:rPr>
              <w:t>Social/</w:t>
            </w:r>
          </w:p>
          <w:p w14:paraId="36CE881A" w14:textId="77777777" w:rsidR="00F757A8" w:rsidRPr="00A3309E" w:rsidRDefault="00F757A8" w:rsidP="00712645">
            <w:pPr>
              <w:spacing w:line="360" w:lineRule="auto"/>
              <w:rPr>
                <w:rFonts w:asciiTheme="minorHAnsi" w:hAnsiTheme="minorHAnsi" w:cstheme="minorHAnsi"/>
              </w:rPr>
            </w:pPr>
            <w:r w:rsidRPr="00A3309E">
              <w:rPr>
                <w:rFonts w:asciiTheme="minorHAnsi" w:hAnsiTheme="minorHAnsi" w:cstheme="minorHAnsi"/>
              </w:rPr>
              <w:t>Interpersonal</w:t>
            </w:r>
          </w:p>
        </w:tc>
        <w:tc>
          <w:tcPr>
            <w:tcW w:w="1619" w:type="dxa"/>
          </w:tcPr>
          <w:p w14:paraId="2C481DC5" w14:textId="77777777" w:rsidR="00F757A8" w:rsidRPr="00A3309E" w:rsidRDefault="00F757A8" w:rsidP="00712645">
            <w:pPr>
              <w:spacing w:line="360" w:lineRule="auto"/>
              <w:rPr>
                <w:rFonts w:asciiTheme="minorHAnsi" w:hAnsiTheme="minorHAnsi" w:cstheme="minorHAnsi"/>
              </w:rPr>
            </w:pPr>
            <w:r w:rsidRPr="00A3309E">
              <w:rPr>
                <w:rFonts w:asciiTheme="minorHAnsi" w:hAnsiTheme="minorHAnsi" w:cstheme="minorHAnsi"/>
              </w:rPr>
              <w:t>Achievement/</w:t>
            </w:r>
          </w:p>
          <w:p w14:paraId="65AADD9D" w14:textId="77777777" w:rsidR="00F757A8" w:rsidRPr="00A3309E" w:rsidRDefault="00F757A8" w:rsidP="00712645">
            <w:pPr>
              <w:spacing w:line="360" w:lineRule="auto"/>
              <w:rPr>
                <w:rFonts w:asciiTheme="minorHAnsi" w:hAnsiTheme="minorHAnsi" w:cstheme="minorHAnsi"/>
              </w:rPr>
            </w:pPr>
            <w:r w:rsidRPr="00A3309E">
              <w:rPr>
                <w:rFonts w:asciiTheme="minorHAnsi" w:hAnsiTheme="minorHAnsi" w:cstheme="minorHAnsi"/>
              </w:rPr>
              <w:t>Failure</w:t>
            </w:r>
          </w:p>
        </w:tc>
        <w:tc>
          <w:tcPr>
            <w:tcW w:w="1550" w:type="dxa"/>
          </w:tcPr>
          <w:p w14:paraId="6704C213" w14:textId="77777777" w:rsidR="00F757A8" w:rsidRPr="00A3309E" w:rsidRDefault="00F757A8" w:rsidP="00712645">
            <w:pPr>
              <w:spacing w:line="360" w:lineRule="auto"/>
              <w:rPr>
                <w:rFonts w:asciiTheme="minorHAnsi" w:hAnsiTheme="minorHAnsi" w:cstheme="minorHAnsi"/>
              </w:rPr>
            </w:pPr>
            <w:r w:rsidRPr="00A3309E">
              <w:rPr>
                <w:rFonts w:asciiTheme="minorHAnsi" w:hAnsiTheme="minorHAnsi" w:cstheme="minorHAnsi"/>
              </w:rPr>
              <w:t>Intrapersonal</w:t>
            </w:r>
          </w:p>
        </w:tc>
        <w:tc>
          <w:tcPr>
            <w:tcW w:w="1070" w:type="dxa"/>
          </w:tcPr>
          <w:p w14:paraId="3C963E46" w14:textId="77777777" w:rsidR="00F757A8" w:rsidRPr="00A3309E" w:rsidRDefault="00F757A8" w:rsidP="00712645">
            <w:pPr>
              <w:spacing w:line="360" w:lineRule="auto"/>
              <w:rPr>
                <w:rFonts w:asciiTheme="minorHAnsi" w:hAnsiTheme="minorHAnsi" w:cstheme="minorHAnsi"/>
              </w:rPr>
            </w:pPr>
            <w:r w:rsidRPr="00A3309E">
              <w:rPr>
                <w:rFonts w:asciiTheme="minorHAnsi" w:hAnsiTheme="minorHAnsi" w:cstheme="minorHAnsi"/>
              </w:rPr>
              <w:t>Leisure/</w:t>
            </w:r>
          </w:p>
          <w:p w14:paraId="6ADFE86E" w14:textId="77777777" w:rsidR="00F757A8" w:rsidRPr="00A3309E" w:rsidRDefault="00F757A8" w:rsidP="00712645">
            <w:pPr>
              <w:spacing w:line="360" w:lineRule="auto"/>
              <w:rPr>
                <w:rFonts w:asciiTheme="minorHAnsi" w:hAnsiTheme="minorHAnsi" w:cstheme="minorHAnsi"/>
              </w:rPr>
            </w:pPr>
            <w:r w:rsidRPr="00A3309E">
              <w:rPr>
                <w:rFonts w:asciiTheme="minorHAnsi" w:hAnsiTheme="minorHAnsi" w:cstheme="minorHAnsi"/>
              </w:rPr>
              <w:t>Pleasure</w:t>
            </w:r>
          </w:p>
        </w:tc>
        <w:tc>
          <w:tcPr>
            <w:tcW w:w="876" w:type="dxa"/>
          </w:tcPr>
          <w:p w14:paraId="2AE4BE78" w14:textId="77777777" w:rsidR="00F757A8" w:rsidRPr="00A3309E" w:rsidRDefault="00F757A8" w:rsidP="00712645">
            <w:pPr>
              <w:spacing w:line="360" w:lineRule="auto"/>
              <w:rPr>
                <w:rFonts w:asciiTheme="minorHAnsi" w:hAnsiTheme="minorHAnsi" w:cstheme="minorHAnsi"/>
              </w:rPr>
            </w:pPr>
            <w:r w:rsidRPr="00A3309E">
              <w:rPr>
                <w:rFonts w:asciiTheme="minorHAnsi" w:hAnsiTheme="minorHAnsi" w:cstheme="minorHAnsi"/>
              </w:rPr>
              <w:t>Own Health</w:t>
            </w:r>
          </w:p>
        </w:tc>
        <w:tc>
          <w:tcPr>
            <w:tcW w:w="879" w:type="dxa"/>
          </w:tcPr>
          <w:p w14:paraId="246BDAD6" w14:textId="77777777" w:rsidR="00F757A8" w:rsidRPr="00A3309E" w:rsidRDefault="00F757A8" w:rsidP="00712645">
            <w:pPr>
              <w:spacing w:line="360" w:lineRule="auto"/>
              <w:rPr>
                <w:rFonts w:asciiTheme="minorHAnsi" w:hAnsiTheme="minorHAnsi" w:cstheme="minorHAnsi"/>
              </w:rPr>
            </w:pPr>
            <w:r w:rsidRPr="00A3309E">
              <w:rPr>
                <w:rFonts w:asciiTheme="minorHAnsi" w:hAnsiTheme="minorHAnsi" w:cstheme="minorHAnsi"/>
              </w:rPr>
              <w:t>Health</w:t>
            </w:r>
          </w:p>
          <w:p w14:paraId="58B70408" w14:textId="77777777" w:rsidR="00F757A8" w:rsidRPr="00A3309E" w:rsidRDefault="00F757A8" w:rsidP="00712645">
            <w:pPr>
              <w:spacing w:line="360" w:lineRule="auto"/>
              <w:rPr>
                <w:rFonts w:asciiTheme="minorHAnsi" w:hAnsiTheme="minorHAnsi" w:cstheme="minorHAnsi"/>
              </w:rPr>
            </w:pPr>
            <w:r w:rsidRPr="00A3309E">
              <w:rPr>
                <w:rFonts w:asciiTheme="minorHAnsi" w:hAnsiTheme="minorHAnsi" w:cstheme="minorHAnsi"/>
              </w:rPr>
              <w:t>of</w:t>
            </w:r>
          </w:p>
          <w:p w14:paraId="00227AE8" w14:textId="77777777" w:rsidR="00F757A8" w:rsidRPr="00A3309E" w:rsidRDefault="00F757A8" w:rsidP="00712645">
            <w:pPr>
              <w:spacing w:line="360" w:lineRule="auto"/>
              <w:rPr>
                <w:rFonts w:asciiTheme="minorHAnsi" w:hAnsiTheme="minorHAnsi" w:cstheme="minorHAnsi"/>
              </w:rPr>
            </w:pPr>
            <w:r w:rsidRPr="00A3309E">
              <w:rPr>
                <w:rFonts w:asciiTheme="minorHAnsi" w:hAnsiTheme="minorHAnsi" w:cstheme="minorHAnsi"/>
              </w:rPr>
              <w:t>Others</w:t>
            </w:r>
          </w:p>
        </w:tc>
        <w:tc>
          <w:tcPr>
            <w:tcW w:w="1186" w:type="dxa"/>
          </w:tcPr>
          <w:p w14:paraId="45D1BB25" w14:textId="77777777" w:rsidR="00F757A8" w:rsidRPr="00A3309E" w:rsidRDefault="00F757A8" w:rsidP="00712645">
            <w:pPr>
              <w:spacing w:line="360" w:lineRule="auto"/>
              <w:rPr>
                <w:rFonts w:asciiTheme="minorHAnsi" w:hAnsiTheme="minorHAnsi" w:cstheme="minorHAnsi"/>
              </w:rPr>
            </w:pPr>
            <w:r w:rsidRPr="00A3309E">
              <w:rPr>
                <w:rFonts w:asciiTheme="minorHAnsi" w:hAnsiTheme="minorHAnsi" w:cstheme="minorHAnsi"/>
              </w:rPr>
              <w:t>Financial/</w:t>
            </w:r>
          </w:p>
          <w:p w14:paraId="1A05625F" w14:textId="77777777" w:rsidR="00F757A8" w:rsidRPr="00A3309E" w:rsidRDefault="00F757A8" w:rsidP="00712645">
            <w:pPr>
              <w:spacing w:line="360" w:lineRule="auto"/>
              <w:rPr>
                <w:rFonts w:asciiTheme="minorHAnsi" w:hAnsiTheme="minorHAnsi" w:cstheme="minorHAnsi"/>
              </w:rPr>
            </w:pPr>
            <w:r w:rsidRPr="00A3309E">
              <w:rPr>
                <w:rFonts w:asciiTheme="minorHAnsi" w:hAnsiTheme="minorHAnsi" w:cstheme="minorHAnsi"/>
              </w:rPr>
              <w:t>Home</w:t>
            </w:r>
          </w:p>
        </w:tc>
        <w:tc>
          <w:tcPr>
            <w:tcW w:w="799" w:type="dxa"/>
          </w:tcPr>
          <w:p w14:paraId="5B9B95E6" w14:textId="77777777" w:rsidR="00F757A8" w:rsidRPr="00A3309E" w:rsidRDefault="00F757A8" w:rsidP="00712645">
            <w:pPr>
              <w:spacing w:line="360" w:lineRule="auto"/>
              <w:rPr>
                <w:rFonts w:asciiTheme="minorHAnsi" w:hAnsiTheme="minorHAnsi" w:cstheme="minorHAnsi"/>
              </w:rPr>
            </w:pPr>
            <w:r w:rsidRPr="00A3309E">
              <w:rPr>
                <w:rFonts w:asciiTheme="minorHAnsi" w:hAnsiTheme="minorHAnsi" w:cstheme="minorHAnsi"/>
              </w:rPr>
              <w:t>Other</w:t>
            </w:r>
          </w:p>
        </w:tc>
      </w:tr>
      <w:tr w:rsidR="00F757A8" w:rsidRPr="00A3309E" w14:paraId="309B29BB" w14:textId="77777777" w:rsidTr="00712645">
        <w:trPr>
          <w:trHeight w:val="421"/>
        </w:trPr>
        <w:tc>
          <w:tcPr>
            <w:tcW w:w="1555" w:type="dxa"/>
          </w:tcPr>
          <w:p w14:paraId="7A527221" w14:textId="77777777" w:rsidR="00F757A8" w:rsidRPr="00A3309E" w:rsidRDefault="00F757A8" w:rsidP="00712645">
            <w:pPr>
              <w:spacing w:line="360" w:lineRule="auto"/>
              <w:rPr>
                <w:rFonts w:asciiTheme="minorHAnsi" w:hAnsiTheme="minorHAnsi" w:cstheme="minorHAnsi"/>
              </w:rPr>
            </w:pPr>
            <w:r w:rsidRPr="00A3309E">
              <w:rPr>
                <w:rFonts w:asciiTheme="minorHAnsi" w:hAnsiTheme="minorHAnsi" w:cstheme="minorHAnsi"/>
              </w:rPr>
              <w:t>3.45</w:t>
            </w:r>
          </w:p>
        </w:tc>
        <w:tc>
          <w:tcPr>
            <w:tcW w:w="1619" w:type="dxa"/>
          </w:tcPr>
          <w:p w14:paraId="47F165C8" w14:textId="77777777" w:rsidR="00F757A8" w:rsidRPr="00A3309E" w:rsidRDefault="00F757A8" w:rsidP="00712645">
            <w:pPr>
              <w:spacing w:line="360" w:lineRule="auto"/>
              <w:rPr>
                <w:rFonts w:asciiTheme="minorHAnsi" w:hAnsiTheme="minorHAnsi" w:cstheme="minorHAnsi"/>
              </w:rPr>
            </w:pPr>
            <w:r w:rsidRPr="00A3309E">
              <w:rPr>
                <w:rFonts w:asciiTheme="minorHAnsi" w:hAnsiTheme="minorHAnsi" w:cstheme="minorHAnsi"/>
              </w:rPr>
              <w:t>4.35</w:t>
            </w:r>
          </w:p>
        </w:tc>
        <w:tc>
          <w:tcPr>
            <w:tcW w:w="1550" w:type="dxa"/>
          </w:tcPr>
          <w:p w14:paraId="12DA84FF" w14:textId="77777777" w:rsidR="00F757A8" w:rsidRPr="00A3309E" w:rsidRDefault="00F757A8" w:rsidP="00712645">
            <w:pPr>
              <w:spacing w:line="360" w:lineRule="auto"/>
              <w:rPr>
                <w:rFonts w:asciiTheme="minorHAnsi" w:hAnsiTheme="minorHAnsi" w:cstheme="minorHAnsi"/>
              </w:rPr>
            </w:pPr>
            <w:r w:rsidRPr="00A3309E">
              <w:rPr>
                <w:rFonts w:asciiTheme="minorHAnsi" w:hAnsiTheme="minorHAnsi" w:cstheme="minorHAnsi"/>
              </w:rPr>
              <w:t>1.49</w:t>
            </w:r>
          </w:p>
        </w:tc>
        <w:tc>
          <w:tcPr>
            <w:tcW w:w="1070" w:type="dxa"/>
          </w:tcPr>
          <w:p w14:paraId="642CEE38" w14:textId="77777777" w:rsidR="00F757A8" w:rsidRPr="00A3309E" w:rsidRDefault="00F757A8" w:rsidP="00712645">
            <w:pPr>
              <w:spacing w:line="360" w:lineRule="auto"/>
              <w:rPr>
                <w:rFonts w:asciiTheme="minorHAnsi" w:hAnsiTheme="minorHAnsi" w:cstheme="minorHAnsi"/>
              </w:rPr>
            </w:pPr>
            <w:r w:rsidRPr="00A3309E">
              <w:rPr>
                <w:rFonts w:asciiTheme="minorHAnsi" w:hAnsiTheme="minorHAnsi" w:cstheme="minorHAnsi"/>
              </w:rPr>
              <w:t>3.50</w:t>
            </w:r>
          </w:p>
        </w:tc>
        <w:tc>
          <w:tcPr>
            <w:tcW w:w="876" w:type="dxa"/>
          </w:tcPr>
          <w:p w14:paraId="2ABBD467" w14:textId="77777777" w:rsidR="00F757A8" w:rsidRPr="00A3309E" w:rsidRDefault="00F757A8" w:rsidP="00712645">
            <w:pPr>
              <w:spacing w:line="360" w:lineRule="auto"/>
              <w:rPr>
                <w:rFonts w:asciiTheme="minorHAnsi" w:hAnsiTheme="minorHAnsi" w:cstheme="minorHAnsi"/>
              </w:rPr>
            </w:pPr>
            <w:r w:rsidRPr="00A3309E">
              <w:rPr>
                <w:rFonts w:asciiTheme="minorHAnsi" w:hAnsiTheme="minorHAnsi" w:cstheme="minorHAnsi"/>
              </w:rPr>
              <w:t>.39</w:t>
            </w:r>
          </w:p>
        </w:tc>
        <w:tc>
          <w:tcPr>
            <w:tcW w:w="879" w:type="dxa"/>
          </w:tcPr>
          <w:p w14:paraId="02D04924" w14:textId="77777777" w:rsidR="00F757A8" w:rsidRPr="00A3309E" w:rsidRDefault="00F757A8" w:rsidP="00712645">
            <w:pPr>
              <w:spacing w:line="360" w:lineRule="auto"/>
              <w:rPr>
                <w:rFonts w:asciiTheme="minorHAnsi" w:hAnsiTheme="minorHAnsi" w:cstheme="minorHAnsi"/>
              </w:rPr>
            </w:pPr>
            <w:r w:rsidRPr="00A3309E">
              <w:rPr>
                <w:rFonts w:asciiTheme="minorHAnsi" w:hAnsiTheme="minorHAnsi" w:cstheme="minorHAnsi"/>
              </w:rPr>
              <w:t>.01</w:t>
            </w:r>
          </w:p>
        </w:tc>
        <w:tc>
          <w:tcPr>
            <w:tcW w:w="1186" w:type="dxa"/>
          </w:tcPr>
          <w:p w14:paraId="0B9295C4" w14:textId="77777777" w:rsidR="00F757A8" w:rsidRPr="00A3309E" w:rsidRDefault="00F757A8" w:rsidP="00712645">
            <w:pPr>
              <w:spacing w:line="360" w:lineRule="auto"/>
              <w:rPr>
                <w:rFonts w:asciiTheme="minorHAnsi" w:hAnsiTheme="minorHAnsi" w:cstheme="minorHAnsi"/>
              </w:rPr>
            </w:pPr>
            <w:r w:rsidRPr="00A3309E">
              <w:rPr>
                <w:rFonts w:asciiTheme="minorHAnsi" w:hAnsiTheme="minorHAnsi" w:cstheme="minorHAnsi"/>
              </w:rPr>
              <w:t>1.30</w:t>
            </w:r>
          </w:p>
        </w:tc>
        <w:tc>
          <w:tcPr>
            <w:tcW w:w="799" w:type="dxa"/>
          </w:tcPr>
          <w:p w14:paraId="11882FB7" w14:textId="77777777" w:rsidR="00F757A8" w:rsidRPr="00A3309E" w:rsidRDefault="00F757A8" w:rsidP="00712645">
            <w:pPr>
              <w:spacing w:line="360" w:lineRule="auto"/>
              <w:rPr>
                <w:rFonts w:asciiTheme="minorHAnsi" w:hAnsiTheme="minorHAnsi" w:cstheme="minorHAnsi"/>
              </w:rPr>
            </w:pPr>
            <w:r w:rsidRPr="00A3309E">
              <w:rPr>
                <w:rFonts w:asciiTheme="minorHAnsi" w:hAnsiTheme="minorHAnsi" w:cstheme="minorHAnsi"/>
              </w:rPr>
              <w:t>.08</w:t>
            </w:r>
          </w:p>
        </w:tc>
      </w:tr>
      <w:tr w:rsidR="00F757A8" w:rsidRPr="00A3309E" w14:paraId="36EDF313" w14:textId="77777777" w:rsidTr="00712645">
        <w:trPr>
          <w:trHeight w:val="421"/>
        </w:trPr>
        <w:tc>
          <w:tcPr>
            <w:tcW w:w="1555" w:type="dxa"/>
          </w:tcPr>
          <w:p w14:paraId="4B9CC69C" w14:textId="77777777" w:rsidR="00F757A8" w:rsidRPr="00A3309E" w:rsidRDefault="00F757A8" w:rsidP="00712645">
            <w:pPr>
              <w:spacing w:line="360" w:lineRule="auto"/>
              <w:rPr>
                <w:rFonts w:asciiTheme="minorHAnsi" w:hAnsiTheme="minorHAnsi" w:cstheme="minorHAnsi"/>
              </w:rPr>
            </w:pPr>
            <w:r w:rsidRPr="00A3309E">
              <w:rPr>
                <w:rFonts w:asciiTheme="minorHAnsi" w:hAnsiTheme="minorHAnsi" w:cstheme="minorHAnsi"/>
              </w:rPr>
              <w:t>2.14</w:t>
            </w:r>
          </w:p>
        </w:tc>
        <w:tc>
          <w:tcPr>
            <w:tcW w:w="1619" w:type="dxa"/>
          </w:tcPr>
          <w:p w14:paraId="587C1E6F" w14:textId="77777777" w:rsidR="00F757A8" w:rsidRPr="00A3309E" w:rsidRDefault="00F757A8" w:rsidP="00712645">
            <w:pPr>
              <w:spacing w:line="360" w:lineRule="auto"/>
              <w:rPr>
                <w:rFonts w:asciiTheme="minorHAnsi" w:hAnsiTheme="minorHAnsi" w:cstheme="minorHAnsi"/>
              </w:rPr>
            </w:pPr>
            <w:r w:rsidRPr="00A3309E">
              <w:rPr>
                <w:rFonts w:asciiTheme="minorHAnsi" w:hAnsiTheme="minorHAnsi" w:cstheme="minorHAnsi"/>
              </w:rPr>
              <w:t>6.00</w:t>
            </w:r>
          </w:p>
        </w:tc>
        <w:tc>
          <w:tcPr>
            <w:tcW w:w="1550" w:type="dxa"/>
          </w:tcPr>
          <w:p w14:paraId="2CA85CB2" w14:textId="77777777" w:rsidR="00F757A8" w:rsidRPr="00A3309E" w:rsidRDefault="00F757A8" w:rsidP="00712645">
            <w:pPr>
              <w:spacing w:line="360" w:lineRule="auto"/>
              <w:rPr>
                <w:rFonts w:asciiTheme="minorHAnsi" w:hAnsiTheme="minorHAnsi" w:cstheme="minorHAnsi"/>
              </w:rPr>
            </w:pPr>
            <w:r w:rsidRPr="00A3309E">
              <w:rPr>
                <w:rFonts w:asciiTheme="minorHAnsi" w:hAnsiTheme="minorHAnsi" w:cstheme="minorHAnsi"/>
              </w:rPr>
              <w:t>2.48</w:t>
            </w:r>
          </w:p>
        </w:tc>
        <w:tc>
          <w:tcPr>
            <w:tcW w:w="1070" w:type="dxa"/>
          </w:tcPr>
          <w:p w14:paraId="51F8E05F" w14:textId="77777777" w:rsidR="00F757A8" w:rsidRPr="00A3309E" w:rsidRDefault="00F757A8" w:rsidP="00712645">
            <w:pPr>
              <w:spacing w:line="360" w:lineRule="auto"/>
              <w:rPr>
                <w:rFonts w:asciiTheme="minorHAnsi" w:hAnsiTheme="minorHAnsi" w:cstheme="minorHAnsi"/>
              </w:rPr>
            </w:pPr>
            <w:r w:rsidRPr="00A3309E">
              <w:rPr>
                <w:rFonts w:asciiTheme="minorHAnsi" w:hAnsiTheme="minorHAnsi" w:cstheme="minorHAnsi"/>
              </w:rPr>
              <w:t>.53</w:t>
            </w:r>
          </w:p>
        </w:tc>
        <w:tc>
          <w:tcPr>
            <w:tcW w:w="876" w:type="dxa"/>
          </w:tcPr>
          <w:p w14:paraId="53C46FD5" w14:textId="77777777" w:rsidR="00F757A8" w:rsidRPr="00A3309E" w:rsidRDefault="00F757A8" w:rsidP="00712645">
            <w:pPr>
              <w:spacing w:line="360" w:lineRule="auto"/>
              <w:rPr>
                <w:rFonts w:asciiTheme="minorHAnsi" w:hAnsiTheme="minorHAnsi" w:cstheme="minorHAnsi"/>
              </w:rPr>
            </w:pPr>
            <w:r w:rsidRPr="00A3309E">
              <w:rPr>
                <w:rFonts w:asciiTheme="minorHAnsi" w:hAnsiTheme="minorHAnsi" w:cstheme="minorHAnsi"/>
              </w:rPr>
              <w:t>.78</w:t>
            </w:r>
          </w:p>
        </w:tc>
        <w:tc>
          <w:tcPr>
            <w:tcW w:w="879" w:type="dxa"/>
          </w:tcPr>
          <w:p w14:paraId="3203179F" w14:textId="77777777" w:rsidR="00F757A8" w:rsidRPr="00A3309E" w:rsidRDefault="00F757A8" w:rsidP="00712645">
            <w:pPr>
              <w:spacing w:line="360" w:lineRule="auto"/>
              <w:rPr>
                <w:rFonts w:asciiTheme="minorHAnsi" w:hAnsiTheme="minorHAnsi" w:cstheme="minorHAnsi"/>
              </w:rPr>
            </w:pPr>
            <w:r w:rsidRPr="00A3309E">
              <w:rPr>
                <w:rFonts w:asciiTheme="minorHAnsi" w:hAnsiTheme="minorHAnsi" w:cstheme="minorHAnsi"/>
              </w:rPr>
              <w:t>.57</w:t>
            </w:r>
          </w:p>
        </w:tc>
        <w:tc>
          <w:tcPr>
            <w:tcW w:w="1186" w:type="dxa"/>
          </w:tcPr>
          <w:p w14:paraId="3BADEF0D" w14:textId="77777777" w:rsidR="00F757A8" w:rsidRPr="00A3309E" w:rsidRDefault="00F757A8" w:rsidP="00712645">
            <w:pPr>
              <w:spacing w:line="360" w:lineRule="auto"/>
              <w:rPr>
                <w:rFonts w:asciiTheme="minorHAnsi" w:hAnsiTheme="minorHAnsi" w:cstheme="minorHAnsi"/>
              </w:rPr>
            </w:pPr>
            <w:r w:rsidRPr="00A3309E">
              <w:rPr>
                <w:rFonts w:asciiTheme="minorHAnsi" w:hAnsiTheme="minorHAnsi" w:cstheme="minorHAnsi"/>
              </w:rPr>
              <w:t>.89</w:t>
            </w:r>
          </w:p>
        </w:tc>
        <w:tc>
          <w:tcPr>
            <w:tcW w:w="799" w:type="dxa"/>
          </w:tcPr>
          <w:p w14:paraId="1AB899B8" w14:textId="77777777" w:rsidR="00F757A8" w:rsidRPr="00A3309E" w:rsidRDefault="00F757A8" w:rsidP="00712645">
            <w:pPr>
              <w:spacing w:line="360" w:lineRule="auto"/>
              <w:rPr>
                <w:rFonts w:asciiTheme="minorHAnsi" w:hAnsiTheme="minorHAnsi" w:cstheme="minorHAnsi"/>
              </w:rPr>
            </w:pPr>
            <w:r w:rsidRPr="00A3309E">
              <w:rPr>
                <w:rFonts w:asciiTheme="minorHAnsi" w:hAnsiTheme="minorHAnsi" w:cstheme="minorHAnsi"/>
              </w:rPr>
              <w:t>.12</w:t>
            </w:r>
          </w:p>
        </w:tc>
      </w:tr>
    </w:tbl>
    <w:p w14:paraId="6192E176" w14:textId="77777777" w:rsidR="00F757A8" w:rsidRPr="00A3309E" w:rsidRDefault="00F757A8" w:rsidP="00F757A8">
      <w:pPr>
        <w:spacing w:line="360" w:lineRule="auto"/>
        <w:rPr>
          <w:rFonts w:asciiTheme="minorHAnsi" w:hAnsiTheme="minorHAnsi" w:cstheme="minorHAnsi"/>
        </w:rPr>
      </w:pPr>
    </w:p>
    <w:p w14:paraId="5AE06998" w14:textId="77777777" w:rsidR="00F757A8" w:rsidRPr="00A3309E" w:rsidRDefault="00F757A8" w:rsidP="00F757A8">
      <w:pPr>
        <w:spacing w:line="360" w:lineRule="auto"/>
        <w:rPr>
          <w:rFonts w:asciiTheme="minorHAnsi" w:hAnsiTheme="minorHAnsi" w:cstheme="minorHAnsi"/>
        </w:rPr>
      </w:pPr>
    </w:p>
    <w:p w14:paraId="6E3FE47A" w14:textId="12940574" w:rsidR="00F757A8" w:rsidRPr="00A3309E" w:rsidRDefault="00F757A8" w:rsidP="00F757A8">
      <w:pPr>
        <w:spacing w:line="360" w:lineRule="auto"/>
        <w:rPr>
          <w:rFonts w:asciiTheme="minorHAnsi" w:hAnsiTheme="minorHAnsi" w:cstheme="minorHAnsi"/>
        </w:rPr>
      </w:pPr>
      <w:r w:rsidRPr="00A3309E">
        <w:rPr>
          <w:rFonts w:asciiTheme="minorHAnsi" w:hAnsiTheme="minorHAnsi" w:cstheme="minorHAnsi"/>
        </w:rPr>
        <w:t>Some of the codes were used much more than others, for example Achievement/Failure, Social/Interpersonal, Leisure/Pleasure and Intrapersonal</w:t>
      </w:r>
      <w:r w:rsidR="00A36B31">
        <w:rPr>
          <w:rFonts w:asciiTheme="minorHAnsi" w:hAnsiTheme="minorHAnsi" w:cstheme="minorHAnsi"/>
        </w:rPr>
        <w:t>,</w:t>
      </w:r>
      <w:r w:rsidRPr="00A3309E">
        <w:rPr>
          <w:rFonts w:asciiTheme="minorHAnsi" w:hAnsiTheme="minorHAnsi" w:cstheme="minorHAnsi"/>
        </w:rPr>
        <w:t xml:space="preserve"> </w:t>
      </w:r>
      <w:r w:rsidR="00A36B31">
        <w:rPr>
          <w:rFonts w:asciiTheme="minorHAnsi" w:hAnsiTheme="minorHAnsi" w:cstheme="minorHAnsi"/>
        </w:rPr>
        <w:t xml:space="preserve">which therefore seemed </w:t>
      </w:r>
      <w:r w:rsidRPr="00A3309E">
        <w:rPr>
          <w:rFonts w:asciiTheme="minorHAnsi" w:hAnsiTheme="minorHAnsi" w:cstheme="minorHAnsi"/>
        </w:rPr>
        <w:t>especially relevant to the sample overall.</w:t>
      </w:r>
    </w:p>
    <w:p w14:paraId="242D0A9E" w14:textId="77777777" w:rsidR="00F757A8" w:rsidRPr="00A3309E" w:rsidRDefault="00F757A8" w:rsidP="00F757A8">
      <w:pPr>
        <w:spacing w:line="360" w:lineRule="auto"/>
        <w:rPr>
          <w:rFonts w:asciiTheme="minorHAnsi" w:hAnsiTheme="minorHAnsi" w:cstheme="minorHAnsi"/>
        </w:rPr>
      </w:pPr>
    </w:p>
    <w:p w14:paraId="6EFD1142" w14:textId="3534A4D6" w:rsidR="00F757A8" w:rsidRPr="00A3309E" w:rsidRDefault="00F757A8" w:rsidP="00F757A8">
      <w:pPr>
        <w:spacing w:line="360" w:lineRule="auto"/>
        <w:rPr>
          <w:rFonts w:asciiTheme="minorHAnsi" w:hAnsiTheme="minorHAnsi" w:cstheme="minorHAnsi"/>
        </w:rPr>
      </w:pPr>
      <w:r w:rsidRPr="00A3309E">
        <w:rPr>
          <w:rFonts w:asciiTheme="minorHAnsi" w:hAnsiTheme="minorHAnsi" w:cstheme="minorHAnsi"/>
        </w:rPr>
        <w:t>Some code frequencies were very low and therefore of little importance to the participants</w:t>
      </w:r>
      <w:r w:rsidR="00E953E1">
        <w:rPr>
          <w:rFonts w:asciiTheme="minorHAnsi" w:hAnsiTheme="minorHAnsi" w:cstheme="minorHAnsi"/>
        </w:rPr>
        <w:t xml:space="preserve"> in this context</w:t>
      </w:r>
      <w:r w:rsidRPr="00A3309E">
        <w:rPr>
          <w:rFonts w:asciiTheme="minorHAnsi" w:hAnsiTheme="minorHAnsi" w:cstheme="minorHAnsi"/>
        </w:rPr>
        <w:t xml:space="preserve">, as well as not providing enough variance to be used for analyses.  For example, 92% of participants did not use the code ‘Own health’ at all or only once in the positive condition and 100% of participants did not use the code ‘Health of others’ at all or only once in the positive condition. Codes that were not used at all, or only used once, by at least 50% of the participants or more (a cumulative percent score of 50% or over) were not taken forward for further analyses. The codes not taken forward for further exploration from the positive condition were Intrapersonal, Own Health, Health of Others and Financial/Home. The codes not taken forward for further exploration from the negative condition were Social, Leisure, Own Health, Health of Others and Financial/Home. </w:t>
      </w:r>
      <w:r w:rsidRPr="00A3309E">
        <w:rPr>
          <w:rFonts w:asciiTheme="minorHAnsi" w:hAnsiTheme="minorHAnsi" w:cstheme="minorHAnsi"/>
        </w:rPr>
        <w:lastRenderedPageBreak/>
        <w:t xml:space="preserve">Therefore, the codes that seemed relevant and important to the participants from the positive condition were Social, Achievement and Leisure, and from the negative condition were Achievement and Intrapersonal. </w:t>
      </w:r>
    </w:p>
    <w:p w14:paraId="7D8C0436" w14:textId="77777777" w:rsidR="00F757A8" w:rsidRPr="00A3309E" w:rsidRDefault="00F757A8" w:rsidP="00F757A8">
      <w:pPr>
        <w:spacing w:line="360" w:lineRule="auto"/>
        <w:rPr>
          <w:rFonts w:asciiTheme="minorHAnsi" w:hAnsiTheme="minorHAnsi" w:cstheme="minorHAnsi"/>
        </w:rPr>
      </w:pPr>
    </w:p>
    <w:p w14:paraId="7F8A99E7" w14:textId="77777777" w:rsidR="00F757A8" w:rsidRPr="00A3309E" w:rsidRDefault="00F757A8" w:rsidP="00F757A8">
      <w:pPr>
        <w:spacing w:line="360" w:lineRule="auto"/>
        <w:rPr>
          <w:rFonts w:asciiTheme="minorHAnsi" w:hAnsiTheme="minorHAnsi" w:cstheme="minorHAnsi"/>
        </w:rPr>
      </w:pPr>
      <w:r w:rsidRPr="00A3309E">
        <w:rPr>
          <w:rFonts w:asciiTheme="minorHAnsi" w:hAnsiTheme="minorHAnsi" w:cstheme="minorHAnsi"/>
        </w:rPr>
        <w:t xml:space="preserve">For each of these five codes that were more important to the adolescents, a new variable was computed from the original variable. This was done by dividing the code frequency by the total number of items, giving a </w:t>
      </w:r>
      <w:r w:rsidRPr="00A3309E">
        <w:rPr>
          <w:rFonts w:asciiTheme="minorHAnsi" w:hAnsiTheme="minorHAnsi" w:cstheme="minorHAnsi"/>
          <w:i/>
        </w:rPr>
        <w:t>relative</w:t>
      </w:r>
      <w:r w:rsidRPr="00A3309E">
        <w:rPr>
          <w:rFonts w:asciiTheme="minorHAnsi" w:hAnsiTheme="minorHAnsi" w:cstheme="minorHAnsi"/>
        </w:rPr>
        <w:t xml:space="preserve"> frequency of the code for each person.</w:t>
      </w:r>
    </w:p>
    <w:p w14:paraId="033F30BA" w14:textId="77777777" w:rsidR="00F757A8" w:rsidRPr="00A3309E" w:rsidRDefault="00F757A8" w:rsidP="00F757A8">
      <w:pPr>
        <w:spacing w:line="360" w:lineRule="auto"/>
        <w:rPr>
          <w:rFonts w:asciiTheme="minorHAnsi" w:hAnsiTheme="minorHAnsi" w:cstheme="minorHAnsi"/>
        </w:rPr>
      </w:pPr>
    </w:p>
    <w:p w14:paraId="2A3D0226" w14:textId="77777777" w:rsidR="00F757A8" w:rsidRPr="00A3309E" w:rsidRDefault="00F757A8" w:rsidP="00F757A8">
      <w:pPr>
        <w:spacing w:line="360" w:lineRule="auto"/>
        <w:rPr>
          <w:rFonts w:asciiTheme="minorHAnsi" w:hAnsiTheme="minorHAnsi" w:cstheme="minorHAnsi"/>
        </w:rPr>
      </w:pPr>
      <w:r w:rsidRPr="00A3309E">
        <w:rPr>
          <w:rFonts w:asciiTheme="minorHAnsi" w:hAnsiTheme="minorHAnsi" w:cstheme="minorHAnsi"/>
        </w:rPr>
        <w:t>Following this, for each of the dependent variables (anxiety, depression, FS, PA, and NA), a standard multiple regression was performed with the positive and negative relative frequency scores.</w:t>
      </w:r>
    </w:p>
    <w:p w14:paraId="01883697" w14:textId="77777777" w:rsidR="00F757A8" w:rsidRPr="00A3309E" w:rsidRDefault="00F757A8" w:rsidP="00F757A8">
      <w:pPr>
        <w:spacing w:line="360" w:lineRule="auto"/>
        <w:rPr>
          <w:rFonts w:asciiTheme="minorHAnsi" w:hAnsiTheme="minorHAnsi" w:cstheme="minorHAnsi"/>
        </w:rPr>
      </w:pPr>
    </w:p>
    <w:p w14:paraId="61A2ED9C" w14:textId="77777777" w:rsidR="00F757A8" w:rsidRPr="00A3309E" w:rsidRDefault="00F757A8" w:rsidP="00F757A8">
      <w:pPr>
        <w:spacing w:line="360" w:lineRule="auto"/>
        <w:rPr>
          <w:rFonts w:asciiTheme="minorHAnsi" w:hAnsiTheme="minorHAnsi" w:cstheme="minorHAnsi"/>
        </w:rPr>
      </w:pPr>
      <w:r w:rsidRPr="00A3309E">
        <w:rPr>
          <w:rFonts w:asciiTheme="minorHAnsi" w:hAnsiTheme="minorHAnsi" w:cstheme="minorHAnsi"/>
        </w:rPr>
        <w:t>For the positive condition, there were 5 regressions run in total, with each of the anxiety, depression, or wellbeing variables as a dependent variable and the three relative frequency scores for the codes as predictor variables. There was no significant effect in any of these regressions.  Therefore, this shows that none of the relative frequency scores of Social, Achievement and Leisure were significantly associated with any of the dependent variables measuring anxiety, (R</w:t>
      </w:r>
      <w:r w:rsidRPr="00A3309E">
        <w:rPr>
          <w:rFonts w:asciiTheme="minorHAnsi" w:hAnsiTheme="minorHAnsi" w:cstheme="minorHAnsi"/>
          <w:position w:val="8"/>
          <w:sz w:val="16"/>
          <w:szCs w:val="16"/>
        </w:rPr>
        <w:t xml:space="preserve">2 </w:t>
      </w:r>
      <w:r w:rsidRPr="00A3309E">
        <w:rPr>
          <w:rFonts w:asciiTheme="minorHAnsi" w:hAnsiTheme="minorHAnsi" w:cstheme="minorHAnsi"/>
        </w:rPr>
        <w:t>= .03, adjusted R</w:t>
      </w:r>
      <w:r w:rsidRPr="00A3309E">
        <w:rPr>
          <w:rFonts w:asciiTheme="minorHAnsi" w:hAnsiTheme="minorHAnsi" w:cstheme="minorHAnsi"/>
          <w:position w:val="8"/>
          <w:sz w:val="16"/>
          <w:szCs w:val="16"/>
        </w:rPr>
        <w:t xml:space="preserve">2 </w:t>
      </w:r>
      <w:r w:rsidRPr="00A3309E">
        <w:rPr>
          <w:rFonts w:asciiTheme="minorHAnsi" w:hAnsiTheme="minorHAnsi" w:cstheme="minorHAnsi"/>
        </w:rPr>
        <w:t>= .004; F (3,96) =1.13 , p=.34), depression (R</w:t>
      </w:r>
      <w:r w:rsidRPr="00A3309E">
        <w:rPr>
          <w:rFonts w:asciiTheme="minorHAnsi" w:hAnsiTheme="minorHAnsi" w:cstheme="minorHAnsi"/>
          <w:position w:val="8"/>
          <w:sz w:val="16"/>
          <w:szCs w:val="16"/>
        </w:rPr>
        <w:t xml:space="preserve">2 </w:t>
      </w:r>
      <w:r w:rsidRPr="00A3309E">
        <w:rPr>
          <w:rFonts w:asciiTheme="minorHAnsi" w:hAnsiTheme="minorHAnsi" w:cstheme="minorHAnsi"/>
        </w:rPr>
        <w:t>= .001, adjusted R</w:t>
      </w:r>
      <w:r w:rsidRPr="00A3309E">
        <w:rPr>
          <w:rFonts w:asciiTheme="minorHAnsi" w:hAnsiTheme="minorHAnsi" w:cstheme="minorHAnsi"/>
          <w:position w:val="8"/>
          <w:sz w:val="16"/>
          <w:szCs w:val="16"/>
        </w:rPr>
        <w:t xml:space="preserve">2 </w:t>
      </w:r>
      <w:r w:rsidRPr="00A3309E">
        <w:rPr>
          <w:rFonts w:asciiTheme="minorHAnsi" w:hAnsiTheme="minorHAnsi" w:cstheme="minorHAnsi"/>
        </w:rPr>
        <w:t>= -.03; F (3,96) =.04 , p=.989), psychological wellbeing (R</w:t>
      </w:r>
      <w:r w:rsidRPr="00A3309E">
        <w:rPr>
          <w:rFonts w:asciiTheme="minorHAnsi" w:hAnsiTheme="minorHAnsi" w:cstheme="minorHAnsi"/>
          <w:position w:val="8"/>
          <w:sz w:val="16"/>
          <w:szCs w:val="16"/>
        </w:rPr>
        <w:t xml:space="preserve">2 </w:t>
      </w:r>
      <w:r w:rsidRPr="00A3309E">
        <w:rPr>
          <w:rFonts w:asciiTheme="minorHAnsi" w:hAnsiTheme="minorHAnsi" w:cstheme="minorHAnsi"/>
        </w:rPr>
        <w:t>= .006, adjusted R</w:t>
      </w:r>
      <w:r w:rsidRPr="00A3309E">
        <w:rPr>
          <w:rFonts w:asciiTheme="minorHAnsi" w:hAnsiTheme="minorHAnsi" w:cstheme="minorHAnsi"/>
          <w:position w:val="8"/>
          <w:sz w:val="16"/>
          <w:szCs w:val="16"/>
        </w:rPr>
        <w:t xml:space="preserve">2 </w:t>
      </w:r>
      <w:r w:rsidRPr="00A3309E">
        <w:rPr>
          <w:rFonts w:asciiTheme="minorHAnsi" w:hAnsiTheme="minorHAnsi" w:cstheme="minorHAnsi"/>
        </w:rPr>
        <w:t>=-.03; F (3,96) = .21, p=.892), positive affect (R</w:t>
      </w:r>
      <w:r w:rsidRPr="00A3309E">
        <w:rPr>
          <w:rFonts w:asciiTheme="minorHAnsi" w:hAnsiTheme="minorHAnsi" w:cstheme="minorHAnsi"/>
          <w:position w:val="8"/>
          <w:sz w:val="16"/>
          <w:szCs w:val="16"/>
        </w:rPr>
        <w:t xml:space="preserve">2 </w:t>
      </w:r>
      <w:r w:rsidRPr="00A3309E">
        <w:rPr>
          <w:rFonts w:asciiTheme="minorHAnsi" w:hAnsiTheme="minorHAnsi" w:cstheme="minorHAnsi"/>
        </w:rPr>
        <w:t>= .03, adjusted R</w:t>
      </w:r>
      <w:r w:rsidRPr="00A3309E">
        <w:rPr>
          <w:rFonts w:asciiTheme="minorHAnsi" w:hAnsiTheme="minorHAnsi" w:cstheme="minorHAnsi"/>
          <w:position w:val="8"/>
          <w:sz w:val="16"/>
          <w:szCs w:val="16"/>
        </w:rPr>
        <w:t xml:space="preserve">2 </w:t>
      </w:r>
      <w:r w:rsidRPr="00A3309E">
        <w:rPr>
          <w:rFonts w:asciiTheme="minorHAnsi" w:hAnsiTheme="minorHAnsi" w:cstheme="minorHAnsi"/>
        </w:rPr>
        <w:t>= .002; F (3,96) = 1.07, p=.368), or negative affect (R</w:t>
      </w:r>
      <w:r w:rsidRPr="00A3309E">
        <w:rPr>
          <w:rFonts w:asciiTheme="minorHAnsi" w:hAnsiTheme="minorHAnsi" w:cstheme="minorHAnsi"/>
          <w:position w:val="8"/>
          <w:sz w:val="16"/>
          <w:szCs w:val="16"/>
        </w:rPr>
        <w:t xml:space="preserve">2 </w:t>
      </w:r>
      <w:r w:rsidRPr="00A3309E">
        <w:rPr>
          <w:rFonts w:asciiTheme="minorHAnsi" w:hAnsiTheme="minorHAnsi" w:cstheme="minorHAnsi"/>
        </w:rPr>
        <w:t>= .04, adjusted R</w:t>
      </w:r>
      <w:r w:rsidRPr="00A3309E">
        <w:rPr>
          <w:rFonts w:asciiTheme="minorHAnsi" w:hAnsiTheme="minorHAnsi" w:cstheme="minorHAnsi"/>
          <w:position w:val="8"/>
          <w:sz w:val="16"/>
          <w:szCs w:val="16"/>
        </w:rPr>
        <w:t xml:space="preserve">2 </w:t>
      </w:r>
      <w:r w:rsidRPr="00A3309E">
        <w:rPr>
          <w:rFonts w:asciiTheme="minorHAnsi" w:hAnsiTheme="minorHAnsi" w:cstheme="minorHAnsi"/>
        </w:rPr>
        <w:t>= .01; F (3,96) = 1.47, p=.229).</w:t>
      </w:r>
    </w:p>
    <w:p w14:paraId="428260B3" w14:textId="77777777" w:rsidR="00F757A8" w:rsidRPr="00A3309E" w:rsidRDefault="00F757A8" w:rsidP="00F757A8">
      <w:pPr>
        <w:pStyle w:val="CommentText"/>
        <w:rPr>
          <w:rFonts w:asciiTheme="minorHAnsi" w:hAnsiTheme="minorHAnsi" w:cstheme="minorHAnsi"/>
        </w:rPr>
      </w:pPr>
    </w:p>
    <w:p w14:paraId="1EC48EF7" w14:textId="6C1E61FD" w:rsidR="00F757A8" w:rsidRPr="00A3309E" w:rsidRDefault="00F757A8" w:rsidP="00F757A8">
      <w:pPr>
        <w:spacing w:line="360" w:lineRule="auto"/>
        <w:rPr>
          <w:rFonts w:asciiTheme="minorHAnsi" w:hAnsiTheme="minorHAnsi" w:cstheme="minorHAnsi"/>
        </w:rPr>
      </w:pPr>
      <w:r w:rsidRPr="00A3309E">
        <w:rPr>
          <w:rFonts w:asciiTheme="minorHAnsi" w:hAnsiTheme="minorHAnsi" w:cstheme="minorHAnsi"/>
        </w:rPr>
        <w:t>For the negative condition there were another 5 regressions run, with the 5 dependent variables as above, and the two relative frequency scores for the codes as predictor variables. For depression (R</w:t>
      </w:r>
      <w:r w:rsidRPr="00A3309E">
        <w:rPr>
          <w:rFonts w:asciiTheme="minorHAnsi" w:hAnsiTheme="minorHAnsi" w:cstheme="minorHAnsi"/>
          <w:position w:val="8"/>
          <w:sz w:val="16"/>
          <w:szCs w:val="16"/>
        </w:rPr>
        <w:t xml:space="preserve">2 </w:t>
      </w:r>
      <w:r w:rsidRPr="00A3309E">
        <w:rPr>
          <w:rFonts w:asciiTheme="minorHAnsi" w:hAnsiTheme="minorHAnsi" w:cstheme="minorHAnsi"/>
        </w:rPr>
        <w:t>= .07, adjusted R</w:t>
      </w:r>
      <w:r w:rsidRPr="00A3309E">
        <w:rPr>
          <w:rFonts w:asciiTheme="minorHAnsi" w:hAnsiTheme="minorHAnsi" w:cstheme="minorHAnsi"/>
          <w:position w:val="8"/>
          <w:sz w:val="16"/>
          <w:szCs w:val="16"/>
        </w:rPr>
        <w:t xml:space="preserve">2 </w:t>
      </w:r>
      <w:r w:rsidRPr="00A3309E">
        <w:rPr>
          <w:rFonts w:asciiTheme="minorHAnsi" w:hAnsiTheme="minorHAnsi" w:cstheme="minorHAnsi"/>
        </w:rPr>
        <w:t>= .05; F (2,97) = 3.83, p=.025), psychological wellbeing (R</w:t>
      </w:r>
      <w:r w:rsidRPr="00A3309E">
        <w:rPr>
          <w:rFonts w:asciiTheme="minorHAnsi" w:hAnsiTheme="minorHAnsi" w:cstheme="minorHAnsi"/>
          <w:position w:val="8"/>
          <w:sz w:val="16"/>
          <w:szCs w:val="16"/>
        </w:rPr>
        <w:t xml:space="preserve">2 </w:t>
      </w:r>
      <w:r w:rsidRPr="00A3309E">
        <w:rPr>
          <w:rFonts w:asciiTheme="minorHAnsi" w:hAnsiTheme="minorHAnsi" w:cstheme="minorHAnsi"/>
        </w:rPr>
        <w:t>= .03, adjusted R</w:t>
      </w:r>
      <w:r w:rsidRPr="00A3309E">
        <w:rPr>
          <w:rFonts w:asciiTheme="minorHAnsi" w:hAnsiTheme="minorHAnsi" w:cstheme="minorHAnsi"/>
          <w:position w:val="8"/>
          <w:sz w:val="16"/>
          <w:szCs w:val="16"/>
        </w:rPr>
        <w:t xml:space="preserve">2 </w:t>
      </w:r>
      <w:r w:rsidRPr="00A3309E">
        <w:rPr>
          <w:rFonts w:asciiTheme="minorHAnsi" w:hAnsiTheme="minorHAnsi" w:cstheme="minorHAnsi"/>
        </w:rPr>
        <w:t>= .01; F (2,97) = 1.62, p=.204), and positive affect (R</w:t>
      </w:r>
      <w:r w:rsidRPr="00A3309E">
        <w:rPr>
          <w:rFonts w:asciiTheme="minorHAnsi" w:hAnsiTheme="minorHAnsi" w:cstheme="minorHAnsi"/>
          <w:position w:val="8"/>
          <w:sz w:val="16"/>
          <w:szCs w:val="16"/>
        </w:rPr>
        <w:t xml:space="preserve">2 </w:t>
      </w:r>
      <w:r w:rsidRPr="00A3309E">
        <w:rPr>
          <w:rFonts w:asciiTheme="minorHAnsi" w:hAnsiTheme="minorHAnsi" w:cstheme="minorHAnsi"/>
        </w:rPr>
        <w:t>= .01, adjusted R</w:t>
      </w:r>
      <w:r w:rsidRPr="00A3309E">
        <w:rPr>
          <w:rFonts w:asciiTheme="minorHAnsi" w:hAnsiTheme="minorHAnsi" w:cstheme="minorHAnsi"/>
          <w:position w:val="8"/>
          <w:sz w:val="16"/>
          <w:szCs w:val="16"/>
        </w:rPr>
        <w:t xml:space="preserve">2 </w:t>
      </w:r>
      <w:r w:rsidRPr="00A3309E">
        <w:rPr>
          <w:rFonts w:asciiTheme="minorHAnsi" w:hAnsiTheme="minorHAnsi" w:cstheme="minorHAnsi"/>
        </w:rPr>
        <w:t>= -.01; F (2,97) =.53, p=.591) there were no significant effects. However, for anxiety, relative frequency scores for Intrapersonal and Achievement together accounted for a significant amount of the variance (R</w:t>
      </w:r>
      <w:r w:rsidRPr="00A3309E">
        <w:rPr>
          <w:rFonts w:asciiTheme="minorHAnsi" w:hAnsiTheme="minorHAnsi" w:cstheme="minorHAnsi"/>
          <w:position w:val="8"/>
          <w:sz w:val="16"/>
          <w:szCs w:val="16"/>
        </w:rPr>
        <w:t xml:space="preserve">2 </w:t>
      </w:r>
      <w:r w:rsidRPr="00A3309E">
        <w:rPr>
          <w:rFonts w:asciiTheme="minorHAnsi" w:hAnsiTheme="minorHAnsi" w:cstheme="minorHAnsi"/>
        </w:rPr>
        <w:t>= .11, adjusted R</w:t>
      </w:r>
      <w:r w:rsidRPr="00A3309E">
        <w:rPr>
          <w:rFonts w:asciiTheme="minorHAnsi" w:hAnsiTheme="minorHAnsi" w:cstheme="minorHAnsi"/>
          <w:position w:val="8"/>
          <w:sz w:val="16"/>
          <w:szCs w:val="16"/>
        </w:rPr>
        <w:t xml:space="preserve">2 </w:t>
      </w:r>
      <w:r w:rsidRPr="00A3309E">
        <w:rPr>
          <w:rFonts w:asciiTheme="minorHAnsi" w:hAnsiTheme="minorHAnsi" w:cstheme="minorHAnsi"/>
        </w:rPr>
        <w:t xml:space="preserve">= .09; F (2,97) = 6.03, p=.003). </w:t>
      </w:r>
      <w:r w:rsidR="005F654E">
        <w:rPr>
          <w:rFonts w:asciiTheme="minorHAnsi" w:hAnsiTheme="minorHAnsi" w:cstheme="minorHAnsi"/>
        </w:rPr>
        <w:t>The effect size for this regression is small (F</w:t>
      </w:r>
      <w:r w:rsidR="005F654E" w:rsidRPr="00A3309E">
        <w:rPr>
          <w:rFonts w:asciiTheme="minorHAnsi" w:hAnsiTheme="minorHAnsi" w:cstheme="minorHAnsi"/>
          <w:position w:val="8"/>
          <w:sz w:val="16"/>
          <w:szCs w:val="16"/>
        </w:rPr>
        <w:t xml:space="preserve">2 </w:t>
      </w:r>
      <w:r w:rsidR="005F654E" w:rsidRPr="00A3309E">
        <w:rPr>
          <w:rFonts w:asciiTheme="minorHAnsi" w:hAnsiTheme="minorHAnsi" w:cstheme="minorHAnsi"/>
        </w:rPr>
        <w:t>= .1</w:t>
      </w:r>
      <w:r w:rsidR="005F654E">
        <w:rPr>
          <w:rFonts w:asciiTheme="minorHAnsi" w:hAnsiTheme="minorHAnsi" w:cstheme="minorHAnsi"/>
        </w:rPr>
        <w:t xml:space="preserve">2). </w:t>
      </w:r>
      <w:r w:rsidRPr="00A3309E">
        <w:rPr>
          <w:rFonts w:asciiTheme="minorHAnsi" w:hAnsiTheme="minorHAnsi" w:cstheme="minorHAnsi"/>
        </w:rPr>
        <w:t xml:space="preserve">The partial regression coefficients showed that the proportion of negative achievement codes had a significant unique negative relationship to anxiety (B = -7.90, β = -.33, t (98) = -3.16, p=.002) in that the more </w:t>
      </w:r>
      <w:r w:rsidRPr="00A3309E">
        <w:rPr>
          <w:rFonts w:asciiTheme="minorHAnsi" w:hAnsiTheme="minorHAnsi" w:cstheme="minorHAnsi"/>
        </w:rPr>
        <w:lastRenderedPageBreak/>
        <w:t xml:space="preserve">negative achievement codes, the lower anxiety. </w:t>
      </w:r>
      <w:r w:rsidR="00560B93">
        <w:rPr>
          <w:rFonts w:asciiTheme="minorHAnsi" w:hAnsiTheme="minorHAnsi" w:cstheme="minorHAnsi"/>
        </w:rPr>
        <w:t xml:space="preserve">The partial correlation coefficient was r=-.31 showing a medium effect size. </w:t>
      </w:r>
      <w:r w:rsidRPr="00A3309E">
        <w:rPr>
          <w:rFonts w:asciiTheme="minorHAnsi" w:hAnsiTheme="minorHAnsi" w:cstheme="minorHAnsi"/>
        </w:rPr>
        <w:t xml:space="preserve">The proportion of negative intrapersonal codes however was not independently associated with anxiety, after controlling for negative achievement codes (B = .08, β = .002, t (98) = .02, p=.985). </w:t>
      </w:r>
      <w:r w:rsidR="003E2CC2">
        <w:rPr>
          <w:rFonts w:asciiTheme="minorHAnsi" w:hAnsiTheme="minorHAnsi" w:cstheme="minorHAnsi"/>
        </w:rPr>
        <w:t xml:space="preserve">The partial correlation coefficient was r=002. </w:t>
      </w:r>
      <w:r w:rsidRPr="00A3309E">
        <w:rPr>
          <w:rFonts w:asciiTheme="minorHAnsi" w:hAnsiTheme="minorHAnsi" w:cstheme="minorHAnsi"/>
        </w:rPr>
        <w:t>For negative affect, relative frequency scores for Intrapersonal and Achievement together accounted for a significant amount of the variance (R</w:t>
      </w:r>
      <w:r w:rsidRPr="00A3309E">
        <w:rPr>
          <w:rFonts w:asciiTheme="minorHAnsi" w:hAnsiTheme="minorHAnsi" w:cstheme="minorHAnsi"/>
          <w:position w:val="8"/>
          <w:sz w:val="16"/>
          <w:szCs w:val="16"/>
        </w:rPr>
        <w:t xml:space="preserve">2 </w:t>
      </w:r>
      <w:r w:rsidRPr="00A3309E">
        <w:rPr>
          <w:rFonts w:asciiTheme="minorHAnsi" w:hAnsiTheme="minorHAnsi" w:cstheme="minorHAnsi"/>
        </w:rPr>
        <w:t>= .18, adjusted R</w:t>
      </w:r>
      <w:r w:rsidRPr="00A3309E">
        <w:rPr>
          <w:rFonts w:asciiTheme="minorHAnsi" w:hAnsiTheme="minorHAnsi" w:cstheme="minorHAnsi"/>
          <w:position w:val="8"/>
          <w:sz w:val="16"/>
          <w:szCs w:val="16"/>
        </w:rPr>
        <w:t xml:space="preserve">2 </w:t>
      </w:r>
      <w:r w:rsidRPr="00A3309E">
        <w:rPr>
          <w:rFonts w:asciiTheme="minorHAnsi" w:hAnsiTheme="minorHAnsi" w:cstheme="minorHAnsi"/>
        </w:rPr>
        <w:t xml:space="preserve">= .16; F (2,97) = 10.56, p&lt;.001). </w:t>
      </w:r>
      <w:r w:rsidR="005F654E">
        <w:rPr>
          <w:rFonts w:asciiTheme="minorHAnsi" w:hAnsiTheme="minorHAnsi" w:cstheme="minorHAnsi"/>
        </w:rPr>
        <w:t>The effect size for this regression is medium (F</w:t>
      </w:r>
      <w:r w:rsidR="005F654E" w:rsidRPr="00A3309E">
        <w:rPr>
          <w:rFonts w:asciiTheme="minorHAnsi" w:hAnsiTheme="minorHAnsi" w:cstheme="minorHAnsi"/>
          <w:position w:val="8"/>
          <w:sz w:val="16"/>
          <w:szCs w:val="16"/>
        </w:rPr>
        <w:t xml:space="preserve">2 </w:t>
      </w:r>
      <w:r w:rsidR="005F654E" w:rsidRPr="00A3309E">
        <w:rPr>
          <w:rFonts w:asciiTheme="minorHAnsi" w:hAnsiTheme="minorHAnsi" w:cstheme="minorHAnsi"/>
        </w:rPr>
        <w:t>= .</w:t>
      </w:r>
      <w:r w:rsidR="005F654E">
        <w:rPr>
          <w:rFonts w:asciiTheme="minorHAnsi" w:hAnsiTheme="minorHAnsi" w:cstheme="minorHAnsi"/>
        </w:rPr>
        <w:t xml:space="preserve">22). </w:t>
      </w:r>
      <w:r w:rsidRPr="00A3309E">
        <w:rPr>
          <w:rFonts w:asciiTheme="minorHAnsi" w:hAnsiTheme="minorHAnsi" w:cstheme="minorHAnsi"/>
        </w:rPr>
        <w:t xml:space="preserve">The partial regression coefficients showed that the proportion of negative achievement codes had a significant unique negative relationship to negative affect (B = -5.02, β = -.24, t (98) = -2.42, p=.018) in that the more negative achievement codes, the lower negative affect. </w:t>
      </w:r>
      <w:r w:rsidR="00560B93">
        <w:rPr>
          <w:rFonts w:asciiTheme="minorHAnsi" w:hAnsiTheme="minorHAnsi" w:cstheme="minorHAnsi"/>
        </w:rPr>
        <w:t xml:space="preserve">The partial correlation coefficient was r= -.24 showing a </w:t>
      </w:r>
      <w:r w:rsidR="00C140C8">
        <w:rPr>
          <w:rFonts w:asciiTheme="minorHAnsi" w:hAnsiTheme="minorHAnsi" w:cstheme="minorHAnsi"/>
        </w:rPr>
        <w:t xml:space="preserve">small effect size. </w:t>
      </w:r>
      <w:r w:rsidRPr="00A3309E">
        <w:rPr>
          <w:rFonts w:asciiTheme="minorHAnsi" w:hAnsiTheme="minorHAnsi" w:cstheme="minorHAnsi"/>
        </w:rPr>
        <w:t>The proportion of negative intrapersonal codes was also independently associated with negative affect, after controlling for negative achievement, this time showing a positive relationship (B = 8.82, β = .26, t (98) = 2.57, p=.012) in that the more negative intrapersonal codes, the higher negative affect.</w:t>
      </w:r>
      <w:r w:rsidR="00C140C8">
        <w:rPr>
          <w:rFonts w:asciiTheme="minorHAnsi" w:hAnsiTheme="minorHAnsi" w:cstheme="minorHAnsi"/>
        </w:rPr>
        <w:t xml:space="preserve"> The partial correlation coefficient was r=.25 showing a small effect size.</w:t>
      </w:r>
    </w:p>
    <w:p w14:paraId="0F56373D" w14:textId="77777777" w:rsidR="000D00A6" w:rsidRDefault="000D00A6" w:rsidP="00F757A8">
      <w:pPr>
        <w:spacing w:line="360" w:lineRule="auto"/>
        <w:rPr>
          <w:rFonts w:asciiTheme="minorHAnsi" w:hAnsiTheme="minorHAnsi" w:cstheme="minorHAnsi"/>
          <w:b/>
          <w:bCs/>
        </w:rPr>
      </w:pPr>
    </w:p>
    <w:p w14:paraId="75AD6EB2" w14:textId="1D02CBEE" w:rsidR="00F757A8" w:rsidRPr="00A3309E" w:rsidRDefault="00F757A8" w:rsidP="00F757A8">
      <w:pPr>
        <w:spacing w:line="360" w:lineRule="auto"/>
        <w:rPr>
          <w:rFonts w:asciiTheme="minorHAnsi" w:hAnsiTheme="minorHAnsi" w:cstheme="minorHAnsi"/>
        </w:rPr>
      </w:pPr>
      <w:r w:rsidRPr="00A3309E">
        <w:rPr>
          <w:rFonts w:asciiTheme="minorHAnsi" w:hAnsiTheme="minorHAnsi" w:cstheme="minorHAnsi"/>
          <w:b/>
          <w:bCs/>
        </w:rPr>
        <w:t>Exploratory analysis</w:t>
      </w:r>
    </w:p>
    <w:p w14:paraId="197CA21F" w14:textId="77777777" w:rsidR="00F757A8" w:rsidRPr="00A3309E" w:rsidRDefault="00F757A8" w:rsidP="00F757A8">
      <w:pPr>
        <w:spacing w:line="360" w:lineRule="auto"/>
        <w:rPr>
          <w:rFonts w:asciiTheme="minorHAnsi" w:hAnsiTheme="minorHAnsi" w:cstheme="minorHAnsi"/>
        </w:rPr>
      </w:pPr>
    </w:p>
    <w:p w14:paraId="5D6431B0" w14:textId="77777777" w:rsidR="00F757A8" w:rsidRPr="00A3309E" w:rsidRDefault="00F757A8" w:rsidP="00F757A8">
      <w:pPr>
        <w:spacing w:line="360" w:lineRule="auto"/>
        <w:rPr>
          <w:rFonts w:asciiTheme="minorHAnsi" w:hAnsiTheme="minorHAnsi" w:cstheme="minorHAnsi"/>
        </w:rPr>
      </w:pPr>
      <w:r w:rsidRPr="00A3309E">
        <w:rPr>
          <w:rFonts w:asciiTheme="minorHAnsi" w:hAnsiTheme="minorHAnsi" w:cstheme="minorHAnsi"/>
        </w:rPr>
        <w:t xml:space="preserve">Further exploratory analyses using Bivariate Pearson’s Correlations were performed to examine the relationships between the dependent variables (FS, PA, NA, depression, and anxiety) and the individual time periods of the FTT (the next; week, year, and 5-10 years), in the positive and negative conditions in terms of number of thoughts and mean Covid-related thoughts. There is not generally a difference found between time periods using the FTT in the adult research reported but it may be the case with younger people due to cognitive differences. </w:t>
      </w:r>
    </w:p>
    <w:p w14:paraId="67D31024" w14:textId="77777777" w:rsidR="00F757A8" w:rsidRPr="00A3309E" w:rsidRDefault="00F757A8" w:rsidP="00F757A8">
      <w:pPr>
        <w:spacing w:line="360" w:lineRule="auto"/>
        <w:rPr>
          <w:rFonts w:asciiTheme="minorHAnsi" w:hAnsiTheme="minorHAnsi" w:cstheme="minorHAnsi"/>
        </w:rPr>
      </w:pPr>
    </w:p>
    <w:p w14:paraId="271F21CD" w14:textId="1F107065" w:rsidR="00F757A8" w:rsidRPr="00A3309E" w:rsidRDefault="00F757A8" w:rsidP="00F757A8">
      <w:pPr>
        <w:spacing w:line="360" w:lineRule="auto"/>
        <w:rPr>
          <w:rFonts w:asciiTheme="minorHAnsi" w:hAnsiTheme="minorHAnsi" w:cstheme="minorHAnsi"/>
          <w:bCs/>
        </w:rPr>
      </w:pPr>
      <w:r w:rsidRPr="00A3309E">
        <w:rPr>
          <w:rFonts w:asciiTheme="minorHAnsi" w:hAnsiTheme="minorHAnsi" w:cstheme="minorHAnsi"/>
          <w:bCs/>
        </w:rPr>
        <w:t xml:space="preserve">Table </w:t>
      </w:r>
      <w:r w:rsidR="00A856D1" w:rsidRPr="00A3309E">
        <w:rPr>
          <w:rFonts w:asciiTheme="minorHAnsi" w:hAnsiTheme="minorHAnsi" w:cstheme="minorHAnsi"/>
          <w:bCs/>
        </w:rPr>
        <w:t>12</w:t>
      </w:r>
      <w:r w:rsidRPr="00A3309E">
        <w:rPr>
          <w:rFonts w:asciiTheme="minorHAnsi" w:hAnsiTheme="minorHAnsi" w:cstheme="minorHAnsi"/>
          <w:bCs/>
        </w:rPr>
        <w:t xml:space="preserve"> shows correlations between the five wellbeing variables (FS, PA, NA, depression, anxiety) against the different time periods of the FTT (</w:t>
      </w:r>
      <w:r w:rsidR="00A856D1" w:rsidRPr="00A3309E">
        <w:rPr>
          <w:rFonts w:asciiTheme="minorHAnsi" w:hAnsiTheme="minorHAnsi" w:cstheme="minorHAnsi"/>
          <w:bCs/>
        </w:rPr>
        <w:t>positive and negative conditions for the next week, the next year, and the next 5-10 years</w:t>
      </w:r>
      <w:r w:rsidRPr="00A3309E">
        <w:rPr>
          <w:rFonts w:asciiTheme="minorHAnsi" w:hAnsiTheme="minorHAnsi" w:cstheme="minorHAnsi"/>
          <w:bCs/>
        </w:rPr>
        <w:t xml:space="preserve">). Flourishing was positively correlated with number of things looked forward to in the next week (r (98) = .30, p=.002), and the next 5-10 years (r (98) = .24, p=.015), as well as depression being positively correlated with number of things not looked forward to in the next week (r (98) = .21, p=.038). This shows </w:t>
      </w:r>
      <w:r w:rsidRPr="00A3309E">
        <w:rPr>
          <w:rFonts w:asciiTheme="minorHAnsi" w:hAnsiTheme="minorHAnsi" w:cstheme="minorHAnsi"/>
          <w:bCs/>
        </w:rPr>
        <w:lastRenderedPageBreak/>
        <w:t>slightly more support for the hypotheses around future thinking and the wellbeing variables.</w:t>
      </w:r>
    </w:p>
    <w:p w14:paraId="70607E73" w14:textId="77777777" w:rsidR="00F757A8" w:rsidRPr="00A3309E" w:rsidRDefault="00F757A8" w:rsidP="00F757A8">
      <w:pPr>
        <w:spacing w:line="360" w:lineRule="auto"/>
        <w:rPr>
          <w:rFonts w:asciiTheme="minorHAnsi" w:hAnsiTheme="minorHAnsi" w:cstheme="minorHAnsi"/>
          <w:bCs/>
        </w:rPr>
      </w:pPr>
    </w:p>
    <w:p w14:paraId="40DFFED5" w14:textId="42AA262D" w:rsidR="00F757A8" w:rsidRPr="00A3309E" w:rsidRDefault="00F757A8" w:rsidP="00F757A8">
      <w:pPr>
        <w:spacing w:line="360" w:lineRule="auto"/>
        <w:rPr>
          <w:rFonts w:asciiTheme="minorHAnsi" w:hAnsiTheme="minorHAnsi" w:cstheme="minorHAnsi"/>
          <w:b/>
          <w:bCs/>
        </w:rPr>
      </w:pPr>
      <w:r w:rsidRPr="00A3309E">
        <w:rPr>
          <w:rFonts w:asciiTheme="minorHAnsi" w:hAnsiTheme="minorHAnsi" w:cstheme="minorHAnsi"/>
          <w:b/>
        </w:rPr>
        <w:t xml:space="preserve">Table </w:t>
      </w:r>
      <w:r w:rsidR="00A856D1" w:rsidRPr="00A3309E">
        <w:rPr>
          <w:rFonts w:asciiTheme="minorHAnsi" w:hAnsiTheme="minorHAnsi" w:cstheme="minorHAnsi"/>
          <w:b/>
        </w:rPr>
        <w:t>12</w:t>
      </w:r>
      <w:r w:rsidRPr="00A3309E">
        <w:rPr>
          <w:rFonts w:asciiTheme="minorHAnsi" w:hAnsiTheme="minorHAnsi" w:cstheme="minorHAnsi"/>
          <w:b/>
        </w:rPr>
        <w:t xml:space="preserve">. Bivariate Pearson’s correlations for </w:t>
      </w:r>
      <w:r w:rsidRPr="00A3309E">
        <w:rPr>
          <w:rFonts w:asciiTheme="minorHAnsi" w:hAnsiTheme="minorHAnsi" w:cstheme="minorHAnsi"/>
          <w:b/>
          <w:bCs/>
        </w:rPr>
        <w:t xml:space="preserve">anxiety, depression, wellbeing, and number of positive and negative future thoughts in each time FTT </w:t>
      </w:r>
      <w:proofErr w:type="gramStart"/>
      <w:r w:rsidRPr="00A3309E">
        <w:rPr>
          <w:rFonts w:asciiTheme="minorHAnsi" w:hAnsiTheme="minorHAnsi" w:cstheme="minorHAnsi"/>
          <w:b/>
          <w:bCs/>
        </w:rPr>
        <w:t>time period</w:t>
      </w:r>
      <w:proofErr w:type="gramEnd"/>
      <w:r w:rsidRPr="00A3309E">
        <w:rPr>
          <w:rFonts w:asciiTheme="minorHAnsi" w:hAnsiTheme="minorHAnsi" w:cstheme="minorHAnsi"/>
          <w:b/>
          <w:bCs/>
        </w:rPr>
        <w:t xml:space="preserve"> (</w:t>
      </w:r>
      <w:r w:rsidRPr="00A3309E">
        <w:rPr>
          <w:rFonts w:asciiTheme="minorHAnsi" w:hAnsiTheme="minorHAnsi" w:cstheme="minorHAnsi"/>
          <w:b/>
          <w:bCs/>
          <w:i/>
          <w:iCs/>
        </w:rPr>
        <w:t>top row positive condition and bottom row negative condition)</w:t>
      </w:r>
    </w:p>
    <w:p w14:paraId="6C40115C" w14:textId="77777777" w:rsidR="00F757A8" w:rsidRPr="00A3309E" w:rsidRDefault="00F757A8" w:rsidP="00F757A8">
      <w:pPr>
        <w:rPr>
          <w:rFonts w:asciiTheme="minorHAnsi" w:hAnsiTheme="minorHAnsi" w:cstheme="minorHAnsi"/>
          <w:color w:val="201F1E"/>
        </w:rPr>
      </w:pPr>
      <w:r w:rsidRPr="00A3309E">
        <w:rPr>
          <w:rFonts w:asciiTheme="minorHAnsi" w:hAnsiTheme="minorHAnsi" w:cstheme="minorHAnsi"/>
          <w:color w:val="1F497D"/>
          <w:sz w:val="22"/>
          <w:szCs w:val="22"/>
          <w:bdr w:val="none" w:sz="0" w:space="0" w:color="auto" w:frame="1"/>
        </w:rPr>
        <w:t> </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2268"/>
        <w:gridCol w:w="2268"/>
        <w:gridCol w:w="2347"/>
      </w:tblGrid>
      <w:tr w:rsidR="00F757A8" w:rsidRPr="00A3309E" w14:paraId="13FB5012" w14:textId="77777777" w:rsidTr="00712645">
        <w:tc>
          <w:tcPr>
            <w:tcW w:w="2127" w:type="dxa"/>
          </w:tcPr>
          <w:p w14:paraId="70E6EA69" w14:textId="77777777" w:rsidR="00F757A8" w:rsidRPr="00A3309E" w:rsidRDefault="00F757A8" w:rsidP="00712645">
            <w:pPr>
              <w:spacing w:line="360" w:lineRule="auto"/>
              <w:rPr>
                <w:rFonts w:asciiTheme="minorHAnsi" w:hAnsiTheme="minorHAnsi" w:cstheme="minorHAnsi"/>
                <w:bCs/>
              </w:rPr>
            </w:pPr>
          </w:p>
        </w:tc>
        <w:tc>
          <w:tcPr>
            <w:tcW w:w="2268" w:type="dxa"/>
          </w:tcPr>
          <w:p w14:paraId="65BB9EE0" w14:textId="77777777" w:rsidR="00F757A8" w:rsidRPr="00A3309E" w:rsidRDefault="00F757A8" w:rsidP="00712645">
            <w:pPr>
              <w:spacing w:line="360" w:lineRule="auto"/>
              <w:rPr>
                <w:rFonts w:asciiTheme="minorHAnsi" w:hAnsiTheme="minorHAnsi" w:cstheme="minorHAnsi"/>
                <w:bCs/>
              </w:rPr>
            </w:pPr>
            <w:r w:rsidRPr="00A3309E">
              <w:rPr>
                <w:rFonts w:asciiTheme="minorHAnsi" w:hAnsiTheme="minorHAnsi" w:cstheme="minorHAnsi"/>
                <w:bCs/>
              </w:rPr>
              <w:t>The next week</w:t>
            </w:r>
          </w:p>
        </w:tc>
        <w:tc>
          <w:tcPr>
            <w:tcW w:w="2268" w:type="dxa"/>
          </w:tcPr>
          <w:p w14:paraId="69CAE465" w14:textId="77777777" w:rsidR="00F757A8" w:rsidRPr="00A3309E" w:rsidRDefault="00F757A8" w:rsidP="00712645">
            <w:pPr>
              <w:spacing w:line="360" w:lineRule="auto"/>
              <w:rPr>
                <w:rFonts w:asciiTheme="minorHAnsi" w:hAnsiTheme="minorHAnsi" w:cstheme="minorHAnsi"/>
                <w:bCs/>
              </w:rPr>
            </w:pPr>
            <w:r w:rsidRPr="00A3309E">
              <w:rPr>
                <w:rFonts w:asciiTheme="minorHAnsi" w:hAnsiTheme="minorHAnsi" w:cstheme="minorHAnsi"/>
                <w:bCs/>
              </w:rPr>
              <w:t xml:space="preserve"> The next year</w:t>
            </w:r>
          </w:p>
        </w:tc>
        <w:tc>
          <w:tcPr>
            <w:tcW w:w="2347" w:type="dxa"/>
          </w:tcPr>
          <w:p w14:paraId="27A8DB8C" w14:textId="77777777" w:rsidR="00F757A8" w:rsidRPr="00A3309E" w:rsidRDefault="00F757A8" w:rsidP="00712645">
            <w:pPr>
              <w:spacing w:line="360" w:lineRule="auto"/>
              <w:rPr>
                <w:rFonts w:asciiTheme="minorHAnsi" w:hAnsiTheme="minorHAnsi" w:cstheme="minorHAnsi"/>
                <w:bCs/>
              </w:rPr>
            </w:pPr>
            <w:r w:rsidRPr="00A3309E">
              <w:rPr>
                <w:rFonts w:asciiTheme="minorHAnsi" w:hAnsiTheme="minorHAnsi" w:cstheme="minorHAnsi"/>
                <w:bCs/>
              </w:rPr>
              <w:t>The next 5-10 years</w:t>
            </w:r>
          </w:p>
        </w:tc>
      </w:tr>
      <w:tr w:rsidR="00F757A8" w:rsidRPr="00A3309E" w14:paraId="026B50F9" w14:textId="77777777" w:rsidTr="00712645">
        <w:tc>
          <w:tcPr>
            <w:tcW w:w="2127" w:type="dxa"/>
          </w:tcPr>
          <w:p w14:paraId="2B3B7D96" w14:textId="77777777" w:rsidR="00F757A8" w:rsidRPr="00A3309E" w:rsidRDefault="00F757A8" w:rsidP="00712645">
            <w:pPr>
              <w:spacing w:line="360" w:lineRule="auto"/>
              <w:rPr>
                <w:rFonts w:asciiTheme="minorHAnsi" w:hAnsiTheme="minorHAnsi" w:cstheme="minorHAnsi"/>
                <w:bCs/>
              </w:rPr>
            </w:pPr>
            <w:r w:rsidRPr="00A3309E">
              <w:rPr>
                <w:rFonts w:asciiTheme="minorHAnsi" w:hAnsiTheme="minorHAnsi" w:cstheme="minorHAnsi"/>
                <w:bCs/>
              </w:rPr>
              <w:t>FS</w:t>
            </w:r>
          </w:p>
        </w:tc>
        <w:tc>
          <w:tcPr>
            <w:tcW w:w="2268" w:type="dxa"/>
          </w:tcPr>
          <w:p w14:paraId="244D9C11" w14:textId="77777777" w:rsidR="00F757A8" w:rsidRPr="00A3309E" w:rsidRDefault="00F757A8" w:rsidP="00712645">
            <w:pPr>
              <w:spacing w:line="360" w:lineRule="auto"/>
              <w:rPr>
                <w:rFonts w:asciiTheme="minorHAnsi" w:hAnsiTheme="minorHAnsi" w:cstheme="minorHAnsi"/>
                <w:bCs/>
              </w:rPr>
            </w:pPr>
            <w:r w:rsidRPr="00A3309E">
              <w:rPr>
                <w:rFonts w:asciiTheme="minorHAnsi" w:hAnsiTheme="minorHAnsi" w:cstheme="minorHAnsi"/>
                <w:bCs/>
              </w:rPr>
              <w:t>.30 (p=.</w:t>
            </w:r>
            <w:proofErr w:type="gramStart"/>
            <w:r w:rsidRPr="00A3309E">
              <w:rPr>
                <w:rFonts w:asciiTheme="minorHAnsi" w:hAnsiTheme="minorHAnsi" w:cstheme="minorHAnsi"/>
                <w:bCs/>
              </w:rPr>
              <w:t>002)*</w:t>
            </w:r>
            <w:proofErr w:type="gramEnd"/>
            <w:r w:rsidRPr="00A3309E">
              <w:rPr>
                <w:rFonts w:asciiTheme="minorHAnsi" w:hAnsiTheme="minorHAnsi" w:cstheme="minorHAnsi"/>
                <w:bCs/>
              </w:rPr>
              <w:t>*</w:t>
            </w:r>
          </w:p>
          <w:p w14:paraId="5068F0F9" w14:textId="77777777" w:rsidR="00F757A8" w:rsidRPr="00A3309E" w:rsidRDefault="00F757A8" w:rsidP="00712645">
            <w:pPr>
              <w:spacing w:line="360" w:lineRule="auto"/>
              <w:rPr>
                <w:rFonts w:asciiTheme="minorHAnsi" w:hAnsiTheme="minorHAnsi" w:cstheme="minorHAnsi"/>
                <w:bCs/>
              </w:rPr>
            </w:pPr>
            <w:r w:rsidRPr="00A3309E">
              <w:rPr>
                <w:rFonts w:asciiTheme="minorHAnsi" w:hAnsiTheme="minorHAnsi" w:cstheme="minorHAnsi"/>
                <w:bCs/>
              </w:rPr>
              <w:t>-.122 (p=.228)</w:t>
            </w:r>
          </w:p>
        </w:tc>
        <w:tc>
          <w:tcPr>
            <w:tcW w:w="2268" w:type="dxa"/>
          </w:tcPr>
          <w:p w14:paraId="64F14E28" w14:textId="77777777" w:rsidR="00F757A8" w:rsidRPr="00A3309E" w:rsidRDefault="00F757A8" w:rsidP="00712645">
            <w:pPr>
              <w:spacing w:line="360" w:lineRule="auto"/>
              <w:rPr>
                <w:rFonts w:asciiTheme="minorHAnsi" w:hAnsiTheme="minorHAnsi" w:cstheme="minorHAnsi"/>
                <w:bCs/>
              </w:rPr>
            </w:pPr>
            <w:r w:rsidRPr="00A3309E">
              <w:rPr>
                <w:rFonts w:asciiTheme="minorHAnsi" w:hAnsiTheme="minorHAnsi" w:cstheme="minorHAnsi"/>
                <w:bCs/>
              </w:rPr>
              <w:t>.08 (p=.404)</w:t>
            </w:r>
          </w:p>
          <w:p w14:paraId="18503C3C" w14:textId="77777777" w:rsidR="00F757A8" w:rsidRPr="00A3309E" w:rsidRDefault="00F757A8" w:rsidP="00712645">
            <w:pPr>
              <w:spacing w:line="360" w:lineRule="auto"/>
              <w:rPr>
                <w:rFonts w:asciiTheme="minorHAnsi" w:hAnsiTheme="minorHAnsi" w:cstheme="minorHAnsi"/>
                <w:bCs/>
              </w:rPr>
            </w:pPr>
            <w:r w:rsidRPr="00A3309E">
              <w:rPr>
                <w:rFonts w:asciiTheme="minorHAnsi" w:hAnsiTheme="minorHAnsi" w:cstheme="minorHAnsi"/>
                <w:bCs/>
              </w:rPr>
              <w:t>-.09 (p=.363)</w:t>
            </w:r>
          </w:p>
        </w:tc>
        <w:tc>
          <w:tcPr>
            <w:tcW w:w="2347" w:type="dxa"/>
          </w:tcPr>
          <w:p w14:paraId="59238C42" w14:textId="77777777" w:rsidR="00F757A8" w:rsidRPr="00A3309E" w:rsidRDefault="00F757A8" w:rsidP="00712645">
            <w:pPr>
              <w:spacing w:line="360" w:lineRule="auto"/>
              <w:rPr>
                <w:rFonts w:asciiTheme="minorHAnsi" w:hAnsiTheme="minorHAnsi" w:cstheme="minorHAnsi"/>
                <w:bCs/>
              </w:rPr>
            </w:pPr>
            <w:r w:rsidRPr="00A3309E">
              <w:rPr>
                <w:rFonts w:asciiTheme="minorHAnsi" w:hAnsiTheme="minorHAnsi" w:cstheme="minorHAnsi"/>
                <w:bCs/>
              </w:rPr>
              <w:t>.24 (p=.</w:t>
            </w:r>
            <w:proofErr w:type="gramStart"/>
            <w:r w:rsidRPr="00A3309E">
              <w:rPr>
                <w:rFonts w:asciiTheme="minorHAnsi" w:hAnsiTheme="minorHAnsi" w:cstheme="minorHAnsi"/>
                <w:bCs/>
              </w:rPr>
              <w:t>015)*</w:t>
            </w:r>
            <w:proofErr w:type="gramEnd"/>
          </w:p>
          <w:p w14:paraId="43C89E3D" w14:textId="77777777" w:rsidR="00F757A8" w:rsidRPr="00A3309E" w:rsidRDefault="00F757A8" w:rsidP="00712645">
            <w:pPr>
              <w:spacing w:line="360" w:lineRule="auto"/>
              <w:rPr>
                <w:rFonts w:asciiTheme="minorHAnsi" w:hAnsiTheme="minorHAnsi" w:cstheme="minorHAnsi"/>
                <w:bCs/>
              </w:rPr>
            </w:pPr>
            <w:r w:rsidRPr="00A3309E">
              <w:rPr>
                <w:rFonts w:asciiTheme="minorHAnsi" w:hAnsiTheme="minorHAnsi" w:cstheme="minorHAnsi"/>
                <w:bCs/>
              </w:rPr>
              <w:t>-.01 (p=.940)</w:t>
            </w:r>
          </w:p>
        </w:tc>
      </w:tr>
      <w:tr w:rsidR="00F757A8" w:rsidRPr="00A3309E" w14:paraId="7A6AE420" w14:textId="77777777" w:rsidTr="00712645">
        <w:tc>
          <w:tcPr>
            <w:tcW w:w="2127" w:type="dxa"/>
          </w:tcPr>
          <w:p w14:paraId="6A0E0685" w14:textId="77777777" w:rsidR="00F757A8" w:rsidRPr="00A3309E" w:rsidRDefault="00F757A8" w:rsidP="00712645">
            <w:pPr>
              <w:spacing w:line="360" w:lineRule="auto"/>
              <w:rPr>
                <w:rFonts w:asciiTheme="minorHAnsi" w:hAnsiTheme="minorHAnsi" w:cstheme="minorHAnsi"/>
                <w:bCs/>
              </w:rPr>
            </w:pPr>
            <w:r w:rsidRPr="00A3309E">
              <w:rPr>
                <w:rFonts w:asciiTheme="minorHAnsi" w:hAnsiTheme="minorHAnsi" w:cstheme="minorHAnsi"/>
                <w:bCs/>
              </w:rPr>
              <w:t>PA</w:t>
            </w:r>
          </w:p>
        </w:tc>
        <w:tc>
          <w:tcPr>
            <w:tcW w:w="2268" w:type="dxa"/>
          </w:tcPr>
          <w:p w14:paraId="371D00A6" w14:textId="77777777" w:rsidR="00F757A8" w:rsidRPr="00A3309E" w:rsidRDefault="00F757A8" w:rsidP="00712645">
            <w:pPr>
              <w:spacing w:line="360" w:lineRule="auto"/>
              <w:rPr>
                <w:rFonts w:asciiTheme="minorHAnsi" w:hAnsiTheme="minorHAnsi" w:cstheme="minorHAnsi"/>
                <w:bCs/>
              </w:rPr>
            </w:pPr>
            <w:r w:rsidRPr="00A3309E">
              <w:rPr>
                <w:rFonts w:asciiTheme="minorHAnsi" w:hAnsiTheme="minorHAnsi" w:cstheme="minorHAnsi"/>
                <w:bCs/>
              </w:rPr>
              <w:t>.11 (p=.264)</w:t>
            </w:r>
          </w:p>
          <w:p w14:paraId="6EAEB319" w14:textId="77777777" w:rsidR="00F757A8" w:rsidRPr="00A3309E" w:rsidRDefault="00F757A8" w:rsidP="00712645">
            <w:pPr>
              <w:spacing w:line="360" w:lineRule="auto"/>
              <w:rPr>
                <w:rFonts w:asciiTheme="minorHAnsi" w:hAnsiTheme="minorHAnsi" w:cstheme="minorHAnsi"/>
                <w:bCs/>
              </w:rPr>
            </w:pPr>
            <w:r w:rsidRPr="00A3309E">
              <w:rPr>
                <w:rFonts w:asciiTheme="minorHAnsi" w:hAnsiTheme="minorHAnsi" w:cstheme="minorHAnsi"/>
                <w:bCs/>
              </w:rPr>
              <w:t>-.10 (p=325)</w:t>
            </w:r>
          </w:p>
        </w:tc>
        <w:tc>
          <w:tcPr>
            <w:tcW w:w="2268" w:type="dxa"/>
          </w:tcPr>
          <w:p w14:paraId="3F19BB45" w14:textId="77777777" w:rsidR="00F757A8" w:rsidRPr="00A3309E" w:rsidRDefault="00F757A8" w:rsidP="00712645">
            <w:pPr>
              <w:spacing w:line="360" w:lineRule="auto"/>
              <w:rPr>
                <w:rFonts w:asciiTheme="minorHAnsi" w:hAnsiTheme="minorHAnsi" w:cstheme="minorHAnsi"/>
                <w:bCs/>
              </w:rPr>
            </w:pPr>
            <w:r w:rsidRPr="00A3309E">
              <w:rPr>
                <w:rFonts w:asciiTheme="minorHAnsi" w:hAnsiTheme="minorHAnsi" w:cstheme="minorHAnsi"/>
                <w:bCs/>
              </w:rPr>
              <w:t>.12 (p=.169)</w:t>
            </w:r>
          </w:p>
          <w:p w14:paraId="59322333" w14:textId="77777777" w:rsidR="00F757A8" w:rsidRPr="00A3309E" w:rsidRDefault="00F757A8" w:rsidP="00712645">
            <w:pPr>
              <w:spacing w:line="360" w:lineRule="auto"/>
              <w:rPr>
                <w:rFonts w:asciiTheme="minorHAnsi" w:hAnsiTheme="minorHAnsi" w:cstheme="minorHAnsi"/>
                <w:bCs/>
              </w:rPr>
            </w:pPr>
            <w:r w:rsidRPr="00A3309E">
              <w:rPr>
                <w:rFonts w:asciiTheme="minorHAnsi" w:hAnsiTheme="minorHAnsi" w:cstheme="minorHAnsi"/>
                <w:bCs/>
              </w:rPr>
              <w:t>.07 (p=.476)</w:t>
            </w:r>
          </w:p>
        </w:tc>
        <w:tc>
          <w:tcPr>
            <w:tcW w:w="2347" w:type="dxa"/>
          </w:tcPr>
          <w:p w14:paraId="737D5343" w14:textId="77777777" w:rsidR="00F757A8" w:rsidRPr="00A3309E" w:rsidRDefault="00F757A8" w:rsidP="00712645">
            <w:pPr>
              <w:spacing w:line="360" w:lineRule="auto"/>
              <w:rPr>
                <w:rFonts w:asciiTheme="minorHAnsi" w:hAnsiTheme="minorHAnsi" w:cstheme="minorHAnsi"/>
                <w:bCs/>
              </w:rPr>
            </w:pPr>
            <w:r w:rsidRPr="00A3309E">
              <w:rPr>
                <w:rFonts w:asciiTheme="minorHAnsi" w:hAnsiTheme="minorHAnsi" w:cstheme="minorHAnsi"/>
                <w:bCs/>
              </w:rPr>
              <w:t>.10 (p=.329)</w:t>
            </w:r>
          </w:p>
          <w:p w14:paraId="29F01539" w14:textId="77777777" w:rsidR="00F757A8" w:rsidRPr="00A3309E" w:rsidRDefault="00F757A8" w:rsidP="00712645">
            <w:pPr>
              <w:spacing w:line="360" w:lineRule="auto"/>
              <w:rPr>
                <w:rFonts w:asciiTheme="minorHAnsi" w:hAnsiTheme="minorHAnsi" w:cstheme="minorHAnsi"/>
                <w:bCs/>
              </w:rPr>
            </w:pPr>
            <w:r w:rsidRPr="00A3309E">
              <w:rPr>
                <w:rFonts w:asciiTheme="minorHAnsi" w:hAnsiTheme="minorHAnsi" w:cstheme="minorHAnsi"/>
                <w:bCs/>
              </w:rPr>
              <w:t>.02 (p=.882)</w:t>
            </w:r>
          </w:p>
        </w:tc>
      </w:tr>
      <w:tr w:rsidR="00F757A8" w:rsidRPr="00A3309E" w14:paraId="70414A8B" w14:textId="77777777" w:rsidTr="00712645">
        <w:tc>
          <w:tcPr>
            <w:tcW w:w="2127" w:type="dxa"/>
          </w:tcPr>
          <w:p w14:paraId="71BE9735" w14:textId="77777777" w:rsidR="00F757A8" w:rsidRPr="00A3309E" w:rsidRDefault="00F757A8" w:rsidP="00712645">
            <w:pPr>
              <w:spacing w:line="360" w:lineRule="auto"/>
              <w:rPr>
                <w:rFonts w:asciiTheme="minorHAnsi" w:hAnsiTheme="minorHAnsi" w:cstheme="minorHAnsi"/>
                <w:bCs/>
              </w:rPr>
            </w:pPr>
            <w:r w:rsidRPr="00A3309E">
              <w:rPr>
                <w:rFonts w:asciiTheme="minorHAnsi" w:hAnsiTheme="minorHAnsi" w:cstheme="minorHAnsi"/>
                <w:bCs/>
              </w:rPr>
              <w:t>NA</w:t>
            </w:r>
          </w:p>
        </w:tc>
        <w:tc>
          <w:tcPr>
            <w:tcW w:w="2268" w:type="dxa"/>
          </w:tcPr>
          <w:p w14:paraId="37BBC890" w14:textId="77777777" w:rsidR="00F757A8" w:rsidRPr="00A3309E" w:rsidRDefault="00F757A8" w:rsidP="00712645">
            <w:pPr>
              <w:spacing w:line="360" w:lineRule="auto"/>
              <w:rPr>
                <w:rFonts w:asciiTheme="minorHAnsi" w:hAnsiTheme="minorHAnsi" w:cstheme="minorHAnsi"/>
                <w:bCs/>
              </w:rPr>
            </w:pPr>
            <w:r w:rsidRPr="00A3309E">
              <w:rPr>
                <w:rFonts w:asciiTheme="minorHAnsi" w:hAnsiTheme="minorHAnsi" w:cstheme="minorHAnsi"/>
                <w:bCs/>
              </w:rPr>
              <w:t>-.10 (p=.332)</w:t>
            </w:r>
          </w:p>
          <w:p w14:paraId="3A09FCFA" w14:textId="77777777" w:rsidR="00F757A8" w:rsidRPr="00A3309E" w:rsidRDefault="00F757A8" w:rsidP="00712645">
            <w:pPr>
              <w:spacing w:line="360" w:lineRule="auto"/>
              <w:rPr>
                <w:rFonts w:asciiTheme="minorHAnsi" w:hAnsiTheme="minorHAnsi" w:cstheme="minorHAnsi"/>
                <w:bCs/>
              </w:rPr>
            </w:pPr>
            <w:r w:rsidRPr="00A3309E">
              <w:rPr>
                <w:rFonts w:asciiTheme="minorHAnsi" w:hAnsiTheme="minorHAnsi" w:cstheme="minorHAnsi"/>
                <w:bCs/>
              </w:rPr>
              <w:t>.16 (p.112)</w:t>
            </w:r>
          </w:p>
        </w:tc>
        <w:tc>
          <w:tcPr>
            <w:tcW w:w="2268" w:type="dxa"/>
          </w:tcPr>
          <w:p w14:paraId="2C3AD34B" w14:textId="77777777" w:rsidR="00F757A8" w:rsidRPr="00A3309E" w:rsidRDefault="00F757A8" w:rsidP="00712645">
            <w:pPr>
              <w:spacing w:line="360" w:lineRule="auto"/>
              <w:rPr>
                <w:rFonts w:asciiTheme="minorHAnsi" w:hAnsiTheme="minorHAnsi" w:cstheme="minorHAnsi"/>
                <w:bCs/>
              </w:rPr>
            </w:pPr>
            <w:r w:rsidRPr="00A3309E">
              <w:rPr>
                <w:rFonts w:asciiTheme="minorHAnsi" w:hAnsiTheme="minorHAnsi" w:cstheme="minorHAnsi"/>
                <w:bCs/>
              </w:rPr>
              <w:t>.10 (p=.336)</w:t>
            </w:r>
          </w:p>
          <w:p w14:paraId="67C8C13B" w14:textId="77777777" w:rsidR="00F757A8" w:rsidRPr="00A3309E" w:rsidRDefault="00F757A8" w:rsidP="00712645">
            <w:pPr>
              <w:spacing w:line="360" w:lineRule="auto"/>
              <w:rPr>
                <w:rFonts w:asciiTheme="minorHAnsi" w:hAnsiTheme="minorHAnsi" w:cstheme="minorHAnsi"/>
                <w:bCs/>
              </w:rPr>
            </w:pPr>
            <w:r w:rsidRPr="00A3309E">
              <w:rPr>
                <w:rFonts w:asciiTheme="minorHAnsi" w:hAnsiTheme="minorHAnsi" w:cstheme="minorHAnsi"/>
                <w:bCs/>
              </w:rPr>
              <w:t>.14 (p=.180)</w:t>
            </w:r>
          </w:p>
        </w:tc>
        <w:tc>
          <w:tcPr>
            <w:tcW w:w="2347" w:type="dxa"/>
          </w:tcPr>
          <w:p w14:paraId="1BA9DE3C" w14:textId="77777777" w:rsidR="00F757A8" w:rsidRPr="00A3309E" w:rsidRDefault="00F757A8" w:rsidP="00712645">
            <w:pPr>
              <w:spacing w:line="360" w:lineRule="auto"/>
              <w:rPr>
                <w:rFonts w:asciiTheme="minorHAnsi" w:hAnsiTheme="minorHAnsi" w:cstheme="minorHAnsi"/>
                <w:bCs/>
              </w:rPr>
            </w:pPr>
            <w:r w:rsidRPr="00A3309E">
              <w:rPr>
                <w:rFonts w:asciiTheme="minorHAnsi" w:hAnsiTheme="minorHAnsi" w:cstheme="minorHAnsi"/>
                <w:bCs/>
              </w:rPr>
              <w:t>-.11 (p=.275)</w:t>
            </w:r>
          </w:p>
          <w:p w14:paraId="5EBF698E" w14:textId="77777777" w:rsidR="00F757A8" w:rsidRPr="00A3309E" w:rsidRDefault="00F757A8" w:rsidP="00712645">
            <w:pPr>
              <w:spacing w:line="360" w:lineRule="auto"/>
              <w:rPr>
                <w:rFonts w:asciiTheme="minorHAnsi" w:hAnsiTheme="minorHAnsi" w:cstheme="minorHAnsi"/>
                <w:bCs/>
              </w:rPr>
            </w:pPr>
            <w:r w:rsidRPr="00A3309E">
              <w:rPr>
                <w:rFonts w:asciiTheme="minorHAnsi" w:hAnsiTheme="minorHAnsi" w:cstheme="minorHAnsi"/>
                <w:bCs/>
              </w:rPr>
              <w:t>.01 (p=.913)</w:t>
            </w:r>
          </w:p>
        </w:tc>
      </w:tr>
      <w:tr w:rsidR="00F757A8" w:rsidRPr="00A3309E" w14:paraId="00732604" w14:textId="77777777" w:rsidTr="00712645">
        <w:tc>
          <w:tcPr>
            <w:tcW w:w="2127" w:type="dxa"/>
          </w:tcPr>
          <w:p w14:paraId="13D5AE29" w14:textId="77777777" w:rsidR="00F757A8" w:rsidRPr="00A3309E" w:rsidRDefault="00F757A8" w:rsidP="00712645">
            <w:pPr>
              <w:spacing w:line="360" w:lineRule="auto"/>
              <w:rPr>
                <w:rFonts w:asciiTheme="minorHAnsi" w:hAnsiTheme="minorHAnsi" w:cstheme="minorHAnsi"/>
                <w:bCs/>
              </w:rPr>
            </w:pPr>
            <w:r w:rsidRPr="00A3309E">
              <w:rPr>
                <w:rFonts w:asciiTheme="minorHAnsi" w:hAnsiTheme="minorHAnsi" w:cstheme="minorHAnsi"/>
                <w:bCs/>
              </w:rPr>
              <w:t xml:space="preserve">Depression </w:t>
            </w:r>
          </w:p>
        </w:tc>
        <w:tc>
          <w:tcPr>
            <w:tcW w:w="2268" w:type="dxa"/>
          </w:tcPr>
          <w:p w14:paraId="07871185" w14:textId="77777777" w:rsidR="00F757A8" w:rsidRPr="00A3309E" w:rsidRDefault="00F757A8" w:rsidP="00712645">
            <w:pPr>
              <w:spacing w:line="360" w:lineRule="auto"/>
              <w:rPr>
                <w:rFonts w:asciiTheme="minorHAnsi" w:hAnsiTheme="minorHAnsi" w:cstheme="minorHAnsi"/>
                <w:bCs/>
              </w:rPr>
            </w:pPr>
            <w:r w:rsidRPr="00A3309E">
              <w:rPr>
                <w:rFonts w:asciiTheme="minorHAnsi" w:hAnsiTheme="minorHAnsi" w:cstheme="minorHAnsi"/>
                <w:bCs/>
              </w:rPr>
              <w:t>-.14 (p=.178)</w:t>
            </w:r>
          </w:p>
          <w:p w14:paraId="63B7DEC0" w14:textId="77777777" w:rsidR="00F757A8" w:rsidRPr="00A3309E" w:rsidRDefault="00F757A8" w:rsidP="00712645">
            <w:pPr>
              <w:spacing w:line="360" w:lineRule="auto"/>
              <w:rPr>
                <w:rFonts w:asciiTheme="minorHAnsi" w:hAnsiTheme="minorHAnsi" w:cstheme="minorHAnsi"/>
                <w:bCs/>
              </w:rPr>
            </w:pPr>
            <w:r w:rsidRPr="00A3309E">
              <w:rPr>
                <w:rFonts w:asciiTheme="minorHAnsi" w:hAnsiTheme="minorHAnsi" w:cstheme="minorHAnsi"/>
                <w:bCs/>
              </w:rPr>
              <w:t>.21 (p=.</w:t>
            </w:r>
            <w:proofErr w:type="gramStart"/>
            <w:r w:rsidRPr="00A3309E">
              <w:rPr>
                <w:rFonts w:asciiTheme="minorHAnsi" w:hAnsiTheme="minorHAnsi" w:cstheme="minorHAnsi"/>
                <w:bCs/>
              </w:rPr>
              <w:t>038)*</w:t>
            </w:r>
            <w:proofErr w:type="gramEnd"/>
          </w:p>
        </w:tc>
        <w:tc>
          <w:tcPr>
            <w:tcW w:w="2268" w:type="dxa"/>
          </w:tcPr>
          <w:p w14:paraId="1FE957E0" w14:textId="77777777" w:rsidR="00F757A8" w:rsidRPr="00A3309E" w:rsidRDefault="00F757A8" w:rsidP="00712645">
            <w:pPr>
              <w:spacing w:line="360" w:lineRule="auto"/>
              <w:rPr>
                <w:rFonts w:asciiTheme="minorHAnsi" w:hAnsiTheme="minorHAnsi" w:cstheme="minorHAnsi"/>
                <w:bCs/>
              </w:rPr>
            </w:pPr>
            <w:r w:rsidRPr="00A3309E">
              <w:rPr>
                <w:rFonts w:asciiTheme="minorHAnsi" w:hAnsiTheme="minorHAnsi" w:cstheme="minorHAnsi"/>
                <w:bCs/>
              </w:rPr>
              <w:t>.09 (p=.389)</w:t>
            </w:r>
          </w:p>
          <w:p w14:paraId="55DCE3F9" w14:textId="77777777" w:rsidR="00F757A8" w:rsidRPr="00A3309E" w:rsidRDefault="00F757A8" w:rsidP="00712645">
            <w:pPr>
              <w:spacing w:line="360" w:lineRule="auto"/>
              <w:rPr>
                <w:rFonts w:asciiTheme="minorHAnsi" w:hAnsiTheme="minorHAnsi" w:cstheme="minorHAnsi"/>
                <w:bCs/>
              </w:rPr>
            </w:pPr>
            <w:r w:rsidRPr="00A3309E">
              <w:rPr>
                <w:rFonts w:asciiTheme="minorHAnsi" w:hAnsiTheme="minorHAnsi" w:cstheme="minorHAnsi"/>
                <w:bCs/>
              </w:rPr>
              <w:t>.16 (p=.118)</w:t>
            </w:r>
          </w:p>
        </w:tc>
        <w:tc>
          <w:tcPr>
            <w:tcW w:w="2347" w:type="dxa"/>
          </w:tcPr>
          <w:p w14:paraId="162298C2" w14:textId="77777777" w:rsidR="00F757A8" w:rsidRPr="00A3309E" w:rsidRDefault="00F757A8" w:rsidP="00712645">
            <w:pPr>
              <w:spacing w:line="360" w:lineRule="auto"/>
              <w:rPr>
                <w:rFonts w:asciiTheme="minorHAnsi" w:hAnsiTheme="minorHAnsi" w:cstheme="minorHAnsi"/>
                <w:bCs/>
              </w:rPr>
            </w:pPr>
            <w:r w:rsidRPr="00A3309E">
              <w:rPr>
                <w:rFonts w:asciiTheme="minorHAnsi" w:hAnsiTheme="minorHAnsi" w:cstheme="minorHAnsi"/>
                <w:bCs/>
              </w:rPr>
              <w:t>-.05 (p=.599)</w:t>
            </w:r>
          </w:p>
          <w:p w14:paraId="484B0106" w14:textId="77777777" w:rsidR="00F757A8" w:rsidRPr="00A3309E" w:rsidRDefault="00F757A8" w:rsidP="00712645">
            <w:pPr>
              <w:spacing w:line="360" w:lineRule="auto"/>
              <w:rPr>
                <w:rFonts w:asciiTheme="minorHAnsi" w:hAnsiTheme="minorHAnsi" w:cstheme="minorHAnsi"/>
                <w:bCs/>
              </w:rPr>
            </w:pPr>
            <w:r w:rsidRPr="00A3309E">
              <w:rPr>
                <w:rFonts w:asciiTheme="minorHAnsi" w:hAnsiTheme="minorHAnsi" w:cstheme="minorHAnsi"/>
                <w:bCs/>
              </w:rPr>
              <w:t>.07 (p=.502)</w:t>
            </w:r>
          </w:p>
        </w:tc>
      </w:tr>
      <w:tr w:rsidR="00F757A8" w:rsidRPr="00A3309E" w14:paraId="3952F112" w14:textId="77777777" w:rsidTr="00712645">
        <w:tc>
          <w:tcPr>
            <w:tcW w:w="2127" w:type="dxa"/>
          </w:tcPr>
          <w:p w14:paraId="5C860AF8" w14:textId="77777777" w:rsidR="00F757A8" w:rsidRPr="00A3309E" w:rsidRDefault="00F757A8" w:rsidP="00712645">
            <w:pPr>
              <w:spacing w:line="360" w:lineRule="auto"/>
              <w:rPr>
                <w:rFonts w:asciiTheme="minorHAnsi" w:hAnsiTheme="minorHAnsi" w:cstheme="minorHAnsi"/>
                <w:bCs/>
              </w:rPr>
            </w:pPr>
            <w:r w:rsidRPr="00A3309E">
              <w:rPr>
                <w:rFonts w:asciiTheme="minorHAnsi" w:hAnsiTheme="minorHAnsi" w:cstheme="minorHAnsi"/>
                <w:bCs/>
              </w:rPr>
              <w:t xml:space="preserve">Anxiety </w:t>
            </w:r>
          </w:p>
        </w:tc>
        <w:tc>
          <w:tcPr>
            <w:tcW w:w="2268" w:type="dxa"/>
          </w:tcPr>
          <w:p w14:paraId="1D5FA9AF" w14:textId="77777777" w:rsidR="00F757A8" w:rsidRPr="00A3309E" w:rsidRDefault="00F757A8" w:rsidP="00712645">
            <w:pPr>
              <w:spacing w:line="360" w:lineRule="auto"/>
              <w:rPr>
                <w:rFonts w:asciiTheme="minorHAnsi" w:hAnsiTheme="minorHAnsi" w:cstheme="minorHAnsi"/>
                <w:bCs/>
              </w:rPr>
            </w:pPr>
            <w:r w:rsidRPr="00A3309E">
              <w:rPr>
                <w:rFonts w:asciiTheme="minorHAnsi" w:hAnsiTheme="minorHAnsi" w:cstheme="minorHAnsi"/>
                <w:bCs/>
              </w:rPr>
              <w:t>.02 (p=.880)</w:t>
            </w:r>
          </w:p>
          <w:p w14:paraId="79FD587E" w14:textId="77777777" w:rsidR="00F757A8" w:rsidRPr="00A3309E" w:rsidRDefault="00F757A8" w:rsidP="00712645">
            <w:pPr>
              <w:spacing w:line="360" w:lineRule="auto"/>
              <w:rPr>
                <w:rFonts w:asciiTheme="minorHAnsi" w:hAnsiTheme="minorHAnsi" w:cstheme="minorHAnsi"/>
                <w:bCs/>
              </w:rPr>
            </w:pPr>
            <w:r w:rsidRPr="00A3309E">
              <w:rPr>
                <w:rFonts w:asciiTheme="minorHAnsi" w:hAnsiTheme="minorHAnsi" w:cstheme="minorHAnsi"/>
                <w:bCs/>
              </w:rPr>
              <w:t>.13 (p=.186)</w:t>
            </w:r>
          </w:p>
        </w:tc>
        <w:tc>
          <w:tcPr>
            <w:tcW w:w="2268" w:type="dxa"/>
          </w:tcPr>
          <w:p w14:paraId="0738C347" w14:textId="77777777" w:rsidR="00F757A8" w:rsidRPr="00A3309E" w:rsidRDefault="00F757A8" w:rsidP="00712645">
            <w:pPr>
              <w:spacing w:line="360" w:lineRule="auto"/>
              <w:rPr>
                <w:rFonts w:asciiTheme="minorHAnsi" w:hAnsiTheme="minorHAnsi" w:cstheme="minorHAnsi"/>
                <w:bCs/>
              </w:rPr>
            </w:pPr>
            <w:r w:rsidRPr="00A3309E">
              <w:rPr>
                <w:rFonts w:asciiTheme="minorHAnsi" w:hAnsiTheme="minorHAnsi" w:cstheme="minorHAnsi"/>
                <w:bCs/>
              </w:rPr>
              <w:t>.12 (p=.239)</w:t>
            </w:r>
          </w:p>
          <w:p w14:paraId="27A824AE" w14:textId="77777777" w:rsidR="00F757A8" w:rsidRPr="00A3309E" w:rsidRDefault="00F757A8" w:rsidP="00712645">
            <w:pPr>
              <w:spacing w:line="360" w:lineRule="auto"/>
              <w:rPr>
                <w:rFonts w:asciiTheme="minorHAnsi" w:hAnsiTheme="minorHAnsi" w:cstheme="minorHAnsi"/>
                <w:bCs/>
              </w:rPr>
            </w:pPr>
            <w:r w:rsidRPr="00A3309E">
              <w:rPr>
                <w:rFonts w:asciiTheme="minorHAnsi" w:hAnsiTheme="minorHAnsi" w:cstheme="minorHAnsi"/>
                <w:bCs/>
              </w:rPr>
              <w:t>.16 (p=.110)</w:t>
            </w:r>
          </w:p>
        </w:tc>
        <w:tc>
          <w:tcPr>
            <w:tcW w:w="2347" w:type="dxa"/>
          </w:tcPr>
          <w:p w14:paraId="7893EF4A" w14:textId="77777777" w:rsidR="00F757A8" w:rsidRPr="00A3309E" w:rsidRDefault="00F757A8" w:rsidP="00712645">
            <w:pPr>
              <w:spacing w:line="360" w:lineRule="auto"/>
              <w:rPr>
                <w:rFonts w:asciiTheme="minorHAnsi" w:hAnsiTheme="minorHAnsi" w:cstheme="minorHAnsi"/>
                <w:bCs/>
              </w:rPr>
            </w:pPr>
            <w:r w:rsidRPr="00A3309E">
              <w:rPr>
                <w:rFonts w:asciiTheme="minorHAnsi" w:hAnsiTheme="minorHAnsi" w:cstheme="minorHAnsi"/>
                <w:bCs/>
              </w:rPr>
              <w:t>-.06 (p=.529)</w:t>
            </w:r>
          </w:p>
          <w:p w14:paraId="5E4FE00B" w14:textId="77777777" w:rsidR="00F757A8" w:rsidRPr="00A3309E" w:rsidRDefault="00F757A8" w:rsidP="00712645">
            <w:pPr>
              <w:spacing w:line="360" w:lineRule="auto"/>
              <w:rPr>
                <w:rFonts w:asciiTheme="minorHAnsi" w:hAnsiTheme="minorHAnsi" w:cstheme="minorHAnsi"/>
                <w:bCs/>
              </w:rPr>
            </w:pPr>
            <w:r w:rsidRPr="00A3309E">
              <w:rPr>
                <w:rFonts w:asciiTheme="minorHAnsi" w:hAnsiTheme="minorHAnsi" w:cstheme="minorHAnsi"/>
                <w:bCs/>
              </w:rPr>
              <w:t>.03 (p=.744)</w:t>
            </w:r>
          </w:p>
        </w:tc>
      </w:tr>
    </w:tbl>
    <w:p w14:paraId="3DF708AB" w14:textId="77777777" w:rsidR="00F757A8" w:rsidRPr="00A3309E" w:rsidRDefault="00F757A8" w:rsidP="00F757A8">
      <w:pPr>
        <w:spacing w:line="360" w:lineRule="auto"/>
        <w:rPr>
          <w:rFonts w:asciiTheme="minorHAnsi" w:hAnsiTheme="minorHAnsi" w:cstheme="minorHAnsi"/>
        </w:rPr>
      </w:pPr>
    </w:p>
    <w:p w14:paraId="49146CC0" w14:textId="77777777" w:rsidR="00F757A8" w:rsidRPr="00A3309E" w:rsidRDefault="00F757A8" w:rsidP="00F757A8">
      <w:pPr>
        <w:spacing w:line="360" w:lineRule="auto"/>
        <w:rPr>
          <w:rFonts w:asciiTheme="minorHAnsi" w:hAnsiTheme="minorHAnsi" w:cstheme="minorHAnsi"/>
          <w:bCs/>
          <w:i/>
          <w:iCs/>
        </w:rPr>
      </w:pPr>
      <w:r w:rsidRPr="00A3309E">
        <w:rPr>
          <w:rFonts w:asciiTheme="minorHAnsi" w:hAnsiTheme="minorHAnsi" w:cstheme="minorHAnsi"/>
          <w:bCs/>
          <w:i/>
          <w:iCs/>
        </w:rPr>
        <w:t>*Indicates significant result for p value .05, ** for .01 and *** for .001</w:t>
      </w:r>
    </w:p>
    <w:p w14:paraId="2F9CD96B" w14:textId="77777777" w:rsidR="00F757A8" w:rsidRPr="00A3309E" w:rsidRDefault="00F757A8" w:rsidP="00F757A8">
      <w:pPr>
        <w:spacing w:line="360" w:lineRule="auto"/>
        <w:rPr>
          <w:rFonts w:asciiTheme="minorHAnsi" w:hAnsiTheme="minorHAnsi" w:cstheme="minorHAnsi"/>
          <w:bCs/>
          <w:i/>
          <w:iCs/>
        </w:rPr>
      </w:pPr>
    </w:p>
    <w:p w14:paraId="2F4DA547" w14:textId="40F480BB" w:rsidR="00F757A8" w:rsidRPr="00A3309E" w:rsidRDefault="00F757A8" w:rsidP="00F757A8">
      <w:pPr>
        <w:spacing w:line="360" w:lineRule="auto"/>
        <w:rPr>
          <w:rFonts w:asciiTheme="minorHAnsi" w:hAnsiTheme="minorHAnsi" w:cstheme="minorHAnsi"/>
          <w:bCs/>
        </w:rPr>
      </w:pPr>
      <w:r w:rsidRPr="00A3309E">
        <w:rPr>
          <w:rFonts w:asciiTheme="minorHAnsi" w:hAnsiTheme="minorHAnsi" w:cstheme="minorHAnsi"/>
          <w:bCs/>
        </w:rPr>
        <w:t xml:space="preserve">Table </w:t>
      </w:r>
      <w:r w:rsidR="00A856D1" w:rsidRPr="00A3309E">
        <w:rPr>
          <w:rFonts w:asciiTheme="minorHAnsi" w:hAnsiTheme="minorHAnsi" w:cstheme="minorHAnsi"/>
          <w:bCs/>
        </w:rPr>
        <w:t>13</w:t>
      </w:r>
      <w:r w:rsidRPr="00A3309E">
        <w:rPr>
          <w:rFonts w:asciiTheme="minorHAnsi" w:hAnsiTheme="minorHAnsi" w:cstheme="minorHAnsi"/>
          <w:bCs/>
        </w:rPr>
        <w:t xml:space="preserve"> shows correlations between the five wellbeing variables against the mean Covid-related future thoughts for each </w:t>
      </w:r>
      <w:proofErr w:type="gramStart"/>
      <w:r w:rsidRPr="00A3309E">
        <w:rPr>
          <w:rFonts w:asciiTheme="minorHAnsi" w:hAnsiTheme="minorHAnsi" w:cstheme="minorHAnsi"/>
          <w:bCs/>
        </w:rPr>
        <w:t>time period</w:t>
      </w:r>
      <w:proofErr w:type="gramEnd"/>
      <w:r w:rsidRPr="00A3309E">
        <w:rPr>
          <w:rFonts w:asciiTheme="minorHAnsi" w:hAnsiTheme="minorHAnsi" w:cstheme="minorHAnsi"/>
          <w:bCs/>
        </w:rPr>
        <w:t xml:space="preserve">. There is slightly more evidence for the hypotheses for Covid-related thoughts when looking at individual time periods. Positive affect is positively correlated to Covid-related thoughts in the negative next year condition (r (98) = .22, p=.029). Negative affect (r (98) = .20, p=.05) and anxiety (r (98) = .21, p=.04) are positively correlated to Covid-related thoughts in the negative next week condition. </w:t>
      </w:r>
    </w:p>
    <w:p w14:paraId="50CA729A" w14:textId="77777777" w:rsidR="00F757A8" w:rsidRPr="00A3309E" w:rsidRDefault="00F757A8" w:rsidP="00F757A8">
      <w:pPr>
        <w:spacing w:line="360" w:lineRule="auto"/>
        <w:rPr>
          <w:rFonts w:asciiTheme="minorHAnsi" w:hAnsiTheme="minorHAnsi" w:cstheme="minorHAnsi"/>
          <w:bCs/>
        </w:rPr>
      </w:pPr>
    </w:p>
    <w:p w14:paraId="019B67AC" w14:textId="77777777" w:rsidR="00F757A8" w:rsidRPr="00A3309E" w:rsidRDefault="00F757A8" w:rsidP="00F757A8">
      <w:pPr>
        <w:spacing w:line="360" w:lineRule="auto"/>
        <w:rPr>
          <w:rFonts w:asciiTheme="minorHAnsi" w:hAnsiTheme="minorHAnsi" w:cstheme="minorHAnsi"/>
          <w:bCs/>
        </w:rPr>
      </w:pPr>
      <w:r w:rsidRPr="00A3309E">
        <w:rPr>
          <w:rFonts w:asciiTheme="minorHAnsi" w:hAnsiTheme="minorHAnsi" w:cstheme="minorHAnsi"/>
          <w:bCs/>
        </w:rPr>
        <w:t xml:space="preserve">Overall, when distinguishing the different time periods, there is some evidence that the nearer future has a closer relationship to the dependent variables. </w:t>
      </w:r>
    </w:p>
    <w:p w14:paraId="41E4F046" w14:textId="77777777" w:rsidR="00F757A8" w:rsidRPr="00A3309E" w:rsidRDefault="00F757A8" w:rsidP="00F757A8">
      <w:pPr>
        <w:spacing w:line="360" w:lineRule="auto"/>
        <w:rPr>
          <w:rFonts w:asciiTheme="minorHAnsi" w:hAnsiTheme="minorHAnsi" w:cstheme="minorHAnsi"/>
          <w:bCs/>
        </w:rPr>
      </w:pPr>
    </w:p>
    <w:p w14:paraId="06E28F84" w14:textId="233F21D3" w:rsidR="00F757A8" w:rsidRPr="00A3309E" w:rsidRDefault="00F757A8" w:rsidP="00F757A8">
      <w:pPr>
        <w:spacing w:line="360" w:lineRule="auto"/>
        <w:rPr>
          <w:rFonts w:asciiTheme="minorHAnsi" w:hAnsiTheme="minorHAnsi" w:cstheme="minorHAnsi"/>
          <w:b/>
          <w:bCs/>
        </w:rPr>
      </w:pPr>
      <w:r w:rsidRPr="00A3309E">
        <w:rPr>
          <w:rFonts w:asciiTheme="minorHAnsi" w:hAnsiTheme="minorHAnsi" w:cstheme="minorHAnsi"/>
          <w:b/>
        </w:rPr>
        <w:lastRenderedPageBreak/>
        <w:t xml:space="preserve">Table </w:t>
      </w:r>
      <w:r w:rsidR="00A856D1" w:rsidRPr="00A3309E">
        <w:rPr>
          <w:rFonts w:asciiTheme="minorHAnsi" w:hAnsiTheme="minorHAnsi" w:cstheme="minorHAnsi"/>
          <w:b/>
        </w:rPr>
        <w:t>13</w:t>
      </w:r>
      <w:r w:rsidRPr="00A3309E">
        <w:rPr>
          <w:rFonts w:asciiTheme="minorHAnsi" w:hAnsiTheme="minorHAnsi" w:cstheme="minorHAnsi"/>
          <w:b/>
        </w:rPr>
        <w:t xml:space="preserve">. </w:t>
      </w:r>
      <w:r w:rsidRPr="00A3309E">
        <w:rPr>
          <w:rFonts w:asciiTheme="minorHAnsi" w:hAnsiTheme="minorHAnsi" w:cstheme="minorHAnsi"/>
          <w:b/>
          <w:bCs/>
        </w:rPr>
        <w:t xml:space="preserve">Bivariate Pearson’s correlations for mean Covid-relatedness of future-thoughts for each FTT </w:t>
      </w:r>
      <w:proofErr w:type="gramStart"/>
      <w:r w:rsidRPr="00A3309E">
        <w:rPr>
          <w:rFonts w:asciiTheme="minorHAnsi" w:hAnsiTheme="minorHAnsi" w:cstheme="minorHAnsi"/>
          <w:b/>
          <w:bCs/>
        </w:rPr>
        <w:t>time period</w:t>
      </w:r>
      <w:proofErr w:type="gramEnd"/>
      <w:r w:rsidRPr="00A3309E">
        <w:rPr>
          <w:rFonts w:asciiTheme="minorHAnsi" w:hAnsiTheme="minorHAnsi" w:cstheme="minorHAnsi"/>
          <w:b/>
          <w:bCs/>
        </w:rPr>
        <w:t xml:space="preserve">, and anxiety, depression, and well-being </w:t>
      </w:r>
      <w:r w:rsidRPr="00A3309E">
        <w:rPr>
          <w:rFonts w:asciiTheme="minorHAnsi" w:hAnsiTheme="minorHAnsi" w:cstheme="minorHAnsi"/>
          <w:b/>
          <w:bCs/>
          <w:i/>
          <w:iCs/>
        </w:rPr>
        <w:t>top row positive condition and bottom row negative condition)</w:t>
      </w:r>
    </w:p>
    <w:p w14:paraId="3CA870FA" w14:textId="77777777" w:rsidR="00F757A8" w:rsidRPr="00A3309E" w:rsidRDefault="00F757A8" w:rsidP="00F757A8">
      <w:pPr>
        <w:spacing w:line="360" w:lineRule="auto"/>
        <w:rPr>
          <w:rFonts w:asciiTheme="minorHAnsi" w:hAnsiTheme="minorHAnsi" w:cstheme="minorHAnsi"/>
          <w:color w:val="201F1E"/>
        </w:rPr>
      </w:pP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2268"/>
        <w:gridCol w:w="2268"/>
        <w:gridCol w:w="2347"/>
      </w:tblGrid>
      <w:tr w:rsidR="00F757A8" w:rsidRPr="00A3309E" w14:paraId="50C19B66" w14:textId="77777777" w:rsidTr="00712645">
        <w:tc>
          <w:tcPr>
            <w:tcW w:w="2127" w:type="dxa"/>
          </w:tcPr>
          <w:p w14:paraId="2502FF3D" w14:textId="77777777" w:rsidR="00F757A8" w:rsidRPr="00A3309E" w:rsidRDefault="00F757A8" w:rsidP="00712645">
            <w:pPr>
              <w:spacing w:line="360" w:lineRule="auto"/>
              <w:rPr>
                <w:rFonts w:asciiTheme="minorHAnsi" w:hAnsiTheme="minorHAnsi" w:cstheme="minorHAnsi"/>
                <w:bCs/>
              </w:rPr>
            </w:pPr>
          </w:p>
        </w:tc>
        <w:tc>
          <w:tcPr>
            <w:tcW w:w="2268" w:type="dxa"/>
          </w:tcPr>
          <w:p w14:paraId="7F068785" w14:textId="77777777" w:rsidR="00F757A8" w:rsidRPr="00A3309E" w:rsidRDefault="00F757A8" w:rsidP="00712645">
            <w:pPr>
              <w:spacing w:line="360" w:lineRule="auto"/>
              <w:rPr>
                <w:rFonts w:asciiTheme="minorHAnsi" w:hAnsiTheme="minorHAnsi" w:cstheme="minorHAnsi"/>
                <w:bCs/>
              </w:rPr>
            </w:pPr>
            <w:r w:rsidRPr="00A3309E">
              <w:rPr>
                <w:rFonts w:asciiTheme="minorHAnsi" w:hAnsiTheme="minorHAnsi" w:cstheme="minorHAnsi"/>
                <w:bCs/>
              </w:rPr>
              <w:t>The next week</w:t>
            </w:r>
          </w:p>
        </w:tc>
        <w:tc>
          <w:tcPr>
            <w:tcW w:w="2268" w:type="dxa"/>
          </w:tcPr>
          <w:p w14:paraId="3889FAA5" w14:textId="77777777" w:rsidR="00F757A8" w:rsidRPr="00A3309E" w:rsidRDefault="00F757A8" w:rsidP="00712645">
            <w:pPr>
              <w:spacing w:line="360" w:lineRule="auto"/>
              <w:rPr>
                <w:rFonts w:asciiTheme="minorHAnsi" w:hAnsiTheme="minorHAnsi" w:cstheme="minorHAnsi"/>
                <w:bCs/>
              </w:rPr>
            </w:pPr>
            <w:r w:rsidRPr="00A3309E">
              <w:rPr>
                <w:rFonts w:asciiTheme="minorHAnsi" w:hAnsiTheme="minorHAnsi" w:cstheme="minorHAnsi"/>
                <w:bCs/>
              </w:rPr>
              <w:t xml:space="preserve"> The next year</w:t>
            </w:r>
          </w:p>
        </w:tc>
        <w:tc>
          <w:tcPr>
            <w:tcW w:w="2347" w:type="dxa"/>
          </w:tcPr>
          <w:p w14:paraId="20615333" w14:textId="77777777" w:rsidR="00F757A8" w:rsidRPr="00A3309E" w:rsidRDefault="00F757A8" w:rsidP="00712645">
            <w:pPr>
              <w:spacing w:line="360" w:lineRule="auto"/>
              <w:rPr>
                <w:rFonts w:asciiTheme="minorHAnsi" w:hAnsiTheme="minorHAnsi" w:cstheme="minorHAnsi"/>
                <w:bCs/>
              </w:rPr>
            </w:pPr>
            <w:r w:rsidRPr="00A3309E">
              <w:rPr>
                <w:rFonts w:asciiTheme="minorHAnsi" w:hAnsiTheme="minorHAnsi" w:cstheme="minorHAnsi"/>
                <w:bCs/>
              </w:rPr>
              <w:t>The next 5-10 years</w:t>
            </w:r>
          </w:p>
        </w:tc>
      </w:tr>
      <w:tr w:rsidR="00F757A8" w:rsidRPr="00A3309E" w14:paraId="52C5B16E" w14:textId="77777777" w:rsidTr="00712645">
        <w:tc>
          <w:tcPr>
            <w:tcW w:w="2127" w:type="dxa"/>
          </w:tcPr>
          <w:p w14:paraId="2E738A06" w14:textId="77777777" w:rsidR="00F757A8" w:rsidRPr="00A3309E" w:rsidRDefault="00F757A8" w:rsidP="00712645">
            <w:pPr>
              <w:spacing w:line="360" w:lineRule="auto"/>
              <w:rPr>
                <w:rFonts w:asciiTheme="minorHAnsi" w:hAnsiTheme="minorHAnsi" w:cstheme="minorHAnsi"/>
                <w:bCs/>
              </w:rPr>
            </w:pPr>
            <w:r w:rsidRPr="00A3309E">
              <w:rPr>
                <w:rFonts w:asciiTheme="minorHAnsi" w:hAnsiTheme="minorHAnsi" w:cstheme="minorHAnsi"/>
                <w:bCs/>
              </w:rPr>
              <w:t>FS</w:t>
            </w:r>
          </w:p>
        </w:tc>
        <w:tc>
          <w:tcPr>
            <w:tcW w:w="2268" w:type="dxa"/>
          </w:tcPr>
          <w:p w14:paraId="2182C639" w14:textId="77777777" w:rsidR="00F757A8" w:rsidRPr="00A3309E" w:rsidRDefault="00F757A8" w:rsidP="00712645">
            <w:pPr>
              <w:spacing w:line="360" w:lineRule="auto"/>
              <w:rPr>
                <w:rFonts w:asciiTheme="minorHAnsi" w:hAnsiTheme="minorHAnsi" w:cstheme="minorHAnsi"/>
                <w:bCs/>
              </w:rPr>
            </w:pPr>
            <w:r w:rsidRPr="00A3309E">
              <w:rPr>
                <w:rFonts w:asciiTheme="minorHAnsi" w:hAnsiTheme="minorHAnsi" w:cstheme="minorHAnsi"/>
                <w:bCs/>
              </w:rPr>
              <w:t>-.06 (p=.553)</w:t>
            </w:r>
          </w:p>
          <w:p w14:paraId="30FB3B78" w14:textId="77777777" w:rsidR="00F757A8" w:rsidRPr="00A3309E" w:rsidRDefault="00F757A8" w:rsidP="00712645">
            <w:pPr>
              <w:spacing w:line="360" w:lineRule="auto"/>
              <w:rPr>
                <w:rFonts w:asciiTheme="minorHAnsi" w:hAnsiTheme="minorHAnsi" w:cstheme="minorHAnsi"/>
                <w:bCs/>
              </w:rPr>
            </w:pPr>
            <w:r w:rsidRPr="00A3309E">
              <w:rPr>
                <w:rFonts w:asciiTheme="minorHAnsi" w:hAnsiTheme="minorHAnsi" w:cstheme="minorHAnsi"/>
                <w:bCs/>
              </w:rPr>
              <w:t>-.05 (p-.651)</w:t>
            </w:r>
          </w:p>
        </w:tc>
        <w:tc>
          <w:tcPr>
            <w:tcW w:w="2268" w:type="dxa"/>
          </w:tcPr>
          <w:p w14:paraId="31253E5D" w14:textId="77777777" w:rsidR="00F757A8" w:rsidRPr="00A3309E" w:rsidRDefault="00F757A8" w:rsidP="00712645">
            <w:pPr>
              <w:spacing w:line="360" w:lineRule="auto"/>
              <w:rPr>
                <w:rFonts w:asciiTheme="minorHAnsi" w:hAnsiTheme="minorHAnsi" w:cstheme="minorHAnsi"/>
                <w:bCs/>
              </w:rPr>
            </w:pPr>
            <w:r w:rsidRPr="00A3309E">
              <w:rPr>
                <w:rFonts w:asciiTheme="minorHAnsi" w:hAnsiTheme="minorHAnsi" w:cstheme="minorHAnsi"/>
                <w:bCs/>
              </w:rPr>
              <w:t>-.02 (p=.857)</w:t>
            </w:r>
          </w:p>
          <w:p w14:paraId="7CD65278" w14:textId="77777777" w:rsidR="00F757A8" w:rsidRPr="00A3309E" w:rsidRDefault="00F757A8" w:rsidP="00712645">
            <w:pPr>
              <w:spacing w:line="360" w:lineRule="auto"/>
              <w:rPr>
                <w:rFonts w:asciiTheme="minorHAnsi" w:hAnsiTheme="minorHAnsi" w:cstheme="minorHAnsi"/>
                <w:bCs/>
              </w:rPr>
            </w:pPr>
            <w:r w:rsidRPr="00A3309E">
              <w:rPr>
                <w:rFonts w:asciiTheme="minorHAnsi" w:hAnsiTheme="minorHAnsi" w:cstheme="minorHAnsi"/>
                <w:bCs/>
              </w:rPr>
              <w:t>.13 (p=.212)</w:t>
            </w:r>
          </w:p>
        </w:tc>
        <w:tc>
          <w:tcPr>
            <w:tcW w:w="2347" w:type="dxa"/>
          </w:tcPr>
          <w:p w14:paraId="4526B9E2" w14:textId="77777777" w:rsidR="00F757A8" w:rsidRPr="00A3309E" w:rsidRDefault="00F757A8" w:rsidP="00712645">
            <w:pPr>
              <w:spacing w:line="360" w:lineRule="auto"/>
              <w:rPr>
                <w:rFonts w:asciiTheme="minorHAnsi" w:hAnsiTheme="minorHAnsi" w:cstheme="minorHAnsi"/>
                <w:bCs/>
              </w:rPr>
            </w:pPr>
            <w:r w:rsidRPr="00A3309E">
              <w:rPr>
                <w:rFonts w:asciiTheme="minorHAnsi" w:hAnsiTheme="minorHAnsi" w:cstheme="minorHAnsi"/>
                <w:bCs/>
              </w:rPr>
              <w:t>-.05 (p=.617)</w:t>
            </w:r>
          </w:p>
          <w:p w14:paraId="79B5E957" w14:textId="77777777" w:rsidR="00F757A8" w:rsidRPr="00A3309E" w:rsidRDefault="00F757A8" w:rsidP="00712645">
            <w:pPr>
              <w:spacing w:line="360" w:lineRule="auto"/>
              <w:rPr>
                <w:rFonts w:asciiTheme="minorHAnsi" w:hAnsiTheme="minorHAnsi" w:cstheme="minorHAnsi"/>
                <w:bCs/>
              </w:rPr>
            </w:pPr>
            <w:r w:rsidRPr="00A3309E">
              <w:rPr>
                <w:rFonts w:asciiTheme="minorHAnsi" w:hAnsiTheme="minorHAnsi" w:cstheme="minorHAnsi"/>
                <w:bCs/>
              </w:rPr>
              <w:t>-.05 (p=.657)</w:t>
            </w:r>
          </w:p>
        </w:tc>
      </w:tr>
      <w:tr w:rsidR="00F757A8" w:rsidRPr="00A3309E" w14:paraId="09ABE120" w14:textId="77777777" w:rsidTr="00712645">
        <w:tc>
          <w:tcPr>
            <w:tcW w:w="2127" w:type="dxa"/>
          </w:tcPr>
          <w:p w14:paraId="0534A880" w14:textId="77777777" w:rsidR="00F757A8" w:rsidRPr="00A3309E" w:rsidRDefault="00F757A8" w:rsidP="00712645">
            <w:pPr>
              <w:spacing w:line="360" w:lineRule="auto"/>
              <w:rPr>
                <w:rFonts w:asciiTheme="minorHAnsi" w:hAnsiTheme="minorHAnsi" w:cstheme="minorHAnsi"/>
                <w:bCs/>
              </w:rPr>
            </w:pPr>
            <w:r w:rsidRPr="00A3309E">
              <w:rPr>
                <w:rFonts w:asciiTheme="minorHAnsi" w:hAnsiTheme="minorHAnsi" w:cstheme="minorHAnsi"/>
                <w:bCs/>
              </w:rPr>
              <w:t>PA</w:t>
            </w:r>
          </w:p>
        </w:tc>
        <w:tc>
          <w:tcPr>
            <w:tcW w:w="2268" w:type="dxa"/>
          </w:tcPr>
          <w:p w14:paraId="5030DA51" w14:textId="77777777" w:rsidR="00F757A8" w:rsidRPr="00A3309E" w:rsidRDefault="00F757A8" w:rsidP="00712645">
            <w:pPr>
              <w:spacing w:line="360" w:lineRule="auto"/>
              <w:rPr>
                <w:rFonts w:asciiTheme="minorHAnsi" w:hAnsiTheme="minorHAnsi" w:cstheme="minorHAnsi"/>
                <w:bCs/>
              </w:rPr>
            </w:pPr>
            <w:r w:rsidRPr="00A3309E">
              <w:rPr>
                <w:rFonts w:asciiTheme="minorHAnsi" w:hAnsiTheme="minorHAnsi" w:cstheme="minorHAnsi"/>
                <w:bCs/>
              </w:rPr>
              <w:t>.15 (p=.144)</w:t>
            </w:r>
          </w:p>
          <w:p w14:paraId="7D342885" w14:textId="77777777" w:rsidR="00F757A8" w:rsidRPr="00A3309E" w:rsidRDefault="00F757A8" w:rsidP="00712645">
            <w:pPr>
              <w:spacing w:line="360" w:lineRule="auto"/>
              <w:rPr>
                <w:rFonts w:asciiTheme="minorHAnsi" w:hAnsiTheme="minorHAnsi" w:cstheme="minorHAnsi"/>
                <w:bCs/>
              </w:rPr>
            </w:pPr>
            <w:r w:rsidRPr="00A3309E">
              <w:rPr>
                <w:rFonts w:asciiTheme="minorHAnsi" w:hAnsiTheme="minorHAnsi" w:cstheme="minorHAnsi"/>
                <w:bCs/>
              </w:rPr>
              <w:t>.04 (p=.671)</w:t>
            </w:r>
          </w:p>
        </w:tc>
        <w:tc>
          <w:tcPr>
            <w:tcW w:w="2268" w:type="dxa"/>
          </w:tcPr>
          <w:p w14:paraId="55036103" w14:textId="77777777" w:rsidR="00F757A8" w:rsidRPr="00A3309E" w:rsidRDefault="00F757A8" w:rsidP="00712645">
            <w:pPr>
              <w:spacing w:line="360" w:lineRule="auto"/>
              <w:rPr>
                <w:rFonts w:asciiTheme="minorHAnsi" w:hAnsiTheme="minorHAnsi" w:cstheme="minorHAnsi"/>
                <w:bCs/>
              </w:rPr>
            </w:pPr>
            <w:r w:rsidRPr="00A3309E">
              <w:rPr>
                <w:rFonts w:asciiTheme="minorHAnsi" w:hAnsiTheme="minorHAnsi" w:cstheme="minorHAnsi"/>
                <w:bCs/>
              </w:rPr>
              <w:t>.22 (p=.</w:t>
            </w:r>
            <w:proofErr w:type="gramStart"/>
            <w:r w:rsidRPr="00A3309E">
              <w:rPr>
                <w:rFonts w:asciiTheme="minorHAnsi" w:hAnsiTheme="minorHAnsi" w:cstheme="minorHAnsi"/>
                <w:bCs/>
              </w:rPr>
              <w:t>029)*</w:t>
            </w:r>
            <w:proofErr w:type="gramEnd"/>
          </w:p>
          <w:p w14:paraId="7DADA31A" w14:textId="77777777" w:rsidR="00F757A8" w:rsidRPr="00A3309E" w:rsidRDefault="00F757A8" w:rsidP="00712645">
            <w:pPr>
              <w:spacing w:line="360" w:lineRule="auto"/>
              <w:rPr>
                <w:rFonts w:asciiTheme="minorHAnsi" w:hAnsiTheme="minorHAnsi" w:cstheme="minorHAnsi"/>
                <w:bCs/>
              </w:rPr>
            </w:pPr>
            <w:r w:rsidRPr="00A3309E">
              <w:rPr>
                <w:rFonts w:asciiTheme="minorHAnsi" w:hAnsiTheme="minorHAnsi" w:cstheme="minorHAnsi"/>
                <w:bCs/>
              </w:rPr>
              <w:t>.09 (p=370)</w:t>
            </w:r>
          </w:p>
        </w:tc>
        <w:tc>
          <w:tcPr>
            <w:tcW w:w="2347" w:type="dxa"/>
          </w:tcPr>
          <w:p w14:paraId="095715AF" w14:textId="77777777" w:rsidR="00F757A8" w:rsidRPr="00A3309E" w:rsidRDefault="00F757A8" w:rsidP="00712645">
            <w:pPr>
              <w:spacing w:line="360" w:lineRule="auto"/>
              <w:rPr>
                <w:rFonts w:asciiTheme="minorHAnsi" w:hAnsiTheme="minorHAnsi" w:cstheme="minorHAnsi"/>
                <w:bCs/>
              </w:rPr>
            </w:pPr>
            <w:r w:rsidRPr="00A3309E">
              <w:rPr>
                <w:rFonts w:asciiTheme="minorHAnsi" w:hAnsiTheme="minorHAnsi" w:cstheme="minorHAnsi"/>
                <w:bCs/>
              </w:rPr>
              <w:t>.00 (p=.977)</w:t>
            </w:r>
          </w:p>
          <w:p w14:paraId="6CE78A27" w14:textId="77777777" w:rsidR="00F757A8" w:rsidRPr="00A3309E" w:rsidRDefault="00F757A8" w:rsidP="00712645">
            <w:pPr>
              <w:spacing w:line="360" w:lineRule="auto"/>
              <w:rPr>
                <w:rFonts w:asciiTheme="minorHAnsi" w:hAnsiTheme="minorHAnsi" w:cstheme="minorHAnsi"/>
                <w:bCs/>
              </w:rPr>
            </w:pPr>
            <w:r w:rsidRPr="00A3309E">
              <w:rPr>
                <w:rFonts w:asciiTheme="minorHAnsi" w:hAnsiTheme="minorHAnsi" w:cstheme="minorHAnsi"/>
                <w:bCs/>
              </w:rPr>
              <w:t>.10 (p=314)</w:t>
            </w:r>
          </w:p>
        </w:tc>
      </w:tr>
      <w:tr w:rsidR="00F757A8" w:rsidRPr="00A3309E" w14:paraId="2E4F3A26" w14:textId="77777777" w:rsidTr="00712645">
        <w:tc>
          <w:tcPr>
            <w:tcW w:w="2127" w:type="dxa"/>
          </w:tcPr>
          <w:p w14:paraId="21E82BEB" w14:textId="77777777" w:rsidR="00F757A8" w:rsidRPr="00A3309E" w:rsidRDefault="00F757A8" w:rsidP="00712645">
            <w:pPr>
              <w:spacing w:line="360" w:lineRule="auto"/>
              <w:rPr>
                <w:rFonts w:asciiTheme="minorHAnsi" w:hAnsiTheme="minorHAnsi" w:cstheme="minorHAnsi"/>
                <w:bCs/>
              </w:rPr>
            </w:pPr>
            <w:r w:rsidRPr="00A3309E">
              <w:rPr>
                <w:rFonts w:asciiTheme="minorHAnsi" w:hAnsiTheme="minorHAnsi" w:cstheme="minorHAnsi"/>
                <w:bCs/>
              </w:rPr>
              <w:t>NA</w:t>
            </w:r>
          </w:p>
        </w:tc>
        <w:tc>
          <w:tcPr>
            <w:tcW w:w="2268" w:type="dxa"/>
          </w:tcPr>
          <w:p w14:paraId="62E99F0D" w14:textId="77777777" w:rsidR="00F757A8" w:rsidRPr="00A3309E" w:rsidRDefault="00F757A8" w:rsidP="00712645">
            <w:pPr>
              <w:spacing w:line="360" w:lineRule="auto"/>
              <w:rPr>
                <w:rFonts w:asciiTheme="minorHAnsi" w:hAnsiTheme="minorHAnsi" w:cstheme="minorHAnsi"/>
                <w:bCs/>
              </w:rPr>
            </w:pPr>
            <w:r w:rsidRPr="00A3309E">
              <w:rPr>
                <w:rFonts w:asciiTheme="minorHAnsi" w:hAnsiTheme="minorHAnsi" w:cstheme="minorHAnsi"/>
                <w:bCs/>
              </w:rPr>
              <w:t>.14 (p=.172)</w:t>
            </w:r>
          </w:p>
          <w:p w14:paraId="378796E8" w14:textId="77777777" w:rsidR="00F757A8" w:rsidRPr="00A3309E" w:rsidRDefault="00F757A8" w:rsidP="00712645">
            <w:pPr>
              <w:spacing w:line="360" w:lineRule="auto"/>
              <w:rPr>
                <w:rFonts w:asciiTheme="minorHAnsi" w:hAnsiTheme="minorHAnsi" w:cstheme="minorHAnsi"/>
                <w:bCs/>
              </w:rPr>
            </w:pPr>
            <w:r w:rsidRPr="00A3309E">
              <w:rPr>
                <w:rFonts w:asciiTheme="minorHAnsi" w:hAnsiTheme="minorHAnsi" w:cstheme="minorHAnsi"/>
                <w:bCs/>
              </w:rPr>
              <w:t>.20 (p=.</w:t>
            </w:r>
            <w:proofErr w:type="gramStart"/>
            <w:r w:rsidRPr="00A3309E">
              <w:rPr>
                <w:rFonts w:asciiTheme="minorHAnsi" w:hAnsiTheme="minorHAnsi" w:cstheme="minorHAnsi"/>
                <w:bCs/>
              </w:rPr>
              <w:t>050)*</w:t>
            </w:r>
            <w:proofErr w:type="gramEnd"/>
          </w:p>
        </w:tc>
        <w:tc>
          <w:tcPr>
            <w:tcW w:w="2268" w:type="dxa"/>
          </w:tcPr>
          <w:p w14:paraId="67B50C4F" w14:textId="77777777" w:rsidR="00F757A8" w:rsidRPr="00A3309E" w:rsidRDefault="00F757A8" w:rsidP="00712645">
            <w:pPr>
              <w:spacing w:line="360" w:lineRule="auto"/>
              <w:rPr>
                <w:rFonts w:asciiTheme="minorHAnsi" w:hAnsiTheme="minorHAnsi" w:cstheme="minorHAnsi"/>
                <w:bCs/>
              </w:rPr>
            </w:pPr>
            <w:r w:rsidRPr="00A3309E">
              <w:rPr>
                <w:rFonts w:asciiTheme="minorHAnsi" w:hAnsiTheme="minorHAnsi" w:cstheme="minorHAnsi"/>
                <w:bCs/>
              </w:rPr>
              <w:t>.11 (p=.271)</w:t>
            </w:r>
          </w:p>
          <w:p w14:paraId="27A61E39" w14:textId="77777777" w:rsidR="00F757A8" w:rsidRPr="00A3309E" w:rsidRDefault="00F757A8" w:rsidP="00712645">
            <w:pPr>
              <w:spacing w:line="360" w:lineRule="auto"/>
              <w:rPr>
                <w:rFonts w:asciiTheme="minorHAnsi" w:hAnsiTheme="minorHAnsi" w:cstheme="minorHAnsi"/>
                <w:bCs/>
              </w:rPr>
            </w:pPr>
            <w:r w:rsidRPr="00A3309E">
              <w:rPr>
                <w:rFonts w:asciiTheme="minorHAnsi" w:hAnsiTheme="minorHAnsi" w:cstheme="minorHAnsi"/>
                <w:bCs/>
              </w:rPr>
              <w:t>.06 (p=.570)</w:t>
            </w:r>
          </w:p>
        </w:tc>
        <w:tc>
          <w:tcPr>
            <w:tcW w:w="2347" w:type="dxa"/>
          </w:tcPr>
          <w:p w14:paraId="2AE23D49" w14:textId="77777777" w:rsidR="00F757A8" w:rsidRPr="00A3309E" w:rsidRDefault="00F757A8" w:rsidP="00712645">
            <w:pPr>
              <w:spacing w:line="360" w:lineRule="auto"/>
              <w:rPr>
                <w:rFonts w:asciiTheme="minorHAnsi" w:hAnsiTheme="minorHAnsi" w:cstheme="minorHAnsi"/>
                <w:bCs/>
              </w:rPr>
            </w:pPr>
            <w:r w:rsidRPr="00A3309E">
              <w:rPr>
                <w:rFonts w:asciiTheme="minorHAnsi" w:hAnsiTheme="minorHAnsi" w:cstheme="minorHAnsi"/>
                <w:bCs/>
              </w:rPr>
              <w:t>.08 (p=.411)</w:t>
            </w:r>
          </w:p>
          <w:p w14:paraId="4455E56C" w14:textId="77777777" w:rsidR="00F757A8" w:rsidRPr="00A3309E" w:rsidRDefault="00F757A8" w:rsidP="00712645">
            <w:pPr>
              <w:spacing w:line="360" w:lineRule="auto"/>
              <w:rPr>
                <w:rFonts w:asciiTheme="minorHAnsi" w:hAnsiTheme="minorHAnsi" w:cstheme="minorHAnsi"/>
                <w:bCs/>
              </w:rPr>
            </w:pPr>
            <w:r w:rsidRPr="00A3309E">
              <w:rPr>
                <w:rFonts w:asciiTheme="minorHAnsi" w:hAnsiTheme="minorHAnsi" w:cstheme="minorHAnsi"/>
                <w:bCs/>
              </w:rPr>
              <w:t>.13 (p=.188)</w:t>
            </w:r>
          </w:p>
        </w:tc>
      </w:tr>
      <w:tr w:rsidR="00F757A8" w:rsidRPr="00A3309E" w14:paraId="7CDBF7E9" w14:textId="77777777" w:rsidTr="00712645">
        <w:tc>
          <w:tcPr>
            <w:tcW w:w="2127" w:type="dxa"/>
          </w:tcPr>
          <w:p w14:paraId="30769C72" w14:textId="77777777" w:rsidR="00F757A8" w:rsidRPr="00A3309E" w:rsidRDefault="00F757A8" w:rsidP="00712645">
            <w:pPr>
              <w:spacing w:line="360" w:lineRule="auto"/>
              <w:rPr>
                <w:rFonts w:asciiTheme="minorHAnsi" w:hAnsiTheme="minorHAnsi" w:cstheme="minorHAnsi"/>
                <w:bCs/>
              </w:rPr>
            </w:pPr>
            <w:r w:rsidRPr="00A3309E">
              <w:rPr>
                <w:rFonts w:asciiTheme="minorHAnsi" w:hAnsiTheme="minorHAnsi" w:cstheme="minorHAnsi"/>
                <w:bCs/>
              </w:rPr>
              <w:t xml:space="preserve">Depression </w:t>
            </w:r>
          </w:p>
        </w:tc>
        <w:tc>
          <w:tcPr>
            <w:tcW w:w="2268" w:type="dxa"/>
          </w:tcPr>
          <w:p w14:paraId="515C96AF" w14:textId="77777777" w:rsidR="00F757A8" w:rsidRPr="00A3309E" w:rsidRDefault="00F757A8" w:rsidP="00712645">
            <w:pPr>
              <w:spacing w:line="360" w:lineRule="auto"/>
              <w:rPr>
                <w:rFonts w:asciiTheme="minorHAnsi" w:hAnsiTheme="minorHAnsi" w:cstheme="minorHAnsi"/>
                <w:bCs/>
              </w:rPr>
            </w:pPr>
            <w:r w:rsidRPr="00A3309E">
              <w:rPr>
                <w:rFonts w:asciiTheme="minorHAnsi" w:hAnsiTheme="minorHAnsi" w:cstheme="minorHAnsi"/>
                <w:bCs/>
              </w:rPr>
              <w:t>.11 (p=.260)</w:t>
            </w:r>
          </w:p>
          <w:p w14:paraId="680D862C" w14:textId="77777777" w:rsidR="00F757A8" w:rsidRPr="00A3309E" w:rsidRDefault="00F757A8" w:rsidP="00712645">
            <w:pPr>
              <w:spacing w:line="360" w:lineRule="auto"/>
              <w:rPr>
                <w:rFonts w:asciiTheme="minorHAnsi" w:hAnsiTheme="minorHAnsi" w:cstheme="minorHAnsi"/>
                <w:bCs/>
              </w:rPr>
            </w:pPr>
            <w:r w:rsidRPr="00A3309E">
              <w:rPr>
                <w:rFonts w:asciiTheme="minorHAnsi" w:hAnsiTheme="minorHAnsi" w:cstheme="minorHAnsi"/>
                <w:bCs/>
              </w:rPr>
              <w:t>.06 (p=580)</w:t>
            </w:r>
          </w:p>
        </w:tc>
        <w:tc>
          <w:tcPr>
            <w:tcW w:w="2268" w:type="dxa"/>
          </w:tcPr>
          <w:p w14:paraId="69E13494" w14:textId="77777777" w:rsidR="00F757A8" w:rsidRPr="00A3309E" w:rsidRDefault="00F757A8" w:rsidP="00712645">
            <w:pPr>
              <w:spacing w:line="360" w:lineRule="auto"/>
              <w:rPr>
                <w:rFonts w:asciiTheme="minorHAnsi" w:hAnsiTheme="minorHAnsi" w:cstheme="minorHAnsi"/>
                <w:bCs/>
              </w:rPr>
            </w:pPr>
            <w:r w:rsidRPr="00A3309E">
              <w:rPr>
                <w:rFonts w:asciiTheme="minorHAnsi" w:hAnsiTheme="minorHAnsi" w:cstheme="minorHAnsi"/>
                <w:bCs/>
              </w:rPr>
              <w:t>-.03 (p=.773)</w:t>
            </w:r>
          </w:p>
          <w:p w14:paraId="7FAAEF7F" w14:textId="77777777" w:rsidR="00F757A8" w:rsidRPr="00A3309E" w:rsidRDefault="00F757A8" w:rsidP="00712645">
            <w:pPr>
              <w:spacing w:line="360" w:lineRule="auto"/>
              <w:rPr>
                <w:rFonts w:asciiTheme="minorHAnsi" w:hAnsiTheme="minorHAnsi" w:cstheme="minorHAnsi"/>
                <w:bCs/>
              </w:rPr>
            </w:pPr>
            <w:r w:rsidRPr="00A3309E">
              <w:rPr>
                <w:rFonts w:asciiTheme="minorHAnsi" w:hAnsiTheme="minorHAnsi" w:cstheme="minorHAnsi"/>
                <w:bCs/>
              </w:rPr>
              <w:t>-.03 (p=750)</w:t>
            </w:r>
          </w:p>
        </w:tc>
        <w:tc>
          <w:tcPr>
            <w:tcW w:w="2347" w:type="dxa"/>
          </w:tcPr>
          <w:p w14:paraId="5BB2E441" w14:textId="77777777" w:rsidR="00F757A8" w:rsidRPr="00A3309E" w:rsidRDefault="00F757A8" w:rsidP="00712645">
            <w:pPr>
              <w:spacing w:line="360" w:lineRule="auto"/>
              <w:rPr>
                <w:rFonts w:asciiTheme="minorHAnsi" w:hAnsiTheme="minorHAnsi" w:cstheme="minorHAnsi"/>
                <w:bCs/>
              </w:rPr>
            </w:pPr>
            <w:r w:rsidRPr="00A3309E">
              <w:rPr>
                <w:rFonts w:asciiTheme="minorHAnsi" w:hAnsiTheme="minorHAnsi" w:cstheme="minorHAnsi"/>
                <w:bCs/>
              </w:rPr>
              <w:t>.02 (p=870)</w:t>
            </w:r>
          </w:p>
          <w:p w14:paraId="78EB7B09" w14:textId="77777777" w:rsidR="00F757A8" w:rsidRPr="00A3309E" w:rsidRDefault="00F757A8" w:rsidP="00712645">
            <w:pPr>
              <w:spacing w:line="360" w:lineRule="auto"/>
              <w:rPr>
                <w:rFonts w:asciiTheme="minorHAnsi" w:hAnsiTheme="minorHAnsi" w:cstheme="minorHAnsi"/>
                <w:bCs/>
              </w:rPr>
            </w:pPr>
            <w:r w:rsidRPr="00A3309E">
              <w:rPr>
                <w:rFonts w:asciiTheme="minorHAnsi" w:hAnsiTheme="minorHAnsi" w:cstheme="minorHAnsi"/>
                <w:bCs/>
              </w:rPr>
              <w:t>.07 (p=.480)</w:t>
            </w:r>
          </w:p>
        </w:tc>
      </w:tr>
      <w:tr w:rsidR="00F757A8" w:rsidRPr="00A3309E" w14:paraId="3DA4E934" w14:textId="77777777" w:rsidTr="00712645">
        <w:tc>
          <w:tcPr>
            <w:tcW w:w="2127" w:type="dxa"/>
          </w:tcPr>
          <w:p w14:paraId="1DC2985D" w14:textId="77777777" w:rsidR="00F757A8" w:rsidRPr="00A3309E" w:rsidRDefault="00F757A8" w:rsidP="00712645">
            <w:pPr>
              <w:spacing w:line="360" w:lineRule="auto"/>
              <w:rPr>
                <w:rFonts w:asciiTheme="minorHAnsi" w:hAnsiTheme="minorHAnsi" w:cstheme="minorHAnsi"/>
                <w:bCs/>
              </w:rPr>
            </w:pPr>
            <w:r w:rsidRPr="00A3309E">
              <w:rPr>
                <w:rFonts w:asciiTheme="minorHAnsi" w:hAnsiTheme="minorHAnsi" w:cstheme="minorHAnsi"/>
                <w:bCs/>
              </w:rPr>
              <w:t xml:space="preserve">Anxiety </w:t>
            </w:r>
          </w:p>
        </w:tc>
        <w:tc>
          <w:tcPr>
            <w:tcW w:w="2268" w:type="dxa"/>
          </w:tcPr>
          <w:p w14:paraId="4D5BDEDB" w14:textId="77777777" w:rsidR="00F757A8" w:rsidRPr="00A3309E" w:rsidRDefault="00F757A8" w:rsidP="00712645">
            <w:pPr>
              <w:spacing w:line="360" w:lineRule="auto"/>
              <w:rPr>
                <w:rFonts w:asciiTheme="minorHAnsi" w:hAnsiTheme="minorHAnsi" w:cstheme="minorHAnsi"/>
                <w:bCs/>
              </w:rPr>
            </w:pPr>
            <w:r w:rsidRPr="00A3309E">
              <w:rPr>
                <w:rFonts w:asciiTheme="minorHAnsi" w:hAnsiTheme="minorHAnsi" w:cstheme="minorHAnsi"/>
                <w:bCs/>
              </w:rPr>
              <w:t>.20 (p=.052)</w:t>
            </w:r>
          </w:p>
          <w:p w14:paraId="588164CE" w14:textId="77777777" w:rsidR="00F757A8" w:rsidRPr="00A3309E" w:rsidRDefault="00F757A8" w:rsidP="00712645">
            <w:pPr>
              <w:spacing w:line="360" w:lineRule="auto"/>
              <w:rPr>
                <w:rFonts w:asciiTheme="minorHAnsi" w:hAnsiTheme="minorHAnsi" w:cstheme="minorHAnsi"/>
                <w:bCs/>
              </w:rPr>
            </w:pPr>
            <w:r w:rsidRPr="00A3309E">
              <w:rPr>
                <w:rFonts w:asciiTheme="minorHAnsi" w:hAnsiTheme="minorHAnsi" w:cstheme="minorHAnsi"/>
                <w:bCs/>
              </w:rPr>
              <w:t>.21 (p=.</w:t>
            </w:r>
            <w:proofErr w:type="gramStart"/>
            <w:r w:rsidRPr="00A3309E">
              <w:rPr>
                <w:rFonts w:asciiTheme="minorHAnsi" w:hAnsiTheme="minorHAnsi" w:cstheme="minorHAnsi"/>
                <w:bCs/>
              </w:rPr>
              <w:t>040)*</w:t>
            </w:r>
            <w:proofErr w:type="gramEnd"/>
          </w:p>
        </w:tc>
        <w:tc>
          <w:tcPr>
            <w:tcW w:w="2268" w:type="dxa"/>
          </w:tcPr>
          <w:p w14:paraId="7705063A" w14:textId="77777777" w:rsidR="00F757A8" w:rsidRPr="00A3309E" w:rsidRDefault="00F757A8" w:rsidP="00712645">
            <w:pPr>
              <w:spacing w:line="360" w:lineRule="auto"/>
              <w:rPr>
                <w:rFonts w:asciiTheme="minorHAnsi" w:hAnsiTheme="minorHAnsi" w:cstheme="minorHAnsi"/>
                <w:bCs/>
              </w:rPr>
            </w:pPr>
            <w:r w:rsidRPr="00A3309E">
              <w:rPr>
                <w:rFonts w:asciiTheme="minorHAnsi" w:hAnsiTheme="minorHAnsi" w:cstheme="minorHAnsi"/>
                <w:bCs/>
              </w:rPr>
              <w:t>.15 (p=.127)</w:t>
            </w:r>
          </w:p>
          <w:p w14:paraId="16CCE5A5" w14:textId="77777777" w:rsidR="00F757A8" w:rsidRPr="00A3309E" w:rsidRDefault="00F757A8" w:rsidP="00712645">
            <w:pPr>
              <w:spacing w:line="360" w:lineRule="auto"/>
              <w:rPr>
                <w:rFonts w:asciiTheme="minorHAnsi" w:hAnsiTheme="minorHAnsi" w:cstheme="minorHAnsi"/>
                <w:bCs/>
              </w:rPr>
            </w:pPr>
            <w:r w:rsidRPr="00A3309E">
              <w:rPr>
                <w:rFonts w:asciiTheme="minorHAnsi" w:hAnsiTheme="minorHAnsi" w:cstheme="minorHAnsi"/>
                <w:bCs/>
              </w:rPr>
              <w:t>.12 (p=.252)</w:t>
            </w:r>
          </w:p>
        </w:tc>
        <w:tc>
          <w:tcPr>
            <w:tcW w:w="2347" w:type="dxa"/>
          </w:tcPr>
          <w:p w14:paraId="4D92A71C" w14:textId="77777777" w:rsidR="00F757A8" w:rsidRPr="00A3309E" w:rsidRDefault="00F757A8" w:rsidP="00712645">
            <w:pPr>
              <w:spacing w:line="360" w:lineRule="auto"/>
              <w:rPr>
                <w:rFonts w:asciiTheme="minorHAnsi" w:hAnsiTheme="minorHAnsi" w:cstheme="minorHAnsi"/>
                <w:bCs/>
              </w:rPr>
            </w:pPr>
            <w:r w:rsidRPr="00A3309E">
              <w:rPr>
                <w:rFonts w:asciiTheme="minorHAnsi" w:hAnsiTheme="minorHAnsi" w:cstheme="minorHAnsi"/>
                <w:bCs/>
              </w:rPr>
              <w:t>.09 (p=.374)</w:t>
            </w:r>
          </w:p>
          <w:p w14:paraId="0E21B18B" w14:textId="77777777" w:rsidR="00F757A8" w:rsidRPr="00A3309E" w:rsidRDefault="00F757A8" w:rsidP="00712645">
            <w:pPr>
              <w:spacing w:line="360" w:lineRule="auto"/>
              <w:rPr>
                <w:rFonts w:asciiTheme="minorHAnsi" w:hAnsiTheme="minorHAnsi" w:cstheme="minorHAnsi"/>
                <w:bCs/>
              </w:rPr>
            </w:pPr>
            <w:r w:rsidRPr="00A3309E">
              <w:rPr>
                <w:rFonts w:asciiTheme="minorHAnsi" w:hAnsiTheme="minorHAnsi" w:cstheme="minorHAnsi"/>
                <w:bCs/>
              </w:rPr>
              <w:t>.14 (p=.159)</w:t>
            </w:r>
          </w:p>
        </w:tc>
      </w:tr>
    </w:tbl>
    <w:p w14:paraId="7A934335" w14:textId="77777777" w:rsidR="00F757A8" w:rsidRPr="00A3309E" w:rsidRDefault="00F757A8" w:rsidP="00F757A8">
      <w:pPr>
        <w:spacing w:line="360" w:lineRule="auto"/>
        <w:rPr>
          <w:rFonts w:asciiTheme="minorHAnsi" w:hAnsiTheme="minorHAnsi" w:cstheme="minorHAnsi"/>
          <w:bCs/>
        </w:rPr>
      </w:pPr>
    </w:p>
    <w:p w14:paraId="7E8647DA" w14:textId="77777777" w:rsidR="00F757A8" w:rsidRPr="00A3309E" w:rsidRDefault="00F757A8" w:rsidP="00F757A8">
      <w:pPr>
        <w:spacing w:line="360" w:lineRule="auto"/>
        <w:rPr>
          <w:rFonts w:asciiTheme="minorHAnsi" w:hAnsiTheme="minorHAnsi" w:cstheme="minorHAnsi"/>
          <w:bCs/>
          <w:i/>
          <w:iCs/>
        </w:rPr>
      </w:pPr>
      <w:r w:rsidRPr="00A3309E">
        <w:rPr>
          <w:rFonts w:asciiTheme="minorHAnsi" w:hAnsiTheme="minorHAnsi" w:cstheme="minorHAnsi"/>
          <w:bCs/>
          <w:i/>
          <w:iCs/>
        </w:rPr>
        <w:t>*Indicates significant result for p value .05, ** for .01 and *** for .001</w:t>
      </w:r>
    </w:p>
    <w:p w14:paraId="007F834A" w14:textId="77777777" w:rsidR="00F757A8" w:rsidRPr="00A3309E" w:rsidRDefault="00F757A8" w:rsidP="00F757A8">
      <w:pPr>
        <w:spacing w:line="360" w:lineRule="auto"/>
        <w:rPr>
          <w:rFonts w:asciiTheme="minorHAnsi" w:hAnsiTheme="minorHAnsi" w:cstheme="minorHAnsi"/>
          <w:b/>
          <w:bCs/>
          <w:u w:val="single"/>
        </w:rPr>
      </w:pPr>
    </w:p>
    <w:p w14:paraId="36DC628F" w14:textId="27A24196" w:rsidR="00F757A8" w:rsidRPr="00853F84" w:rsidRDefault="00F757A8" w:rsidP="00853F84">
      <w:pPr>
        <w:pStyle w:val="Heading2"/>
        <w:jc w:val="center"/>
        <w:rPr>
          <w:rFonts w:ascii="Calibri" w:eastAsia="Calibri" w:hAnsi="Calibri"/>
          <w:b/>
          <w:bCs/>
          <w:color w:val="auto"/>
          <w:sz w:val="24"/>
          <w:szCs w:val="24"/>
        </w:rPr>
      </w:pPr>
      <w:bookmarkStart w:id="21" w:name="_Toc104797504"/>
      <w:r w:rsidRPr="00853F84">
        <w:rPr>
          <w:rFonts w:ascii="Calibri" w:eastAsia="Calibri" w:hAnsi="Calibri"/>
          <w:b/>
          <w:bCs/>
          <w:color w:val="auto"/>
          <w:sz w:val="24"/>
          <w:szCs w:val="24"/>
        </w:rPr>
        <w:t>Discussion</w:t>
      </w:r>
      <w:bookmarkEnd w:id="21"/>
      <w:r w:rsidRPr="00853F84">
        <w:rPr>
          <w:rFonts w:ascii="Calibri" w:eastAsia="Calibri" w:hAnsi="Calibri"/>
          <w:b/>
          <w:bCs/>
          <w:color w:val="auto"/>
          <w:sz w:val="24"/>
          <w:szCs w:val="24"/>
        </w:rPr>
        <w:t xml:space="preserve"> </w:t>
      </w:r>
    </w:p>
    <w:p w14:paraId="3FBDD607" w14:textId="77777777" w:rsidR="00F757A8" w:rsidRPr="00A3309E" w:rsidRDefault="00F757A8" w:rsidP="00F757A8">
      <w:pPr>
        <w:spacing w:line="360" w:lineRule="auto"/>
        <w:rPr>
          <w:rFonts w:asciiTheme="minorHAnsi" w:hAnsiTheme="minorHAnsi" w:cstheme="minorHAnsi"/>
          <w:b/>
          <w:bCs/>
        </w:rPr>
      </w:pPr>
    </w:p>
    <w:p w14:paraId="70C893D2" w14:textId="77777777" w:rsidR="00F757A8" w:rsidRPr="00A3309E" w:rsidRDefault="00F757A8" w:rsidP="00F757A8">
      <w:pPr>
        <w:spacing w:line="360" w:lineRule="auto"/>
        <w:rPr>
          <w:rFonts w:asciiTheme="minorHAnsi" w:hAnsiTheme="minorHAnsi" w:cstheme="minorHAnsi"/>
          <w:b/>
          <w:bCs/>
        </w:rPr>
      </w:pPr>
      <w:r w:rsidRPr="00A3309E">
        <w:rPr>
          <w:rFonts w:asciiTheme="minorHAnsi" w:hAnsiTheme="minorHAnsi" w:cstheme="minorHAnsi"/>
          <w:b/>
          <w:bCs/>
        </w:rPr>
        <w:t>Summary of the results</w:t>
      </w:r>
    </w:p>
    <w:p w14:paraId="59DBD1DA" w14:textId="77777777" w:rsidR="00F757A8" w:rsidRPr="00A3309E" w:rsidRDefault="00F757A8" w:rsidP="00F757A8">
      <w:pPr>
        <w:spacing w:line="360" w:lineRule="auto"/>
        <w:rPr>
          <w:rFonts w:asciiTheme="minorHAnsi" w:hAnsiTheme="minorHAnsi" w:cstheme="minorHAnsi"/>
        </w:rPr>
      </w:pPr>
    </w:p>
    <w:p w14:paraId="610E8E0E" w14:textId="2958FFE4" w:rsidR="00F757A8" w:rsidRPr="00A3309E" w:rsidRDefault="00F757A8" w:rsidP="00F757A8">
      <w:pPr>
        <w:spacing w:line="360" w:lineRule="auto"/>
        <w:rPr>
          <w:rFonts w:asciiTheme="minorHAnsi" w:hAnsiTheme="minorHAnsi" w:cstheme="minorHAnsi"/>
        </w:rPr>
      </w:pPr>
      <w:r w:rsidRPr="00A3309E">
        <w:rPr>
          <w:rFonts w:asciiTheme="minorHAnsi" w:hAnsiTheme="minorHAnsi" w:cstheme="minorHAnsi"/>
        </w:rPr>
        <w:t>The present study aimed to explore the relationship between future thinking (number of thoughts, Covid-related future thoughts</w:t>
      </w:r>
      <w:r w:rsidR="00CA1F7B">
        <w:rPr>
          <w:rFonts w:asciiTheme="minorHAnsi" w:hAnsiTheme="minorHAnsi" w:cstheme="minorHAnsi"/>
        </w:rPr>
        <w:t>,</w:t>
      </w:r>
      <w:r w:rsidRPr="00A3309E">
        <w:rPr>
          <w:rFonts w:asciiTheme="minorHAnsi" w:hAnsiTheme="minorHAnsi" w:cstheme="minorHAnsi"/>
        </w:rPr>
        <w:t xml:space="preserve"> and future thinking themes), depression, anxiety, and psychological wellbeing in an adolescent sample. The first predicted outcome that</w:t>
      </w:r>
      <w:r w:rsidRPr="00A3309E">
        <w:rPr>
          <w:rFonts w:asciiTheme="minorHAnsi" w:hAnsiTheme="minorHAnsi" w:cstheme="minorHAnsi"/>
          <w:bCs/>
        </w:rPr>
        <w:t xml:space="preserve"> adolescents who generate more negative future thoughts will have higher anxiety and lower wellbeing was not supported. </w:t>
      </w:r>
      <w:r w:rsidRPr="00A3309E">
        <w:rPr>
          <w:rFonts w:asciiTheme="minorHAnsi" w:hAnsiTheme="minorHAnsi" w:cstheme="minorHAnsi"/>
        </w:rPr>
        <w:t xml:space="preserve">The second predicted outcome was that positive </w:t>
      </w:r>
      <w:r w:rsidRPr="00A3309E">
        <w:rPr>
          <w:rFonts w:asciiTheme="minorHAnsi" w:hAnsiTheme="minorHAnsi" w:cstheme="minorHAnsi"/>
          <w:bCs/>
        </w:rPr>
        <w:t>future thoughts will be associated with lower levels of depression and higher levels of wellbeing. This was only partially supported with one aspect of psychological wellbeing (flourishing) being significantly positively correlated with positive future thoughts</w:t>
      </w:r>
      <w:r w:rsidR="00202AB5">
        <w:rPr>
          <w:rFonts w:asciiTheme="minorHAnsi" w:hAnsiTheme="minorHAnsi" w:cstheme="minorHAnsi"/>
          <w:bCs/>
        </w:rPr>
        <w:t xml:space="preserve"> with a small effect size</w:t>
      </w:r>
      <w:r w:rsidRPr="00A3309E">
        <w:rPr>
          <w:rFonts w:asciiTheme="minorHAnsi" w:hAnsiTheme="minorHAnsi" w:cstheme="minorHAnsi"/>
          <w:bCs/>
        </w:rPr>
        <w:t xml:space="preserve">. </w:t>
      </w:r>
      <w:r w:rsidRPr="00A3309E">
        <w:rPr>
          <w:rFonts w:asciiTheme="minorHAnsi" w:hAnsiTheme="minorHAnsi" w:cstheme="minorHAnsi"/>
        </w:rPr>
        <w:t xml:space="preserve">The third predicted outcome was that </w:t>
      </w:r>
      <w:r w:rsidRPr="00A3309E">
        <w:rPr>
          <w:rFonts w:asciiTheme="minorHAnsi" w:hAnsiTheme="minorHAnsi" w:cstheme="minorHAnsi"/>
          <w:bCs/>
        </w:rPr>
        <w:t xml:space="preserve">adolescents who have more Covid-related future thoughts will have lower wellbeing and higher depression/anxiety scores. The results again </w:t>
      </w:r>
      <w:r w:rsidRPr="00A3309E">
        <w:rPr>
          <w:rFonts w:asciiTheme="minorHAnsi" w:hAnsiTheme="minorHAnsi" w:cstheme="minorHAnsi"/>
          <w:bCs/>
        </w:rPr>
        <w:lastRenderedPageBreak/>
        <w:t>did not support the hypothesis. Covid-related thoughts in the positive condition of the FTT were significantly positively correlated with anxiety</w:t>
      </w:r>
      <w:r w:rsidR="00202AB5">
        <w:rPr>
          <w:rFonts w:asciiTheme="minorHAnsi" w:hAnsiTheme="minorHAnsi" w:cstheme="minorHAnsi"/>
          <w:bCs/>
        </w:rPr>
        <w:t xml:space="preserve"> again with a small effect size</w:t>
      </w:r>
      <w:r w:rsidRPr="00A3309E">
        <w:rPr>
          <w:rFonts w:asciiTheme="minorHAnsi" w:hAnsiTheme="minorHAnsi" w:cstheme="minorHAnsi"/>
          <w:bCs/>
        </w:rPr>
        <w:t>. The final aim was exploratory and related to future thinking themes. Common themes included Achievement/Failure, Leisure, Interpersonal/Social and Intrapersonal</w:t>
      </w:r>
      <w:r w:rsidRPr="00A3309E">
        <w:rPr>
          <w:rFonts w:asciiTheme="minorHAnsi" w:hAnsiTheme="minorHAnsi" w:cstheme="minorHAnsi"/>
        </w:rPr>
        <w:t>. Those who had higher negative affect had a higher proportion of negative Intrapersonal thoughts and a lower proportion of negative Achievement thoughts</w:t>
      </w:r>
      <w:r w:rsidR="005F654E">
        <w:rPr>
          <w:rFonts w:asciiTheme="minorHAnsi" w:hAnsiTheme="minorHAnsi" w:cstheme="minorHAnsi"/>
        </w:rPr>
        <w:t xml:space="preserve"> (</w:t>
      </w:r>
      <w:r w:rsidR="00BB5BB0">
        <w:rPr>
          <w:rFonts w:asciiTheme="minorHAnsi" w:hAnsiTheme="minorHAnsi" w:cstheme="minorHAnsi"/>
        </w:rPr>
        <w:t xml:space="preserve">illustrated with a </w:t>
      </w:r>
      <w:r w:rsidR="005F654E">
        <w:rPr>
          <w:rFonts w:asciiTheme="minorHAnsi" w:hAnsiTheme="minorHAnsi" w:cstheme="minorHAnsi"/>
        </w:rPr>
        <w:t>medium effect size</w:t>
      </w:r>
      <w:r w:rsidR="001D28B4">
        <w:rPr>
          <w:rFonts w:asciiTheme="minorHAnsi" w:hAnsiTheme="minorHAnsi" w:cstheme="minorHAnsi"/>
        </w:rPr>
        <w:t xml:space="preserve"> for the regression and a small effect for the partial correlation coefficients individually</w:t>
      </w:r>
      <w:r w:rsidR="005F654E">
        <w:rPr>
          <w:rFonts w:asciiTheme="minorHAnsi" w:hAnsiTheme="minorHAnsi" w:cstheme="minorHAnsi"/>
        </w:rPr>
        <w:t>)</w:t>
      </w:r>
      <w:r w:rsidRPr="00A3309E">
        <w:rPr>
          <w:rFonts w:asciiTheme="minorHAnsi" w:hAnsiTheme="minorHAnsi" w:cstheme="minorHAnsi"/>
        </w:rPr>
        <w:t>. Those with higher anxiety also had a lower proportion of negative Achievement thoughts</w:t>
      </w:r>
      <w:r w:rsidR="005F654E">
        <w:rPr>
          <w:rFonts w:asciiTheme="minorHAnsi" w:hAnsiTheme="minorHAnsi" w:cstheme="minorHAnsi"/>
        </w:rPr>
        <w:t xml:space="preserve"> (</w:t>
      </w:r>
      <w:r w:rsidR="00BB5BB0">
        <w:rPr>
          <w:rFonts w:asciiTheme="minorHAnsi" w:hAnsiTheme="minorHAnsi" w:cstheme="minorHAnsi"/>
        </w:rPr>
        <w:t xml:space="preserve">illustrated with a </w:t>
      </w:r>
      <w:r w:rsidR="001D28B4">
        <w:rPr>
          <w:rFonts w:asciiTheme="minorHAnsi" w:hAnsiTheme="minorHAnsi" w:cstheme="minorHAnsi"/>
        </w:rPr>
        <w:t>medium effect size</w:t>
      </w:r>
      <w:r w:rsidR="005F654E">
        <w:rPr>
          <w:rFonts w:asciiTheme="minorHAnsi" w:hAnsiTheme="minorHAnsi" w:cstheme="minorHAnsi"/>
        </w:rPr>
        <w:t>)</w:t>
      </w:r>
      <w:r w:rsidRPr="00A3309E">
        <w:rPr>
          <w:rFonts w:asciiTheme="minorHAnsi" w:hAnsiTheme="minorHAnsi" w:cstheme="minorHAnsi"/>
        </w:rPr>
        <w:t xml:space="preserve">. </w:t>
      </w:r>
    </w:p>
    <w:p w14:paraId="066CA494" w14:textId="77777777" w:rsidR="00F757A8" w:rsidRPr="00A3309E" w:rsidRDefault="00F757A8" w:rsidP="00F757A8">
      <w:pPr>
        <w:spacing w:line="360" w:lineRule="auto"/>
        <w:rPr>
          <w:rFonts w:asciiTheme="minorHAnsi" w:hAnsiTheme="minorHAnsi" w:cstheme="minorHAnsi"/>
        </w:rPr>
      </w:pPr>
    </w:p>
    <w:p w14:paraId="10F26E0D" w14:textId="2E9DC5D0" w:rsidR="00F757A8" w:rsidRPr="00A3309E" w:rsidRDefault="00F757A8" w:rsidP="00F757A8">
      <w:pPr>
        <w:spacing w:line="360" w:lineRule="auto"/>
        <w:rPr>
          <w:rFonts w:asciiTheme="minorHAnsi" w:hAnsiTheme="minorHAnsi" w:cstheme="minorHAnsi"/>
        </w:rPr>
      </w:pPr>
      <w:r w:rsidRPr="00A3309E">
        <w:rPr>
          <w:rFonts w:asciiTheme="minorHAnsi" w:hAnsiTheme="minorHAnsi" w:cstheme="minorHAnsi"/>
        </w:rPr>
        <w:t xml:space="preserve">When exploring the data further there </w:t>
      </w:r>
      <w:r w:rsidR="00CA1F7B">
        <w:rPr>
          <w:rFonts w:asciiTheme="minorHAnsi" w:hAnsiTheme="minorHAnsi" w:cstheme="minorHAnsi"/>
        </w:rPr>
        <w:t xml:space="preserve">was more support for the hypotheses, </w:t>
      </w:r>
      <w:r w:rsidRPr="00A3309E">
        <w:rPr>
          <w:rFonts w:asciiTheme="minorHAnsi" w:hAnsiTheme="minorHAnsi" w:cstheme="minorHAnsi"/>
        </w:rPr>
        <w:t>w</w:t>
      </w:r>
      <w:r w:rsidR="00CA1F7B">
        <w:rPr>
          <w:rFonts w:asciiTheme="minorHAnsi" w:hAnsiTheme="minorHAnsi" w:cstheme="minorHAnsi"/>
        </w:rPr>
        <w:t>ith</w:t>
      </w:r>
      <w:r w:rsidRPr="00A3309E">
        <w:rPr>
          <w:rFonts w:asciiTheme="minorHAnsi" w:hAnsiTheme="minorHAnsi" w:cstheme="minorHAnsi"/>
        </w:rPr>
        <w:t xml:space="preserve"> some evidence that the nearer future had overall a stronger association with wellbeing</w:t>
      </w:r>
      <w:r w:rsidR="00CA1F7B">
        <w:rPr>
          <w:rFonts w:asciiTheme="minorHAnsi" w:hAnsiTheme="minorHAnsi" w:cstheme="minorHAnsi"/>
        </w:rPr>
        <w:t xml:space="preserve"> </w:t>
      </w:r>
      <w:r w:rsidRPr="00A3309E">
        <w:rPr>
          <w:rFonts w:asciiTheme="minorHAnsi" w:hAnsiTheme="minorHAnsi" w:cstheme="minorHAnsi"/>
        </w:rPr>
        <w:t xml:space="preserve">with one exception. Flourishing was associated with positive future thoughts in the next week </w:t>
      </w:r>
      <w:r w:rsidR="00202AB5">
        <w:rPr>
          <w:rFonts w:asciiTheme="minorHAnsi" w:hAnsiTheme="minorHAnsi" w:cstheme="minorHAnsi"/>
        </w:rPr>
        <w:t xml:space="preserve">with a medium effect size </w:t>
      </w:r>
      <w:r w:rsidRPr="00A3309E">
        <w:rPr>
          <w:rFonts w:asciiTheme="minorHAnsi" w:hAnsiTheme="minorHAnsi" w:cstheme="minorHAnsi"/>
        </w:rPr>
        <w:t>and depression was associated with negative future thoughts in the next week</w:t>
      </w:r>
      <w:r w:rsidR="00202AB5">
        <w:rPr>
          <w:rFonts w:asciiTheme="minorHAnsi" w:hAnsiTheme="minorHAnsi" w:cstheme="minorHAnsi"/>
        </w:rPr>
        <w:t xml:space="preserve"> with a small effect size</w:t>
      </w:r>
      <w:r w:rsidRPr="00A3309E">
        <w:rPr>
          <w:rFonts w:asciiTheme="minorHAnsi" w:hAnsiTheme="minorHAnsi" w:cstheme="minorHAnsi"/>
        </w:rPr>
        <w:t>. Flourishing was also associated with more positive future thoughts in the distant future (5-10 years)</w:t>
      </w:r>
      <w:r w:rsidR="00202AB5">
        <w:rPr>
          <w:rFonts w:asciiTheme="minorHAnsi" w:hAnsiTheme="minorHAnsi" w:cstheme="minorHAnsi"/>
        </w:rPr>
        <w:t xml:space="preserve"> with a small effect size</w:t>
      </w:r>
      <w:r w:rsidRPr="00A3309E">
        <w:rPr>
          <w:rFonts w:asciiTheme="minorHAnsi" w:hAnsiTheme="minorHAnsi" w:cstheme="minorHAnsi"/>
        </w:rPr>
        <w:t xml:space="preserve">. Negative </w:t>
      </w:r>
      <w:r w:rsidR="00CA1F7B">
        <w:rPr>
          <w:rFonts w:asciiTheme="minorHAnsi" w:hAnsiTheme="minorHAnsi" w:cstheme="minorHAnsi"/>
        </w:rPr>
        <w:t>C</w:t>
      </w:r>
      <w:r w:rsidRPr="00A3309E">
        <w:rPr>
          <w:rFonts w:asciiTheme="minorHAnsi" w:hAnsiTheme="minorHAnsi" w:cstheme="minorHAnsi"/>
        </w:rPr>
        <w:t>ovid-related future thoughts in the next week were associated with higher negative affect and anxiety</w:t>
      </w:r>
      <w:r w:rsidR="00202AB5">
        <w:rPr>
          <w:rFonts w:asciiTheme="minorHAnsi" w:hAnsiTheme="minorHAnsi" w:cstheme="minorHAnsi"/>
        </w:rPr>
        <w:t xml:space="preserve"> both with a small effect size</w:t>
      </w:r>
      <w:r w:rsidRPr="00A3309E">
        <w:rPr>
          <w:rFonts w:asciiTheme="minorHAnsi" w:hAnsiTheme="minorHAnsi" w:cstheme="minorHAnsi"/>
        </w:rPr>
        <w:t>. Positive affect was associated with more Covid-related thoughts in the negative next year condition</w:t>
      </w:r>
      <w:r w:rsidR="00202AB5">
        <w:rPr>
          <w:rFonts w:asciiTheme="minorHAnsi" w:hAnsiTheme="minorHAnsi" w:cstheme="minorHAnsi"/>
        </w:rPr>
        <w:t xml:space="preserve"> with a small effect size</w:t>
      </w:r>
      <w:r w:rsidRPr="00A3309E">
        <w:rPr>
          <w:rFonts w:asciiTheme="minorHAnsi" w:hAnsiTheme="minorHAnsi" w:cstheme="minorHAnsi"/>
        </w:rPr>
        <w:t>.</w:t>
      </w:r>
    </w:p>
    <w:p w14:paraId="34CB3873" w14:textId="77777777" w:rsidR="00CA1F7B" w:rsidRDefault="00CA1F7B" w:rsidP="00F757A8">
      <w:pPr>
        <w:spacing w:line="360" w:lineRule="auto"/>
        <w:rPr>
          <w:rFonts w:asciiTheme="minorHAnsi" w:hAnsiTheme="minorHAnsi" w:cstheme="minorHAnsi"/>
          <w:b/>
          <w:bCs/>
        </w:rPr>
      </w:pPr>
    </w:p>
    <w:p w14:paraId="1DE134E5" w14:textId="38C69191" w:rsidR="00F757A8" w:rsidRPr="00A3309E" w:rsidRDefault="00F757A8" w:rsidP="00F757A8">
      <w:pPr>
        <w:spacing w:line="360" w:lineRule="auto"/>
        <w:rPr>
          <w:rFonts w:asciiTheme="minorHAnsi" w:hAnsiTheme="minorHAnsi" w:cstheme="minorHAnsi"/>
          <w:b/>
          <w:bCs/>
        </w:rPr>
      </w:pPr>
      <w:r w:rsidRPr="00A3309E">
        <w:rPr>
          <w:rFonts w:asciiTheme="minorHAnsi" w:hAnsiTheme="minorHAnsi" w:cstheme="minorHAnsi"/>
          <w:b/>
          <w:bCs/>
        </w:rPr>
        <w:t>Consideration of key findings</w:t>
      </w:r>
    </w:p>
    <w:p w14:paraId="63B6F062" w14:textId="77777777" w:rsidR="00F757A8" w:rsidRPr="00A3309E" w:rsidRDefault="00F757A8" w:rsidP="00F757A8">
      <w:pPr>
        <w:spacing w:line="360" w:lineRule="auto"/>
        <w:rPr>
          <w:rFonts w:asciiTheme="minorHAnsi" w:hAnsiTheme="minorHAnsi" w:cstheme="minorHAnsi"/>
        </w:rPr>
      </w:pPr>
    </w:p>
    <w:p w14:paraId="7C30CC78" w14:textId="2A41DBB9" w:rsidR="00F757A8" w:rsidRPr="00A3309E" w:rsidRDefault="00F757A8" w:rsidP="00F757A8">
      <w:pPr>
        <w:spacing w:line="360" w:lineRule="auto"/>
        <w:rPr>
          <w:rFonts w:asciiTheme="minorHAnsi" w:hAnsiTheme="minorHAnsi" w:cstheme="minorHAnsi"/>
        </w:rPr>
      </w:pPr>
      <w:r w:rsidRPr="00A3309E">
        <w:rPr>
          <w:rFonts w:asciiTheme="minorHAnsi" w:hAnsiTheme="minorHAnsi" w:cstheme="minorHAnsi"/>
          <w:b/>
          <w:bCs/>
          <w:i/>
          <w:iCs/>
        </w:rPr>
        <w:t>Future thinking, depression, anxiety, and psychological wellbeing:</w:t>
      </w:r>
      <w:r w:rsidRPr="00A3309E">
        <w:rPr>
          <w:rFonts w:asciiTheme="minorHAnsi" w:hAnsiTheme="minorHAnsi" w:cstheme="minorHAnsi"/>
          <w:bCs/>
        </w:rPr>
        <w:t xml:space="preserve"> Higher levels of </w:t>
      </w:r>
      <w:proofErr w:type="spellStart"/>
      <w:r w:rsidRPr="00A3309E">
        <w:rPr>
          <w:rFonts w:asciiTheme="minorHAnsi" w:hAnsiTheme="minorHAnsi" w:cstheme="minorHAnsi"/>
          <w:bCs/>
        </w:rPr>
        <w:t>eudaimonic</w:t>
      </w:r>
      <w:proofErr w:type="spellEnd"/>
      <w:r w:rsidRPr="00A3309E">
        <w:rPr>
          <w:rFonts w:asciiTheme="minorHAnsi" w:hAnsiTheme="minorHAnsi" w:cstheme="minorHAnsi"/>
          <w:bCs/>
        </w:rPr>
        <w:t xml:space="preserve"> psychological wellbeing (flourishing) was associated with more positive future thoughts, but no fewer negative future thoughts. This partly supports previous research showing that higher levels of psychological wellbeing are associated with more positive future thoughts and fewer negative future thoughts in adult populations (</w:t>
      </w:r>
      <w:r w:rsidRPr="00A3309E">
        <w:rPr>
          <w:rFonts w:asciiTheme="minorHAnsi" w:hAnsiTheme="minorHAnsi" w:cstheme="minorHAnsi"/>
        </w:rPr>
        <w:t>Macleod and Conway, 2007;</w:t>
      </w:r>
      <w:r w:rsidRPr="00A3309E">
        <w:rPr>
          <w:rFonts w:asciiTheme="minorHAnsi" w:hAnsiTheme="minorHAnsi" w:cstheme="minorHAnsi"/>
          <w:b/>
          <w:bCs/>
        </w:rPr>
        <w:t xml:space="preserve"> </w:t>
      </w:r>
      <w:r w:rsidRPr="00A3309E">
        <w:rPr>
          <w:rFonts w:asciiTheme="minorHAnsi" w:hAnsiTheme="minorHAnsi" w:cstheme="minorHAnsi"/>
        </w:rPr>
        <w:t>Macleod, 2013)</w:t>
      </w:r>
      <w:r w:rsidRPr="00A3309E">
        <w:rPr>
          <w:rFonts w:asciiTheme="minorHAnsi" w:hAnsiTheme="minorHAnsi" w:cstheme="minorHAnsi"/>
          <w:b/>
          <w:bCs/>
        </w:rPr>
        <w:t xml:space="preserve">. </w:t>
      </w:r>
      <w:r w:rsidRPr="00A3309E">
        <w:rPr>
          <w:rFonts w:asciiTheme="minorHAnsi" w:hAnsiTheme="minorHAnsi" w:cstheme="minorHAnsi"/>
          <w:bCs/>
        </w:rPr>
        <w:t>There were no relationships found with anxiety, depression or positive or negative affect in relation to positive and negative future thinking conditions overall. This is contrary to a large body of evidence in adults that depressed participants generate fewer positive future events (</w:t>
      </w:r>
      <w:r w:rsidRPr="00A3309E">
        <w:rPr>
          <w:rFonts w:asciiTheme="minorHAnsi" w:hAnsiTheme="minorHAnsi" w:cstheme="minorHAnsi"/>
          <w:color w:val="000000" w:themeColor="text1"/>
        </w:rPr>
        <w:t>MacLeod and Byrne, 1996</w:t>
      </w:r>
      <w:r w:rsidRPr="00A3309E">
        <w:rPr>
          <w:rFonts w:asciiTheme="minorHAnsi" w:hAnsiTheme="minorHAnsi" w:cstheme="minorHAnsi"/>
          <w:b/>
          <w:bCs/>
          <w:color w:val="000000" w:themeColor="text1"/>
        </w:rPr>
        <w:t xml:space="preserve">; </w:t>
      </w:r>
      <w:r w:rsidRPr="00A3309E">
        <w:rPr>
          <w:rFonts w:asciiTheme="minorHAnsi" w:hAnsiTheme="minorHAnsi" w:cstheme="minorHAnsi"/>
          <w:color w:val="000000" w:themeColor="text1"/>
        </w:rPr>
        <w:t xml:space="preserve">MacLeod et al. </w:t>
      </w:r>
      <w:proofErr w:type="spellStart"/>
      <w:r w:rsidRPr="00A3309E">
        <w:rPr>
          <w:rFonts w:asciiTheme="minorHAnsi" w:hAnsiTheme="minorHAnsi" w:cstheme="minorHAnsi"/>
          <w:color w:val="000000" w:themeColor="text1"/>
        </w:rPr>
        <w:t>1997b</w:t>
      </w:r>
      <w:proofErr w:type="spellEnd"/>
      <w:r w:rsidRPr="00A3309E">
        <w:rPr>
          <w:rFonts w:asciiTheme="minorHAnsi" w:hAnsiTheme="minorHAnsi" w:cstheme="minorHAnsi"/>
          <w:color w:val="000000" w:themeColor="text1"/>
        </w:rPr>
        <w:t xml:space="preserve">; MacLeod and </w:t>
      </w:r>
      <w:proofErr w:type="spellStart"/>
      <w:r w:rsidRPr="00A3309E">
        <w:rPr>
          <w:rFonts w:asciiTheme="minorHAnsi" w:hAnsiTheme="minorHAnsi" w:cstheme="minorHAnsi"/>
          <w:color w:val="000000" w:themeColor="text1"/>
        </w:rPr>
        <w:t>Saliminiou</w:t>
      </w:r>
      <w:proofErr w:type="spellEnd"/>
      <w:r w:rsidRPr="00A3309E">
        <w:rPr>
          <w:rFonts w:asciiTheme="minorHAnsi" w:hAnsiTheme="minorHAnsi" w:cstheme="minorHAnsi"/>
          <w:color w:val="000000" w:themeColor="text1"/>
        </w:rPr>
        <w:t xml:space="preserve"> 2001),</w:t>
      </w:r>
      <w:r w:rsidRPr="00A3309E">
        <w:rPr>
          <w:rFonts w:asciiTheme="minorHAnsi" w:hAnsiTheme="minorHAnsi" w:cstheme="minorHAnsi"/>
          <w:b/>
          <w:bCs/>
          <w:color w:val="FF85FF"/>
        </w:rPr>
        <w:t xml:space="preserve"> </w:t>
      </w:r>
      <w:r w:rsidRPr="00A3309E">
        <w:rPr>
          <w:rFonts w:asciiTheme="minorHAnsi" w:hAnsiTheme="minorHAnsi" w:cstheme="minorHAnsi"/>
          <w:bCs/>
        </w:rPr>
        <w:t xml:space="preserve">and no more negative events (MacLeod and </w:t>
      </w:r>
      <w:proofErr w:type="spellStart"/>
      <w:r w:rsidRPr="00A3309E">
        <w:rPr>
          <w:rFonts w:asciiTheme="minorHAnsi" w:hAnsiTheme="minorHAnsi" w:cstheme="minorHAnsi"/>
          <w:bCs/>
        </w:rPr>
        <w:t>Salaminiou</w:t>
      </w:r>
      <w:proofErr w:type="spellEnd"/>
      <w:r w:rsidRPr="00A3309E">
        <w:rPr>
          <w:rFonts w:asciiTheme="minorHAnsi" w:hAnsiTheme="minorHAnsi" w:cstheme="minorHAnsi"/>
          <w:bCs/>
        </w:rPr>
        <w:t xml:space="preserve">, </w:t>
      </w:r>
      <w:r w:rsidRPr="00A3309E">
        <w:rPr>
          <w:rFonts w:asciiTheme="minorHAnsi" w:hAnsiTheme="minorHAnsi" w:cstheme="minorHAnsi"/>
          <w:bCs/>
        </w:rPr>
        <w:lastRenderedPageBreak/>
        <w:t xml:space="preserve">2001; </w:t>
      </w:r>
      <w:r w:rsidRPr="00A3309E">
        <w:rPr>
          <w:rFonts w:asciiTheme="minorHAnsi" w:hAnsiTheme="minorHAnsi" w:cstheme="minorHAnsi"/>
        </w:rPr>
        <w:t>MacLeod and Conway, 2007;</w:t>
      </w:r>
      <w:r w:rsidRPr="00A3309E">
        <w:rPr>
          <w:rFonts w:asciiTheme="minorHAnsi" w:hAnsiTheme="minorHAnsi" w:cstheme="minorHAnsi"/>
          <w:b/>
          <w:bCs/>
        </w:rPr>
        <w:t xml:space="preserve"> </w:t>
      </w:r>
      <w:r w:rsidRPr="00A3309E">
        <w:rPr>
          <w:rFonts w:asciiTheme="minorHAnsi" w:hAnsiTheme="minorHAnsi" w:cstheme="minorHAnsi"/>
        </w:rPr>
        <w:t>MacLeod et al. 1997c</w:t>
      </w:r>
      <w:r w:rsidRPr="00A3309E">
        <w:rPr>
          <w:rFonts w:asciiTheme="minorHAnsi" w:hAnsiTheme="minorHAnsi" w:cstheme="minorHAnsi"/>
          <w:b/>
          <w:bCs/>
        </w:rPr>
        <w:t xml:space="preserve">; </w:t>
      </w:r>
      <w:r w:rsidRPr="00A3309E">
        <w:rPr>
          <w:rFonts w:asciiTheme="minorHAnsi" w:hAnsiTheme="minorHAnsi" w:cstheme="minorHAnsi"/>
        </w:rPr>
        <w:t>MacLeod, et al., 1993</w:t>
      </w:r>
      <w:r w:rsidRPr="00A3309E">
        <w:rPr>
          <w:rFonts w:asciiTheme="minorHAnsi" w:hAnsiTheme="minorHAnsi" w:cstheme="minorHAnsi"/>
          <w:bCs/>
        </w:rPr>
        <w:t>). This also contrasts with previous evidence that anxious participants generate more negative events, but no fewer positive events than controls (MacLeod et al, 1997c;</w:t>
      </w:r>
      <w:r w:rsidRPr="00A3309E">
        <w:rPr>
          <w:rFonts w:asciiTheme="minorHAnsi" w:hAnsiTheme="minorHAnsi" w:cstheme="minorHAnsi"/>
        </w:rPr>
        <w:t xml:space="preserve"> MacLeod and Byrne 1996)</w:t>
      </w:r>
      <w:r w:rsidRPr="00A3309E">
        <w:rPr>
          <w:rFonts w:asciiTheme="minorHAnsi" w:hAnsiTheme="minorHAnsi" w:cstheme="minorHAnsi"/>
          <w:bCs/>
        </w:rPr>
        <w:t xml:space="preserve">.  </w:t>
      </w:r>
    </w:p>
    <w:p w14:paraId="772114DF" w14:textId="77777777" w:rsidR="00F757A8" w:rsidRPr="00A3309E" w:rsidRDefault="00F757A8" w:rsidP="00F757A8">
      <w:pPr>
        <w:spacing w:line="360" w:lineRule="auto"/>
        <w:rPr>
          <w:rFonts w:asciiTheme="minorHAnsi" w:hAnsiTheme="minorHAnsi" w:cstheme="minorHAnsi"/>
        </w:rPr>
      </w:pPr>
    </w:p>
    <w:p w14:paraId="4B2AA3D3" w14:textId="0C8C8E6B" w:rsidR="00F757A8" w:rsidRPr="00A3309E" w:rsidRDefault="00F757A8" w:rsidP="00F757A8">
      <w:pPr>
        <w:spacing w:line="360" w:lineRule="auto"/>
        <w:rPr>
          <w:rFonts w:asciiTheme="minorHAnsi" w:hAnsiTheme="minorHAnsi" w:cstheme="minorHAnsi"/>
        </w:rPr>
      </w:pPr>
      <w:r w:rsidRPr="00A3309E">
        <w:rPr>
          <w:rFonts w:asciiTheme="minorHAnsi" w:hAnsiTheme="minorHAnsi" w:cstheme="minorHAnsi"/>
        </w:rPr>
        <w:t xml:space="preserve">The fact that no other significant relationships we found here with the overall FTT positive and negative conditions could indicate that the same relationship that exists in adults does not exist in adolescents, at least not in the same way. Seymour and MacLeod (2015) also did not find all expected relationships in a similar study and concluded that future thinking may not be as relevant to adolescents’ wellbeing. This can be explained by </w:t>
      </w:r>
      <w:r w:rsidR="00B35856">
        <w:rPr>
          <w:rFonts w:asciiTheme="minorHAnsi" w:hAnsiTheme="minorHAnsi" w:cstheme="minorHAnsi"/>
        </w:rPr>
        <w:t>c</w:t>
      </w:r>
      <w:r w:rsidRPr="00A3309E">
        <w:rPr>
          <w:rFonts w:asciiTheme="minorHAnsi" w:hAnsiTheme="minorHAnsi" w:cstheme="minorHAnsi"/>
        </w:rPr>
        <w:t xml:space="preserve">ognitive </w:t>
      </w:r>
      <w:r w:rsidR="00B35856">
        <w:rPr>
          <w:rFonts w:asciiTheme="minorHAnsi" w:hAnsiTheme="minorHAnsi" w:cstheme="minorHAnsi"/>
        </w:rPr>
        <w:t>d</w:t>
      </w:r>
      <w:r w:rsidRPr="00A3309E">
        <w:rPr>
          <w:rFonts w:asciiTheme="minorHAnsi" w:hAnsiTheme="minorHAnsi" w:cstheme="minorHAnsi"/>
        </w:rPr>
        <w:t>evelopment research, showing that adolescents have not fully developed their operational thinking styles (Greene, 1986) and that their pre-frontal cortex is still developing (Steinberg, 2008).  Adolescent future thinking is therefore more ‘present focused’ in that they are not as able to consider future consequences when problem solving (Pfeifer and Blakemore, 2012)</w:t>
      </w:r>
      <w:r w:rsidRPr="00A3309E">
        <w:rPr>
          <w:rFonts w:asciiTheme="minorHAnsi" w:hAnsiTheme="minorHAnsi" w:cstheme="minorHAnsi"/>
          <w:b/>
          <w:bCs/>
        </w:rPr>
        <w:t xml:space="preserve">. </w:t>
      </w:r>
      <w:r w:rsidRPr="00A3309E">
        <w:rPr>
          <w:rFonts w:asciiTheme="minorHAnsi" w:hAnsiTheme="minorHAnsi" w:cstheme="minorHAnsi"/>
        </w:rPr>
        <w:t>Adolescents are therefore more presently oriented (</w:t>
      </w:r>
      <w:r w:rsidRPr="00A3309E">
        <w:rPr>
          <w:rFonts w:asciiTheme="minorHAnsi" w:hAnsiTheme="minorHAnsi" w:cstheme="minorHAnsi"/>
          <w:color w:val="000000" w:themeColor="text1"/>
        </w:rPr>
        <w:t>Siu et al., 2014</w:t>
      </w:r>
      <w:r w:rsidRPr="00A3309E">
        <w:rPr>
          <w:rFonts w:asciiTheme="minorHAnsi" w:hAnsiTheme="minorHAnsi" w:cstheme="minorHAnsi"/>
        </w:rPr>
        <w:t>). Further, adolescents may perceive time differently, meaning that the future seems further away to them, and therefore it could be that future thoughts are less relevant to their mental health (</w:t>
      </w:r>
      <w:proofErr w:type="spellStart"/>
      <w:r w:rsidRPr="00A3309E">
        <w:rPr>
          <w:rFonts w:asciiTheme="minorHAnsi" w:hAnsiTheme="minorHAnsi" w:cstheme="minorHAnsi"/>
          <w:color w:val="000000" w:themeColor="text1"/>
        </w:rPr>
        <w:t>Laureiro</w:t>
      </w:r>
      <w:proofErr w:type="spellEnd"/>
      <w:r w:rsidRPr="00A3309E">
        <w:rPr>
          <w:rFonts w:asciiTheme="minorHAnsi" w:hAnsiTheme="minorHAnsi" w:cstheme="minorHAnsi"/>
          <w:color w:val="000000" w:themeColor="text1"/>
        </w:rPr>
        <w:t>-Martinez, et al., 2017</w:t>
      </w:r>
      <w:r w:rsidRPr="00A3309E">
        <w:rPr>
          <w:rFonts w:asciiTheme="minorHAnsi" w:hAnsiTheme="minorHAnsi" w:cstheme="minorHAnsi"/>
        </w:rPr>
        <w:t xml:space="preserve">). Their more immediate future thoughts therefore could be more related to their mood and anxiety than the later time periods in the FTT. This may result in the FTT used as an overall measure, being less relevant to adolescents, or less accurate. </w:t>
      </w:r>
    </w:p>
    <w:p w14:paraId="3DDBB663" w14:textId="77777777" w:rsidR="00F757A8" w:rsidRPr="00A3309E" w:rsidRDefault="00F757A8" w:rsidP="00F757A8">
      <w:pPr>
        <w:spacing w:line="360" w:lineRule="auto"/>
        <w:rPr>
          <w:rFonts w:asciiTheme="minorHAnsi" w:hAnsiTheme="minorHAnsi" w:cstheme="minorHAnsi"/>
        </w:rPr>
      </w:pPr>
    </w:p>
    <w:p w14:paraId="30F0BA8C" w14:textId="31F56007" w:rsidR="00F757A8" w:rsidRPr="00A3309E" w:rsidRDefault="00F757A8" w:rsidP="00F757A8">
      <w:pPr>
        <w:spacing w:line="360" w:lineRule="auto"/>
        <w:rPr>
          <w:rFonts w:asciiTheme="minorHAnsi" w:hAnsiTheme="minorHAnsi" w:cstheme="minorHAnsi"/>
        </w:rPr>
      </w:pPr>
      <w:r w:rsidRPr="00A3309E">
        <w:rPr>
          <w:rFonts w:asciiTheme="minorHAnsi" w:hAnsiTheme="minorHAnsi" w:cstheme="minorHAnsi"/>
        </w:rPr>
        <w:t xml:space="preserve">The exploratory analyses showed some support for the idea that the nearer future was more important to adolescents. Flourishing was associated with more positive future thoughts in the next week and depression was associated with more negative future thoughts in the next week (and not in any other FTT </w:t>
      </w:r>
      <w:proofErr w:type="gramStart"/>
      <w:r w:rsidRPr="00A3309E">
        <w:rPr>
          <w:rFonts w:asciiTheme="minorHAnsi" w:hAnsiTheme="minorHAnsi" w:cstheme="minorHAnsi"/>
        </w:rPr>
        <w:t>time period</w:t>
      </w:r>
      <w:proofErr w:type="gramEnd"/>
      <w:r w:rsidRPr="00A3309E">
        <w:rPr>
          <w:rFonts w:asciiTheme="minorHAnsi" w:hAnsiTheme="minorHAnsi" w:cstheme="minorHAnsi"/>
        </w:rPr>
        <w:t>). The nearer future therefore had more influence on their wellbeing and mood. There was one exception here with flourishing also being associated with more positive thoughts in the distant future (5-10 years) which indicate</w:t>
      </w:r>
      <w:r w:rsidR="00B35856">
        <w:rPr>
          <w:rFonts w:asciiTheme="minorHAnsi" w:hAnsiTheme="minorHAnsi" w:cstheme="minorHAnsi"/>
        </w:rPr>
        <w:t>s</w:t>
      </w:r>
      <w:r w:rsidRPr="00A3309E">
        <w:rPr>
          <w:rFonts w:asciiTheme="minorHAnsi" w:hAnsiTheme="minorHAnsi" w:cstheme="minorHAnsi"/>
        </w:rPr>
        <w:t xml:space="preserve"> that flourishing overall has a stronger association to future thinking than the other wellbeing variables. The fact that depression was associated with more negative future thoughts (and not anxiety</w:t>
      </w:r>
      <w:r w:rsidR="002F4071">
        <w:rPr>
          <w:rFonts w:asciiTheme="minorHAnsi" w:hAnsiTheme="minorHAnsi" w:cstheme="minorHAnsi"/>
        </w:rPr>
        <w:t xml:space="preserve"> as with adults</w:t>
      </w:r>
      <w:r w:rsidRPr="00A3309E">
        <w:rPr>
          <w:rFonts w:asciiTheme="minorHAnsi" w:hAnsiTheme="minorHAnsi" w:cstheme="minorHAnsi"/>
        </w:rPr>
        <w:t xml:space="preserve">) is also consistent with Miles et </w:t>
      </w:r>
      <w:proofErr w:type="spellStart"/>
      <w:r w:rsidRPr="00A3309E">
        <w:rPr>
          <w:rFonts w:asciiTheme="minorHAnsi" w:hAnsiTheme="minorHAnsi" w:cstheme="minorHAnsi"/>
        </w:rPr>
        <w:t>al’s</w:t>
      </w:r>
      <w:proofErr w:type="spellEnd"/>
      <w:r w:rsidRPr="00A3309E">
        <w:rPr>
          <w:rFonts w:asciiTheme="minorHAnsi" w:hAnsiTheme="minorHAnsi" w:cstheme="minorHAnsi"/>
        </w:rPr>
        <w:t xml:space="preserve"> (2004) findings with the same age group, in that higher negative future thoughts was </w:t>
      </w:r>
      <w:r w:rsidRPr="00A3309E">
        <w:rPr>
          <w:rFonts w:asciiTheme="minorHAnsi" w:hAnsiTheme="minorHAnsi" w:cstheme="minorHAnsi"/>
        </w:rPr>
        <w:lastRenderedPageBreak/>
        <w:t xml:space="preserve">also associated with higher depression. This again points towards cognitive differences in adolescents compared with adults, but still supports the idea that future thinking is associated with depression and anxiety. </w:t>
      </w:r>
    </w:p>
    <w:p w14:paraId="1E316ABF" w14:textId="77777777" w:rsidR="00F757A8" w:rsidRPr="00A3309E" w:rsidRDefault="00F757A8" w:rsidP="00F757A8">
      <w:pPr>
        <w:spacing w:line="360" w:lineRule="auto"/>
        <w:rPr>
          <w:rFonts w:asciiTheme="minorHAnsi" w:hAnsiTheme="minorHAnsi" w:cstheme="minorHAnsi"/>
        </w:rPr>
      </w:pPr>
    </w:p>
    <w:p w14:paraId="68D8EBB7" w14:textId="77777777" w:rsidR="00F757A8" w:rsidRPr="00A3309E" w:rsidRDefault="00F757A8" w:rsidP="00F757A8">
      <w:pPr>
        <w:spacing w:line="360" w:lineRule="auto"/>
        <w:rPr>
          <w:rFonts w:asciiTheme="minorHAnsi" w:hAnsiTheme="minorHAnsi" w:cstheme="minorHAnsi"/>
          <w:color w:val="000000" w:themeColor="text1"/>
        </w:rPr>
      </w:pPr>
      <w:r w:rsidRPr="00A3309E">
        <w:rPr>
          <w:rFonts w:asciiTheme="minorHAnsi" w:hAnsiTheme="minorHAnsi" w:cstheme="minorHAnsi"/>
        </w:rPr>
        <w:t>Further, expectancies on the FTT were clearer and more detailed in the nearer future conditions compared to the distant future. For example, they tended to look forward to specific events in the next week such as going to the cinema/dinner or a party with a friend/family whereas the distant future thoughts tended to be vague and more abstract such as, I am looking forward to a career or having a long-term partner. In line with this, it has been shown that young people think about the near future more frequently and clearly than the distant future (</w:t>
      </w:r>
      <w:proofErr w:type="spellStart"/>
      <w:r w:rsidRPr="00A3309E">
        <w:rPr>
          <w:rFonts w:asciiTheme="minorHAnsi" w:hAnsiTheme="minorHAnsi" w:cstheme="minorHAnsi"/>
          <w:color w:val="000000" w:themeColor="text1"/>
        </w:rPr>
        <w:t>Tonn</w:t>
      </w:r>
      <w:proofErr w:type="spellEnd"/>
      <w:r w:rsidRPr="00A3309E">
        <w:rPr>
          <w:rFonts w:asciiTheme="minorHAnsi" w:hAnsiTheme="minorHAnsi" w:cstheme="minorHAnsi"/>
          <w:color w:val="000000" w:themeColor="text1"/>
        </w:rPr>
        <w:t xml:space="preserve"> and Conrad, 2007; </w:t>
      </w:r>
      <w:proofErr w:type="spellStart"/>
      <w:r w:rsidRPr="00A3309E">
        <w:rPr>
          <w:rFonts w:asciiTheme="minorHAnsi" w:hAnsiTheme="minorHAnsi" w:cstheme="minorHAnsi"/>
          <w:color w:val="000000" w:themeColor="text1"/>
        </w:rPr>
        <w:t>D’Argembeau</w:t>
      </w:r>
      <w:proofErr w:type="spellEnd"/>
      <w:r w:rsidRPr="00A3309E">
        <w:rPr>
          <w:rFonts w:asciiTheme="minorHAnsi" w:hAnsiTheme="minorHAnsi" w:cstheme="minorHAnsi"/>
          <w:color w:val="000000" w:themeColor="text1"/>
        </w:rPr>
        <w:t xml:space="preserve"> and Van der Linden, 2004). This again seems to explain why the distant future had a generally weaker association with depression, anxiety, and wellbeing.</w:t>
      </w:r>
    </w:p>
    <w:p w14:paraId="64D7AC83" w14:textId="77777777" w:rsidR="00F757A8" w:rsidRPr="00A3309E" w:rsidRDefault="00F757A8" w:rsidP="00F757A8">
      <w:pPr>
        <w:spacing w:line="360" w:lineRule="auto"/>
        <w:rPr>
          <w:rFonts w:asciiTheme="minorHAnsi" w:hAnsiTheme="minorHAnsi" w:cstheme="minorHAnsi"/>
        </w:rPr>
      </w:pPr>
    </w:p>
    <w:p w14:paraId="4102000C" w14:textId="77777777" w:rsidR="00F757A8" w:rsidRPr="00A3309E" w:rsidRDefault="00F757A8" w:rsidP="00F757A8">
      <w:pPr>
        <w:spacing w:line="360" w:lineRule="auto"/>
        <w:rPr>
          <w:rFonts w:asciiTheme="minorHAnsi" w:hAnsiTheme="minorHAnsi" w:cstheme="minorHAnsi"/>
          <w:color w:val="000000" w:themeColor="text1"/>
        </w:rPr>
      </w:pPr>
      <w:r w:rsidRPr="00A3309E">
        <w:rPr>
          <w:rFonts w:asciiTheme="minorHAnsi" w:hAnsiTheme="minorHAnsi" w:cstheme="minorHAnsi"/>
        </w:rPr>
        <w:t>Overall, flourishing showed the strongest association with positive future thinking in adolescents. A similar study in schools using the FTT reported that in post-research feedback sessions, participants said they found the study ‘pessimistic’, in that they hadn’t really thought about negative things that might happen to them. The study concluded that therefore that adolescent future positive thoughts could be more accurately represented (</w:t>
      </w:r>
      <w:r w:rsidRPr="00A3309E">
        <w:rPr>
          <w:rFonts w:asciiTheme="minorHAnsi" w:hAnsiTheme="minorHAnsi" w:cstheme="minorHAnsi"/>
          <w:color w:val="000000" w:themeColor="text1"/>
        </w:rPr>
        <w:t>Whaley and MacLeod, 2014). This could provide an explanation of this association found with flourishing both overall in the positive condition and in two different time periods for both near and distant futures.</w:t>
      </w:r>
      <w:r w:rsidRPr="00A3309E">
        <w:rPr>
          <w:rFonts w:asciiTheme="minorHAnsi" w:hAnsiTheme="minorHAnsi" w:cstheme="minorHAnsi"/>
        </w:rPr>
        <w:t xml:space="preserve"> There is also evidence that adolescents are more focused on negative </w:t>
      </w:r>
      <w:r w:rsidRPr="00E11C43">
        <w:rPr>
          <w:rFonts w:asciiTheme="minorHAnsi" w:hAnsiTheme="minorHAnsi" w:cstheme="minorHAnsi"/>
          <w:i/>
          <w:iCs/>
        </w:rPr>
        <w:t>past</w:t>
      </w:r>
      <w:r w:rsidRPr="00A3309E">
        <w:rPr>
          <w:rFonts w:asciiTheme="minorHAnsi" w:hAnsiTheme="minorHAnsi" w:cstheme="minorHAnsi"/>
        </w:rPr>
        <w:t xml:space="preserve"> events than adults (</w:t>
      </w:r>
      <w:proofErr w:type="spellStart"/>
      <w:r w:rsidRPr="00A3309E">
        <w:rPr>
          <w:rFonts w:asciiTheme="minorHAnsi" w:hAnsiTheme="minorHAnsi" w:cstheme="minorHAnsi"/>
          <w:color w:val="000000" w:themeColor="text1"/>
        </w:rPr>
        <w:t>Laureiro</w:t>
      </w:r>
      <w:proofErr w:type="spellEnd"/>
      <w:r w:rsidRPr="00A3309E">
        <w:rPr>
          <w:rFonts w:asciiTheme="minorHAnsi" w:hAnsiTheme="minorHAnsi" w:cstheme="minorHAnsi"/>
          <w:color w:val="000000" w:themeColor="text1"/>
        </w:rPr>
        <w:t>-Martinez, et al., 2017) which may have a stronger association to their feelings of depression, explaining why depression and negative affect were not overall associated with future thoughts. Kagan, et al., (2004), also concluded that depressed adolescents may be partially protected from future pessimism, compared to adults, due to having a more fixed and general script about the reasons why future events might happen.</w:t>
      </w:r>
    </w:p>
    <w:p w14:paraId="04C899C4" w14:textId="77777777" w:rsidR="00F757A8" w:rsidRPr="00A3309E" w:rsidRDefault="00F757A8" w:rsidP="00F757A8">
      <w:pPr>
        <w:spacing w:line="360" w:lineRule="auto"/>
        <w:rPr>
          <w:rFonts w:asciiTheme="minorHAnsi" w:hAnsiTheme="minorHAnsi" w:cstheme="minorHAnsi"/>
        </w:rPr>
      </w:pPr>
    </w:p>
    <w:p w14:paraId="1EBF99AB" w14:textId="31A68B88" w:rsidR="00F757A8" w:rsidRPr="00A3309E" w:rsidRDefault="00F757A8" w:rsidP="00F757A8">
      <w:pPr>
        <w:spacing w:line="360" w:lineRule="auto"/>
        <w:rPr>
          <w:rFonts w:asciiTheme="minorHAnsi" w:hAnsiTheme="minorHAnsi" w:cstheme="minorHAnsi"/>
        </w:rPr>
      </w:pPr>
      <w:r w:rsidRPr="00A3309E">
        <w:rPr>
          <w:rFonts w:asciiTheme="minorHAnsi" w:hAnsiTheme="minorHAnsi" w:cstheme="minorHAnsi"/>
          <w:b/>
          <w:bCs/>
          <w:i/>
          <w:iCs/>
        </w:rPr>
        <w:t>Covid-related future thoughts and mental health</w:t>
      </w:r>
      <w:r w:rsidRPr="00A3309E">
        <w:rPr>
          <w:rFonts w:asciiTheme="minorHAnsi" w:hAnsiTheme="minorHAnsi" w:cstheme="minorHAnsi"/>
        </w:rPr>
        <w:t xml:space="preserve">: </w:t>
      </w:r>
      <w:r w:rsidR="00BE570E">
        <w:rPr>
          <w:rFonts w:asciiTheme="minorHAnsi" w:hAnsiTheme="minorHAnsi" w:cstheme="minorHAnsi"/>
        </w:rPr>
        <w:t xml:space="preserve">Considering Covid-related thoughts </w:t>
      </w:r>
      <w:r w:rsidRPr="00A3309E">
        <w:rPr>
          <w:rFonts w:asciiTheme="minorHAnsi" w:hAnsiTheme="minorHAnsi" w:cstheme="minorHAnsi"/>
        </w:rPr>
        <w:t xml:space="preserve">was the most novel </w:t>
      </w:r>
      <w:r w:rsidR="00BE570E">
        <w:rPr>
          <w:rFonts w:asciiTheme="minorHAnsi" w:hAnsiTheme="minorHAnsi" w:cstheme="minorHAnsi"/>
        </w:rPr>
        <w:t>element of the study</w:t>
      </w:r>
      <w:r w:rsidR="00C13F8F">
        <w:rPr>
          <w:rFonts w:asciiTheme="minorHAnsi" w:hAnsiTheme="minorHAnsi" w:cstheme="minorHAnsi"/>
        </w:rPr>
        <w:t>. F</w:t>
      </w:r>
      <w:r w:rsidRPr="00A3309E">
        <w:rPr>
          <w:rFonts w:asciiTheme="minorHAnsi" w:hAnsiTheme="minorHAnsi" w:cstheme="minorHAnsi"/>
        </w:rPr>
        <w:t xml:space="preserve">indings were unexpected with only one variable showing a relationship to Covid-related future thoughts. Higher anxiety was related to more </w:t>
      </w:r>
      <w:r w:rsidR="0058519A" w:rsidRPr="00A3309E">
        <w:rPr>
          <w:rFonts w:asciiTheme="minorHAnsi" w:hAnsiTheme="minorHAnsi" w:cstheme="minorHAnsi"/>
          <w:i/>
          <w:iCs/>
        </w:rPr>
        <w:lastRenderedPageBreak/>
        <w:t xml:space="preserve">positive </w:t>
      </w:r>
      <w:r w:rsidRPr="00A3309E">
        <w:rPr>
          <w:rFonts w:asciiTheme="minorHAnsi" w:hAnsiTheme="minorHAnsi" w:cstheme="minorHAnsi"/>
        </w:rPr>
        <w:t xml:space="preserve">Covid-related future thoughts. Qualitatively, when looking at the types of responses within Covid-related positive future thoughts, they tended to be activities or events that had not previously been possible due to restrictions and were therefore seen as Covid-related. These were things like going to see family, including vulnerable family members who may live abroad, going on holiday, travelling, and seeing friends. It seems that perhaps events that were previously more ordinary are now considered more novel and therefore conceptualised as Covid-related. The study did not ask the participants how much they believed the events would occur and for this reason it is possible that these codes relate to a certain element of anxiety and worry over whether, for example, they will be able to go on the holiday they are looking forward to. This makes sense </w:t>
      </w:r>
      <w:proofErr w:type="gramStart"/>
      <w:r w:rsidRPr="00A3309E">
        <w:rPr>
          <w:rFonts w:asciiTheme="minorHAnsi" w:hAnsiTheme="minorHAnsi" w:cstheme="minorHAnsi"/>
        </w:rPr>
        <w:t>in light of</w:t>
      </w:r>
      <w:proofErr w:type="gramEnd"/>
      <w:r w:rsidRPr="00A3309E">
        <w:rPr>
          <w:rFonts w:asciiTheme="minorHAnsi" w:hAnsiTheme="minorHAnsi" w:cstheme="minorHAnsi"/>
        </w:rPr>
        <w:t xml:space="preserve"> rapidly changing rules at the time. The results here also could be reflecting the notion that the more ‘engulfed’ or ‘pre-occupied’ of Covid, the higher anxiety. This is in line with longitudinal research showing that the pandemic has detrimentally affected the mental health of young people (see attached </w:t>
      </w:r>
      <w:r w:rsidR="00C13F8F">
        <w:rPr>
          <w:rFonts w:asciiTheme="minorHAnsi" w:hAnsiTheme="minorHAnsi" w:cstheme="minorHAnsi"/>
        </w:rPr>
        <w:t>s</w:t>
      </w:r>
      <w:r w:rsidRPr="00A3309E">
        <w:rPr>
          <w:rFonts w:asciiTheme="minorHAnsi" w:hAnsiTheme="minorHAnsi" w:cstheme="minorHAnsi"/>
        </w:rPr>
        <w:t xml:space="preserve">ystematic </w:t>
      </w:r>
      <w:r w:rsidR="00C13F8F">
        <w:rPr>
          <w:rFonts w:asciiTheme="minorHAnsi" w:hAnsiTheme="minorHAnsi" w:cstheme="minorHAnsi"/>
        </w:rPr>
        <w:t>r</w:t>
      </w:r>
      <w:r w:rsidRPr="00A3309E">
        <w:rPr>
          <w:rFonts w:asciiTheme="minorHAnsi" w:hAnsiTheme="minorHAnsi" w:cstheme="minorHAnsi"/>
        </w:rPr>
        <w:t xml:space="preserve">eview). This could also be made sense of by previous findings suggesting that anxiety is related generally to an amplification of negative </w:t>
      </w:r>
      <w:r w:rsidRPr="00A3309E">
        <w:rPr>
          <w:rFonts w:asciiTheme="minorHAnsi" w:hAnsiTheme="minorHAnsi" w:cstheme="minorHAnsi"/>
          <w:i/>
          <w:iCs/>
        </w:rPr>
        <w:t>and</w:t>
      </w:r>
      <w:r w:rsidRPr="00A3309E">
        <w:rPr>
          <w:rFonts w:asciiTheme="minorHAnsi" w:hAnsiTheme="minorHAnsi" w:cstheme="minorHAnsi"/>
        </w:rPr>
        <w:t xml:space="preserve"> positive emotions (</w:t>
      </w:r>
      <w:proofErr w:type="spellStart"/>
      <w:r w:rsidRPr="00A3309E">
        <w:rPr>
          <w:rFonts w:asciiTheme="minorHAnsi" w:hAnsiTheme="minorHAnsi" w:cstheme="minorHAnsi"/>
          <w:color w:val="000000" w:themeColor="text1"/>
        </w:rPr>
        <w:t>Skowronski</w:t>
      </w:r>
      <w:proofErr w:type="spellEnd"/>
      <w:r w:rsidRPr="00A3309E">
        <w:rPr>
          <w:rFonts w:asciiTheme="minorHAnsi" w:hAnsiTheme="minorHAnsi" w:cstheme="minorHAnsi"/>
          <w:color w:val="000000" w:themeColor="text1"/>
        </w:rPr>
        <w:t xml:space="preserve"> et al, 2014; Walker et al. 2014</w:t>
      </w:r>
      <w:r w:rsidRPr="00A3309E">
        <w:rPr>
          <w:rFonts w:asciiTheme="minorHAnsi" w:hAnsiTheme="minorHAnsi" w:cstheme="minorHAnsi"/>
        </w:rPr>
        <w:t>) and therefore high anxiety may influence positive future thoughts as well as negative (related to positive and negative emotions).</w:t>
      </w:r>
    </w:p>
    <w:p w14:paraId="37770811" w14:textId="77777777" w:rsidR="00F757A8" w:rsidRPr="00A3309E" w:rsidRDefault="00F757A8" w:rsidP="00F757A8">
      <w:pPr>
        <w:spacing w:line="360" w:lineRule="auto"/>
        <w:rPr>
          <w:rFonts w:asciiTheme="minorHAnsi" w:hAnsiTheme="minorHAnsi" w:cstheme="minorHAnsi"/>
        </w:rPr>
      </w:pPr>
    </w:p>
    <w:p w14:paraId="6C7D50EF" w14:textId="18624D21" w:rsidR="00F757A8" w:rsidRPr="00A3309E" w:rsidRDefault="00F757A8" w:rsidP="00F757A8">
      <w:pPr>
        <w:spacing w:line="360" w:lineRule="auto"/>
        <w:rPr>
          <w:rFonts w:asciiTheme="minorHAnsi" w:hAnsiTheme="minorHAnsi" w:cstheme="minorHAnsi"/>
        </w:rPr>
      </w:pPr>
      <w:r w:rsidRPr="00A3309E">
        <w:rPr>
          <w:rFonts w:asciiTheme="minorHAnsi" w:hAnsiTheme="minorHAnsi" w:cstheme="minorHAnsi"/>
        </w:rPr>
        <w:t>Other mental distress/wellbeing variables did not show any relationship with Covid-related future thoughts in the positive of negative FTT conditions. This could connect with explanations around cognitive development, time perception and reduced importance of more distant future thoughts for adolescents as previously discussed. This idea is supported by the exploratory analyses which separated out the different time periods within the FTT, showing that the nearer future was more relevant for Covid-related thoughts and wellbeing</w:t>
      </w:r>
      <w:r w:rsidR="00DC4A3E">
        <w:rPr>
          <w:rFonts w:asciiTheme="minorHAnsi" w:hAnsiTheme="minorHAnsi" w:cstheme="minorHAnsi"/>
        </w:rPr>
        <w:t>,</w:t>
      </w:r>
      <w:r w:rsidRPr="00A3309E">
        <w:rPr>
          <w:rFonts w:asciiTheme="minorHAnsi" w:hAnsiTheme="minorHAnsi" w:cstheme="minorHAnsi"/>
        </w:rPr>
        <w:t xml:space="preserve"> with </w:t>
      </w:r>
      <w:proofErr w:type="gramStart"/>
      <w:r w:rsidRPr="00A3309E">
        <w:rPr>
          <w:rFonts w:asciiTheme="minorHAnsi" w:hAnsiTheme="minorHAnsi" w:cstheme="minorHAnsi"/>
        </w:rPr>
        <w:t>the majority of</w:t>
      </w:r>
      <w:proofErr w:type="gramEnd"/>
      <w:r w:rsidRPr="00A3309E">
        <w:rPr>
          <w:rFonts w:asciiTheme="minorHAnsi" w:hAnsiTheme="minorHAnsi" w:cstheme="minorHAnsi"/>
        </w:rPr>
        <w:t xml:space="preserve"> variables being associated with the nearer future. Covid-related negative future thoughts for the next week were associated with higher negative affect and anxiety. Covid-related negative future thoughts for the next year were also associated with higher positive affect. This </w:t>
      </w:r>
      <w:r w:rsidR="00DC4A3E">
        <w:rPr>
          <w:rFonts w:asciiTheme="minorHAnsi" w:hAnsiTheme="minorHAnsi" w:cstheme="minorHAnsi"/>
        </w:rPr>
        <w:t>overall</w:t>
      </w:r>
      <w:r w:rsidRPr="00A3309E">
        <w:rPr>
          <w:rFonts w:asciiTheme="minorHAnsi" w:hAnsiTheme="minorHAnsi" w:cstheme="minorHAnsi"/>
        </w:rPr>
        <w:t xml:space="preserve"> shows more evidence of ‘engulfment’ (Van </w:t>
      </w:r>
      <w:proofErr w:type="spellStart"/>
      <w:r w:rsidRPr="00A3309E">
        <w:rPr>
          <w:rFonts w:asciiTheme="minorHAnsi" w:hAnsiTheme="minorHAnsi" w:cstheme="minorHAnsi"/>
        </w:rPr>
        <w:t>Bulck</w:t>
      </w:r>
      <w:proofErr w:type="spellEnd"/>
      <w:r w:rsidRPr="00A3309E">
        <w:rPr>
          <w:rFonts w:asciiTheme="minorHAnsi" w:hAnsiTheme="minorHAnsi" w:cstheme="minorHAnsi"/>
        </w:rPr>
        <w:t xml:space="preserve"> et al., 2019) in relation to the pandemic, and that this is associated with wellbeing, and more prominently </w:t>
      </w:r>
      <w:proofErr w:type="gramStart"/>
      <w:r w:rsidRPr="00A3309E">
        <w:rPr>
          <w:rFonts w:asciiTheme="minorHAnsi" w:hAnsiTheme="minorHAnsi" w:cstheme="minorHAnsi"/>
        </w:rPr>
        <w:t>in the near future</w:t>
      </w:r>
      <w:proofErr w:type="gramEnd"/>
      <w:r w:rsidRPr="00A3309E">
        <w:rPr>
          <w:rFonts w:asciiTheme="minorHAnsi" w:hAnsiTheme="minorHAnsi" w:cstheme="minorHAnsi"/>
        </w:rPr>
        <w:t xml:space="preserve">. </w:t>
      </w:r>
      <w:r w:rsidR="000D6A0A">
        <w:rPr>
          <w:rFonts w:asciiTheme="minorHAnsi" w:hAnsiTheme="minorHAnsi" w:cstheme="minorHAnsi"/>
        </w:rPr>
        <w:t>N</w:t>
      </w:r>
      <w:r w:rsidRPr="00A3309E">
        <w:rPr>
          <w:rFonts w:asciiTheme="minorHAnsi" w:hAnsiTheme="minorHAnsi" w:cstheme="minorHAnsi"/>
        </w:rPr>
        <w:t>egative Covid-related thoughts</w:t>
      </w:r>
      <w:r w:rsidR="000D6A0A">
        <w:rPr>
          <w:rFonts w:asciiTheme="minorHAnsi" w:hAnsiTheme="minorHAnsi" w:cstheme="minorHAnsi"/>
        </w:rPr>
        <w:t xml:space="preserve"> in the next week</w:t>
      </w:r>
      <w:r w:rsidRPr="00A3309E">
        <w:rPr>
          <w:rFonts w:asciiTheme="minorHAnsi" w:hAnsiTheme="minorHAnsi" w:cstheme="minorHAnsi"/>
        </w:rPr>
        <w:t xml:space="preserve"> tended to be things like catching Covid-19 (themselves or family/friends), and/or related to pandemic </w:t>
      </w:r>
      <w:r w:rsidRPr="00A3309E">
        <w:rPr>
          <w:rFonts w:asciiTheme="minorHAnsi" w:hAnsiTheme="minorHAnsi" w:cstheme="minorHAnsi"/>
        </w:rPr>
        <w:lastRenderedPageBreak/>
        <w:t>restrictions.</w:t>
      </w:r>
      <w:r w:rsidR="00DC4A3E">
        <w:rPr>
          <w:rFonts w:asciiTheme="minorHAnsi" w:hAnsiTheme="minorHAnsi" w:cstheme="minorHAnsi"/>
        </w:rPr>
        <w:t xml:space="preserve"> Next year future thoughts tended to be things like going on holiday, again being considered Covid-related as they were previously restricted from doing so, which makes sense in terms of being associated with positive affect.</w:t>
      </w:r>
    </w:p>
    <w:p w14:paraId="1E96DC15" w14:textId="77777777" w:rsidR="00F757A8" w:rsidRPr="00A3309E" w:rsidRDefault="00F757A8" w:rsidP="00F757A8">
      <w:pPr>
        <w:spacing w:line="360" w:lineRule="auto"/>
        <w:rPr>
          <w:rFonts w:asciiTheme="minorHAnsi" w:hAnsiTheme="minorHAnsi" w:cstheme="minorHAnsi"/>
        </w:rPr>
      </w:pPr>
    </w:p>
    <w:p w14:paraId="1C85E3D4" w14:textId="5B3B4477" w:rsidR="00F757A8" w:rsidRPr="00A3309E" w:rsidRDefault="00FB718C" w:rsidP="00F757A8">
      <w:pPr>
        <w:spacing w:line="360" w:lineRule="auto"/>
        <w:rPr>
          <w:rFonts w:asciiTheme="minorHAnsi" w:hAnsiTheme="minorHAnsi" w:cstheme="minorHAnsi"/>
        </w:rPr>
      </w:pPr>
      <w:r w:rsidRPr="00A3309E">
        <w:rPr>
          <w:rFonts w:asciiTheme="minorHAnsi" w:hAnsiTheme="minorHAnsi" w:cstheme="minorHAnsi"/>
        </w:rPr>
        <w:t>Method</w:t>
      </w:r>
      <w:r>
        <w:rPr>
          <w:rFonts w:asciiTheme="minorHAnsi" w:hAnsiTheme="minorHAnsi" w:cstheme="minorHAnsi"/>
        </w:rPr>
        <w:t>ologi</w:t>
      </w:r>
      <w:r w:rsidRPr="00A3309E">
        <w:rPr>
          <w:rFonts w:asciiTheme="minorHAnsi" w:hAnsiTheme="minorHAnsi" w:cstheme="minorHAnsi"/>
        </w:rPr>
        <w:t>cal</w:t>
      </w:r>
      <w:r w:rsidR="00F757A8" w:rsidRPr="00A3309E">
        <w:rPr>
          <w:rFonts w:asciiTheme="minorHAnsi" w:hAnsiTheme="minorHAnsi" w:cstheme="minorHAnsi"/>
        </w:rPr>
        <w:t xml:space="preserve"> constraints could have affected the ability to capture any possible relationships. A study looking at psychological wellbeing, depression and anxiety related to past and future thoughts where participants were directly asked about the pandemic, found that negative future thoughts were rated as more emotionally impactful than positive future </w:t>
      </w:r>
      <w:r w:rsidR="00F63E6A">
        <w:rPr>
          <w:rFonts w:asciiTheme="minorHAnsi" w:hAnsiTheme="minorHAnsi" w:cstheme="minorHAnsi"/>
        </w:rPr>
        <w:t>thoughts</w:t>
      </w:r>
      <w:r w:rsidR="00F757A8" w:rsidRPr="00A3309E">
        <w:rPr>
          <w:rFonts w:asciiTheme="minorHAnsi" w:hAnsiTheme="minorHAnsi" w:cstheme="minorHAnsi"/>
        </w:rPr>
        <w:t>, and were associated with higher levels of depression (</w:t>
      </w:r>
      <w:proofErr w:type="spellStart"/>
      <w:r w:rsidR="00F757A8" w:rsidRPr="00A3309E">
        <w:rPr>
          <w:rFonts w:asciiTheme="minorHAnsi" w:hAnsiTheme="minorHAnsi" w:cstheme="minorHAnsi"/>
          <w:color w:val="000000" w:themeColor="text1"/>
        </w:rPr>
        <w:t>Niziurski</w:t>
      </w:r>
      <w:proofErr w:type="spellEnd"/>
      <w:r w:rsidR="00F757A8" w:rsidRPr="00A3309E">
        <w:rPr>
          <w:rFonts w:asciiTheme="minorHAnsi" w:hAnsiTheme="minorHAnsi" w:cstheme="minorHAnsi"/>
          <w:color w:val="000000" w:themeColor="text1"/>
        </w:rPr>
        <w:t xml:space="preserve"> and Schaper 2021</w:t>
      </w:r>
      <w:r w:rsidR="00F757A8" w:rsidRPr="00A3309E">
        <w:rPr>
          <w:rFonts w:asciiTheme="minorHAnsi" w:hAnsiTheme="minorHAnsi" w:cstheme="minorHAnsi"/>
        </w:rPr>
        <w:t>). It could be therefore that the task used was not ‘sensitive’ enough to capture Covid-related thoughts</w:t>
      </w:r>
      <w:r w:rsidR="00F63E6A">
        <w:rPr>
          <w:rFonts w:asciiTheme="minorHAnsi" w:hAnsiTheme="minorHAnsi" w:cstheme="minorHAnsi"/>
        </w:rPr>
        <w:t xml:space="preserve"> overall.</w:t>
      </w:r>
      <w:r w:rsidR="00F757A8" w:rsidRPr="00A3309E">
        <w:rPr>
          <w:rFonts w:asciiTheme="minorHAnsi" w:hAnsiTheme="minorHAnsi" w:cstheme="minorHAnsi"/>
        </w:rPr>
        <w:t xml:space="preserve"> Perhaps including additional question/s related to the pandemic to elucidate these thoughts would have been more accurate than retrospectively rating responses. Further, due to the experimental nature of the task, the thoughts elicited generally may have less impact on wellbeing. </w:t>
      </w:r>
    </w:p>
    <w:p w14:paraId="5781F975" w14:textId="77777777" w:rsidR="00F757A8" w:rsidRPr="00A3309E" w:rsidRDefault="00F757A8" w:rsidP="00F757A8">
      <w:pPr>
        <w:spacing w:line="360" w:lineRule="auto"/>
        <w:rPr>
          <w:rFonts w:asciiTheme="minorHAnsi" w:hAnsiTheme="minorHAnsi" w:cstheme="minorHAnsi"/>
        </w:rPr>
      </w:pPr>
    </w:p>
    <w:p w14:paraId="304BD53F" w14:textId="77777777" w:rsidR="00F757A8" w:rsidRPr="00A3309E" w:rsidRDefault="00F757A8" w:rsidP="00F757A8">
      <w:pPr>
        <w:spacing w:line="360" w:lineRule="auto"/>
        <w:rPr>
          <w:rFonts w:asciiTheme="minorHAnsi" w:hAnsiTheme="minorHAnsi" w:cstheme="minorHAnsi"/>
        </w:rPr>
      </w:pPr>
      <w:r w:rsidRPr="00A3309E">
        <w:rPr>
          <w:rFonts w:asciiTheme="minorHAnsi" w:hAnsiTheme="minorHAnsi" w:cstheme="minorHAnsi"/>
          <w:b/>
          <w:bCs/>
          <w:i/>
          <w:iCs/>
        </w:rPr>
        <w:t xml:space="preserve">Emergent themes and their relationships to their variables: </w:t>
      </w:r>
      <w:r w:rsidRPr="00A3309E">
        <w:rPr>
          <w:rFonts w:asciiTheme="minorHAnsi" w:hAnsiTheme="minorHAnsi" w:cstheme="minorHAnsi"/>
        </w:rPr>
        <w:t xml:space="preserve">Common themes for adolescents were around Achievement/Failure in both the negative and positive future thinking conditions. Content tended to reference A Levels, going to university and careers in the more distant future. This is in line with previous research showing future orientated thoughts relate to Education and Occupation (Sundberg, et al., 1983; Nurmi, 1991, 1992; Cross and Markus, 1991) and is </w:t>
      </w:r>
      <w:proofErr w:type="gramStart"/>
      <w:r w:rsidRPr="00A3309E">
        <w:rPr>
          <w:rFonts w:asciiTheme="minorHAnsi" w:hAnsiTheme="minorHAnsi" w:cstheme="minorHAnsi"/>
        </w:rPr>
        <w:t>similar to</w:t>
      </w:r>
      <w:proofErr w:type="gramEnd"/>
      <w:r w:rsidRPr="00A3309E">
        <w:rPr>
          <w:rFonts w:asciiTheme="minorHAnsi" w:hAnsiTheme="minorHAnsi" w:cstheme="minorHAnsi"/>
        </w:rPr>
        <w:t xml:space="preserve"> themes found in a more recent study (Seymour and MacLeod, 2015) showing that this is consistent over time. In line with ideas on developing identity and future selves, it seems this is a pertinent area.</w:t>
      </w:r>
    </w:p>
    <w:p w14:paraId="6840A042" w14:textId="77777777" w:rsidR="00F757A8" w:rsidRPr="00A3309E" w:rsidRDefault="00F757A8" w:rsidP="00F757A8">
      <w:pPr>
        <w:spacing w:line="360" w:lineRule="auto"/>
        <w:rPr>
          <w:rFonts w:asciiTheme="minorHAnsi" w:hAnsiTheme="minorHAnsi" w:cstheme="minorHAnsi"/>
        </w:rPr>
      </w:pPr>
    </w:p>
    <w:p w14:paraId="12510408" w14:textId="77777777" w:rsidR="00F757A8" w:rsidRPr="00A3309E" w:rsidRDefault="00F757A8" w:rsidP="00F757A8">
      <w:pPr>
        <w:spacing w:line="360" w:lineRule="auto"/>
        <w:rPr>
          <w:rFonts w:asciiTheme="minorHAnsi" w:hAnsiTheme="minorHAnsi" w:cstheme="minorHAnsi"/>
        </w:rPr>
      </w:pPr>
      <w:r w:rsidRPr="00A3309E">
        <w:rPr>
          <w:rFonts w:asciiTheme="minorHAnsi" w:hAnsiTheme="minorHAnsi" w:cstheme="minorHAnsi"/>
        </w:rPr>
        <w:t>Interpersonal and Leisure were other areas that the adolescents looked forward to, with content such as wanting to watch movies, shopping, parties and seeing their friends and family. This is in line with previous research showing common themes relate to family (Cross and Markus, 1991) and leisure (</w:t>
      </w:r>
      <w:proofErr w:type="spellStart"/>
      <w:r w:rsidRPr="00A3309E">
        <w:rPr>
          <w:rFonts w:asciiTheme="minorHAnsi" w:hAnsiTheme="minorHAnsi" w:cstheme="minorHAnsi"/>
        </w:rPr>
        <w:t>Lanz</w:t>
      </w:r>
      <w:proofErr w:type="spellEnd"/>
      <w:r w:rsidRPr="00A3309E">
        <w:rPr>
          <w:rFonts w:asciiTheme="minorHAnsi" w:hAnsiTheme="minorHAnsi" w:cstheme="minorHAnsi"/>
        </w:rPr>
        <w:t xml:space="preserve"> et al. 2001; Nurmi, 1991). In terms of the negative codes, Intrapersonal was the most frequent theme, and was also associated with heightened negative affect. Content emerged such as being lonely, getting older, struggling with becoming independent, feeling anxious and never having good mental health. It therefore seemed that a lot of their concerns were ‘meta’ (thoughts about </w:t>
      </w:r>
      <w:r w:rsidRPr="00A3309E">
        <w:rPr>
          <w:rFonts w:asciiTheme="minorHAnsi" w:hAnsiTheme="minorHAnsi" w:cstheme="minorHAnsi"/>
        </w:rPr>
        <w:lastRenderedPageBreak/>
        <w:t>thoughts/emotions about emotions) and therefore their relationship/tolerance to their ‘negative’ thoughts and feelings. This relates to the well-established concepts of emotional or cognitive ‘fusion’ in Acceptance and Commitment therapy (ACT) (e.g., Harris, 2007) and emotions about emotions in Compassion Focused Therapy (e.g., Gilbert 2010).</w:t>
      </w:r>
    </w:p>
    <w:p w14:paraId="49146AA4" w14:textId="77777777" w:rsidR="00F757A8" w:rsidRPr="00A3309E" w:rsidRDefault="00F757A8" w:rsidP="00F757A8">
      <w:pPr>
        <w:spacing w:line="360" w:lineRule="auto"/>
        <w:rPr>
          <w:rFonts w:asciiTheme="minorHAnsi" w:hAnsiTheme="minorHAnsi" w:cstheme="minorHAnsi"/>
        </w:rPr>
      </w:pPr>
    </w:p>
    <w:p w14:paraId="2F4BF736" w14:textId="3EB85BB0" w:rsidR="00F757A8" w:rsidRPr="00A3309E" w:rsidRDefault="00F757A8" w:rsidP="00F757A8">
      <w:pPr>
        <w:spacing w:line="360" w:lineRule="auto"/>
        <w:rPr>
          <w:rFonts w:asciiTheme="minorHAnsi" w:hAnsiTheme="minorHAnsi" w:cstheme="minorHAnsi"/>
        </w:rPr>
      </w:pPr>
      <w:r w:rsidRPr="00A3309E">
        <w:rPr>
          <w:rFonts w:asciiTheme="minorHAnsi" w:hAnsiTheme="minorHAnsi" w:cstheme="minorHAnsi"/>
        </w:rPr>
        <w:t>Negative Achievement/Failure future thoughts showed an interesting relationship with negative affect and anxiety</w:t>
      </w:r>
      <w:r w:rsidR="00460182">
        <w:rPr>
          <w:rFonts w:asciiTheme="minorHAnsi" w:hAnsiTheme="minorHAnsi" w:cstheme="minorHAnsi"/>
        </w:rPr>
        <w:t>,</w:t>
      </w:r>
      <w:r w:rsidRPr="00A3309E">
        <w:rPr>
          <w:rFonts w:asciiTheme="minorHAnsi" w:hAnsiTheme="minorHAnsi" w:cstheme="minorHAnsi"/>
        </w:rPr>
        <w:t xml:space="preserve"> where </w:t>
      </w:r>
      <w:r w:rsidR="00460182">
        <w:rPr>
          <w:rFonts w:asciiTheme="minorHAnsi" w:hAnsiTheme="minorHAnsi" w:cstheme="minorHAnsi"/>
        </w:rPr>
        <w:t>the more</w:t>
      </w:r>
      <w:r w:rsidRPr="00A3309E">
        <w:rPr>
          <w:rFonts w:asciiTheme="minorHAnsi" w:hAnsiTheme="minorHAnsi" w:cstheme="minorHAnsi"/>
        </w:rPr>
        <w:t xml:space="preserve"> negative future thoughts related to Achievement/Failure, the lower the anxiety and negative affect. Because this study did not ask about how much the participants believed their negative future thoughts were likely to happen, it is unclear how pertinent these thoughts were, which could partly explain the negative relationship shown. It could also be ‘relative’ in the sense that, compared to other negative codes, these future thoughts impacted less on anxiety and mood. For example, Intrapersonal future thoughts are related to gaining independence which is known to be a huge developmental task (</w:t>
      </w:r>
      <w:r w:rsidRPr="00A3309E">
        <w:rPr>
          <w:rFonts w:asciiTheme="minorHAnsi" w:hAnsiTheme="minorHAnsi" w:cstheme="minorHAnsi"/>
          <w:color w:val="000000" w:themeColor="text1"/>
        </w:rPr>
        <w:t>e.g., Zimmer-</w:t>
      </w:r>
      <w:proofErr w:type="spellStart"/>
      <w:r w:rsidRPr="00A3309E">
        <w:rPr>
          <w:rFonts w:asciiTheme="minorHAnsi" w:hAnsiTheme="minorHAnsi" w:cstheme="minorHAnsi"/>
          <w:color w:val="000000" w:themeColor="text1"/>
        </w:rPr>
        <w:t>Gembeck</w:t>
      </w:r>
      <w:proofErr w:type="spellEnd"/>
      <w:r w:rsidRPr="00A3309E">
        <w:rPr>
          <w:rFonts w:asciiTheme="minorHAnsi" w:hAnsiTheme="minorHAnsi" w:cstheme="minorHAnsi"/>
          <w:color w:val="000000" w:themeColor="text1"/>
        </w:rPr>
        <w:t xml:space="preserve"> and Collins, 2003</w:t>
      </w:r>
      <w:r w:rsidRPr="00A3309E">
        <w:rPr>
          <w:rFonts w:asciiTheme="minorHAnsi" w:hAnsiTheme="minorHAnsi" w:cstheme="minorHAnsi"/>
        </w:rPr>
        <w:t>), and previous research in adolescents has found that high distress is associated with more Interpersonal thoughts (</w:t>
      </w:r>
      <w:r w:rsidRPr="00A3309E">
        <w:rPr>
          <w:rFonts w:asciiTheme="minorHAnsi" w:hAnsiTheme="minorHAnsi" w:cstheme="minorHAnsi"/>
          <w:color w:val="000000" w:themeColor="text1"/>
        </w:rPr>
        <w:t>Whaley and MacLeod, 2014</w:t>
      </w:r>
      <w:r w:rsidRPr="00A3309E">
        <w:rPr>
          <w:rFonts w:asciiTheme="minorHAnsi" w:hAnsiTheme="minorHAnsi" w:cstheme="minorHAnsi"/>
        </w:rPr>
        <w:t>). Achievement/Failure was also a broad category and therefore may not have been able to capture context and nuanced detail. Participants also tended to repeat what they had said in the positive condition but reversed e.g. ‘I am looking forward to going to university’ and ‘I won’t get into university’.  It is difficult to see from this which scenario they think is more likely. It has been shown in previous research that those who are anxious and depressed think that negative events are more likely to happen and that positive events are less likely (</w:t>
      </w:r>
      <w:r w:rsidRPr="00A3309E">
        <w:rPr>
          <w:rFonts w:asciiTheme="minorHAnsi" w:hAnsiTheme="minorHAnsi" w:cstheme="minorHAnsi"/>
          <w:color w:val="000000" w:themeColor="text1"/>
        </w:rPr>
        <w:t>MacLeod et al., 1997b</w:t>
      </w:r>
      <w:r w:rsidRPr="00A3309E">
        <w:rPr>
          <w:rFonts w:asciiTheme="minorHAnsi" w:hAnsiTheme="minorHAnsi" w:cstheme="minorHAnsi"/>
        </w:rPr>
        <w:t xml:space="preserve">). </w:t>
      </w:r>
    </w:p>
    <w:p w14:paraId="1057A019" w14:textId="77777777" w:rsidR="00F757A8" w:rsidRPr="00A3309E" w:rsidRDefault="00F757A8" w:rsidP="00F757A8">
      <w:pPr>
        <w:spacing w:line="360" w:lineRule="auto"/>
        <w:rPr>
          <w:rFonts w:asciiTheme="minorHAnsi" w:hAnsiTheme="minorHAnsi" w:cstheme="minorHAnsi"/>
        </w:rPr>
      </w:pPr>
    </w:p>
    <w:p w14:paraId="0CA58B85" w14:textId="110D6D32" w:rsidR="00F757A8" w:rsidRPr="00A3309E" w:rsidRDefault="00F757A8" w:rsidP="00F757A8">
      <w:pPr>
        <w:spacing w:line="360" w:lineRule="auto"/>
        <w:rPr>
          <w:rFonts w:asciiTheme="minorHAnsi" w:hAnsiTheme="minorHAnsi" w:cstheme="minorHAnsi"/>
        </w:rPr>
      </w:pPr>
      <w:r w:rsidRPr="00A3309E">
        <w:rPr>
          <w:rFonts w:asciiTheme="minorHAnsi" w:hAnsiTheme="minorHAnsi" w:cstheme="minorHAnsi"/>
          <w:b/>
          <w:bCs/>
          <w:i/>
          <w:iCs/>
        </w:rPr>
        <w:t>Poor mental health</w:t>
      </w:r>
      <w:r w:rsidRPr="00A3309E">
        <w:rPr>
          <w:rFonts w:asciiTheme="minorHAnsi" w:hAnsiTheme="minorHAnsi" w:cstheme="minorHAnsi"/>
        </w:rPr>
        <w:t>: Despite it not being the primary focus of the study, an interesting and somewhat unexpected finding was the descriptive statistics of the participants’ mental health and wellbeing scores. The means for anxiety and depression were above the set clinical cut-offs and therefore were considerably higher than what would be expected in a non-clinical population.</w:t>
      </w:r>
      <w:r w:rsidR="00135B8F">
        <w:rPr>
          <w:rFonts w:asciiTheme="minorHAnsi" w:hAnsiTheme="minorHAnsi" w:cstheme="minorHAnsi"/>
        </w:rPr>
        <w:t xml:space="preserve"> A total of</w:t>
      </w:r>
      <w:r w:rsidRPr="00A3309E">
        <w:rPr>
          <w:rFonts w:asciiTheme="minorHAnsi" w:hAnsiTheme="minorHAnsi" w:cstheme="minorHAnsi"/>
        </w:rPr>
        <w:t xml:space="preserve"> 73% of the participants met the threshold for probable </w:t>
      </w:r>
      <w:r w:rsidR="00135B8F">
        <w:rPr>
          <w:rFonts w:asciiTheme="minorHAnsi" w:hAnsiTheme="minorHAnsi" w:cstheme="minorHAnsi"/>
        </w:rPr>
        <w:t>g</w:t>
      </w:r>
      <w:r w:rsidRPr="00A3309E">
        <w:rPr>
          <w:rFonts w:asciiTheme="minorHAnsi" w:hAnsiTheme="minorHAnsi" w:cstheme="minorHAnsi"/>
        </w:rPr>
        <w:t xml:space="preserve">eneralised </w:t>
      </w:r>
      <w:r w:rsidR="00135B8F">
        <w:rPr>
          <w:rFonts w:asciiTheme="minorHAnsi" w:hAnsiTheme="minorHAnsi" w:cstheme="minorHAnsi"/>
        </w:rPr>
        <w:t>a</w:t>
      </w:r>
      <w:r w:rsidRPr="00A3309E">
        <w:rPr>
          <w:rFonts w:asciiTheme="minorHAnsi" w:hAnsiTheme="minorHAnsi" w:cstheme="minorHAnsi"/>
        </w:rPr>
        <w:t xml:space="preserve">nxiety </w:t>
      </w:r>
      <w:r w:rsidR="00135B8F">
        <w:rPr>
          <w:rFonts w:asciiTheme="minorHAnsi" w:hAnsiTheme="minorHAnsi" w:cstheme="minorHAnsi"/>
        </w:rPr>
        <w:t>d</w:t>
      </w:r>
      <w:r w:rsidRPr="00A3309E">
        <w:rPr>
          <w:rFonts w:asciiTheme="minorHAnsi" w:hAnsiTheme="minorHAnsi" w:cstheme="minorHAnsi"/>
        </w:rPr>
        <w:t xml:space="preserve">isorder (GAD) and 67% met the threshold for probable clinical </w:t>
      </w:r>
      <w:r w:rsidR="00135B8F">
        <w:rPr>
          <w:rFonts w:asciiTheme="minorHAnsi" w:hAnsiTheme="minorHAnsi" w:cstheme="minorHAnsi"/>
        </w:rPr>
        <w:t>d</w:t>
      </w:r>
      <w:r w:rsidRPr="00A3309E">
        <w:rPr>
          <w:rFonts w:asciiTheme="minorHAnsi" w:hAnsiTheme="minorHAnsi" w:cstheme="minorHAnsi"/>
        </w:rPr>
        <w:t>epression. Compared to longitudinal research on the impact of the Covid-19 pandemic, there is higher depression and anxiety shown here compared with pre</w:t>
      </w:r>
      <w:r w:rsidR="00135B8F">
        <w:rPr>
          <w:rFonts w:asciiTheme="minorHAnsi" w:hAnsiTheme="minorHAnsi" w:cstheme="minorHAnsi"/>
        </w:rPr>
        <w:t>-</w:t>
      </w:r>
      <w:r w:rsidRPr="00A3309E">
        <w:rPr>
          <w:rFonts w:asciiTheme="minorHAnsi" w:hAnsiTheme="minorHAnsi" w:cstheme="minorHAnsi"/>
        </w:rPr>
        <w:t>and post</w:t>
      </w:r>
      <w:r w:rsidR="00135B8F">
        <w:rPr>
          <w:rFonts w:asciiTheme="minorHAnsi" w:hAnsiTheme="minorHAnsi" w:cstheme="minorHAnsi"/>
        </w:rPr>
        <w:t>-</w:t>
      </w:r>
      <w:r w:rsidRPr="00A3309E">
        <w:rPr>
          <w:rFonts w:asciiTheme="minorHAnsi" w:hAnsiTheme="minorHAnsi" w:cstheme="minorHAnsi"/>
        </w:rPr>
        <w:t xml:space="preserve">pandemic data (Upton et al., 2021; Lau, et al., 2021; Koenig et al., 2021). A few studies showed scores </w:t>
      </w:r>
      <w:r w:rsidRPr="00A3309E">
        <w:rPr>
          <w:rFonts w:asciiTheme="minorHAnsi" w:hAnsiTheme="minorHAnsi" w:cstheme="minorHAnsi"/>
        </w:rPr>
        <w:lastRenderedPageBreak/>
        <w:t xml:space="preserve">that were more </w:t>
      </w:r>
      <w:proofErr w:type="gramStart"/>
      <w:r w:rsidRPr="00A3309E">
        <w:rPr>
          <w:rFonts w:asciiTheme="minorHAnsi" w:hAnsiTheme="minorHAnsi" w:cstheme="minorHAnsi"/>
        </w:rPr>
        <w:t>similar to</w:t>
      </w:r>
      <w:proofErr w:type="gramEnd"/>
      <w:r w:rsidRPr="00A3309E">
        <w:rPr>
          <w:rFonts w:asciiTheme="minorHAnsi" w:hAnsiTheme="minorHAnsi" w:cstheme="minorHAnsi"/>
        </w:rPr>
        <w:t xml:space="preserve"> the current sample (i.e., means above clinical cut-offs) but were still lower than were found here (Jia et al., 2020; </w:t>
      </w:r>
      <w:proofErr w:type="spellStart"/>
      <w:r w:rsidRPr="00A3309E">
        <w:rPr>
          <w:rFonts w:asciiTheme="minorHAnsi" w:hAnsiTheme="minorHAnsi" w:cstheme="minorHAnsi"/>
        </w:rPr>
        <w:t>Pieh</w:t>
      </w:r>
      <w:proofErr w:type="spellEnd"/>
      <w:r w:rsidRPr="00A3309E">
        <w:rPr>
          <w:rFonts w:asciiTheme="minorHAnsi" w:hAnsiTheme="minorHAnsi" w:cstheme="minorHAnsi"/>
        </w:rPr>
        <w:t xml:space="preserve"> et al., 2021). </w:t>
      </w:r>
      <w:r w:rsidR="00754803">
        <w:rPr>
          <w:rFonts w:asciiTheme="minorHAnsi" w:hAnsiTheme="minorHAnsi" w:cstheme="minorHAnsi"/>
        </w:rPr>
        <w:t xml:space="preserve"> It should be noted that the</w:t>
      </w:r>
      <w:r w:rsidR="00EE3B37">
        <w:rPr>
          <w:rFonts w:asciiTheme="minorHAnsi" w:hAnsiTheme="minorHAnsi" w:cstheme="minorHAnsi"/>
        </w:rPr>
        <w:t xml:space="preserve"> reported</w:t>
      </w:r>
      <w:r w:rsidR="00754803">
        <w:rPr>
          <w:rFonts w:asciiTheme="minorHAnsi" w:hAnsiTheme="minorHAnsi" w:cstheme="minorHAnsi"/>
        </w:rPr>
        <w:t xml:space="preserve"> studies</w:t>
      </w:r>
      <w:r w:rsidR="00EE3B37">
        <w:rPr>
          <w:rFonts w:asciiTheme="minorHAnsi" w:hAnsiTheme="minorHAnsi" w:cstheme="minorHAnsi"/>
        </w:rPr>
        <w:t xml:space="preserve"> measured</w:t>
      </w:r>
      <w:r w:rsidR="00754803">
        <w:rPr>
          <w:rFonts w:asciiTheme="minorHAnsi" w:hAnsiTheme="minorHAnsi" w:cstheme="minorHAnsi"/>
        </w:rPr>
        <w:t xml:space="preserve"> mental health earlier in the pandemic than the present study. </w:t>
      </w:r>
      <w:r w:rsidRPr="00A3309E">
        <w:rPr>
          <w:rFonts w:asciiTheme="minorHAnsi" w:hAnsiTheme="minorHAnsi" w:cstheme="minorHAnsi"/>
        </w:rPr>
        <w:t>The adolescents also had lower psychological wellbeing and positive affect than in the original study for the Flourishing Scale (Diener et al., 2010) and for adolescents (</w:t>
      </w:r>
      <w:r w:rsidR="007A5024">
        <w:rPr>
          <w:rFonts w:asciiTheme="minorHAnsi" w:hAnsiTheme="minorHAnsi" w:cstheme="minorHAnsi"/>
        </w:rPr>
        <w:t>Romano</w:t>
      </w:r>
      <w:r w:rsidRPr="00A3309E">
        <w:rPr>
          <w:rFonts w:asciiTheme="minorHAnsi" w:hAnsiTheme="minorHAnsi" w:cstheme="minorHAnsi"/>
        </w:rPr>
        <w:t>, et al., 20</w:t>
      </w:r>
      <w:r w:rsidR="007A5024">
        <w:rPr>
          <w:rFonts w:asciiTheme="minorHAnsi" w:hAnsiTheme="minorHAnsi" w:cstheme="minorHAnsi"/>
        </w:rPr>
        <w:t>20</w:t>
      </w:r>
      <w:r w:rsidRPr="00A3309E">
        <w:rPr>
          <w:rFonts w:asciiTheme="minorHAnsi" w:hAnsiTheme="minorHAnsi" w:cstheme="minorHAnsi"/>
        </w:rPr>
        <w:t>), and higher negative affect (Thompson 2007).</w:t>
      </w:r>
    </w:p>
    <w:p w14:paraId="45E615C7" w14:textId="77777777" w:rsidR="00F757A8" w:rsidRPr="00A3309E" w:rsidRDefault="00F757A8" w:rsidP="00F757A8">
      <w:pPr>
        <w:spacing w:line="360" w:lineRule="auto"/>
        <w:rPr>
          <w:rFonts w:asciiTheme="minorHAnsi" w:hAnsiTheme="minorHAnsi" w:cstheme="minorHAnsi"/>
        </w:rPr>
      </w:pPr>
    </w:p>
    <w:p w14:paraId="71925DDD" w14:textId="680D4AF5" w:rsidR="00754803" w:rsidRDefault="00F757A8" w:rsidP="00F757A8">
      <w:pPr>
        <w:spacing w:line="360" w:lineRule="auto"/>
        <w:rPr>
          <w:rFonts w:asciiTheme="minorHAnsi" w:hAnsiTheme="minorHAnsi" w:cstheme="minorHAnsi"/>
        </w:rPr>
      </w:pPr>
      <w:r w:rsidRPr="00A3309E">
        <w:rPr>
          <w:rFonts w:asciiTheme="minorHAnsi" w:hAnsiTheme="minorHAnsi" w:cstheme="minorHAnsi"/>
        </w:rPr>
        <w:t xml:space="preserve">These results could be explained by the fact that adolescents and young adults have been amongst the most adversely affected in terms of their mental health during the Covid-19 pandemic (e.g., </w:t>
      </w:r>
      <w:proofErr w:type="spellStart"/>
      <w:r w:rsidRPr="00A3309E">
        <w:rPr>
          <w:rFonts w:asciiTheme="minorHAnsi" w:hAnsiTheme="minorHAnsi" w:cstheme="minorHAnsi"/>
        </w:rPr>
        <w:t>Alonzi</w:t>
      </w:r>
      <w:proofErr w:type="spellEnd"/>
      <w:r w:rsidRPr="00A3309E">
        <w:rPr>
          <w:rFonts w:asciiTheme="minorHAnsi" w:hAnsiTheme="minorHAnsi" w:cstheme="minorHAnsi"/>
        </w:rPr>
        <w:t xml:space="preserve"> et al. 2020;</w:t>
      </w:r>
      <w:r w:rsidRPr="00A3309E">
        <w:rPr>
          <w:rFonts w:asciiTheme="minorHAnsi" w:hAnsiTheme="minorHAnsi" w:cstheme="minorHAnsi"/>
          <w:b/>
          <w:bCs/>
        </w:rPr>
        <w:t xml:space="preserve"> </w:t>
      </w:r>
      <w:r w:rsidRPr="00A3309E">
        <w:rPr>
          <w:rFonts w:asciiTheme="minorHAnsi" w:hAnsiTheme="minorHAnsi" w:cstheme="minorHAnsi"/>
        </w:rPr>
        <w:t>Evans et al. 2021; O</w:t>
      </w:r>
      <w:r w:rsidR="00813EB6">
        <w:rPr>
          <w:rFonts w:asciiTheme="minorHAnsi" w:hAnsiTheme="minorHAnsi" w:cstheme="minorHAnsi"/>
        </w:rPr>
        <w:t>’</w:t>
      </w:r>
      <w:r w:rsidRPr="00A3309E">
        <w:rPr>
          <w:rFonts w:asciiTheme="minorHAnsi" w:hAnsiTheme="minorHAnsi" w:cstheme="minorHAnsi"/>
        </w:rPr>
        <w:t>Connor et al., 2020; Smith et al., 2020). The sample was also mostly female and teenage girls have been more negatively affected in terms of their mental health during the pandemic compared to boys (</w:t>
      </w:r>
      <w:proofErr w:type="spellStart"/>
      <w:r w:rsidRPr="00A3309E">
        <w:rPr>
          <w:rFonts w:asciiTheme="minorHAnsi" w:hAnsiTheme="minorHAnsi" w:cstheme="minorHAnsi"/>
        </w:rPr>
        <w:t>Samji</w:t>
      </w:r>
      <w:proofErr w:type="spellEnd"/>
      <w:r w:rsidRPr="00A3309E">
        <w:rPr>
          <w:rFonts w:asciiTheme="minorHAnsi" w:hAnsiTheme="minorHAnsi" w:cstheme="minorHAnsi"/>
        </w:rPr>
        <w:t xml:space="preserve"> et al., 2021</w:t>
      </w:r>
      <w:r w:rsidR="00754803">
        <w:rPr>
          <w:rFonts w:asciiTheme="minorHAnsi" w:hAnsiTheme="minorHAnsi" w:cstheme="minorHAnsi"/>
        </w:rPr>
        <w:t>;</w:t>
      </w:r>
      <w:r w:rsidRPr="00A3309E">
        <w:rPr>
          <w:rFonts w:asciiTheme="minorHAnsi" w:hAnsiTheme="minorHAnsi" w:cstheme="minorHAnsi"/>
        </w:rPr>
        <w:t xml:space="preserve"> attached </w:t>
      </w:r>
      <w:r w:rsidR="00754803">
        <w:rPr>
          <w:rFonts w:asciiTheme="minorHAnsi" w:hAnsiTheme="minorHAnsi" w:cstheme="minorHAnsi"/>
        </w:rPr>
        <w:t>s</w:t>
      </w:r>
      <w:r w:rsidRPr="00A3309E">
        <w:rPr>
          <w:rFonts w:asciiTheme="minorHAnsi" w:hAnsiTheme="minorHAnsi" w:cstheme="minorHAnsi"/>
        </w:rPr>
        <w:t xml:space="preserve">ystematic </w:t>
      </w:r>
      <w:r w:rsidR="00754803">
        <w:rPr>
          <w:rFonts w:asciiTheme="minorHAnsi" w:hAnsiTheme="minorHAnsi" w:cstheme="minorHAnsi"/>
        </w:rPr>
        <w:t>r</w:t>
      </w:r>
      <w:r w:rsidRPr="00A3309E">
        <w:rPr>
          <w:rFonts w:asciiTheme="minorHAnsi" w:hAnsiTheme="minorHAnsi" w:cstheme="minorHAnsi"/>
        </w:rPr>
        <w:t>eview). Due to the timing of the present study, this data could indicate that the effects of the pandemic on mental health are harsher and became pervasive as the pandemic continued. Much of the research into the pandemic (</w:t>
      </w:r>
      <w:r w:rsidR="00EE3B37">
        <w:rPr>
          <w:rFonts w:asciiTheme="minorHAnsi" w:hAnsiTheme="minorHAnsi" w:cstheme="minorHAnsi"/>
        </w:rPr>
        <w:t>s</w:t>
      </w:r>
      <w:r w:rsidRPr="00A3309E">
        <w:rPr>
          <w:rFonts w:asciiTheme="minorHAnsi" w:hAnsiTheme="minorHAnsi" w:cstheme="minorHAnsi"/>
        </w:rPr>
        <w:t xml:space="preserve">ee attached </w:t>
      </w:r>
      <w:r w:rsidR="00754803">
        <w:rPr>
          <w:rFonts w:asciiTheme="minorHAnsi" w:hAnsiTheme="minorHAnsi" w:cstheme="minorHAnsi"/>
        </w:rPr>
        <w:t>s</w:t>
      </w:r>
      <w:r w:rsidRPr="00A3309E">
        <w:rPr>
          <w:rFonts w:asciiTheme="minorHAnsi" w:hAnsiTheme="minorHAnsi" w:cstheme="minorHAnsi"/>
        </w:rPr>
        <w:t>ystem</w:t>
      </w:r>
      <w:r w:rsidR="00754803">
        <w:rPr>
          <w:rFonts w:asciiTheme="minorHAnsi" w:hAnsiTheme="minorHAnsi" w:cstheme="minorHAnsi"/>
        </w:rPr>
        <w:t>atic r</w:t>
      </w:r>
      <w:r w:rsidRPr="00A3309E">
        <w:rPr>
          <w:rFonts w:asciiTheme="minorHAnsi" w:hAnsiTheme="minorHAnsi" w:cstheme="minorHAnsi"/>
        </w:rPr>
        <w:t>eview) was carried out in the initial stages of the pandemic and there is currently a lack of information about mental health as the pandemic continued. Pressures as the pandemic continued, potentially include the repeated on and off lockdowns where morale and hopes of a rapid return to normal dwindled over time</w:t>
      </w:r>
      <w:r w:rsidR="00A0347F">
        <w:rPr>
          <w:rFonts w:asciiTheme="minorHAnsi" w:hAnsiTheme="minorHAnsi" w:cstheme="minorHAnsi"/>
        </w:rPr>
        <w:t>.</w:t>
      </w:r>
    </w:p>
    <w:p w14:paraId="610196E2" w14:textId="4DF32923" w:rsidR="00094699" w:rsidRDefault="00094699" w:rsidP="00F757A8">
      <w:pPr>
        <w:spacing w:line="360" w:lineRule="auto"/>
        <w:rPr>
          <w:rFonts w:asciiTheme="minorHAnsi" w:hAnsiTheme="minorHAnsi" w:cstheme="minorHAnsi"/>
        </w:rPr>
      </w:pPr>
    </w:p>
    <w:p w14:paraId="047E0307" w14:textId="03451371" w:rsidR="00094699" w:rsidRPr="00DE009B" w:rsidRDefault="00094699" w:rsidP="00F757A8">
      <w:pPr>
        <w:spacing w:line="360" w:lineRule="auto"/>
        <w:rPr>
          <w:rFonts w:asciiTheme="minorHAnsi" w:hAnsiTheme="minorHAnsi" w:cstheme="minorHAnsi"/>
          <w:b/>
          <w:bCs/>
        </w:rPr>
      </w:pPr>
      <w:r w:rsidRPr="00DE009B">
        <w:rPr>
          <w:rFonts w:asciiTheme="minorHAnsi" w:hAnsiTheme="minorHAnsi" w:cstheme="minorHAnsi"/>
          <w:b/>
          <w:bCs/>
        </w:rPr>
        <w:t>Statistical limitations</w:t>
      </w:r>
      <w:r w:rsidR="00117530" w:rsidRPr="00DE009B">
        <w:rPr>
          <w:rFonts w:asciiTheme="minorHAnsi" w:hAnsiTheme="minorHAnsi" w:cstheme="minorHAnsi"/>
          <w:b/>
          <w:bCs/>
        </w:rPr>
        <w:t xml:space="preserve"> and considerations</w:t>
      </w:r>
    </w:p>
    <w:p w14:paraId="434EF6EA" w14:textId="64A9B16F" w:rsidR="00B662E5" w:rsidRDefault="00B662E5" w:rsidP="00F757A8">
      <w:pPr>
        <w:spacing w:line="360" w:lineRule="auto"/>
        <w:rPr>
          <w:rFonts w:asciiTheme="minorHAnsi" w:hAnsiTheme="minorHAnsi" w:cstheme="minorHAnsi"/>
        </w:rPr>
      </w:pPr>
    </w:p>
    <w:p w14:paraId="5D08CD36" w14:textId="358B3CD2" w:rsidR="00B662E5" w:rsidRDefault="008E201D" w:rsidP="00F757A8">
      <w:pPr>
        <w:spacing w:line="360" w:lineRule="auto"/>
        <w:rPr>
          <w:rFonts w:asciiTheme="minorHAnsi" w:hAnsiTheme="minorHAnsi" w:cstheme="minorHAnsi"/>
        </w:rPr>
      </w:pPr>
      <w:r>
        <w:rPr>
          <w:rFonts w:asciiTheme="minorHAnsi" w:hAnsiTheme="minorHAnsi" w:cstheme="minorHAnsi"/>
        </w:rPr>
        <w:t xml:space="preserve">In this study </w:t>
      </w:r>
      <w:r w:rsidR="00445CB4">
        <w:rPr>
          <w:rFonts w:asciiTheme="minorHAnsi" w:hAnsiTheme="minorHAnsi" w:cstheme="minorHAnsi"/>
        </w:rPr>
        <w:t>many correlations were run as per the analyses plan. As only one variable was significant</w:t>
      </w:r>
      <w:r w:rsidR="00E173B1">
        <w:rPr>
          <w:rFonts w:asciiTheme="minorHAnsi" w:hAnsiTheme="minorHAnsi" w:cstheme="minorHAnsi"/>
        </w:rPr>
        <w:t xml:space="preserve"> for each hypothesis</w:t>
      </w:r>
      <w:r w:rsidR="00445CB4">
        <w:rPr>
          <w:rFonts w:asciiTheme="minorHAnsi" w:hAnsiTheme="minorHAnsi" w:cstheme="minorHAnsi"/>
        </w:rPr>
        <w:t xml:space="preserve"> (for number of future thoughts and</w:t>
      </w:r>
      <w:r w:rsidR="00E173B1">
        <w:rPr>
          <w:rFonts w:asciiTheme="minorHAnsi" w:hAnsiTheme="minorHAnsi" w:cstheme="minorHAnsi"/>
        </w:rPr>
        <w:t xml:space="preserve"> then for the</w:t>
      </w:r>
      <w:r w:rsidR="00445CB4">
        <w:rPr>
          <w:rFonts w:asciiTheme="minorHAnsi" w:hAnsiTheme="minorHAnsi" w:cstheme="minorHAnsi"/>
        </w:rPr>
        <w:t xml:space="preserve"> Covid-related thoughts against the wellbeing variables), further regressions were not run. Exploratory analyses were also run over the individual time periods which increases the risk of bias and Type 1 error. </w:t>
      </w:r>
      <w:proofErr w:type="gramStart"/>
      <w:r w:rsidR="00445CB4">
        <w:rPr>
          <w:rFonts w:asciiTheme="minorHAnsi" w:hAnsiTheme="minorHAnsi" w:cstheme="minorHAnsi"/>
        </w:rPr>
        <w:t>In order to</w:t>
      </w:r>
      <w:proofErr w:type="gramEnd"/>
      <w:r w:rsidR="00445CB4">
        <w:rPr>
          <w:rFonts w:asciiTheme="minorHAnsi" w:hAnsiTheme="minorHAnsi" w:cstheme="minorHAnsi"/>
        </w:rPr>
        <w:t xml:space="preserve"> account for this Bonferroni corrections could have been applied by dividing the p value (0.05) by the total amount of additional tests. When this is done (0.05/60), the new p value is </w:t>
      </w:r>
      <w:r w:rsidR="00117530">
        <w:rPr>
          <w:rFonts w:asciiTheme="minorHAnsi" w:hAnsiTheme="minorHAnsi" w:cstheme="minorHAnsi"/>
        </w:rPr>
        <w:t xml:space="preserve">0.0008 and therefore </w:t>
      </w:r>
      <w:r w:rsidR="0097380D">
        <w:rPr>
          <w:rFonts w:asciiTheme="minorHAnsi" w:hAnsiTheme="minorHAnsi" w:cstheme="minorHAnsi"/>
        </w:rPr>
        <w:t>creates an extreme p value which increases the likelihood of type II error</w:t>
      </w:r>
      <w:r w:rsidR="00117530">
        <w:rPr>
          <w:rFonts w:asciiTheme="minorHAnsi" w:hAnsiTheme="minorHAnsi" w:cstheme="minorHAnsi"/>
        </w:rPr>
        <w:t>.</w:t>
      </w:r>
      <w:r w:rsidR="0097380D">
        <w:rPr>
          <w:rFonts w:asciiTheme="minorHAnsi" w:hAnsiTheme="minorHAnsi" w:cstheme="minorHAnsi"/>
        </w:rPr>
        <w:t xml:space="preserve"> As a compromise</w:t>
      </w:r>
      <w:r w:rsidR="00E22E2F">
        <w:rPr>
          <w:rFonts w:asciiTheme="minorHAnsi" w:hAnsiTheme="minorHAnsi" w:cstheme="minorHAnsi"/>
        </w:rPr>
        <w:t xml:space="preserve"> adopting a p value of .001 means that none of the additional tests remained significant.</w:t>
      </w:r>
      <w:r w:rsidR="00445CB4">
        <w:rPr>
          <w:rFonts w:asciiTheme="minorHAnsi" w:hAnsiTheme="minorHAnsi" w:cstheme="minorHAnsi"/>
        </w:rPr>
        <w:t xml:space="preserve"> </w:t>
      </w:r>
      <w:r w:rsidR="00E173B1">
        <w:rPr>
          <w:rFonts w:asciiTheme="minorHAnsi" w:hAnsiTheme="minorHAnsi" w:cstheme="minorHAnsi"/>
        </w:rPr>
        <w:t>It is important to note that this</w:t>
      </w:r>
      <w:r w:rsidR="00117530">
        <w:rPr>
          <w:rFonts w:asciiTheme="minorHAnsi" w:hAnsiTheme="minorHAnsi" w:cstheme="minorHAnsi"/>
        </w:rPr>
        <w:t xml:space="preserve"> limits </w:t>
      </w:r>
      <w:r w:rsidR="00117530">
        <w:rPr>
          <w:rFonts w:asciiTheme="minorHAnsi" w:hAnsiTheme="minorHAnsi" w:cstheme="minorHAnsi"/>
        </w:rPr>
        <w:lastRenderedPageBreak/>
        <w:t>the conclusions drawn.</w:t>
      </w:r>
      <w:r w:rsidR="00076863">
        <w:rPr>
          <w:rFonts w:asciiTheme="minorHAnsi" w:hAnsiTheme="minorHAnsi" w:cstheme="minorHAnsi"/>
        </w:rPr>
        <w:t xml:space="preserve"> It should also be noted that </w:t>
      </w:r>
      <w:proofErr w:type="gramStart"/>
      <w:r w:rsidR="00076863">
        <w:rPr>
          <w:rFonts w:asciiTheme="minorHAnsi" w:hAnsiTheme="minorHAnsi" w:cstheme="minorHAnsi"/>
        </w:rPr>
        <w:t>the majority of</w:t>
      </w:r>
      <w:proofErr w:type="gramEnd"/>
      <w:r w:rsidR="00076863">
        <w:rPr>
          <w:rFonts w:asciiTheme="minorHAnsi" w:hAnsiTheme="minorHAnsi" w:cstheme="minorHAnsi"/>
        </w:rPr>
        <w:t xml:space="preserve"> effect sizes found</w:t>
      </w:r>
      <w:r w:rsidR="00BB2E66">
        <w:rPr>
          <w:rFonts w:asciiTheme="minorHAnsi" w:hAnsiTheme="minorHAnsi" w:cstheme="minorHAnsi"/>
        </w:rPr>
        <w:t xml:space="preserve"> in this study</w:t>
      </w:r>
      <w:r w:rsidR="00076863">
        <w:rPr>
          <w:rFonts w:asciiTheme="minorHAnsi" w:hAnsiTheme="minorHAnsi" w:cstheme="minorHAnsi"/>
        </w:rPr>
        <w:t xml:space="preserve"> are small</w:t>
      </w:r>
      <w:r w:rsidR="00937277">
        <w:rPr>
          <w:rFonts w:asciiTheme="minorHAnsi" w:hAnsiTheme="minorHAnsi" w:cstheme="minorHAnsi"/>
        </w:rPr>
        <w:t>,</w:t>
      </w:r>
      <w:r w:rsidR="00076863">
        <w:rPr>
          <w:rFonts w:asciiTheme="minorHAnsi" w:hAnsiTheme="minorHAnsi" w:cstheme="minorHAnsi"/>
        </w:rPr>
        <w:t xml:space="preserve"> and therefore </w:t>
      </w:r>
      <w:r w:rsidR="002A6628">
        <w:rPr>
          <w:rFonts w:asciiTheme="minorHAnsi" w:hAnsiTheme="minorHAnsi" w:cstheme="minorHAnsi"/>
        </w:rPr>
        <w:t>these</w:t>
      </w:r>
      <w:r w:rsidR="00076863">
        <w:rPr>
          <w:rFonts w:asciiTheme="minorHAnsi" w:hAnsiTheme="minorHAnsi" w:cstheme="minorHAnsi"/>
        </w:rPr>
        <w:t xml:space="preserve"> signific</w:t>
      </w:r>
      <w:r w:rsidR="002A6628">
        <w:rPr>
          <w:rFonts w:asciiTheme="minorHAnsi" w:hAnsiTheme="minorHAnsi" w:cstheme="minorHAnsi"/>
        </w:rPr>
        <w:t>ant findings</w:t>
      </w:r>
      <w:r w:rsidR="00076863">
        <w:rPr>
          <w:rFonts w:asciiTheme="minorHAnsi" w:hAnsiTheme="minorHAnsi" w:cstheme="minorHAnsi"/>
        </w:rPr>
        <w:t xml:space="preserve"> should be interpreted</w:t>
      </w:r>
      <w:r w:rsidR="00BB2E66">
        <w:rPr>
          <w:rFonts w:asciiTheme="minorHAnsi" w:hAnsiTheme="minorHAnsi" w:cstheme="minorHAnsi"/>
        </w:rPr>
        <w:t xml:space="preserve"> with caution.</w:t>
      </w:r>
    </w:p>
    <w:p w14:paraId="3446ADBF" w14:textId="03C5C002" w:rsidR="00117530" w:rsidRDefault="00117530" w:rsidP="00F757A8">
      <w:pPr>
        <w:spacing w:line="360" w:lineRule="auto"/>
        <w:rPr>
          <w:rFonts w:asciiTheme="minorHAnsi" w:hAnsiTheme="minorHAnsi" w:cstheme="minorHAnsi"/>
        </w:rPr>
      </w:pPr>
    </w:p>
    <w:p w14:paraId="5463AE72" w14:textId="087BD381" w:rsidR="006F2B97" w:rsidRDefault="006F2B97" w:rsidP="00F757A8">
      <w:pPr>
        <w:spacing w:line="360" w:lineRule="auto"/>
        <w:rPr>
          <w:rFonts w:asciiTheme="minorHAnsi" w:hAnsiTheme="minorHAnsi" w:cstheme="minorHAnsi"/>
        </w:rPr>
      </w:pPr>
      <w:r>
        <w:rPr>
          <w:rFonts w:asciiTheme="minorHAnsi" w:hAnsiTheme="minorHAnsi" w:cstheme="minorHAnsi"/>
        </w:rPr>
        <w:t xml:space="preserve">For the </w:t>
      </w:r>
      <w:r w:rsidR="00E173B1">
        <w:rPr>
          <w:rFonts w:asciiTheme="minorHAnsi" w:hAnsiTheme="minorHAnsi" w:cstheme="minorHAnsi"/>
        </w:rPr>
        <w:t xml:space="preserve">Pearson’s Bivariate </w:t>
      </w:r>
      <w:r>
        <w:rPr>
          <w:rFonts w:asciiTheme="minorHAnsi" w:hAnsiTheme="minorHAnsi" w:cstheme="minorHAnsi"/>
        </w:rPr>
        <w:t xml:space="preserve">correlations, the </w:t>
      </w:r>
      <w:r w:rsidR="00E173B1">
        <w:rPr>
          <w:rFonts w:asciiTheme="minorHAnsi" w:hAnsiTheme="minorHAnsi" w:cstheme="minorHAnsi"/>
        </w:rPr>
        <w:t xml:space="preserve">main form of data analysis used, the </w:t>
      </w:r>
      <w:r>
        <w:rPr>
          <w:rFonts w:asciiTheme="minorHAnsi" w:hAnsiTheme="minorHAnsi" w:cstheme="minorHAnsi"/>
        </w:rPr>
        <w:t xml:space="preserve">assumptions for the tests were checked and met. For the </w:t>
      </w:r>
      <w:r w:rsidR="00E173B1">
        <w:rPr>
          <w:rFonts w:asciiTheme="minorHAnsi" w:hAnsiTheme="minorHAnsi" w:cstheme="minorHAnsi"/>
        </w:rPr>
        <w:t>multiple regressions</w:t>
      </w:r>
      <w:r>
        <w:rPr>
          <w:rFonts w:asciiTheme="minorHAnsi" w:hAnsiTheme="minorHAnsi" w:cstheme="minorHAnsi"/>
        </w:rPr>
        <w:t xml:space="preserve"> </w:t>
      </w:r>
      <w:r w:rsidR="00E173B1">
        <w:rPr>
          <w:rFonts w:asciiTheme="minorHAnsi" w:hAnsiTheme="minorHAnsi" w:cstheme="minorHAnsi"/>
        </w:rPr>
        <w:t>(</w:t>
      </w:r>
      <w:r>
        <w:rPr>
          <w:rFonts w:asciiTheme="minorHAnsi" w:hAnsiTheme="minorHAnsi" w:cstheme="minorHAnsi"/>
        </w:rPr>
        <w:t>which were performed for the codes</w:t>
      </w:r>
      <w:r w:rsidR="00E173B1">
        <w:rPr>
          <w:rFonts w:asciiTheme="minorHAnsi" w:hAnsiTheme="minorHAnsi" w:cstheme="minorHAnsi"/>
        </w:rPr>
        <w:t xml:space="preserve"> only)</w:t>
      </w:r>
      <w:r>
        <w:rPr>
          <w:rFonts w:asciiTheme="minorHAnsi" w:hAnsiTheme="minorHAnsi" w:cstheme="minorHAnsi"/>
        </w:rPr>
        <w:t xml:space="preserve">, the normality of distributions had been checked and met, but the other assumptions were not fully checked which is another limitation of the data analyses. </w:t>
      </w:r>
    </w:p>
    <w:p w14:paraId="32E24126" w14:textId="77777777" w:rsidR="00EC3B74" w:rsidRDefault="00EC3B74" w:rsidP="00F757A8">
      <w:pPr>
        <w:spacing w:line="360" w:lineRule="auto"/>
        <w:rPr>
          <w:rFonts w:asciiTheme="minorHAnsi" w:hAnsiTheme="minorHAnsi" w:cstheme="minorHAnsi"/>
          <w:b/>
          <w:bCs/>
        </w:rPr>
      </w:pPr>
    </w:p>
    <w:p w14:paraId="23C969C3" w14:textId="14B03A7E" w:rsidR="00F757A8" w:rsidRPr="00A3309E" w:rsidRDefault="00094699" w:rsidP="00F757A8">
      <w:pPr>
        <w:spacing w:line="360" w:lineRule="auto"/>
        <w:rPr>
          <w:rFonts w:asciiTheme="minorHAnsi" w:hAnsiTheme="minorHAnsi" w:cstheme="minorHAnsi"/>
          <w:b/>
          <w:bCs/>
        </w:rPr>
      </w:pPr>
      <w:r>
        <w:rPr>
          <w:rFonts w:asciiTheme="minorHAnsi" w:hAnsiTheme="minorHAnsi" w:cstheme="minorHAnsi"/>
          <w:b/>
          <w:bCs/>
        </w:rPr>
        <w:t>Overall l</w:t>
      </w:r>
      <w:r w:rsidR="00F757A8" w:rsidRPr="00A3309E">
        <w:rPr>
          <w:rFonts w:asciiTheme="minorHAnsi" w:hAnsiTheme="minorHAnsi" w:cstheme="minorHAnsi"/>
          <w:b/>
          <w:bCs/>
        </w:rPr>
        <w:t>imitations</w:t>
      </w:r>
    </w:p>
    <w:p w14:paraId="00EB1631" w14:textId="77777777" w:rsidR="00F757A8" w:rsidRPr="00A3309E" w:rsidRDefault="00F757A8" w:rsidP="00F757A8">
      <w:pPr>
        <w:spacing w:line="360" w:lineRule="auto"/>
        <w:rPr>
          <w:rFonts w:asciiTheme="minorHAnsi" w:hAnsiTheme="minorHAnsi" w:cstheme="minorHAnsi"/>
          <w:b/>
          <w:bCs/>
        </w:rPr>
      </w:pPr>
    </w:p>
    <w:p w14:paraId="0FA9C75A" w14:textId="352328FB" w:rsidR="000944E6" w:rsidRDefault="00F757A8" w:rsidP="00F757A8">
      <w:pPr>
        <w:spacing w:line="360" w:lineRule="auto"/>
        <w:rPr>
          <w:rFonts w:asciiTheme="minorHAnsi" w:hAnsiTheme="minorHAnsi" w:cstheme="minorHAnsi"/>
        </w:rPr>
      </w:pPr>
      <w:r w:rsidRPr="00A3309E">
        <w:rPr>
          <w:rFonts w:asciiTheme="minorHAnsi" w:hAnsiTheme="minorHAnsi" w:cstheme="minorHAnsi"/>
        </w:rPr>
        <w:t>The sample used here is limited due to its relatively small size and because it reflects only a specific geographic population</w:t>
      </w:r>
      <w:r w:rsidR="003322A0">
        <w:rPr>
          <w:rFonts w:asciiTheme="minorHAnsi" w:hAnsiTheme="minorHAnsi" w:cstheme="minorHAnsi"/>
        </w:rPr>
        <w:t xml:space="preserve"> in a north London school</w:t>
      </w:r>
      <w:r w:rsidRPr="00A3309E">
        <w:rPr>
          <w:rFonts w:asciiTheme="minorHAnsi" w:hAnsiTheme="minorHAnsi" w:cstheme="minorHAnsi"/>
        </w:rPr>
        <w:t>.</w:t>
      </w:r>
      <w:r w:rsidR="003322A0">
        <w:rPr>
          <w:rFonts w:asciiTheme="minorHAnsi" w:hAnsiTheme="minorHAnsi" w:cstheme="minorHAnsi"/>
        </w:rPr>
        <w:t xml:space="preserve"> </w:t>
      </w:r>
      <w:r w:rsidR="003322A0" w:rsidRPr="00DE009B">
        <w:rPr>
          <w:rFonts w:asciiTheme="minorHAnsi" w:hAnsiTheme="minorHAnsi" w:cstheme="minorHAnsi"/>
        </w:rPr>
        <w:t xml:space="preserve">Further to this only psychology students were </w:t>
      </w:r>
      <w:r w:rsidR="00AC2FC5" w:rsidRPr="00DE009B">
        <w:rPr>
          <w:rFonts w:asciiTheme="minorHAnsi" w:hAnsiTheme="minorHAnsi" w:cstheme="minorHAnsi"/>
        </w:rPr>
        <w:t>included</w:t>
      </w:r>
      <w:r w:rsidR="003322A0" w:rsidRPr="00DE009B">
        <w:rPr>
          <w:rFonts w:asciiTheme="minorHAnsi" w:hAnsiTheme="minorHAnsi" w:cstheme="minorHAnsi"/>
        </w:rPr>
        <w:t>.</w:t>
      </w:r>
      <w:r w:rsidRPr="00A3309E">
        <w:rPr>
          <w:rFonts w:asciiTheme="minorHAnsi" w:hAnsiTheme="minorHAnsi" w:cstheme="minorHAnsi"/>
        </w:rPr>
        <w:t xml:space="preserve"> The generalisability of the findings, for example to other cultures, younger adolescents, wider ethnic backgrounds, socioeconomic status, neurodiversity, and disability, are therefore limited. The sample is also mostly female,</w:t>
      </w:r>
      <w:r w:rsidR="003322A0">
        <w:rPr>
          <w:rFonts w:asciiTheme="minorHAnsi" w:hAnsiTheme="minorHAnsi" w:cstheme="minorHAnsi"/>
        </w:rPr>
        <w:t xml:space="preserve"> </w:t>
      </w:r>
      <w:r w:rsidR="003322A0" w:rsidRPr="00DE009B">
        <w:rPr>
          <w:rFonts w:asciiTheme="minorHAnsi" w:hAnsiTheme="minorHAnsi" w:cstheme="minorHAnsi"/>
        </w:rPr>
        <w:t>which at least in part relates to the sample being psychology students only</w:t>
      </w:r>
      <w:r w:rsidR="003322A0" w:rsidRPr="008D37E2">
        <w:rPr>
          <w:rFonts w:asciiTheme="minorHAnsi" w:hAnsiTheme="minorHAnsi" w:cstheme="minorHAnsi"/>
        </w:rPr>
        <w:t>.</w:t>
      </w:r>
      <w:r w:rsidRPr="00A3309E">
        <w:rPr>
          <w:rFonts w:asciiTheme="minorHAnsi" w:hAnsiTheme="minorHAnsi" w:cstheme="minorHAnsi"/>
        </w:rPr>
        <w:t xml:space="preserve"> </w:t>
      </w:r>
      <w:r w:rsidR="003322A0">
        <w:rPr>
          <w:rFonts w:asciiTheme="minorHAnsi" w:hAnsiTheme="minorHAnsi" w:cstheme="minorHAnsi"/>
        </w:rPr>
        <w:t>I</w:t>
      </w:r>
      <w:r w:rsidRPr="00A3309E">
        <w:rPr>
          <w:rFonts w:asciiTheme="minorHAnsi" w:hAnsiTheme="minorHAnsi" w:cstheme="minorHAnsi"/>
        </w:rPr>
        <w:t>t is often found that adolescent girls report worse mental health than boys. This has been found before the pandemic (e.g., Sadler et al., 2018) and during the pandemic (e.g., Stroud and Gutman, 2021)</w:t>
      </w:r>
      <w:r w:rsidR="003322A0">
        <w:rPr>
          <w:rFonts w:asciiTheme="minorHAnsi" w:hAnsiTheme="minorHAnsi" w:cstheme="minorHAnsi"/>
        </w:rPr>
        <w:t xml:space="preserve"> which may have biased to results</w:t>
      </w:r>
      <w:r w:rsidRPr="00A3309E">
        <w:rPr>
          <w:rFonts w:asciiTheme="minorHAnsi" w:hAnsiTheme="minorHAnsi" w:cstheme="minorHAnsi"/>
          <w:b/>
          <w:bCs/>
        </w:rPr>
        <w:t xml:space="preserve">. </w:t>
      </w:r>
      <w:r w:rsidRPr="00A3309E">
        <w:rPr>
          <w:rFonts w:asciiTheme="minorHAnsi" w:hAnsiTheme="minorHAnsi" w:cstheme="minorHAnsi"/>
        </w:rPr>
        <w:t>Older adolescents are also known to report worsened mental health, (</w:t>
      </w:r>
      <w:proofErr w:type="spellStart"/>
      <w:r w:rsidRPr="00A3309E">
        <w:rPr>
          <w:rFonts w:asciiTheme="minorHAnsi" w:hAnsiTheme="minorHAnsi" w:cstheme="minorHAnsi"/>
        </w:rPr>
        <w:t>Samji</w:t>
      </w:r>
      <w:proofErr w:type="spellEnd"/>
      <w:r w:rsidRPr="00A3309E">
        <w:rPr>
          <w:rFonts w:asciiTheme="minorHAnsi" w:hAnsiTheme="minorHAnsi" w:cstheme="minorHAnsi"/>
        </w:rPr>
        <w:t xml:space="preserve"> et al., 2021) which may have </w:t>
      </w:r>
      <w:r w:rsidR="003322A0">
        <w:rPr>
          <w:rFonts w:asciiTheme="minorHAnsi" w:hAnsiTheme="minorHAnsi" w:cstheme="minorHAnsi"/>
        </w:rPr>
        <w:t xml:space="preserve">further </w:t>
      </w:r>
      <w:r w:rsidRPr="00A3309E">
        <w:rPr>
          <w:rFonts w:asciiTheme="minorHAnsi" w:hAnsiTheme="minorHAnsi" w:cstheme="minorHAnsi"/>
        </w:rPr>
        <w:t xml:space="preserve">influenced the data. </w:t>
      </w:r>
      <w:r w:rsidR="003322A0">
        <w:rPr>
          <w:rFonts w:asciiTheme="minorHAnsi" w:hAnsiTheme="minorHAnsi" w:cstheme="minorHAnsi"/>
        </w:rPr>
        <w:t>Being a psychology student may have also biased the results to those who were more interested in mental health</w:t>
      </w:r>
      <w:r w:rsidR="00AC2FC5">
        <w:rPr>
          <w:rFonts w:asciiTheme="minorHAnsi" w:hAnsiTheme="minorHAnsi" w:cstheme="minorHAnsi"/>
        </w:rPr>
        <w:t xml:space="preserve">, which may relate to personal experience of mental health difficulty. </w:t>
      </w:r>
      <w:r w:rsidR="00BB2E66">
        <w:rPr>
          <w:rFonts w:asciiTheme="minorHAnsi" w:hAnsiTheme="minorHAnsi" w:cstheme="minorHAnsi"/>
        </w:rPr>
        <w:t>Other confounders include that the sample was mostly representative of</w:t>
      </w:r>
      <w:r w:rsidR="000944E6">
        <w:rPr>
          <w:rFonts w:asciiTheme="minorHAnsi" w:hAnsiTheme="minorHAnsi" w:cstheme="minorHAnsi"/>
        </w:rPr>
        <w:t xml:space="preserve"> British</w:t>
      </w:r>
      <w:r w:rsidR="00BB2E66">
        <w:rPr>
          <w:rFonts w:asciiTheme="minorHAnsi" w:hAnsiTheme="minorHAnsi" w:cstheme="minorHAnsi"/>
        </w:rPr>
        <w:t xml:space="preserve"> participants </w:t>
      </w:r>
      <w:r w:rsidR="000944E6">
        <w:rPr>
          <w:rFonts w:asciiTheme="minorHAnsi" w:hAnsiTheme="minorHAnsi" w:cstheme="minorHAnsi"/>
        </w:rPr>
        <w:t>who were of</w:t>
      </w:r>
      <w:r w:rsidR="00BB2E66">
        <w:rPr>
          <w:rFonts w:asciiTheme="minorHAnsi" w:hAnsiTheme="minorHAnsi" w:cstheme="minorHAnsi"/>
        </w:rPr>
        <w:t xml:space="preserve"> European descent</w:t>
      </w:r>
      <w:r w:rsidR="006F7505">
        <w:rPr>
          <w:rFonts w:asciiTheme="minorHAnsi" w:hAnsiTheme="minorHAnsi" w:cstheme="minorHAnsi"/>
        </w:rPr>
        <w:t xml:space="preserve"> and who were</w:t>
      </w:r>
      <w:r w:rsidR="00BB2E66">
        <w:rPr>
          <w:rFonts w:asciiTheme="minorHAnsi" w:hAnsiTheme="minorHAnsi" w:cstheme="minorHAnsi"/>
        </w:rPr>
        <w:t xml:space="preserve"> ‘middle class’.</w:t>
      </w:r>
      <w:r w:rsidR="000944E6">
        <w:rPr>
          <w:rFonts w:asciiTheme="minorHAnsi" w:hAnsiTheme="minorHAnsi" w:cstheme="minorHAnsi"/>
        </w:rPr>
        <w:t xml:space="preserve"> This limits generalisability to other cultures, other socio-economic statuses, and ethnicities. </w:t>
      </w:r>
      <w:r w:rsidR="00BB2E66">
        <w:rPr>
          <w:rFonts w:asciiTheme="minorHAnsi" w:hAnsiTheme="minorHAnsi" w:cstheme="minorHAnsi"/>
        </w:rPr>
        <w:t xml:space="preserve"> </w:t>
      </w:r>
    </w:p>
    <w:p w14:paraId="586E0914" w14:textId="77777777" w:rsidR="000944E6" w:rsidRDefault="000944E6" w:rsidP="00F757A8">
      <w:pPr>
        <w:spacing w:line="360" w:lineRule="auto"/>
        <w:rPr>
          <w:rFonts w:asciiTheme="minorHAnsi" w:hAnsiTheme="minorHAnsi" w:cstheme="minorHAnsi"/>
        </w:rPr>
      </w:pPr>
    </w:p>
    <w:p w14:paraId="55BEF9B1" w14:textId="73608227" w:rsidR="00F757A8" w:rsidRPr="00A3309E" w:rsidRDefault="00F757A8" w:rsidP="00F757A8">
      <w:pPr>
        <w:spacing w:line="360" w:lineRule="auto"/>
        <w:rPr>
          <w:rFonts w:asciiTheme="minorHAnsi" w:hAnsiTheme="minorHAnsi" w:cstheme="minorHAnsi"/>
        </w:rPr>
      </w:pPr>
      <w:r w:rsidRPr="00A3309E">
        <w:rPr>
          <w:rFonts w:asciiTheme="minorHAnsi" w:hAnsiTheme="minorHAnsi" w:cstheme="minorHAnsi"/>
        </w:rPr>
        <w:t xml:space="preserve">Further, physically being at school may have influenced the participants to give academic related answers to the FTT (e.g., Achievement/Failure themes) and may have influenced the research environment to feel more like an exam. As the task was written, it also meant that some responses were much shorter than others (e.g., ranging from some are written in full sentences and others in just one word). This would then influence the count of responses.  </w:t>
      </w:r>
      <w:r w:rsidRPr="00A3309E">
        <w:rPr>
          <w:rFonts w:asciiTheme="minorHAnsi" w:hAnsiTheme="minorHAnsi" w:cstheme="minorHAnsi"/>
        </w:rPr>
        <w:lastRenderedPageBreak/>
        <w:t>There was also no opportunity for the researcher to ask for clarification on an ambiguous response. In terms of coding, it was difficult to pick up context and nuances.  Overall, because the task experimentally elicits future thoughts, they may be less accurate or impactful than ‘naturally occurring’ thoughts.</w:t>
      </w:r>
    </w:p>
    <w:p w14:paraId="1A7DD55E" w14:textId="77777777" w:rsidR="00F757A8" w:rsidRPr="00A3309E" w:rsidRDefault="00F757A8" w:rsidP="00F757A8">
      <w:pPr>
        <w:spacing w:line="360" w:lineRule="auto"/>
        <w:rPr>
          <w:rFonts w:asciiTheme="minorHAnsi" w:hAnsiTheme="minorHAnsi" w:cstheme="minorHAnsi"/>
        </w:rPr>
      </w:pPr>
    </w:p>
    <w:p w14:paraId="1E2C3796" w14:textId="4C972288" w:rsidR="00F757A8" w:rsidRDefault="00F757A8" w:rsidP="00F757A8">
      <w:pPr>
        <w:spacing w:line="360" w:lineRule="auto"/>
        <w:rPr>
          <w:rFonts w:asciiTheme="minorHAnsi" w:hAnsiTheme="minorHAnsi" w:cstheme="minorHAnsi"/>
        </w:rPr>
      </w:pPr>
      <w:r w:rsidRPr="00A3309E">
        <w:rPr>
          <w:rFonts w:asciiTheme="minorHAnsi" w:hAnsiTheme="minorHAnsi" w:cstheme="minorHAnsi"/>
        </w:rPr>
        <w:t>The research session took around an hour to complete and required sustained concentration which may have led to fatigue or boredom effects. The ability to think about the future is an ability that generally increases across adolescence (Nurmi, 1991). Even though an older adolescent sample was used here, there could have been large differences in future orientation ability within the sample. Further, as there was no lockdown imposed at the time of the research session, the participants may have been less likely to have Covid-related future thoughts and it overall limits the generalisability of the data in relation to the pandemic.</w:t>
      </w:r>
    </w:p>
    <w:p w14:paraId="5D14A2BB" w14:textId="5AD54A40" w:rsidR="00060765" w:rsidRDefault="00060765" w:rsidP="00F757A8">
      <w:pPr>
        <w:spacing w:line="360" w:lineRule="auto"/>
        <w:rPr>
          <w:rFonts w:asciiTheme="minorHAnsi" w:hAnsiTheme="minorHAnsi" w:cstheme="minorHAnsi"/>
        </w:rPr>
      </w:pPr>
    </w:p>
    <w:p w14:paraId="438E5F4D" w14:textId="36FC1558" w:rsidR="00060765" w:rsidRDefault="00060765" w:rsidP="00F757A8">
      <w:pPr>
        <w:spacing w:line="360" w:lineRule="auto"/>
        <w:rPr>
          <w:rFonts w:asciiTheme="minorHAnsi" w:hAnsiTheme="minorHAnsi" w:cstheme="minorHAnsi"/>
        </w:rPr>
      </w:pPr>
      <w:r>
        <w:rPr>
          <w:rFonts w:asciiTheme="minorHAnsi" w:hAnsiTheme="minorHAnsi" w:cstheme="minorHAnsi"/>
        </w:rPr>
        <w:t xml:space="preserve">Another limitation is the relatively low response rate to the study which was around 50% of possible students. As the study took place at the same time as other classes or a </w:t>
      </w:r>
      <w:r w:rsidR="004D481C">
        <w:rPr>
          <w:rFonts w:asciiTheme="minorHAnsi" w:hAnsiTheme="minorHAnsi" w:cstheme="minorHAnsi"/>
        </w:rPr>
        <w:t>free period</w:t>
      </w:r>
      <w:r>
        <w:rPr>
          <w:rFonts w:asciiTheme="minorHAnsi" w:hAnsiTheme="minorHAnsi" w:cstheme="minorHAnsi"/>
        </w:rPr>
        <w:t xml:space="preserve">, it is difficult to ascertain the exact reasons why others chose not to attend, but it could relate to many reasons such as </w:t>
      </w:r>
      <w:r w:rsidR="004D481C">
        <w:rPr>
          <w:rFonts w:asciiTheme="minorHAnsi" w:hAnsiTheme="minorHAnsi" w:cstheme="minorHAnsi"/>
        </w:rPr>
        <w:t>young people not being interested in the study, feeling anxious about missing a class or not wanting to give up their study/free time. It may be more helpful in the future to run a research session outside of a usual lesson to open the study up to more potential participants.</w:t>
      </w:r>
      <w:r w:rsidR="00E52C81">
        <w:rPr>
          <w:rFonts w:asciiTheme="minorHAnsi" w:hAnsiTheme="minorHAnsi" w:cstheme="minorHAnsi"/>
        </w:rPr>
        <w:t xml:space="preserve"> This study asked for gender identity but not sex and therefore this limits the study’s ability to accurately describe the sample.</w:t>
      </w:r>
    </w:p>
    <w:p w14:paraId="2ED7F625" w14:textId="77777777" w:rsidR="002374F3" w:rsidRPr="00A3309E" w:rsidRDefault="002374F3" w:rsidP="00F757A8">
      <w:pPr>
        <w:spacing w:line="360" w:lineRule="auto"/>
        <w:rPr>
          <w:rFonts w:asciiTheme="minorHAnsi" w:hAnsiTheme="minorHAnsi" w:cstheme="minorHAnsi"/>
        </w:rPr>
      </w:pPr>
    </w:p>
    <w:p w14:paraId="215D35C8" w14:textId="77777777" w:rsidR="00F757A8" w:rsidRPr="00A3309E" w:rsidRDefault="00F757A8" w:rsidP="00F757A8">
      <w:pPr>
        <w:spacing w:line="360" w:lineRule="auto"/>
        <w:rPr>
          <w:rFonts w:asciiTheme="minorHAnsi" w:hAnsiTheme="minorHAnsi" w:cstheme="minorHAnsi"/>
          <w:b/>
          <w:bCs/>
        </w:rPr>
      </w:pPr>
      <w:r w:rsidRPr="00A3309E">
        <w:rPr>
          <w:rFonts w:asciiTheme="minorHAnsi" w:hAnsiTheme="minorHAnsi" w:cstheme="minorHAnsi"/>
          <w:b/>
          <w:bCs/>
        </w:rPr>
        <w:t>Implications</w:t>
      </w:r>
    </w:p>
    <w:p w14:paraId="0FE50DA7" w14:textId="77777777" w:rsidR="00F757A8" w:rsidRPr="00A3309E" w:rsidRDefault="00F757A8" w:rsidP="00F757A8">
      <w:pPr>
        <w:spacing w:line="360" w:lineRule="auto"/>
        <w:rPr>
          <w:rFonts w:asciiTheme="minorHAnsi" w:hAnsiTheme="minorHAnsi" w:cstheme="minorHAnsi"/>
        </w:rPr>
      </w:pPr>
    </w:p>
    <w:p w14:paraId="61498AE5" w14:textId="1D97BBAB" w:rsidR="00F757A8" w:rsidRPr="00A3309E" w:rsidRDefault="00F757A8" w:rsidP="00F757A8">
      <w:pPr>
        <w:spacing w:line="360" w:lineRule="auto"/>
        <w:rPr>
          <w:rFonts w:asciiTheme="minorHAnsi" w:hAnsiTheme="minorHAnsi" w:cstheme="minorHAnsi"/>
        </w:rPr>
      </w:pPr>
      <w:r w:rsidRPr="00A3309E">
        <w:rPr>
          <w:rFonts w:asciiTheme="minorHAnsi" w:hAnsiTheme="minorHAnsi" w:cstheme="minorHAnsi"/>
          <w:color w:val="000000" w:themeColor="text1"/>
        </w:rPr>
        <w:t xml:space="preserve">The findings overall </w:t>
      </w:r>
      <w:r w:rsidR="00883671">
        <w:rPr>
          <w:rFonts w:asciiTheme="minorHAnsi" w:hAnsiTheme="minorHAnsi" w:cstheme="minorHAnsi"/>
          <w:color w:val="000000" w:themeColor="text1"/>
        </w:rPr>
        <w:t xml:space="preserve">show that </w:t>
      </w:r>
      <w:r w:rsidRPr="00A3309E">
        <w:rPr>
          <w:rFonts w:asciiTheme="minorHAnsi" w:hAnsiTheme="minorHAnsi" w:cstheme="minorHAnsi"/>
          <w:color w:val="000000" w:themeColor="text1"/>
        </w:rPr>
        <w:t xml:space="preserve">future thinking </w:t>
      </w:r>
      <w:r w:rsidR="00883671">
        <w:rPr>
          <w:rFonts w:asciiTheme="minorHAnsi" w:hAnsiTheme="minorHAnsi" w:cstheme="minorHAnsi"/>
          <w:color w:val="000000" w:themeColor="text1"/>
        </w:rPr>
        <w:t xml:space="preserve">could be important for adolescent </w:t>
      </w:r>
      <w:r w:rsidRPr="00A3309E">
        <w:rPr>
          <w:rFonts w:asciiTheme="minorHAnsi" w:hAnsiTheme="minorHAnsi" w:cstheme="minorHAnsi"/>
          <w:color w:val="000000" w:themeColor="text1"/>
        </w:rPr>
        <w:t>psychological wellbeing</w:t>
      </w:r>
      <w:r w:rsidR="00883671">
        <w:rPr>
          <w:rFonts w:asciiTheme="minorHAnsi" w:hAnsiTheme="minorHAnsi" w:cstheme="minorHAnsi"/>
          <w:color w:val="000000" w:themeColor="text1"/>
        </w:rPr>
        <w:t xml:space="preserve"> (</w:t>
      </w:r>
      <w:r w:rsidR="00DE23C0">
        <w:rPr>
          <w:rFonts w:asciiTheme="minorHAnsi" w:hAnsiTheme="minorHAnsi" w:cstheme="minorHAnsi"/>
          <w:color w:val="000000" w:themeColor="text1"/>
        </w:rPr>
        <w:t xml:space="preserve">specifically </w:t>
      </w:r>
      <w:r w:rsidR="00F509D1">
        <w:rPr>
          <w:rFonts w:asciiTheme="minorHAnsi" w:hAnsiTheme="minorHAnsi" w:cstheme="minorHAnsi"/>
          <w:color w:val="000000" w:themeColor="text1"/>
        </w:rPr>
        <w:t>in relation to f</w:t>
      </w:r>
      <w:r w:rsidRPr="00A3309E">
        <w:rPr>
          <w:rFonts w:asciiTheme="minorHAnsi" w:hAnsiTheme="minorHAnsi" w:cstheme="minorHAnsi"/>
          <w:color w:val="000000" w:themeColor="text1"/>
        </w:rPr>
        <w:t>lourishing</w:t>
      </w:r>
      <w:proofErr w:type="gramStart"/>
      <w:r w:rsidR="00883671">
        <w:rPr>
          <w:rFonts w:asciiTheme="minorHAnsi" w:hAnsiTheme="minorHAnsi" w:cstheme="minorHAnsi"/>
          <w:color w:val="000000" w:themeColor="text1"/>
        </w:rPr>
        <w:t>)</w:t>
      </w:r>
      <w:r w:rsidR="00F509D1">
        <w:rPr>
          <w:rFonts w:asciiTheme="minorHAnsi" w:hAnsiTheme="minorHAnsi" w:cstheme="minorHAnsi"/>
          <w:color w:val="000000" w:themeColor="text1"/>
        </w:rPr>
        <w:t xml:space="preserve"> </w:t>
      </w:r>
      <w:r w:rsidRPr="00A3309E">
        <w:rPr>
          <w:rFonts w:asciiTheme="minorHAnsi" w:hAnsiTheme="minorHAnsi" w:cstheme="minorHAnsi"/>
          <w:color w:val="000000" w:themeColor="text1"/>
        </w:rPr>
        <w:t>.</w:t>
      </w:r>
      <w:proofErr w:type="gramEnd"/>
      <w:r w:rsidRPr="00A3309E">
        <w:rPr>
          <w:rFonts w:asciiTheme="minorHAnsi" w:hAnsiTheme="minorHAnsi" w:cstheme="minorHAnsi"/>
          <w:color w:val="000000" w:themeColor="text1"/>
        </w:rPr>
        <w:t xml:space="preserve"> This has implications for how future thinking could be targeted in psychological therapies</w:t>
      </w:r>
      <w:r w:rsidR="003A5B83">
        <w:rPr>
          <w:rFonts w:asciiTheme="minorHAnsi" w:hAnsiTheme="minorHAnsi" w:cstheme="minorHAnsi"/>
          <w:color w:val="000000" w:themeColor="text1"/>
        </w:rPr>
        <w:t xml:space="preserve"> for adolescents</w:t>
      </w:r>
      <w:r w:rsidRPr="00A3309E">
        <w:rPr>
          <w:rFonts w:asciiTheme="minorHAnsi" w:hAnsiTheme="minorHAnsi" w:cstheme="minorHAnsi"/>
          <w:color w:val="000000" w:themeColor="text1"/>
        </w:rPr>
        <w:t xml:space="preserve">, </w:t>
      </w:r>
      <w:r w:rsidR="003A5B83">
        <w:rPr>
          <w:rFonts w:asciiTheme="minorHAnsi" w:hAnsiTheme="minorHAnsi" w:cstheme="minorHAnsi"/>
          <w:color w:val="000000" w:themeColor="text1"/>
        </w:rPr>
        <w:t xml:space="preserve">for example by targeting </w:t>
      </w:r>
      <w:r w:rsidRPr="00A3309E">
        <w:rPr>
          <w:rFonts w:asciiTheme="minorHAnsi" w:hAnsiTheme="minorHAnsi" w:cstheme="minorHAnsi"/>
          <w:color w:val="000000" w:themeColor="text1"/>
        </w:rPr>
        <w:t xml:space="preserve">negative </w:t>
      </w:r>
      <w:r w:rsidR="003A5B83">
        <w:rPr>
          <w:rFonts w:asciiTheme="minorHAnsi" w:hAnsiTheme="minorHAnsi" w:cstheme="minorHAnsi"/>
          <w:color w:val="000000" w:themeColor="text1"/>
        </w:rPr>
        <w:t xml:space="preserve">future </w:t>
      </w:r>
      <w:r w:rsidRPr="00A3309E">
        <w:rPr>
          <w:rFonts w:asciiTheme="minorHAnsi" w:hAnsiTheme="minorHAnsi" w:cstheme="minorHAnsi"/>
          <w:color w:val="000000" w:themeColor="text1"/>
        </w:rPr>
        <w:t>thoughts</w:t>
      </w:r>
      <w:r w:rsidR="003A5B83">
        <w:rPr>
          <w:rFonts w:asciiTheme="minorHAnsi" w:hAnsiTheme="minorHAnsi" w:cstheme="minorHAnsi"/>
          <w:color w:val="000000" w:themeColor="text1"/>
        </w:rPr>
        <w:t xml:space="preserve"> in terms of reframing</w:t>
      </w:r>
      <w:r w:rsidRPr="00A3309E">
        <w:rPr>
          <w:rFonts w:asciiTheme="minorHAnsi" w:hAnsiTheme="minorHAnsi" w:cstheme="minorHAnsi"/>
          <w:color w:val="000000" w:themeColor="text1"/>
        </w:rPr>
        <w:t xml:space="preserve">, </w:t>
      </w:r>
      <w:r w:rsidR="003A5B83">
        <w:rPr>
          <w:rFonts w:asciiTheme="minorHAnsi" w:hAnsiTheme="minorHAnsi" w:cstheme="minorHAnsi"/>
          <w:color w:val="000000" w:themeColor="text1"/>
        </w:rPr>
        <w:t>and</w:t>
      </w:r>
      <w:r w:rsidRPr="00A3309E">
        <w:rPr>
          <w:rFonts w:asciiTheme="minorHAnsi" w:hAnsiTheme="minorHAnsi" w:cstheme="minorHAnsi"/>
          <w:color w:val="000000" w:themeColor="text1"/>
        </w:rPr>
        <w:t xml:space="preserve"> to</w:t>
      </w:r>
      <w:r w:rsidR="003A5B83">
        <w:rPr>
          <w:rFonts w:asciiTheme="minorHAnsi" w:hAnsiTheme="minorHAnsi" w:cstheme="minorHAnsi"/>
          <w:color w:val="000000" w:themeColor="text1"/>
        </w:rPr>
        <w:t xml:space="preserve"> focus on</w:t>
      </w:r>
      <w:r w:rsidRPr="00A3309E">
        <w:rPr>
          <w:rFonts w:asciiTheme="minorHAnsi" w:hAnsiTheme="minorHAnsi" w:cstheme="minorHAnsi"/>
          <w:color w:val="000000" w:themeColor="text1"/>
        </w:rPr>
        <w:t xml:space="preserve"> increas</w:t>
      </w:r>
      <w:r w:rsidR="003A5B83">
        <w:rPr>
          <w:rFonts w:asciiTheme="minorHAnsi" w:hAnsiTheme="minorHAnsi" w:cstheme="minorHAnsi"/>
          <w:color w:val="000000" w:themeColor="text1"/>
        </w:rPr>
        <w:t>ing</w:t>
      </w:r>
      <w:r w:rsidRPr="00A3309E">
        <w:rPr>
          <w:rFonts w:asciiTheme="minorHAnsi" w:hAnsiTheme="minorHAnsi" w:cstheme="minorHAnsi"/>
          <w:color w:val="000000" w:themeColor="text1"/>
        </w:rPr>
        <w:t xml:space="preserve"> future positive thoughts. </w:t>
      </w:r>
      <w:r w:rsidRPr="00A3309E">
        <w:rPr>
          <w:rFonts w:asciiTheme="minorHAnsi" w:hAnsiTheme="minorHAnsi" w:cstheme="minorHAnsi"/>
        </w:rPr>
        <w:t xml:space="preserve"> In adolescents it could be especially important to focus on the near future. It could also be important to focus therapeutically on generating a ‘positive’ representation of a future self for adolescents. </w:t>
      </w:r>
      <w:r w:rsidRPr="00A3309E">
        <w:rPr>
          <w:rFonts w:asciiTheme="minorHAnsi" w:hAnsiTheme="minorHAnsi" w:cstheme="minorHAnsi"/>
          <w:color w:val="000000" w:themeColor="text1"/>
        </w:rPr>
        <w:t xml:space="preserve">Future thinking could also be included in </w:t>
      </w:r>
      <w:r w:rsidRPr="00A3309E">
        <w:rPr>
          <w:rFonts w:asciiTheme="minorHAnsi" w:hAnsiTheme="minorHAnsi" w:cstheme="minorHAnsi"/>
          <w:color w:val="000000" w:themeColor="text1"/>
        </w:rPr>
        <w:lastRenderedPageBreak/>
        <w:t xml:space="preserve">measures as outcomes to mental health therapies. </w:t>
      </w:r>
      <w:r w:rsidRPr="00A3309E">
        <w:rPr>
          <w:rFonts w:asciiTheme="minorHAnsi" w:hAnsiTheme="minorHAnsi" w:cstheme="minorHAnsi"/>
        </w:rPr>
        <w:t>Further, the future thinking themes have implications, for example in values-based approaches for adolescents (e.g., Acceptance and Commitment Therapy, Harris 2007).</w:t>
      </w:r>
    </w:p>
    <w:p w14:paraId="5D625B1E" w14:textId="77777777" w:rsidR="00F757A8" w:rsidRPr="00A3309E" w:rsidRDefault="00F757A8" w:rsidP="00F757A8">
      <w:pPr>
        <w:spacing w:line="360" w:lineRule="auto"/>
        <w:rPr>
          <w:rFonts w:asciiTheme="minorHAnsi" w:hAnsiTheme="minorHAnsi" w:cstheme="minorHAnsi"/>
        </w:rPr>
      </w:pPr>
    </w:p>
    <w:p w14:paraId="2D2F7259" w14:textId="41D5ED68" w:rsidR="00C86A08" w:rsidRDefault="00F757A8" w:rsidP="00F757A8">
      <w:pPr>
        <w:spacing w:line="360" w:lineRule="auto"/>
        <w:rPr>
          <w:rFonts w:asciiTheme="minorHAnsi" w:hAnsiTheme="minorHAnsi" w:cstheme="minorHAnsi"/>
        </w:rPr>
      </w:pPr>
      <w:r w:rsidRPr="00A3309E">
        <w:rPr>
          <w:rFonts w:asciiTheme="minorHAnsi" w:hAnsiTheme="minorHAnsi" w:cstheme="minorHAnsi"/>
        </w:rPr>
        <w:t>The</w:t>
      </w:r>
      <w:r w:rsidR="008D37E2">
        <w:rPr>
          <w:rFonts w:asciiTheme="minorHAnsi" w:hAnsiTheme="minorHAnsi" w:cstheme="minorHAnsi"/>
        </w:rPr>
        <w:t xml:space="preserve"> descri</w:t>
      </w:r>
      <w:r w:rsidR="008D37E2" w:rsidRPr="00A3309E">
        <w:rPr>
          <w:rFonts w:asciiTheme="minorHAnsi" w:hAnsiTheme="minorHAnsi" w:cstheme="minorHAnsi"/>
        </w:rPr>
        <w:t>ptive</w:t>
      </w:r>
      <w:r w:rsidRPr="00A3309E">
        <w:rPr>
          <w:rFonts w:asciiTheme="minorHAnsi" w:hAnsiTheme="minorHAnsi" w:cstheme="minorHAnsi"/>
        </w:rPr>
        <w:t xml:space="preserve"> mental distress and wellbeing data</w:t>
      </w:r>
      <w:r w:rsidR="005A17ED">
        <w:rPr>
          <w:rFonts w:asciiTheme="minorHAnsi" w:hAnsiTheme="minorHAnsi" w:cstheme="minorHAnsi"/>
        </w:rPr>
        <w:t xml:space="preserve"> when compared with data in similar samples </w:t>
      </w:r>
      <w:r w:rsidR="005A17ED" w:rsidRPr="00F509D1">
        <w:rPr>
          <w:rFonts w:asciiTheme="minorHAnsi" w:hAnsiTheme="minorHAnsi" w:cstheme="minorHAnsi"/>
          <w:i/>
          <w:iCs/>
        </w:rPr>
        <w:t>could</w:t>
      </w:r>
      <w:r w:rsidRPr="00F509D1">
        <w:rPr>
          <w:rFonts w:asciiTheme="minorHAnsi" w:hAnsiTheme="minorHAnsi" w:cstheme="minorHAnsi"/>
          <w:i/>
          <w:iCs/>
        </w:rPr>
        <w:t xml:space="preserve"> i</w:t>
      </w:r>
      <w:r w:rsidRPr="00A3309E">
        <w:rPr>
          <w:rFonts w:asciiTheme="minorHAnsi" w:hAnsiTheme="minorHAnsi" w:cstheme="minorHAnsi"/>
        </w:rPr>
        <w:t xml:space="preserve">ndicate pervasive effects of the pandemic. </w:t>
      </w:r>
      <w:r w:rsidR="00F542B9">
        <w:rPr>
          <w:rFonts w:asciiTheme="minorHAnsi" w:hAnsiTheme="minorHAnsi" w:cstheme="minorHAnsi"/>
        </w:rPr>
        <w:t xml:space="preserve">This </w:t>
      </w:r>
      <w:r w:rsidR="005A17ED">
        <w:rPr>
          <w:rFonts w:asciiTheme="minorHAnsi" w:hAnsiTheme="minorHAnsi" w:cstheme="minorHAnsi"/>
        </w:rPr>
        <w:t xml:space="preserve">could have wider </w:t>
      </w:r>
      <w:r w:rsidRPr="00A3309E">
        <w:rPr>
          <w:rFonts w:asciiTheme="minorHAnsi" w:hAnsiTheme="minorHAnsi" w:cstheme="minorHAnsi"/>
        </w:rPr>
        <w:t xml:space="preserve">implications for public funding and policy for the psychological and social interventions for better mental health outcomes for young people. This could look like funding and provisions for Child and Adolescent Mental Health Services (CAMHS) and interventions in schools. This might look like the introduction of more evidence-based School Based Interventions (see Paulus, et al., 2016 for a Systematic review) and thinking about the importance of the maintenance of secure attachments. </w:t>
      </w:r>
      <w:proofErr w:type="spellStart"/>
      <w:r w:rsidRPr="00A3309E">
        <w:rPr>
          <w:rFonts w:asciiTheme="minorHAnsi" w:hAnsiTheme="minorHAnsi" w:cstheme="minorHAnsi"/>
        </w:rPr>
        <w:t>Verschueren</w:t>
      </w:r>
      <w:proofErr w:type="spellEnd"/>
      <w:r w:rsidRPr="00A3309E">
        <w:rPr>
          <w:rFonts w:asciiTheme="minorHAnsi" w:hAnsiTheme="minorHAnsi" w:cstheme="minorHAnsi"/>
        </w:rPr>
        <w:t xml:space="preserve"> and </w:t>
      </w:r>
      <w:proofErr w:type="spellStart"/>
      <w:r w:rsidRPr="00A3309E">
        <w:rPr>
          <w:rFonts w:asciiTheme="minorHAnsi" w:hAnsiTheme="minorHAnsi" w:cstheme="minorHAnsi"/>
        </w:rPr>
        <w:t>Koomen</w:t>
      </w:r>
      <w:proofErr w:type="spellEnd"/>
      <w:r w:rsidRPr="00A3309E">
        <w:rPr>
          <w:rFonts w:asciiTheme="minorHAnsi" w:hAnsiTheme="minorHAnsi" w:cstheme="minorHAnsi"/>
        </w:rPr>
        <w:t xml:space="preserve"> (2012) discuss the importance of applying attachment theory and research (e.g., Ainsworth, 1990) to protect current and future mental health.  This might look like focusing on relationships generally, and in the event of future disasters providing safeguards such as online community groups, improving support from key adults, and providing more easily accessible personalised online mental health support.</w:t>
      </w:r>
      <w:r w:rsidR="00F509D1" w:rsidRPr="00F509D1">
        <w:rPr>
          <w:rFonts w:asciiTheme="minorHAnsi" w:hAnsiTheme="minorHAnsi" w:cstheme="minorHAnsi"/>
        </w:rPr>
        <w:t xml:space="preserve"> </w:t>
      </w:r>
      <w:r w:rsidR="00F509D1">
        <w:rPr>
          <w:rFonts w:asciiTheme="minorHAnsi" w:hAnsiTheme="minorHAnsi" w:cstheme="minorHAnsi"/>
        </w:rPr>
        <w:t>This needs further research as the data in this study is only from 100 psychology students in one specific school and is not longitudinal.</w:t>
      </w:r>
    </w:p>
    <w:p w14:paraId="666378AE" w14:textId="77777777" w:rsidR="00C86A08" w:rsidRPr="00C86A08" w:rsidRDefault="00C86A08" w:rsidP="00F757A8">
      <w:pPr>
        <w:spacing w:line="360" w:lineRule="auto"/>
        <w:rPr>
          <w:rFonts w:asciiTheme="minorHAnsi" w:hAnsiTheme="minorHAnsi" w:cstheme="minorHAnsi"/>
        </w:rPr>
      </w:pPr>
    </w:p>
    <w:p w14:paraId="3EE9E2E0" w14:textId="77777777" w:rsidR="00F757A8" w:rsidRPr="00A3309E" w:rsidRDefault="00F757A8" w:rsidP="00F757A8">
      <w:pPr>
        <w:spacing w:line="360" w:lineRule="auto"/>
        <w:rPr>
          <w:rFonts w:asciiTheme="minorHAnsi" w:hAnsiTheme="minorHAnsi" w:cstheme="minorHAnsi"/>
          <w:b/>
          <w:bCs/>
        </w:rPr>
      </w:pPr>
      <w:r w:rsidRPr="00A3309E">
        <w:rPr>
          <w:rFonts w:asciiTheme="minorHAnsi" w:hAnsiTheme="minorHAnsi" w:cstheme="minorHAnsi"/>
          <w:b/>
          <w:bCs/>
        </w:rPr>
        <w:t xml:space="preserve">Future research </w:t>
      </w:r>
    </w:p>
    <w:p w14:paraId="2DB1939A" w14:textId="77777777" w:rsidR="00F757A8" w:rsidRPr="00A3309E" w:rsidRDefault="00F757A8" w:rsidP="00F757A8">
      <w:pPr>
        <w:spacing w:line="360" w:lineRule="auto"/>
        <w:rPr>
          <w:rFonts w:asciiTheme="minorHAnsi" w:hAnsiTheme="minorHAnsi" w:cstheme="minorHAnsi"/>
        </w:rPr>
      </w:pPr>
    </w:p>
    <w:p w14:paraId="107847D3" w14:textId="540DE031" w:rsidR="00F757A8" w:rsidRPr="00A3309E" w:rsidRDefault="00F757A8" w:rsidP="00F757A8">
      <w:pPr>
        <w:spacing w:line="360" w:lineRule="auto"/>
        <w:rPr>
          <w:rFonts w:asciiTheme="minorHAnsi" w:hAnsiTheme="minorHAnsi" w:cstheme="minorHAnsi"/>
        </w:rPr>
      </w:pPr>
      <w:r w:rsidRPr="00A3309E">
        <w:rPr>
          <w:rFonts w:asciiTheme="minorHAnsi" w:hAnsiTheme="minorHAnsi" w:cstheme="minorHAnsi"/>
        </w:rPr>
        <w:t xml:space="preserve">Further research is needed on future thinking in adolescents to ascertain whether a relationship exists with anxiety and depression, and how strong this relationship is. It would be important to confirm if in adolescents, higher depression </w:t>
      </w:r>
      <w:r w:rsidRPr="00A3309E">
        <w:rPr>
          <w:rFonts w:asciiTheme="minorHAnsi" w:hAnsiTheme="minorHAnsi" w:cstheme="minorHAnsi"/>
          <w:i/>
          <w:iCs/>
        </w:rPr>
        <w:t xml:space="preserve">and </w:t>
      </w:r>
      <w:r w:rsidRPr="00A3309E">
        <w:rPr>
          <w:rFonts w:asciiTheme="minorHAnsi" w:hAnsiTheme="minorHAnsi" w:cstheme="minorHAnsi"/>
        </w:rPr>
        <w:t xml:space="preserve">anxiety </w:t>
      </w:r>
      <w:proofErr w:type="gramStart"/>
      <w:r w:rsidRPr="00A3309E">
        <w:rPr>
          <w:rFonts w:asciiTheme="minorHAnsi" w:hAnsiTheme="minorHAnsi" w:cstheme="minorHAnsi"/>
        </w:rPr>
        <w:t>is connected with</w:t>
      </w:r>
      <w:proofErr w:type="gramEnd"/>
      <w:r w:rsidRPr="00A3309E">
        <w:rPr>
          <w:rFonts w:asciiTheme="minorHAnsi" w:hAnsiTheme="minorHAnsi" w:cstheme="minorHAnsi"/>
        </w:rPr>
        <w:t xml:space="preserve"> more negative future thoughts and</w:t>
      </w:r>
      <w:r w:rsidR="0019584A">
        <w:rPr>
          <w:rFonts w:asciiTheme="minorHAnsi" w:hAnsiTheme="minorHAnsi" w:cstheme="minorHAnsi"/>
        </w:rPr>
        <w:t xml:space="preserve"> thus</w:t>
      </w:r>
      <w:r w:rsidRPr="00A3309E">
        <w:rPr>
          <w:rFonts w:asciiTheme="minorHAnsi" w:hAnsiTheme="minorHAnsi" w:cstheme="minorHAnsi"/>
        </w:rPr>
        <w:t xml:space="preserve"> whether this is different to adults. It would also be helpful to explore whether the findings are repeated for psychological wellbeing. One way of researching adolescent future thinking in the future could be to compare non-clinical groups with </w:t>
      </w:r>
      <w:r w:rsidR="0019584A">
        <w:rPr>
          <w:rFonts w:asciiTheme="minorHAnsi" w:hAnsiTheme="minorHAnsi" w:cstheme="minorHAnsi"/>
        </w:rPr>
        <w:t xml:space="preserve">clinical </w:t>
      </w:r>
      <w:r w:rsidRPr="00A3309E">
        <w:rPr>
          <w:rFonts w:asciiTheme="minorHAnsi" w:hAnsiTheme="minorHAnsi" w:cstheme="minorHAnsi"/>
        </w:rPr>
        <w:t>groups experiencing anxiety and depression separately as has been researched in adults. Adolescents could also be asked about the perceived likelihood of events occurring for potentially clearer results. Additionally, it would be helpful if clearer instructions could be given for the FTT e.g., around writing in full prose sentences. Given the current research on adolescent cognitive development and some evidence here for near-</w:t>
      </w:r>
      <w:r w:rsidRPr="00A3309E">
        <w:rPr>
          <w:rFonts w:asciiTheme="minorHAnsi" w:hAnsiTheme="minorHAnsi" w:cstheme="minorHAnsi"/>
        </w:rPr>
        <w:lastRenderedPageBreak/>
        <w:t xml:space="preserve">future thinking, it would also be important to explore whether </w:t>
      </w:r>
      <w:r w:rsidR="001D7BF8">
        <w:rPr>
          <w:rFonts w:asciiTheme="minorHAnsi" w:hAnsiTheme="minorHAnsi" w:cstheme="minorHAnsi"/>
        </w:rPr>
        <w:t xml:space="preserve">this can be repeated and therefore whether </w:t>
      </w:r>
      <w:r w:rsidRPr="00A3309E">
        <w:rPr>
          <w:rFonts w:asciiTheme="minorHAnsi" w:hAnsiTheme="minorHAnsi" w:cstheme="minorHAnsi"/>
        </w:rPr>
        <w:t xml:space="preserve">there is further evidence for immediate future thoughts having more of a significant relationship to mental distress and psychological wellbeing. In terms of Covid-related future thoughts and their relationship with mental health, perhaps a better way generally to start exploring this is to conduct qualitative or mixed methods research in adolescents in relation to the pandemic. Qualitative questions could explore the impact of the pandemic and how this has affected future thinking and mental health. This could provide some richer information and groundwork in the area. </w:t>
      </w:r>
    </w:p>
    <w:p w14:paraId="71682B10" w14:textId="77777777" w:rsidR="00F757A8" w:rsidRPr="00A3309E" w:rsidRDefault="00F757A8" w:rsidP="00F757A8">
      <w:pPr>
        <w:spacing w:line="360" w:lineRule="auto"/>
        <w:rPr>
          <w:rFonts w:asciiTheme="minorHAnsi" w:hAnsiTheme="minorHAnsi" w:cstheme="minorHAnsi"/>
        </w:rPr>
      </w:pPr>
    </w:p>
    <w:p w14:paraId="1E0BD320" w14:textId="6D6E026D" w:rsidR="00C86A08" w:rsidRDefault="00F757A8" w:rsidP="00F757A8">
      <w:pPr>
        <w:spacing w:line="360" w:lineRule="auto"/>
        <w:rPr>
          <w:rFonts w:asciiTheme="minorHAnsi" w:hAnsiTheme="minorHAnsi" w:cstheme="minorHAnsi"/>
        </w:rPr>
      </w:pPr>
      <w:r w:rsidRPr="00A3309E">
        <w:rPr>
          <w:rFonts w:asciiTheme="minorHAnsi" w:hAnsiTheme="minorHAnsi" w:cstheme="minorHAnsi"/>
        </w:rPr>
        <w:t xml:space="preserve">It would also be important to consider the longer-term impacts of the pandemic on the mental health of young people as much of the research is from earlier in the pandemic (see </w:t>
      </w:r>
      <w:r w:rsidR="003A5B83">
        <w:rPr>
          <w:rFonts w:asciiTheme="minorHAnsi" w:hAnsiTheme="minorHAnsi" w:cstheme="minorHAnsi"/>
        </w:rPr>
        <w:t>s</w:t>
      </w:r>
      <w:r w:rsidRPr="00A3309E">
        <w:rPr>
          <w:rFonts w:asciiTheme="minorHAnsi" w:hAnsiTheme="minorHAnsi" w:cstheme="minorHAnsi"/>
        </w:rPr>
        <w:t xml:space="preserve">ystematic </w:t>
      </w:r>
      <w:r w:rsidR="003A5B83">
        <w:rPr>
          <w:rFonts w:asciiTheme="minorHAnsi" w:hAnsiTheme="minorHAnsi" w:cstheme="minorHAnsi"/>
        </w:rPr>
        <w:t>r</w:t>
      </w:r>
      <w:r w:rsidRPr="00A3309E">
        <w:rPr>
          <w:rFonts w:asciiTheme="minorHAnsi" w:hAnsiTheme="minorHAnsi" w:cstheme="minorHAnsi"/>
        </w:rPr>
        <w:t>eview) and has already shown detrimental effects on mental health. Emerging research is also showing that the pandemic has affected more vulnerable groups differently (e.g.,</w:t>
      </w:r>
      <w:r w:rsidRPr="00A3309E">
        <w:rPr>
          <w:rFonts w:asciiTheme="minorHAnsi" w:hAnsiTheme="minorHAnsi" w:cstheme="minorHAnsi"/>
          <w:b/>
          <w:bCs/>
        </w:rPr>
        <w:t xml:space="preserve"> </w:t>
      </w:r>
      <w:proofErr w:type="spellStart"/>
      <w:r w:rsidRPr="00A3309E">
        <w:rPr>
          <w:rFonts w:asciiTheme="minorHAnsi" w:hAnsiTheme="minorHAnsi" w:cstheme="minorHAnsi"/>
        </w:rPr>
        <w:t>Nonweiler</w:t>
      </w:r>
      <w:proofErr w:type="spellEnd"/>
      <w:r w:rsidRPr="00A3309E">
        <w:rPr>
          <w:rFonts w:asciiTheme="minorHAnsi" w:hAnsiTheme="minorHAnsi" w:cstheme="minorHAnsi"/>
        </w:rPr>
        <w:t xml:space="preserve"> at al., 2020, Turner et al., 2021) and so it would also be important to explore these longer term affects across diversity. </w:t>
      </w:r>
    </w:p>
    <w:p w14:paraId="4B550296" w14:textId="77777777" w:rsidR="00C86A08" w:rsidRPr="00A3309E" w:rsidRDefault="00C86A08" w:rsidP="00F757A8">
      <w:pPr>
        <w:spacing w:line="360" w:lineRule="auto"/>
        <w:rPr>
          <w:rFonts w:asciiTheme="minorHAnsi" w:hAnsiTheme="minorHAnsi" w:cstheme="minorHAnsi"/>
        </w:rPr>
      </w:pPr>
    </w:p>
    <w:p w14:paraId="579CDAF5" w14:textId="21DCE51E" w:rsidR="00F757A8" w:rsidRPr="00853F84" w:rsidRDefault="00F757A8" w:rsidP="00853F84">
      <w:pPr>
        <w:pStyle w:val="Heading2"/>
        <w:jc w:val="center"/>
        <w:rPr>
          <w:rFonts w:ascii="Calibri" w:eastAsia="Calibri" w:hAnsi="Calibri"/>
          <w:b/>
          <w:bCs/>
          <w:color w:val="auto"/>
          <w:sz w:val="24"/>
          <w:szCs w:val="24"/>
        </w:rPr>
      </w:pPr>
      <w:bookmarkStart w:id="22" w:name="_Toc104797505"/>
      <w:r w:rsidRPr="00853F84">
        <w:rPr>
          <w:rFonts w:ascii="Calibri" w:eastAsia="Calibri" w:hAnsi="Calibri"/>
          <w:b/>
          <w:bCs/>
          <w:color w:val="auto"/>
          <w:sz w:val="24"/>
          <w:szCs w:val="24"/>
        </w:rPr>
        <w:t>Conclusion</w:t>
      </w:r>
      <w:bookmarkEnd w:id="22"/>
      <w:r w:rsidRPr="00853F84">
        <w:rPr>
          <w:rFonts w:ascii="Calibri" w:eastAsia="Calibri" w:hAnsi="Calibri"/>
          <w:b/>
          <w:bCs/>
          <w:color w:val="auto"/>
          <w:sz w:val="24"/>
          <w:szCs w:val="24"/>
        </w:rPr>
        <w:t xml:space="preserve"> </w:t>
      </w:r>
    </w:p>
    <w:p w14:paraId="3788D846" w14:textId="77777777" w:rsidR="00F757A8" w:rsidRPr="00A3309E" w:rsidRDefault="00F757A8" w:rsidP="00F757A8">
      <w:pPr>
        <w:spacing w:line="360" w:lineRule="auto"/>
        <w:rPr>
          <w:rFonts w:asciiTheme="minorHAnsi" w:hAnsiTheme="minorHAnsi" w:cstheme="minorHAnsi"/>
        </w:rPr>
      </w:pPr>
    </w:p>
    <w:p w14:paraId="17DDC528" w14:textId="47017750" w:rsidR="00F757A8" w:rsidRPr="00A3309E" w:rsidRDefault="00F757A8" w:rsidP="00F757A8">
      <w:pPr>
        <w:spacing w:line="360" w:lineRule="auto"/>
        <w:rPr>
          <w:rFonts w:asciiTheme="minorHAnsi" w:hAnsiTheme="minorHAnsi" w:cstheme="minorHAnsi"/>
        </w:rPr>
      </w:pPr>
      <w:r w:rsidRPr="00A3309E">
        <w:rPr>
          <w:rFonts w:asciiTheme="minorHAnsi" w:hAnsiTheme="minorHAnsi" w:cstheme="minorHAnsi"/>
        </w:rPr>
        <w:t xml:space="preserve">It was found that more positive future thinking was associated with higher levels of psychological wellbeing in relation to </w:t>
      </w:r>
      <w:proofErr w:type="spellStart"/>
      <w:r w:rsidRPr="00A3309E">
        <w:rPr>
          <w:rFonts w:asciiTheme="minorHAnsi" w:hAnsiTheme="minorHAnsi" w:cstheme="minorHAnsi"/>
        </w:rPr>
        <w:t>eudaimonic</w:t>
      </w:r>
      <w:proofErr w:type="spellEnd"/>
      <w:r w:rsidRPr="00A3309E">
        <w:rPr>
          <w:rFonts w:asciiTheme="minorHAnsi" w:hAnsiTheme="minorHAnsi" w:cstheme="minorHAnsi"/>
        </w:rPr>
        <w:t xml:space="preserve"> wellbeing (flourishing) as predicted, but no other relationships were found between future thinking and depression/anxiety or affect in the positive of negative future thought conditions. </w:t>
      </w:r>
      <w:r w:rsidR="000C5118">
        <w:rPr>
          <w:rFonts w:asciiTheme="minorHAnsi" w:hAnsiTheme="minorHAnsi" w:cstheme="minorHAnsi"/>
        </w:rPr>
        <w:t>One of many possible explanations for this are</w:t>
      </w:r>
      <w:r w:rsidRPr="00A3309E">
        <w:rPr>
          <w:rFonts w:asciiTheme="minorHAnsi" w:hAnsiTheme="minorHAnsi" w:cstheme="minorHAnsi"/>
        </w:rPr>
        <w:t xml:space="preserve"> cognitive differences in adolescents, for example, where the near future is more clearly represented and more salient than the distant future. Further analyses provided some support for this with </w:t>
      </w:r>
      <w:r w:rsidR="009267C4">
        <w:rPr>
          <w:rFonts w:asciiTheme="minorHAnsi" w:hAnsiTheme="minorHAnsi" w:cstheme="minorHAnsi"/>
        </w:rPr>
        <w:t xml:space="preserve">positive </w:t>
      </w:r>
      <w:r w:rsidRPr="00A3309E">
        <w:rPr>
          <w:rFonts w:asciiTheme="minorHAnsi" w:hAnsiTheme="minorHAnsi" w:cstheme="minorHAnsi"/>
        </w:rPr>
        <w:t>future thoughts in the next week</w:t>
      </w:r>
      <w:r w:rsidR="009267C4">
        <w:rPr>
          <w:rFonts w:asciiTheme="minorHAnsi" w:hAnsiTheme="minorHAnsi" w:cstheme="minorHAnsi"/>
        </w:rPr>
        <w:t xml:space="preserve"> being associated with flourishing and negative future thoughts in the next week being associated with</w:t>
      </w:r>
      <w:r w:rsidRPr="00A3309E">
        <w:rPr>
          <w:rFonts w:asciiTheme="minorHAnsi" w:hAnsiTheme="minorHAnsi" w:cstheme="minorHAnsi"/>
        </w:rPr>
        <w:t xml:space="preserve"> depression. Flourishing was also associated however with the distant future (the next 5-10 years) </w:t>
      </w:r>
      <w:r w:rsidR="009267C4">
        <w:rPr>
          <w:rFonts w:asciiTheme="minorHAnsi" w:hAnsiTheme="minorHAnsi" w:cstheme="minorHAnsi"/>
        </w:rPr>
        <w:t>which</w:t>
      </w:r>
      <w:r w:rsidRPr="00A3309E">
        <w:rPr>
          <w:rFonts w:asciiTheme="minorHAnsi" w:hAnsiTheme="minorHAnsi" w:cstheme="minorHAnsi"/>
        </w:rPr>
        <w:t xml:space="preserve"> indicates a stronger association to future thinking. Covid-related thoughts also did not show predicted relationships overall. Having more Covid-related positive future thoughts were found to be associated with higher anxiety which could be explained by thinking more generally about the pandemic and engulfment relating to higher anxiety. The near-future in terms of Covid-related thoughts also seemed more important to the adolescents, with the </w:t>
      </w:r>
      <w:r w:rsidRPr="00A3309E">
        <w:rPr>
          <w:rFonts w:asciiTheme="minorHAnsi" w:hAnsiTheme="minorHAnsi" w:cstheme="minorHAnsi"/>
        </w:rPr>
        <w:lastRenderedPageBreak/>
        <w:t>negative future ‘next week’ condition being associated with higher negative affect and anxiety. Covid-related negative future thoughts for the next year were associated with higher positive affect. All together this shows some evidence for adolescent future thinking in the closer future having a stronger connection to wellbeing, and some evidence for the concept of engulfment in the Covid-19 pandemic. Notable findings with themes were that adolescents who had more ‘Intrapersonal’ themed future thoughts displayed heightened negative affect. It seemed overall adolescents were more concerned with Achievement, Leisure, and Interpersonal areas of their lives in terms of their ‘future selves’ developing. Descriptive statistics of the sample showed that the adolescents had very poor mental health and wellbeing. This is an important finding and suggests that more research is needed to ascertain the longer-term and ongoing effects of the Covid-19 pandemic.</w:t>
      </w:r>
    </w:p>
    <w:p w14:paraId="31E14D33" w14:textId="77777777" w:rsidR="00F757A8" w:rsidRPr="00A3309E" w:rsidRDefault="00F757A8" w:rsidP="00F757A8">
      <w:pPr>
        <w:spacing w:line="360" w:lineRule="auto"/>
        <w:rPr>
          <w:rFonts w:asciiTheme="minorHAnsi" w:hAnsiTheme="minorHAnsi" w:cstheme="minorHAnsi"/>
        </w:rPr>
      </w:pPr>
    </w:p>
    <w:p w14:paraId="642638DC" w14:textId="3E213BD2" w:rsidR="00B844B0" w:rsidRPr="00A3309E" w:rsidRDefault="00B844B0" w:rsidP="003A672D">
      <w:pPr>
        <w:spacing w:line="360" w:lineRule="auto"/>
        <w:rPr>
          <w:rFonts w:asciiTheme="minorHAnsi" w:hAnsiTheme="minorHAnsi" w:cstheme="minorHAnsi"/>
          <w:color w:val="000000" w:themeColor="text1"/>
        </w:rPr>
      </w:pPr>
    </w:p>
    <w:p w14:paraId="1C00C2A1" w14:textId="64375E12" w:rsidR="00F05FC6" w:rsidRPr="00A3309E" w:rsidRDefault="00F05FC6" w:rsidP="003A672D">
      <w:pPr>
        <w:spacing w:line="360" w:lineRule="auto"/>
        <w:rPr>
          <w:rFonts w:asciiTheme="minorHAnsi" w:hAnsiTheme="minorHAnsi" w:cstheme="minorHAnsi"/>
          <w:color w:val="000000" w:themeColor="text1"/>
        </w:rPr>
      </w:pPr>
    </w:p>
    <w:p w14:paraId="3B20D299" w14:textId="30600217" w:rsidR="00F05FC6" w:rsidRDefault="00F05FC6" w:rsidP="003A672D">
      <w:pPr>
        <w:spacing w:line="360" w:lineRule="auto"/>
        <w:rPr>
          <w:rFonts w:asciiTheme="minorHAnsi" w:hAnsiTheme="minorHAnsi" w:cstheme="minorHAnsi"/>
          <w:color w:val="000000" w:themeColor="text1"/>
        </w:rPr>
      </w:pPr>
    </w:p>
    <w:p w14:paraId="6E3CF4CF" w14:textId="33889BD7" w:rsidR="00A0347F" w:rsidRDefault="00A0347F" w:rsidP="003A672D">
      <w:pPr>
        <w:spacing w:line="360" w:lineRule="auto"/>
        <w:rPr>
          <w:rFonts w:asciiTheme="minorHAnsi" w:hAnsiTheme="minorHAnsi" w:cstheme="minorHAnsi"/>
          <w:color w:val="000000" w:themeColor="text1"/>
        </w:rPr>
      </w:pPr>
    </w:p>
    <w:p w14:paraId="1ACF5DA6" w14:textId="20487B47" w:rsidR="00A0347F" w:rsidRDefault="00A0347F" w:rsidP="003A672D">
      <w:pPr>
        <w:spacing w:line="360" w:lineRule="auto"/>
        <w:rPr>
          <w:rFonts w:asciiTheme="minorHAnsi" w:hAnsiTheme="minorHAnsi" w:cstheme="minorHAnsi"/>
          <w:color w:val="000000" w:themeColor="text1"/>
        </w:rPr>
      </w:pPr>
    </w:p>
    <w:p w14:paraId="17AE21B2" w14:textId="0E4F6769" w:rsidR="00A0347F" w:rsidRDefault="00A0347F" w:rsidP="003A672D">
      <w:pPr>
        <w:spacing w:line="360" w:lineRule="auto"/>
        <w:rPr>
          <w:rFonts w:asciiTheme="minorHAnsi" w:hAnsiTheme="minorHAnsi" w:cstheme="minorHAnsi"/>
          <w:color w:val="000000" w:themeColor="text1"/>
        </w:rPr>
      </w:pPr>
    </w:p>
    <w:p w14:paraId="173ECE09" w14:textId="65513692" w:rsidR="00A0347F" w:rsidRDefault="00A0347F" w:rsidP="003A672D">
      <w:pPr>
        <w:spacing w:line="360" w:lineRule="auto"/>
        <w:rPr>
          <w:rFonts w:asciiTheme="minorHAnsi" w:hAnsiTheme="minorHAnsi" w:cstheme="minorHAnsi"/>
          <w:color w:val="000000" w:themeColor="text1"/>
        </w:rPr>
      </w:pPr>
    </w:p>
    <w:p w14:paraId="77A76709" w14:textId="6C28C8F7" w:rsidR="00B965AE" w:rsidRDefault="00B965AE" w:rsidP="003A672D">
      <w:pPr>
        <w:spacing w:line="360" w:lineRule="auto"/>
        <w:rPr>
          <w:rFonts w:asciiTheme="minorHAnsi" w:hAnsiTheme="minorHAnsi" w:cstheme="minorHAnsi"/>
          <w:color w:val="000000" w:themeColor="text1"/>
        </w:rPr>
      </w:pPr>
    </w:p>
    <w:p w14:paraId="73B29FF1" w14:textId="38F2AB5D" w:rsidR="00B965AE" w:rsidRDefault="00B965AE" w:rsidP="003A672D">
      <w:pPr>
        <w:spacing w:line="360" w:lineRule="auto"/>
        <w:rPr>
          <w:rFonts w:asciiTheme="minorHAnsi" w:hAnsiTheme="minorHAnsi" w:cstheme="minorHAnsi"/>
          <w:color w:val="000000" w:themeColor="text1"/>
        </w:rPr>
      </w:pPr>
    </w:p>
    <w:p w14:paraId="50A4CE66" w14:textId="5D8F0C86" w:rsidR="00B965AE" w:rsidRDefault="00B965AE" w:rsidP="003A672D">
      <w:pPr>
        <w:spacing w:line="360" w:lineRule="auto"/>
        <w:rPr>
          <w:rFonts w:asciiTheme="minorHAnsi" w:hAnsiTheme="minorHAnsi" w:cstheme="minorHAnsi"/>
          <w:color w:val="000000" w:themeColor="text1"/>
        </w:rPr>
      </w:pPr>
    </w:p>
    <w:p w14:paraId="53E058FB" w14:textId="60C26907" w:rsidR="00B965AE" w:rsidRDefault="00B965AE" w:rsidP="003A672D">
      <w:pPr>
        <w:spacing w:line="360" w:lineRule="auto"/>
        <w:rPr>
          <w:rFonts w:asciiTheme="minorHAnsi" w:hAnsiTheme="minorHAnsi" w:cstheme="minorHAnsi"/>
          <w:color w:val="000000" w:themeColor="text1"/>
        </w:rPr>
      </w:pPr>
    </w:p>
    <w:p w14:paraId="1D441533" w14:textId="57EE0F55" w:rsidR="00B965AE" w:rsidRDefault="00B965AE" w:rsidP="003A672D">
      <w:pPr>
        <w:spacing w:line="360" w:lineRule="auto"/>
        <w:rPr>
          <w:rFonts w:asciiTheme="minorHAnsi" w:hAnsiTheme="minorHAnsi" w:cstheme="minorHAnsi"/>
          <w:color w:val="000000" w:themeColor="text1"/>
        </w:rPr>
      </w:pPr>
    </w:p>
    <w:p w14:paraId="62CF067F" w14:textId="01F7FB15" w:rsidR="00B965AE" w:rsidRDefault="00B965AE" w:rsidP="003A672D">
      <w:pPr>
        <w:spacing w:line="360" w:lineRule="auto"/>
        <w:rPr>
          <w:rFonts w:asciiTheme="minorHAnsi" w:hAnsiTheme="minorHAnsi" w:cstheme="minorHAnsi"/>
          <w:color w:val="000000" w:themeColor="text1"/>
        </w:rPr>
      </w:pPr>
    </w:p>
    <w:p w14:paraId="2167FC0B" w14:textId="2D3CFA4E" w:rsidR="00B965AE" w:rsidRDefault="00B965AE" w:rsidP="003A672D">
      <w:pPr>
        <w:spacing w:line="360" w:lineRule="auto"/>
        <w:rPr>
          <w:rFonts w:asciiTheme="minorHAnsi" w:hAnsiTheme="minorHAnsi" w:cstheme="minorHAnsi"/>
          <w:color w:val="000000" w:themeColor="text1"/>
        </w:rPr>
      </w:pPr>
    </w:p>
    <w:p w14:paraId="175B57AF" w14:textId="1040F97F" w:rsidR="00B965AE" w:rsidRDefault="00B965AE" w:rsidP="003A672D">
      <w:pPr>
        <w:spacing w:line="360" w:lineRule="auto"/>
        <w:rPr>
          <w:rFonts w:asciiTheme="minorHAnsi" w:hAnsiTheme="minorHAnsi" w:cstheme="minorHAnsi"/>
          <w:color w:val="000000" w:themeColor="text1"/>
        </w:rPr>
      </w:pPr>
    </w:p>
    <w:p w14:paraId="27B036D6" w14:textId="2E34697A" w:rsidR="00B965AE" w:rsidRDefault="00B965AE" w:rsidP="003A672D">
      <w:pPr>
        <w:spacing w:line="360" w:lineRule="auto"/>
        <w:rPr>
          <w:rFonts w:asciiTheme="minorHAnsi" w:hAnsiTheme="minorHAnsi" w:cstheme="minorHAnsi"/>
          <w:color w:val="000000" w:themeColor="text1"/>
        </w:rPr>
      </w:pPr>
    </w:p>
    <w:p w14:paraId="2BBF3238" w14:textId="07434CBF" w:rsidR="00B965AE" w:rsidRDefault="00B965AE" w:rsidP="003A672D">
      <w:pPr>
        <w:spacing w:line="360" w:lineRule="auto"/>
        <w:rPr>
          <w:rFonts w:asciiTheme="minorHAnsi" w:hAnsiTheme="minorHAnsi" w:cstheme="minorHAnsi"/>
          <w:color w:val="000000" w:themeColor="text1"/>
        </w:rPr>
      </w:pPr>
    </w:p>
    <w:p w14:paraId="4C4C45BF" w14:textId="0B595908" w:rsidR="00F05FC6" w:rsidRDefault="00F05FC6" w:rsidP="003A672D">
      <w:pPr>
        <w:spacing w:line="360" w:lineRule="auto"/>
        <w:rPr>
          <w:rFonts w:asciiTheme="minorHAnsi" w:hAnsiTheme="minorHAnsi" w:cstheme="minorHAnsi"/>
          <w:color w:val="000000" w:themeColor="text1"/>
        </w:rPr>
      </w:pPr>
    </w:p>
    <w:p w14:paraId="7DB94BB7" w14:textId="77777777" w:rsidR="00FA46C4" w:rsidRPr="00A3309E" w:rsidRDefault="00FA46C4" w:rsidP="003A672D">
      <w:pPr>
        <w:spacing w:line="360" w:lineRule="auto"/>
        <w:rPr>
          <w:rFonts w:asciiTheme="minorHAnsi" w:hAnsiTheme="minorHAnsi" w:cstheme="minorHAnsi"/>
          <w:color w:val="000000" w:themeColor="text1"/>
        </w:rPr>
      </w:pPr>
    </w:p>
    <w:p w14:paraId="2EEA8253" w14:textId="6E887A93" w:rsidR="00F05FC6" w:rsidRPr="00853F84" w:rsidRDefault="00F05FC6" w:rsidP="00AC5A7C">
      <w:pPr>
        <w:pStyle w:val="Heading1"/>
        <w:jc w:val="center"/>
        <w:rPr>
          <w:rFonts w:ascii="Calibri" w:eastAsia="Calibri" w:hAnsi="Calibri"/>
          <w:b/>
          <w:bCs/>
          <w:color w:val="auto"/>
          <w:sz w:val="24"/>
          <w:szCs w:val="24"/>
        </w:rPr>
      </w:pPr>
      <w:bookmarkStart w:id="23" w:name="_Toc104797506"/>
      <w:r w:rsidRPr="00853F84">
        <w:rPr>
          <w:rFonts w:ascii="Calibri" w:eastAsia="Calibri" w:hAnsi="Calibri"/>
          <w:b/>
          <w:bCs/>
          <w:color w:val="auto"/>
          <w:sz w:val="24"/>
          <w:szCs w:val="24"/>
        </w:rPr>
        <w:lastRenderedPageBreak/>
        <w:t>Integration, impact, and dissemination</w:t>
      </w:r>
      <w:bookmarkEnd w:id="23"/>
    </w:p>
    <w:p w14:paraId="75966DBC" w14:textId="77777777" w:rsidR="00F05FC6" w:rsidRPr="00A3309E" w:rsidRDefault="00F05FC6" w:rsidP="00F05FC6">
      <w:pPr>
        <w:spacing w:line="360" w:lineRule="auto"/>
        <w:rPr>
          <w:rFonts w:asciiTheme="minorHAnsi" w:hAnsiTheme="minorHAnsi" w:cstheme="minorHAnsi"/>
          <w:color w:val="000000" w:themeColor="text1"/>
        </w:rPr>
      </w:pPr>
    </w:p>
    <w:p w14:paraId="26FCBF5B" w14:textId="77777777" w:rsidR="00F05FC6" w:rsidRPr="00A3309E" w:rsidRDefault="00F05FC6" w:rsidP="00F05FC6">
      <w:pPr>
        <w:spacing w:line="360" w:lineRule="auto"/>
        <w:rPr>
          <w:rFonts w:asciiTheme="minorHAnsi" w:hAnsiTheme="minorHAnsi" w:cstheme="minorHAnsi"/>
          <w:color w:val="000000" w:themeColor="text1"/>
        </w:rPr>
      </w:pPr>
    </w:p>
    <w:p w14:paraId="4945DBDA" w14:textId="77777777" w:rsidR="00F05FC6" w:rsidRPr="00A3309E" w:rsidRDefault="00F05FC6" w:rsidP="00AC5A7C">
      <w:pPr>
        <w:pStyle w:val="Heading2"/>
        <w:jc w:val="center"/>
        <w:rPr>
          <w:rFonts w:asciiTheme="minorHAnsi" w:hAnsiTheme="minorHAnsi" w:cstheme="minorHAnsi"/>
          <w:b/>
          <w:bCs/>
          <w:color w:val="000000" w:themeColor="text1"/>
        </w:rPr>
      </w:pPr>
      <w:bookmarkStart w:id="24" w:name="_Toc104797507"/>
      <w:r w:rsidRPr="00AC5A7C">
        <w:rPr>
          <w:rFonts w:ascii="Calibri" w:eastAsia="Calibri" w:hAnsi="Calibri"/>
          <w:b/>
          <w:bCs/>
          <w:color w:val="auto"/>
          <w:sz w:val="24"/>
          <w:szCs w:val="24"/>
        </w:rPr>
        <w:t>Integration</w:t>
      </w:r>
      <w:bookmarkEnd w:id="24"/>
      <w:r w:rsidRPr="00A3309E">
        <w:rPr>
          <w:rFonts w:asciiTheme="minorHAnsi" w:hAnsiTheme="minorHAnsi" w:cstheme="minorHAnsi"/>
          <w:b/>
          <w:bCs/>
          <w:color w:val="000000" w:themeColor="text1"/>
        </w:rPr>
        <w:t xml:space="preserve"> </w:t>
      </w:r>
    </w:p>
    <w:p w14:paraId="7BEF6024" w14:textId="77777777" w:rsidR="00F05FC6" w:rsidRPr="00A3309E" w:rsidRDefault="00F05FC6" w:rsidP="00F05FC6">
      <w:pPr>
        <w:spacing w:line="360" w:lineRule="auto"/>
        <w:rPr>
          <w:rFonts w:asciiTheme="minorHAnsi" w:hAnsiTheme="minorHAnsi" w:cstheme="minorHAnsi"/>
          <w:color w:val="000000" w:themeColor="text1"/>
        </w:rPr>
      </w:pPr>
    </w:p>
    <w:p w14:paraId="2948358C" w14:textId="4CCBBC3B" w:rsidR="00F05FC6" w:rsidRPr="00A3309E" w:rsidRDefault="00F05FC6" w:rsidP="00F05FC6">
      <w:pPr>
        <w:spacing w:line="360" w:lineRule="auto"/>
        <w:rPr>
          <w:rFonts w:asciiTheme="minorHAnsi" w:hAnsiTheme="minorHAnsi" w:cstheme="minorHAnsi"/>
          <w:color w:val="000000" w:themeColor="text1"/>
        </w:rPr>
      </w:pPr>
      <w:r w:rsidRPr="00A3309E">
        <w:rPr>
          <w:rFonts w:asciiTheme="minorHAnsi" w:hAnsiTheme="minorHAnsi" w:cstheme="minorHAnsi"/>
          <w:color w:val="000000" w:themeColor="text1"/>
        </w:rPr>
        <w:t xml:space="preserve">The overall aim of the systematic review was to critically evaluate and synthesise information on adolescents’ and emerging adults’ mental health, in the wake of the current Covid-19 pandemic. The systematic review helped to ascertain the impact of the Covid-19 pandemic on this age group using longitudinal research only, as opposed to </w:t>
      </w:r>
      <w:r w:rsidR="00605392">
        <w:rPr>
          <w:rFonts w:asciiTheme="minorHAnsi" w:hAnsiTheme="minorHAnsi" w:cstheme="minorHAnsi"/>
          <w:color w:val="000000" w:themeColor="text1"/>
        </w:rPr>
        <w:t>retrospective report</w:t>
      </w:r>
      <w:r w:rsidRPr="00A3309E">
        <w:rPr>
          <w:rFonts w:asciiTheme="minorHAnsi" w:hAnsiTheme="minorHAnsi" w:cstheme="minorHAnsi"/>
          <w:color w:val="000000" w:themeColor="text1"/>
        </w:rPr>
        <w:t xml:space="preserve">s/cross-sectional research. The systematic view provided a helpful background for the empirical study and helped me to understand the impact of the pandemic. It also helped to strengthen hypotheses in the empirical review in terms of providing evidence for the pandemic being an external macro-level stressor in the Johnson et al., (2014) model of future orientation in adolescents. </w:t>
      </w:r>
    </w:p>
    <w:p w14:paraId="523B0810" w14:textId="77777777" w:rsidR="00F05FC6" w:rsidRPr="00A3309E" w:rsidRDefault="00F05FC6" w:rsidP="00F05FC6">
      <w:pPr>
        <w:spacing w:line="360" w:lineRule="auto"/>
        <w:rPr>
          <w:rFonts w:asciiTheme="minorHAnsi" w:hAnsiTheme="minorHAnsi" w:cstheme="minorHAnsi"/>
          <w:color w:val="000000" w:themeColor="text1"/>
        </w:rPr>
      </w:pPr>
    </w:p>
    <w:p w14:paraId="3DB11D3D" w14:textId="2CB0C101" w:rsidR="00F05FC6" w:rsidRPr="00A3309E" w:rsidRDefault="00F05FC6" w:rsidP="00F05FC6">
      <w:pPr>
        <w:spacing w:line="360" w:lineRule="auto"/>
        <w:rPr>
          <w:rFonts w:asciiTheme="minorHAnsi" w:hAnsiTheme="minorHAnsi" w:cstheme="minorHAnsi"/>
          <w:color w:val="000000" w:themeColor="text1"/>
        </w:rPr>
      </w:pPr>
      <w:r w:rsidRPr="00A3309E">
        <w:rPr>
          <w:rFonts w:asciiTheme="minorHAnsi" w:hAnsiTheme="minorHAnsi" w:cstheme="minorHAnsi"/>
          <w:color w:val="000000" w:themeColor="text1"/>
        </w:rPr>
        <w:t>The findings from the systematic review also helped to consider whether the pandemic was salient enough for adolescents</w:t>
      </w:r>
      <w:r w:rsidR="00FB718C">
        <w:rPr>
          <w:rFonts w:asciiTheme="minorHAnsi" w:hAnsiTheme="minorHAnsi" w:cstheme="minorHAnsi"/>
          <w:color w:val="000000" w:themeColor="text1"/>
        </w:rPr>
        <w:t>’</w:t>
      </w:r>
      <w:r w:rsidRPr="00A3309E">
        <w:rPr>
          <w:rFonts w:asciiTheme="minorHAnsi" w:hAnsiTheme="minorHAnsi" w:cstheme="minorHAnsi"/>
          <w:color w:val="000000" w:themeColor="text1"/>
        </w:rPr>
        <w:t xml:space="preserve"> mental health to result in ‘engulfment’</w:t>
      </w:r>
      <w:r w:rsidRPr="00A3309E">
        <w:rPr>
          <w:rFonts w:asciiTheme="minorHAnsi" w:hAnsiTheme="minorHAnsi" w:cstheme="minorHAnsi"/>
        </w:rPr>
        <w:t>.</w:t>
      </w:r>
      <w:r w:rsidRPr="00A3309E">
        <w:rPr>
          <w:rFonts w:asciiTheme="minorHAnsi" w:hAnsiTheme="minorHAnsi" w:cstheme="minorHAnsi"/>
          <w:color w:val="000000" w:themeColor="text1"/>
        </w:rPr>
        <w:t xml:space="preserve"> Evidence that the pandemic had affected youth negatively helped to me be more confident of the hypotheses related to Covid-related future thinking as engulfment involves a negative aspect of thinking in relation to an illness identity (Van </w:t>
      </w:r>
      <w:proofErr w:type="spellStart"/>
      <w:r w:rsidRPr="00A3309E">
        <w:rPr>
          <w:rFonts w:asciiTheme="minorHAnsi" w:hAnsiTheme="minorHAnsi" w:cstheme="minorHAnsi"/>
          <w:color w:val="000000" w:themeColor="text1"/>
        </w:rPr>
        <w:t>Bulck</w:t>
      </w:r>
      <w:proofErr w:type="spellEnd"/>
      <w:r w:rsidRPr="00A3309E">
        <w:rPr>
          <w:rFonts w:asciiTheme="minorHAnsi" w:hAnsiTheme="minorHAnsi" w:cstheme="minorHAnsi"/>
          <w:color w:val="000000" w:themeColor="text1"/>
        </w:rPr>
        <w:t xml:space="preserve"> et al., 2019). The research and literature searching carried out for the systematic review, was helpful in interpreting the descriptive statistics of the sample</w:t>
      </w:r>
      <w:r w:rsidR="002935A8">
        <w:rPr>
          <w:rFonts w:asciiTheme="minorHAnsi" w:hAnsiTheme="minorHAnsi" w:cstheme="minorHAnsi"/>
          <w:color w:val="000000" w:themeColor="text1"/>
        </w:rPr>
        <w:t xml:space="preserve"> in the empirical</w:t>
      </w:r>
      <w:r w:rsidRPr="00A3309E">
        <w:rPr>
          <w:rFonts w:asciiTheme="minorHAnsi" w:hAnsiTheme="minorHAnsi" w:cstheme="minorHAnsi"/>
          <w:color w:val="000000" w:themeColor="text1"/>
        </w:rPr>
        <w:t xml:space="preserve">. It helped to consolidate the information and to hypothesise that the pandemic may have been even more negatively impactful to mental health as it continued.  </w:t>
      </w:r>
    </w:p>
    <w:p w14:paraId="4EBB7551" w14:textId="77777777" w:rsidR="00F05FC6" w:rsidRPr="00A3309E" w:rsidRDefault="00F05FC6" w:rsidP="00F05FC6">
      <w:pPr>
        <w:spacing w:line="360" w:lineRule="auto"/>
        <w:rPr>
          <w:rFonts w:asciiTheme="minorHAnsi" w:hAnsiTheme="minorHAnsi" w:cstheme="minorHAnsi"/>
          <w:color w:val="000000" w:themeColor="text1"/>
        </w:rPr>
      </w:pPr>
    </w:p>
    <w:p w14:paraId="08907B32" w14:textId="77777777" w:rsidR="00F05FC6" w:rsidRPr="00A3309E" w:rsidRDefault="00F05FC6" w:rsidP="00F05FC6">
      <w:pPr>
        <w:spacing w:line="360" w:lineRule="auto"/>
        <w:rPr>
          <w:rFonts w:asciiTheme="minorHAnsi" w:hAnsiTheme="minorHAnsi" w:cstheme="minorHAnsi"/>
          <w:color w:val="000000" w:themeColor="text1"/>
        </w:rPr>
      </w:pPr>
      <w:r w:rsidRPr="00A3309E">
        <w:rPr>
          <w:rFonts w:asciiTheme="minorHAnsi" w:hAnsiTheme="minorHAnsi" w:cstheme="minorHAnsi"/>
          <w:color w:val="000000" w:themeColor="text1"/>
        </w:rPr>
        <w:t xml:space="preserve">The empirical study expanded on the findings from the systematic review and studied mental health in the context of future orientation, specifically future thinking and in relation to wellbeing, depression, and anxiety. This element of the empirical was quite separate to the systematic review and was influenced by a separate body of research. The empirical project contributed to both the future orientation and future thinking research in adolescents, and the pandemic research into young people’s mental health. It also related </w:t>
      </w:r>
      <w:r w:rsidRPr="00A3309E">
        <w:rPr>
          <w:rFonts w:asciiTheme="minorHAnsi" w:hAnsiTheme="minorHAnsi" w:cstheme="minorHAnsi"/>
          <w:color w:val="000000" w:themeColor="text1"/>
        </w:rPr>
        <w:lastRenderedPageBreak/>
        <w:t xml:space="preserve">to positive psychology research as it includes measures on psychological wellbeing and considers this as a sperate construct than simply the absence of distress (Seligman, 2002). </w:t>
      </w:r>
    </w:p>
    <w:p w14:paraId="29D2EDAE" w14:textId="77777777" w:rsidR="00F05FC6" w:rsidRPr="00A3309E" w:rsidRDefault="00F05FC6" w:rsidP="00F05FC6">
      <w:pPr>
        <w:spacing w:line="360" w:lineRule="auto"/>
        <w:rPr>
          <w:rFonts w:asciiTheme="minorHAnsi" w:hAnsiTheme="minorHAnsi" w:cstheme="minorHAnsi"/>
          <w:color w:val="000000" w:themeColor="text1"/>
        </w:rPr>
      </w:pPr>
    </w:p>
    <w:p w14:paraId="1BF4EEC0" w14:textId="276235D4" w:rsidR="00F05FC6" w:rsidRPr="00A3309E" w:rsidRDefault="00F05FC6" w:rsidP="00F05FC6">
      <w:pPr>
        <w:spacing w:line="360" w:lineRule="auto"/>
        <w:rPr>
          <w:rFonts w:asciiTheme="minorHAnsi" w:hAnsiTheme="minorHAnsi" w:cstheme="minorHAnsi"/>
          <w:color w:val="000000" w:themeColor="text1"/>
        </w:rPr>
      </w:pPr>
      <w:r w:rsidRPr="00A3309E">
        <w:rPr>
          <w:rFonts w:asciiTheme="minorHAnsi" w:hAnsiTheme="minorHAnsi" w:cstheme="minorHAnsi"/>
          <w:color w:val="000000" w:themeColor="text1"/>
        </w:rPr>
        <w:t xml:space="preserve">The descriptive statistics of the adolescent’s </w:t>
      </w:r>
      <w:r w:rsidR="00C715AF">
        <w:rPr>
          <w:rFonts w:asciiTheme="minorHAnsi" w:hAnsiTheme="minorHAnsi" w:cstheme="minorHAnsi"/>
          <w:color w:val="000000" w:themeColor="text1"/>
        </w:rPr>
        <w:t xml:space="preserve">mental health </w:t>
      </w:r>
      <w:r w:rsidRPr="00A3309E">
        <w:rPr>
          <w:rFonts w:asciiTheme="minorHAnsi" w:hAnsiTheme="minorHAnsi" w:cstheme="minorHAnsi"/>
          <w:color w:val="000000" w:themeColor="text1"/>
        </w:rPr>
        <w:t>reported in the empirical study also helped me to form hypotheses and ideas for further research for the systematic review. As they had shown evidence of poor mental health in the sample, and in comparison, poorer than in the start of the pandemic, it made me think of how the pandemic could have worsened mental health as time continued and could had more pervasive effects than what I was able to report in the systematic review. Of course, this is only one sample, and more research is needed, but I still felt this was important to explore.</w:t>
      </w:r>
    </w:p>
    <w:p w14:paraId="1E77FA9E" w14:textId="77777777" w:rsidR="00F05FC6" w:rsidRPr="00A3309E" w:rsidRDefault="00F05FC6" w:rsidP="00F05FC6">
      <w:pPr>
        <w:spacing w:line="360" w:lineRule="auto"/>
        <w:rPr>
          <w:rFonts w:asciiTheme="minorHAnsi" w:hAnsiTheme="minorHAnsi" w:cstheme="minorHAnsi"/>
          <w:color w:val="000000" w:themeColor="text1"/>
        </w:rPr>
      </w:pPr>
    </w:p>
    <w:p w14:paraId="7BD64215" w14:textId="77777777" w:rsidR="00F05FC6" w:rsidRPr="00A3309E" w:rsidRDefault="00F05FC6" w:rsidP="00F05FC6">
      <w:pPr>
        <w:spacing w:line="360" w:lineRule="auto"/>
        <w:rPr>
          <w:rFonts w:asciiTheme="minorHAnsi" w:hAnsiTheme="minorHAnsi" w:cstheme="minorHAnsi"/>
          <w:b/>
          <w:bCs/>
          <w:color w:val="000000" w:themeColor="text1"/>
        </w:rPr>
      </w:pPr>
      <w:r w:rsidRPr="00A3309E">
        <w:rPr>
          <w:rFonts w:asciiTheme="minorHAnsi" w:hAnsiTheme="minorHAnsi" w:cstheme="minorHAnsi"/>
          <w:b/>
          <w:bCs/>
          <w:color w:val="000000" w:themeColor="text1"/>
        </w:rPr>
        <w:t>Research challenges and their implications for the project</w:t>
      </w:r>
    </w:p>
    <w:p w14:paraId="65B212CB" w14:textId="77777777" w:rsidR="00F05FC6" w:rsidRPr="00A3309E" w:rsidRDefault="00F05FC6" w:rsidP="00F05FC6">
      <w:pPr>
        <w:spacing w:line="360" w:lineRule="auto"/>
        <w:rPr>
          <w:rFonts w:asciiTheme="minorHAnsi" w:hAnsiTheme="minorHAnsi" w:cstheme="minorHAnsi"/>
          <w:color w:val="000000" w:themeColor="text1"/>
        </w:rPr>
      </w:pPr>
    </w:p>
    <w:p w14:paraId="7B87D6A0" w14:textId="5E8FAB49" w:rsidR="00F05FC6" w:rsidRPr="00A3309E" w:rsidRDefault="00F05FC6" w:rsidP="00F05FC6">
      <w:pPr>
        <w:spacing w:line="360" w:lineRule="auto"/>
        <w:rPr>
          <w:rFonts w:asciiTheme="minorHAnsi" w:hAnsiTheme="minorHAnsi" w:cstheme="minorHAnsi"/>
          <w:color w:val="000000" w:themeColor="text1"/>
        </w:rPr>
      </w:pPr>
      <w:r w:rsidRPr="00A3309E">
        <w:rPr>
          <w:rFonts w:asciiTheme="minorHAnsi" w:hAnsiTheme="minorHAnsi" w:cstheme="minorHAnsi"/>
          <w:color w:val="000000" w:themeColor="text1"/>
        </w:rPr>
        <w:t xml:space="preserve">For this project, </w:t>
      </w:r>
      <w:r w:rsidR="00312043">
        <w:rPr>
          <w:rFonts w:asciiTheme="minorHAnsi" w:hAnsiTheme="minorHAnsi" w:cstheme="minorHAnsi"/>
          <w:color w:val="000000" w:themeColor="text1"/>
        </w:rPr>
        <w:t>100 participants</w:t>
      </w:r>
      <w:r w:rsidRPr="00A3309E">
        <w:rPr>
          <w:rFonts w:asciiTheme="minorHAnsi" w:hAnsiTheme="minorHAnsi" w:cstheme="minorHAnsi"/>
          <w:color w:val="000000" w:themeColor="text1"/>
        </w:rPr>
        <w:t xml:space="preserve"> completed enough of their </w:t>
      </w:r>
      <w:r w:rsidR="00312043">
        <w:rPr>
          <w:rFonts w:asciiTheme="minorHAnsi" w:hAnsiTheme="minorHAnsi" w:cstheme="minorHAnsi"/>
          <w:color w:val="000000" w:themeColor="text1"/>
        </w:rPr>
        <w:t>packs</w:t>
      </w:r>
      <w:r w:rsidRPr="00A3309E">
        <w:rPr>
          <w:rFonts w:asciiTheme="minorHAnsi" w:hAnsiTheme="minorHAnsi" w:cstheme="minorHAnsi"/>
          <w:color w:val="000000" w:themeColor="text1"/>
        </w:rPr>
        <w:t xml:space="preserve"> </w:t>
      </w:r>
      <w:r w:rsidR="00312043">
        <w:rPr>
          <w:rFonts w:asciiTheme="minorHAnsi" w:hAnsiTheme="minorHAnsi" w:cstheme="minorHAnsi"/>
          <w:color w:val="000000" w:themeColor="text1"/>
        </w:rPr>
        <w:t xml:space="preserve">for their data </w:t>
      </w:r>
      <w:r w:rsidRPr="00A3309E">
        <w:rPr>
          <w:rFonts w:asciiTheme="minorHAnsi" w:hAnsiTheme="minorHAnsi" w:cstheme="minorHAnsi"/>
          <w:color w:val="000000" w:themeColor="text1"/>
        </w:rPr>
        <w:t>to be used</w:t>
      </w:r>
      <w:r w:rsidR="00312043">
        <w:rPr>
          <w:rFonts w:asciiTheme="minorHAnsi" w:hAnsiTheme="minorHAnsi" w:cstheme="minorHAnsi"/>
          <w:color w:val="000000" w:themeColor="text1"/>
        </w:rPr>
        <w:t xml:space="preserve"> for analysis</w:t>
      </w:r>
      <w:r w:rsidRPr="00A3309E">
        <w:rPr>
          <w:rFonts w:asciiTheme="minorHAnsi" w:hAnsiTheme="minorHAnsi" w:cstheme="minorHAnsi"/>
          <w:color w:val="000000" w:themeColor="text1"/>
        </w:rPr>
        <w:t>. From the power calculation for the empirical project, I needed 84 participants. This was close enough to ensure that this study was powered enough to find any significant relationships within the data avoiding a type 2 error. The sample size also does not significantly exceed the power calculation and therefore this also avoids a type 1 error (Cohen, 1988).</w:t>
      </w:r>
    </w:p>
    <w:p w14:paraId="2541B302" w14:textId="77777777" w:rsidR="00F05FC6" w:rsidRPr="00A3309E" w:rsidRDefault="00F05FC6" w:rsidP="00F05FC6">
      <w:pPr>
        <w:spacing w:line="360" w:lineRule="auto"/>
        <w:rPr>
          <w:rFonts w:asciiTheme="minorHAnsi" w:hAnsiTheme="minorHAnsi" w:cstheme="minorHAnsi"/>
          <w:color w:val="000000" w:themeColor="text1"/>
        </w:rPr>
      </w:pPr>
    </w:p>
    <w:p w14:paraId="647D295E" w14:textId="46BB0D2D" w:rsidR="00F05FC6" w:rsidRPr="00A3309E" w:rsidRDefault="00F05FC6" w:rsidP="00F05FC6">
      <w:pPr>
        <w:spacing w:line="360" w:lineRule="auto"/>
        <w:rPr>
          <w:rFonts w:asciiTheme="minorHAnsi" w:hAnsiTheme="minorHAnsi" w:cstheme="minorHAnsi"/>
          <w:color w:val="000000" w:themeColor="text1"/>
        </w:rPr>
      </w:pPr>
      <w:r w:rsidRPr="00A3309E">
        <w:rPr>
          <w:rFonts w:asciiTheme="minorHAnsi" w:hAnsiTheme="minorHAnsi" w:cstheme="minorHAnsi"/>
          <w:color w:val="000000" w:themeColor="text1"/>
        </w:rPr>
        <w:t>There were however methodological limitations which may have impacted the results. For example, the school were only able to provide a relatively small room with chairs that had mini fold</w:t>
      </w:r>
      <w:r w:rsidR="00172674">
        <w:rPr>
          <w:rFonts w:asciiTheme="minorHAnsi" w:hAnsiTheme="minorHAnsi" w:cstheme="minorHAnsi"/>
          <w:color w:val="000000" w:themeColor="text1"/>
        </w:rPr>
        <w:t>-</w:t>
      </w:r>
      <w:r w:rsidRPr="00A3309E">
        <w:rPr>
          <w:rFonts w:asciiTheme="minorHAnsi" w:hAnsiTheme="minorHAnsi" w:cstheme="minorHAnsi"/>
          <w:color w:val="000000" w:themeColor="text1"/>
        </w:rPr>
        <w:t xml:space="preserve">out desks attached. This </w:t>
      </w:r>
      <w:r w:rsidR="00172674">
        <w:rPr>
          <w:rFonts w:asciiTheme="minorHAnsi" w:hAnsiTheme="minorHAnsi" w:cstheme="minorHAnsi"/>
          <w:color w:val="000000" w:themeColor="text1"/>
        </w:rPr>
        <w:t xml:space="preserve">may have somewhat </w:t>
      </w:r>
      <w:r w:rsidRPr="00A3309E">
        <w:rPr>
          <w:rFonts w:asciiTheme="minorHAnsi" w:hAnsiTheme="minorHAnsi" w:cstheme="minorHAnsi"/>
          <w:color w:val="000000" w:themeColor="text1"/>
        </w:rPr>
        <w:t>compromised the confidentiality of the study because the students may have felt more anxious about their answers being seen for the tasks and questionnaires. I was also not aware of the exact numbers that would attend the research session and so I did not pursue another school until I was certain about whether I would need more. The limitations of having all the students from one school are that the results become less generalisable across other teenagers and locations. The students may have also felt pressured to attend the research session as it was in place of their usual Psychology A level lesson. This may have meant that the students who attended were less motivated and therefore less invested in the present study which would have biased the results.</w:t>
      </w:r>
    </w:p>
    <w:p w14:paraId="30A8EC97" w14:textId="77777777" w:rsidR="00F05FC6" w:rsidRPr="00A3309E" w:rsidRDefault="00F05FC6" w:rsidP="00F05FC6">
      <w:pPr>
        <w:spacing w:line="360" w:lineRule="auto"/>
        <w:rPr>
          <w:rFonts w:asciiTheme="minorHAnsi" w:hAnsiTheme="minorHAnsi" w:cstheme="minorHAnsi"/>
          <w:color w:val="000000" w:themeColor="text1"/>
        </w:rPr>
      </w:pPr>
    </w:p>
    <w:p w14:paraId="5B8936D8" w14:textId="02FA85B8" w:rsidR="00F05FC6" w:rsidRPr="00A3309E" w:rsidRDefault="00F05FC6" w:rsidP="00F05FC6">
      <w:pPr>
        <w:spacing w:line="360" w:lineRule="auto"/>
        <w:rPr>
          <w:rFonts w:asciiTheme="minorHAnsi" w:hAnsiTheme="minorHAnsi" w:cstheme="minorHAnsi"/>
          <w:color w:val="000000" w:themeColor="text1"/>
        </w:rPr>
      </w:pPr>
      <w:r w:rsidRPr="00A3309E">
        <w:rPr>
          <w:rFonts w:asciiTheme="minorHAnsi" w:hAnsiTheme="minorHAnsi" w:cstheme="minorHAnsi"/>
          <w:color w:val="000000" w:themeColor="text1"/>
        </w:rPr>
        <w:t xml:space="preserve">For the Covid-related thoughts I originally had considered, alongside my supervisor, that </w:t>
      </w:r>
      <w:r w:rsidR="00312043">
        <w:rPr>
          <w:rFonts w:asciiTheme="minorHAnsi" w:hAnsiTheme="minorHAnsi" w:cstheme="minorHAnsi"/>
          <w:color w:val="000000" w:themeColor="text1"/>
        </w:rPr>
        <w:t xml:space="preserve">an independent coder </w:t>
      </w:r>
      <w:r w:rsidRPr="00A3309E">
        <w:rPr>
          <w:rFonts w:asciiTheme="minorHAnsi" w:hAnsiTheme="minorHAnsi" w:cstheme="minorHAnsi"/>
          <w:color w:val="000000" w:themeColor="text1"/>
        </w:rPr>
        <w:t xml:space="preserve">would code the Covid-relatedness of the future thoughts and </w:t>
      </w:r>
      <w:r w:rsidR="00312043">
        <w:rPr>
          <w:rFonts w:asciiTheme="minorHAnsi" w:hAnsiTheme="minorHAnsi" w:cstheme="minorHAnsi"/>
          <w:color w:val="000000" w:themeColor="text1"/>
        </w:rPr>
        <w:t xml:space="preserve">that we would </w:t>
      </w:r>
      <w:r w:rsidRPr="00A3309E">
        <w:rPr>
          <w:rFonts w:asciiTheme="minorHAnsi" w:hAnsiTheme="minorHAnsi" w:cstheme="minorHAnsi"/>
          <w:color w:val="000000" w:themeColor="text1"/>
        </w:rPr>
        <w:t>create a coding system for that to happen. We however eventually decided against this because we thought that it would not be possible to provide reliable ratings. For example, it may be impossible for an independent observer to know whether a participant looking forward to seeing a family member or going on holiday was Covid-related or not because it is a personal and abstract concept that only the participant themselves would know. Ultimately this seemed to be a helpful decision as much of the teenagers Covid-related thoughts were not obvious</w:t>
      </w:r>
      <w:r w:rsidR="002C496C">
        <w:rPr>
          <w:rFonts w:asciiTheme="minorHAnsi" w:hAnsiTheme="minorHAnsi" w:cstheme="minorHAnsi"/>
          <w:color w:val="000000" w:themeColor="text1"/>
        </w:rPr>
        <w:t>.</w:t>
      </w:r>
      <w:r w:rsidRPr="00A3309E">
        <w:rPr>
          <w:rFonts w:asciiTheme="minorHAnsi" w:hAnsiTheme="minorHAnsi" w:cstheme="minorHAnsi"/>
          <w:color w:val="000000" w:themeColor="text1"/>
        </w:rPr>
        <w:t xml:space="preserve"> </w:t>
      </w:r>
      <w:r w:rsidR="002C496C">
        <w:rPr>
          <w:rFonts w:asciiTheme="minorHAnsi" w:hAnsiTheme="minorHAnsi" w:cstheme="minorHAnsi"/>
          <w:color w:val="000000" w:themeColor="text1"/>
        </w:rPr>
        <w:t>A</w:t>
      </w:r>
      <w:r w:rsidRPr="00A3309E">
        <w:rPr>
          <w:rFonts w:asciiTheme="minorHAnsi" w:hAnsiTheme="minorHAnsi" w:cstheme="minorHAnsi"/>
          <w:color w:val="000000" w:themeColor="text1"/>
        </w:rPr>
        <w:t>s reported in the study, they tended to be very normal things that did not have an obvious relation to Covid-19. There were some however that were clearer such as ‘I will catch Covid-19’ but these were far and few between.</w:t>
      </w:r>
    </w:p>
    <w:p w14:paraId="3A09DC14" w14:textId="77777777" w:rsidR="00F05FC6" w:rsidRPr="00A3309E" w:rsidRDefault="00F05FC6" w:rsidP="00F05FC6">
      <w:pPr>
        <w:spacing w:line="360" w:lineRule="auto"/>
        <w:rPr>
          <w:rFonts w:asciiTheme="minorHAnsi" w:hAnsiTheme="minorHAnsi" w:cstheme="minorHAnsi"/>
          <w:color w:val="000000" w:themeColor="text1"/>
        </w:rPr>
      </w:pPr>
    </w:p>
    <w:p w14:paraId="274CBC6A" w14:textId="6B6A7D8E" w:rsidR="00F05FC6" w:rsidRPr="00A3309E" w:rsidRDefault="00F05FC6" w:rsidP="00F05FC6">
      <w:pPr>
        <w:spacing w:line="360" w:lineRule="auto"/>
        <w:rPr>
          <w:rFonts w:asciiTheme="minorHAnsi" w:hAnsiTheme="minorHAnsi" w:cstheme="minorHAnsi"/>
          <w:color w:val="000000" w:themeColor="text1"/>
        </w:rPr>
      </w:pPr>
      <w:r w:rsidRPr="00A3309E">
        <w:rPr>
          <w:rFonts w:asciiTheme="minorHAnsi" w:hAnsiTheme="minorHAnsi" w:cstheme="minorHAnsi"/>
          <w:color w:val="000000" w:themeColor="text1"/>
        </w:rPr>
        <w:t xml:space="preserve">Another challenge of the empirical study was related to the timing of </w:t>
      </w:r>
      <w:r w:rsidR="001624E5">
        <w:rPr>
          <w:rFonts w:asciiTheme="minorHAnsi" w:hAnsiTheme="minorHAnsi" w:cstheme="minorHAnsi"/>
          <w:color w:val="000000" w:themeColor="text1"/>
        </w:rPr>
        <w:t>the research session</w:t>
      </w:r>
      <w:r w:rsidRPr="00A3309E">
        <w:rPr>
          <w:rFonts w:asciiTheme="minorHAnsi" w:hAnsiTheme="minorHAnsi" w:cstheme="minorHAnsi"/>
          <w:color w:val="000000" w:themeColor="text1"/>
        </w:rPr>
        <w:t xml:space="preserve">. When ethical approval was granted, it was during the school summer holidays and so data collection was not possible until the term started, and then I worked around timings that worked best for the school. For this reason, I did not know how much the pandemic would be affecting their lives at the time of the research session, whether it would have to take place online and what restrictions, if any, would be in place. It is likely that the Covid-related element of the study, and the descriptive statistics of depression, anxiety, and psychological wellbeing, could have looked different if the study had been conducted during a lockdown. There was a lockdown before this period and there were also restrictions put in place again following data collection. It could be that if the empirical study had taken place during a time involving more restrictions, it is possible that there would have been a greater proportion of Covid-related thoughts. </w:t>
      </w:r>
    </w:p>
    <w:p w14:paraId="45E4FD7B" w14:textId="77777777" w:rsidR="00F05FC6" w:rsidRPr="00A3309E" w:rsidRDefault="00F05FC6" w:rsidP="00F05FC6">
      <w:pPr>
        <w:spacing w:line="360" w:lineRule="auto"/>
        <w:rPr>
          <w:rFonts w:asciiTheme="minorHAnsi" w:hAnsiTheme="minorHAnsi" w:cstheme="minorHAnsi"/>
          <w:color w:val="000000" w:themeColor="text1"/>
        </w:rPr>
      </w:pPr>
    </w:p>
    <w:p w14:paraId="7CDD42C1" w14:textId="35214944" w:rsidR="00F05FC6" w:rsidRPr="00A3309E" w:rsidRDefault="00F05FC6" w:rsidP="00F05FC6">
      <w:pPr>
        <w:spacing w:line="360" w:lineRule="auto"/>
        <w:rPr>
          <w:rFonts w:asciiTheme="minorHAnsi" w:hAnsiTheme="minorHAnsi" w:cstheme="minorHAnsi"/>
          <w:color w:val="000000" w:themeColor="text1"/>
        </w:rPr>
      </w:pPr>
      <w:r w:rsidRPr="00A3309E">
        <w:rPr>
          <w:rFonts w:asciiTheme="minorHAnsi" w:hAnsiTheme="minorHAnsi" w:cstheme="minorHAnsi"/>
          <w:color w:val="000000" w:themeColor="text1"/>
        </w:rPr>
        <w:t xml:space="preserve">The main challenge in writing the systematic review was that </w:t>
      </w:r>
      <w:r w:rsidR="002C496C">
        <w:rPr>
          <w:rFonts w:asciiTheme="minorHAnsi" w:hAnsiTheme="minorHAnsi" w:cstheme="minorHAnsi"/>
          <w:color w:val="000000" w:themeColor="text1"/>
        </w:rPr>
        <w:t xml:space="preserve">it </w:t>
      </w:r>
      <w:r w:rsidRPr="00A3309E">
        <w:rPr>
          <w:rFonts w:asciiTheme="minorHAnsi" w:hAnsiTheme="minorHAnsi" w:cstheme="minorHAnsi"/>
          <w:color w:val="000000" w:themeColor="text1"/>
        </w:rPr>
        <w:t>was difficult to sort through the dense amount of research and articles written about the pandemic and young people in the initial stages.</w:t>
      </w:r>
      <w:r w:rsidR="002C496C">
        <w:rPr>
          <w:rFonts w:asciiTheme="minorHAnsi" w:hAnsiTheme="minorHAnsi" w:cstheme="minorHAnsi"/>
          <w:color w:val="000000" w:themeColor="text1"/>
        </w:rPr>
        <w:t xml:space="preserve"> It was often unclear in the abstract if a study was longitudinal or the exact age range. </w:t>
      </w:r>
      <w:r w:rsidRPr="00A3309E">
        <w:rPr>
          <w:rFonts w:asciiTheme="minorHAnsi" w:hAnsiTheme="minorHAnsi" w:cstheme="minorHAnsi"/>
          <w:color w:val="000000" w:themeColor="text1"/>
        </w:rPr>
        <w:t xml:space="preserve"> As mentioned in the systematic review, I would have included more search terms specifically for emerging adults now that I am aware of the terminology commonly used in the studies after reading them through. I am however confident that my search was </w:t>
      </w:r>
      <w:r w:rsidRPr="00A3309E">
        <w:rPr>
          <w:rFonts w:asciiTheme="minorHAnsi" w:hAnsiTheme="minorHAnsi" w:cstheme="minorHAnsi"/>
          <w:color w:val="000000" w:themeColor="text1"/>
        </w:rPr>
        <w:lastRenderedPageBreak/>
        <w:t>comprehensive enough for the review</w:t>
      </w:r>
      <w:r w:rsidR="002C496C">
        <w:rPr>
          <w:rFonts w:asciiTheme="minorHAnsi" w:hAnsiTheme="minorHAnsi" w:cstheme="minorHAnsi"/>
          <w:color w:val="000000" w:themeColor="text1"/>
        </w:rPr>
        <w:t>.</w:t>
      </w:r>
      <w:r w:rsidRPr="00A3309E">
        <w:rPr>
          <w:rFonts w:asciiTheme="minorHAnsi" w:hAnsiTheme="minorHAnsi" w:cstheme="minorHAnsi"/>
          <w:color w:val="000000" w:themeColor="text1"/>
        </w:rPr>
        <w:t xml:space="preserve"> </w:t>
      </w:r>
      <w:r w:rsidR="002C496C">
        <w:rPr>
          <w:rFonts w:asciiTheme="minorHAnsi" w:hAnsiTheme="minorHAnsi" w:cstheme="minorHAnsi"/>
          <w:color w:val="000000" w:themeColor="text1"/>
        </w:rPr>
        <w:t>After searching through citations, I found two more studies, and the research tended to reference each other</w:t>
      </w:r>
      <w:r w:rsidRPr="00A3309E">
        <w:rPr>
          <w:rFonts w:asciiTheme="minorHAnsi" w:hAnsiTheme="minorHAnsi" w:cstheme="minorHAnsi"/>
          <w:color w:val="000000" w:themeColor="text1"/>
        </w:rPr>
        <w:t xml:space="preserve">. Another challenge of the systematic review was the timeline. </w:t>
      </w:r>
      <w:r w:rsidR="00575184">
        <w:rPr>
          <w:rFonts w:asciiTheme="minorHAnsi" w:hAnsiTheme="minorHAnsi" w:cstheme="minorHAnsi"/>
          <w:color w:val="000000" w:themeColor="text1"/>
        </w:rPr>
        <w:t>My database search took</w:t>
      </w:r>
      <w:r w:rsidRPr="00A3309E">
        <w:rPr>
          <w:rFonts w:asciiTheme="minorHAnsi" w:hAnsiTheme="minorHAnsi" w:cstheme="minorHAnsi"/>
          <w:color w:val="000000" w:themeColor="text1"/>
        </w:rPr>
        <w:t xml:space="preserve"> place in September 2021,</w:t>
      </w:r>
      <w:r w:rsidRPr="00A3309E">
        <w:rPr>
          <w:rFonts w:asciiTheme="minorHAnsi" w:hAnsiTheme="minorHAnsi" w:cstheme="minorHAnsi"/>
          <w:b/>
          <w:bCs/>
          <w:color w:val="000000" w:themeColor="text1"/>
        </w:rPr>
        <w:t xml:space="preserve"> </w:t>
      </w:r>
      <w:r w:rsidRPr="00A3309E">
        <w:rPr>
          <w:rFonts w:asciiTheme="minorHAnsi" w:hAnsiTheme="minorHAnsi" w:cstheme="minorHAnsi"/>
          <w:color w:val="000000" w:themeColor="text1"/>
        </w:rPr>
        <w:t xml:space="preserve">but by the time I was able to complete the systematic review, it is likely that there could have been more longitudinal research published that would have been relevant to </w:t>
      </w:r>
      <w:proofErr w:type="spellStart"/>
      <w:r w:rsidR="00813EB6">
        <w:rPr>
          <w:rFonts w:asciiTheme="minorHAnsi" w:hAnsiTheme="minorHAnsi" w:cstheme="minorHAnsi"/>
          <w:color w:val="000000" w:themeColor="text1"/>
        </w:rPr>
        <w:t>I</w:t>
      </w:r>
      <w:r w:rsidRPr="00A3309E">
        <w:rPr>
          <w:rFonts w:asciiTheme="minorHAnsi" w:hAnsiTheme="minorHAnsi" w:cstheme="minorHAnsi"/>
          <w:color w:val="000000" w:themeColor="text1"/>
        </w:rPr>
        <w:t>e</w:t>
      </w:r>
      <w:proofErr w:type="spellEnd"/>
      <w:r w:rsidRPr="00A3309E">
        <w:rPr>
          <w:rFonts w:asciiTheme="minorHAnsi" w:hAnsiTheme="minorHAnsi" w:cstheme="minorHAnsi"/>
          <w:color w:val="000000" w:themeColor="text1"/>
        </w:rPr>
        <w:t xml:space="preserve"> and may have been helpful in reaching conclusions about the </w:t>
      </w:r>
      <w:r w:rsidR="00A14DDE" w:rsidRPr="00A3309E">
        <w:rPr>
          <w:rFonts w:asciiTheme="minorHAnsi" w:hAnsiTheme="minorHAnsi" w:cstheme="minorHAnsi"/>
          <w:color w:val="000000" w:themeColor="text1"/>
        </w:rPr>
        <w:t>longer-term</w:t>
      </w:r>
      <w:r w:rsidRPr="00A3309E">
        <w:rPr>
          <w:rFonts w:asciiTheme="minorHAnsi" w:hAnsiTheme="minorHAnsi" w:cstheme="minorHAnsi"/>
          <w:color w:val="000000" w:themeColor="text1"/>
        </w:rPr>
        <w:t xml:space="preserve"> impact of the pandemic. This is due to the relatively large amount of research conducted in the area that takes a while to reach an academic journal. </w:t>
      </w:r>
    </w:p>
    <w:p w14:paraId="4F56D59B" w14:textId="77777777" w:rsidR="00F05FC6" w:rsidRPr="00A3309E" w:rsidRDefault="00F05FC6" w:rsidP="00F05FC6">
      <w:pPr>
        <w:spacing w:line="360" w:lineRule="auto"/>
        <w:rPr>
          <w:rFonts w:asciiTheme="minorHAnsi" w:hAnsiTheme="minorHAnsi" w:cstheme="minorHAnsi"/>
          <w:color w:val="000000" w:themeColor="text1"/>
        </w:rPr>
      </w:pPr>
    </w:p>
    <w:p w14:paraId="514D7FF0" w14:textId="77777777" w:rsidR="00F05FC6" w:rsidRPr="00A3309E" w:rsidRDefault="00F05FC6" w:rsidP="00F05FC6">
      <w:pPr>
        <w:spacing w:line="360" w:lineRule="auto"/>
        <w:rPr>
          <w:rFonts w:asciiTheme="minorHAnsi" w:hAnsiTheme="minorHAnsi" w:cstheme="minorHAnsi"/>
          <w:b/>
          <w:bCs/>
          <w:color w:val="000000" w:themeColor="text1"/>
        </w:rPr>
      </w:pPr>
      <w:r w:rsidRPr="00A3309E">
        <w:rPr>
          <w:rFonts w:asciiTheme="minorHAnsi" w:hAnsiTheme="minorHAnsi" w:cstheme="minorHAnsi"/>
          <w:b/>
          <w:bCs/>
          <w:color w:val="000000" w:themeColor="text1"/>
        </w:rPr>
        <w:t>Reflections</w:t>
      </w:r>
    </w:p>
    <w:p w14:paraId="2531F1DB" w14:textId="77777777" w:rsidR="00F05FC6" w:rsidRPr="00A3309E" w:rsidRDefault="00F05FC6" w:rsidP="00F05FC6">
      <w:pPr>
        <w:spacing w:line="360" w:lineRule="auto"/>
        <w:rPr>
          <w:rFonts w:asciiTheme="minorHAnsi" w:hAnsiTheme="minorHAnsi" w:cstheme="minorHAnsi"/>
          <w:b/>
          <w:bCs/>
          <w:color w:val="000000" w:themeColor="text1"/>
        </w:rPr>
      </w:pPr>
    </w:p>
    <w:p w14:paraId="081825F8" w14:textId="3B709DF3" w:rsidR="00F05FC6" w:rsidRPr="00A3309E" w:rsidRDefault="00F05FC6" w:rsidP="00F05FC6">
      <w:pPr>
        <w:spacing w:line="360" w:lineRule="auto"/>
        <w:rPr>
          <w:rFonts w:asciiTheme="minorHAnsi" w:hAnsiTheme="minorHAnsi" w:cstheme="minorHAnsi"/>
          <w:color w:val="000000" w:themeColor="text1"/>
        </w:rPr>
      </w:pPr>
      <w:r w:rsidRPr="00A3309E">
        <w:rPr>
          <w:rFonts w:asciiTheme="minorHAnsi" w:hAnsiTheme="minorHAnsi" w:cstheme="minorHAnsi"/>
          <w:color w:val="000000" w:themeColor="text1"/>
        </w:rPr>
        <w:t xml:space="preserve">The area that I am most interested in clinically is working with adolescents and emerging adults, which is initially what drew me towards this age bracket. Having worked in Child and Adolescent Mental Health Services (CAMHS) during the Covid-19 lockdowns and in the aftermath of these, I have seen first-hand the impact that it has had on children and teenagers, as well as their families and relevant systems. I am also aware of the pressures on emerging adults who </w:t>
      </w:r>
      <w:r w:rsidR="00560604">
        <w:rPr>
          <w:rFonts w:asciiTheme="minorHAnsi" w:hAnsiTheme="minorHAnsi" w:cstheme="minorHAnsi"/>
          <w:color w:val="000000" w:themeColor="text1"/>
        </w:rPr>
        <w:t xml:space="preserve">are often </w:t>
      </w:r>
      <w:r w:rsidRPr="00A3309E">
        <w:rPr>
          <w:rFonts w:asciiTheme="minorHAnsi" w:hAnsiTheme="minorHAnsi" w:cstheme="minorHAnsi"/>
          <w:color w:val="000000" w:themeColor="text1"/>
        </w:rPr>
        <w:t>expected by societal narratives to easily transition</w:t>
      </w:r>
      <w:r w:rsidR="00560604">
        <w:rPr>
          <w:rFonts w:asciiTheme="minorHAnsi" w:hAnsiTheme="minorHAnsi" w:cstheme="minorHAnsi"/>
          <w:color w:val="000000" w:themeColor="text1"/>
        </w:rPr>
        <w:t xml:space="preserve"> </w:t>
      </w:r>
      <w:r w:rsidRPr="00A3309E">
        <w:rPr>
          <w:rFonts w:asciiTheme="minorHAnsi" w:hAnsiTheme="minorHAnsi" w:cstheme="minorHAnsi"/>
          <w:color w:val="000000" w:themeColor="text1"/>
        </w:rPr>
        <w:t xml:space="preserve">into adulthood after turning 18, </w:t>
      </w:r>
      <w:r w:rsidR="00560604">
        <w:rPr>
          <w:rFonts w:asciiTheme="minorHAnsi" w:hAnsiTheme="minorHAnsi" w:cstheme="minorHAnsi"/>
          <w:color w:val="000000" w:themeColor="text1"/>
        </w:rPr>
        <w:t>and</w:t>
      </w:r>
      <w:r w:rsidRPr="00A3309E">
        <w:rPr>
          <w:rFonts w:asciiTheme="minorHAnsi" w:hAnsiTheme="minorHAnsi" w:cstheme="minorHAnsi"/>
          <w:color w:val="000000" w:themeColor="text1"/>
        </w:rPr>
        <w:t xml:space="preserve"> that this is </w:t>
      </w:r>
      <w:r w:rsidR="00560604">
        <w:rPr>
          <w:rFonts w:asciiTheme="minorHAnsi" w:hAnsiTheme="minorHAnsi" w:cstheme="minorHAnsi"/>
          <w:color w:val="000000" w:themeColor="text1"/>
        </w:rPr>
        <w:t>c</w:t>
      </w:r>
      <w:r w:rsidRPr="00A3309E">
        <w:rPr>
          <w:rFonts w:asciiTheme="minorHAnsi" w:hAnsiTheme="minorHAnsi" w:cstheme="minorHAnsi"/>
          <w:color w:val="000000" w:themeColor="text1"/>
        </w:rPr>
        <w:t xml:space="preserve">an, at times, </w:t>
      </w:r>
      <w:r w:rsidR="00560604">
        <w:rPr>
          <w:rFonts w:asciiTheme="minorHAnsi" w:hAnsiTheme="minorHAnsi" w:cstheme="minorHAnsi"/>
          <w:color w:val="000000" w:themeColor="text1"/>
        </w:rPr>
        <w:t xml:space="preserve">be an </w:t>
      </w:r>
      <w:r w:rsidRPr="00A3309E">
        <w:rPr>
          <w:rFonts w:asciiTheme="minorHAnsi" w:hAnsiTheme="minorHAnsi" w:cstheme="minorHAnsi"/>
          <w:color w:val="000000" w:themeColor="text1"/>
        </w:rPr>
        <w:t xml:space="preserve">unhelpful cultural narrative that disregards the unique pressures, challenges, and key developmental milestones of this time (Arnett, 2000). </w:t>
      </w:r>
    </w:p>
    <w:p w14:paraId="2175528B" w14:textId="77777777" w:rsidR="00F05FC6" w:rsidRPr="00A3309E" w:rsidRDefault="00F05FC6" w:rsidP="00F05FC6">
      <w:pPr>
        <w:spacing w:line="360" w:lineRule="auto"/>
        <w:rPr>
          <w:rFonts w:asciiTheme="minorHAnsi" w:hAnsiTheme="minorHAnsi" w:cstheme="minorHAnsi"/>
          <w:color w:val="000000" w:themeColor="text1"/>
        </w:rPr>
      </w:pPr>
    </w:p>
    <w:p w14:paraId="2CEC61DC" w14:textId="6C650443" w:rsidR="00F05FC6" w:rsidRPr="00A3309E" w:rsidRDefault="00F05FC6" w:rsidP="00F05FC6">
      <w:pPr>
        <w:spacing w:line="360" w:lineRule="auto"/>
        <w:rPr>
          <w:rFonts w:asciiTheme="minorHAnsi" w:hAnsiTheme="minorHAnsi" w:cstheme="minorHAnsi"/>
          <w:color w:val="000000" w:themeColor="text1"/>
        </w:rPr>
      </w:pPr>
      <w:r w:rsidRPr="00A3309E">
        <w:rPr>
          <w:rFonts w:asciiTheme="minorHAnsi" w:hAnsiTheme="minorHAnsi" w:cstheme="minorHAnsi"/>
          <w:color w:val="000000" w:themeColor="text1"/>
        </w:rPr>
        <w:t>I am currently on placement in a CAMHS service and all the young people on my caseload have difficulties that relate back to the pandemic. These relate to things like never being able to take any exams and now struggling with anxiety related to sitting them, struggling in friendships, struggling with social anxiety in terms of going to school and sometimes avoiding this entirely, struggling to transition to secondary school, body image issues</w:t>
      </w:r>
      <w:r w:rsidR="002B64DC">
        <w:rPr>
          <w:rFonts w:asciiTheme="minorHAnsi" w:hAnsiTheme="minorHAnsi" w:cstheme="minorHAnsi"/>
          <w:color w:val="000000" w:themeColor="text1"/>
        </w:rPr>
        <w:t xml:space="preserve">, </w:t>
      </w:r>
      <w:proofErr w:type="gramStart"/>
      <w:r w:rsidR="002B64DC">
        <w:rPr>
          <w:rFonts w:asciiTheme="minorHAnsi" w:hAnsiTheme="minorHAnsi" w:cstheme="minorHAnsi"/>
          <w:color w:val="000000" w:themeColor="text1"/>
        </w:rPr>
        <w:t>losses</w:t>
      </w:r>
      <w:proofErr w:type="gramEnd"/>
      <w:r w:rsidR="002B64DC">
        <w:rPr>
          <w:rFonts w:asciiTheme="minorHAnsi" w:hAnsiTheme="minorHAnsi" w:cstheme="minorHAnsi"/>
          <w:color w:val="000000" w:themeColor="text1"/>
        </w:rPr>
        <w:t xml:space="preserve"> or trauma due to Covid-19,</w:t>
      </w:r>
      <w:r w:rsidRPr="00A3309E">
        <w:rPr>
          <w:rFonts w:asciiTheme="minorHAnsi" w:hAnsiTheme="minorHAnsi" w:cstheme="minorHAnsi"/>
          <w:color w:val="000000" w:themeColor="text1"/>
        </w:rPr>
        <w:t xml:space="preserve"> and many others. </w:t>
      </w:r>
      <w:r w:rsidR="00FF497D">
        <w:rPr>
          <w:rFonts w:asciiTheme="minorHAnsi" w:hAnsiTheme="minorHAnsi" w:cstheme="minorHAnsi"/>
          <w:color w:val="000000" w:themeColor="text1"/>
        </w:rPr>
        <w:t>I have adapted my formulations to take this into consideration, that understandably this has been a difficult time for young people. My experience</w:t>
      </w:r>
      <w:r w:rsidRPr="00A3309E">
        <w:rPr>
          <w:rFonts w:asciiTheme="minorHAnsi" w:hAnsiTheme="minorHAnsi" w:cstheme="minorHAnsi"/>
          <w:color w:val="000000" w:themeColor="text1"/>
        </w:rPr>
        <w:t xml:space="preserve">s made me consider how important it was to </w:t>
      </w:r>
      <w:r w:rsidR="00FF497D">
        <w:rPr>
          <w:rFonts w:asciiTheme="minorHAnsi" w:hAnsiTheme="minorHAnsi" w:cstheme="minorHAnsi"/>
          <w:color w:val="000000" w:themeColor="text1"/>
        </w:rPr>
        <w:t>explore this academically and</w:t>
      </w:r>
      <w:r w:rsidRPr="00A3309E">
        <w:rPr>
          <w:rFonts w:asciiTheme="minorHAnsi" w:hAnsiTheme="minorHAnsi" w:cstheme="minorHAnsi"/>
          <w:color w:val="000000" w:themeColor="text1"/>
        </w:rPr>
        <w:t xml:space="preserve"> integrate this into psychological models and theory.  </w:t>
      </w:r>
    </w:p>
    <w:p w14:paraId="0372F3B7" w14:textId="2D9853AA" w:rsidR="00F05FC6" w:rsidRDefault="00F05FC6" w:rsidP="00F05FC6">
      <w:pPr>
        <w:spacing w:line="360" w:lineRule="auto"/>
        <w:rPr>
          <w:rFonts w:asciiTheme="minorHAnsi" w:hAnsiTheme="minorHAnsi" w:cstheme="minorHAnsi"/>
          <w:color w:val="000000" w:themeColor="text1"/>
        </w:rPr>
      </w:pPr>
    </w:p>
    <w:p w14:paraId="47CE6159" w14:textId="77777777" w:rsidR="00FF497D" w:rsidRPr="00A3309E" w:rsidRDefault="00FF497D" w:rsidP="00F05FC6">
      <w:pPr>
        <w:spacing w:line="360" w:lineRule="auto"/>
        <w:rPr>
          <w:rFonts w:asciiTheme="minorHAnsi" w:hAnsiTheme="minorHAnsi" w:cstheme="minorHAnsi"/>
          <w:color w:val="000000" w:themeColor="text1"/>
        </w:rPr>
      </w:pPr>
    </w:p>
    <w:p w14:paraId="6BFC6F32" w14:textId="77777777" w:rsidR="00F05FC6" w:rsidRPr="00AC5A7C" w:rsidRDefault="00F05FC6" w:rsidP="00AC5A7C">
      <w:pPr>
        <w:pStyle w:val="Heading2"/>
        <w:jc w:val="center"/>
        <w:rPr>
          <w:rFonts w:ascii="Calibri" w:eastAsia="Calibri" w:hAnsi="Calibri"/>
          <w:b/>
          <w:bCs/>
          <w:color w:val="auto"/>
          <w:sz w:val="24"/>
          <w:szCs w:val="24"/>
        </w:rPr>
      </w:pPr>
      <w:bookmarkStart w:id="25" w:name="_Toc104797508"/>
      <w:r w:rsidRPr="00AC5A7C">
        <w:rPr>
          <w:rFonts w:ascii="Calibri" w:eastAsia="Calibri" w:hAnsi="Calibri"/>
          <w:b/>
          <w:bCs/>
          <w:color w:val="auto"/>
          <w:sz w:val="24"/>
          <w:szCs w:val="24"/>
        </w:rPr>
        <w:lastRenderedPageBreak/>
        <w:t>Impact</w:t>
      </w:r>
      <w:bookmarkEnd w:id="25"/>
    </w:p>
    <w:p w14:paraId="4E42C873" w14:textId="77777777" w:rsidR="00F05FC6" w:rsidRPr="00A3309E" w:rsidRDefault="00F05FC6" w:rsidP="00F05FC6">
      <w:pPr>
        <w:spacing w:line="360" w:lineRule="auto"/>
        <w:rPr>
          <w:rFonts w:asciiTheme="minorHAnsi" w:hAnsiTheme="minorHAnsi" w:cstheme="minorHAnsi"/>
          <w:color w:val="000000" w:themeColor="text1"/>
        </w:rPr>
      </w:pPr>
    </w:p>
    <w:p w14:paraId="7310C435" w14:textId="7FD1084D" w:rsidR="00F05FC6" w:rsidRPr="00A3309E" w:rsidRDefault="00F05FC6" w:rsidP="00F05FC6">
      <w:pPr>
        <w:spacing w:line="360" w:lineRule="auto"/>
        <w:rPr>
          <w:rFonts w:asciiTheme="minorHAnsi" w:hAnsiTheme="minorHAnsi" w:cstheme="minorHAnsi"/>
          <w:color w:val="000000" w:themeColor="text1"/>
        </w:rPr>
      </w:pPr>
      <w:r w:rsidRPr="00A3309E">
        <w:rPr>
          <w:rFonts w:asciiTheme="minorHAnsi" w:hAnsiTheme="minorHAnsi" w:cstheme="minorHAnsi"/>
          <w:color w:val="000000" w:themeColor="text1"/>
        </w:rPr>
        <w:t>The Research Excellence Framework defines</w:t>
      </w:r>
      <w:r w:rsidR="00AE1968">
        <w:rPr>
          <w:rFonts w:asciiTheme="minorHAnsi" w:hAnsiTheme="minorHAnsi" w:cstheme="minorHAnsi"/>
          <w:color w:val="000000" w:themeColor="text1"/>
        </w:rPr>
        <w:t xml:space="preserve"> successful</w:t>
      </w:r>
      <w:r w:rsidR="00950DD6">
        <w:rPr>
          <w:rFonts w:asciiTheme="minorHAnsi" w:hAnsiTheme="minorHAnsi" w:cstheme="minorHAnsi"/>
          <w:color w:val="000000" w:themeColor="text1"/>
        </w:rPr>
        <w:t xml:space="preserve"> impact as reaching</w:t>
      </w:r>
      <w:r w:rsidRPr="00A3309E">
        <w:rPr>
          <w:rFonts w:asciiTheme="minorHAnsi" w:hAnsiTheme="minorHAnsi" w:cstheme="minorHAnsi"/>
          <w:color w:val="000000" w:themeColor="text1"/>
        </w:rPr>
        <w:t xml:space="preserve"> </w:t>
      </w:r>
      <w:r w:rsidR="00950DD6">
        <w:rPr>
          <w:rFonts w:asciiTheme="minorHAnsi" w:hAnsiTheme="minorHAnsi" w:cstheme="minorHAnsi"/>
          <w:color w:val="000000" w:themeColor="text1"/>
        </w:rPr>
        <w:t xml:space="preserve">many </w:t>
      </w:r>
      <w:r w:rsidRPr="00A3309E">
        <w:rPr>
          <w:rFonts w:asciiTheme="minorHAnsi" w:hAnsiTheme="minorHAnsi" w:cstheme="minorHAnsi"/>
          <w:color w:val="000000" w:themeColor="text1"/>
        </w:rPr>
        <w:t xml:space="preserve">different levels </w:t>
      </w:r>
      <w:r w:rsidR="00950DD6">
        <w:rPr>
          <w:rFonts w:asciiTheme="minorHAnsi" w:hAnsiTheme="minorHAnsi" w:cstheme="minorHAnsi"/>
          <w:color w:val="000000" w:themeColor="text1"/>
        </w:rPr>
        <w:t>beyond the world of academia,</w:t>
      </w:r>
      <w:r w:rsidR="00950DD6" w:rsidRPr="00A3309E">
        <w:rPr>
          <w:rFonts w:asciiTheme="minorHAnsi" w:hAnsiTheme="minorHAnsi" w:cstheme="minorHAnsi"/>
          <w:color w:val="000000" w:themeColor="text1"/>
        </w:rPr>
        <w:t xml:space="preserve"> </w:t>
      </w:r>
      <w:r w:rsidRPr="00A3309E">
        <w:rPr>
          <w:rFonts w:asciiTheme="minorHAnsi" w:hAnsiTheme="minorHAnsi" w:cstheme="minorHAnsi"/>
          <w:color w:val="000000" w:themeColor="text1"/>
        </w:rPr>
        <w:t xml:space="preserve">such as </w:t>
      </w:r>
      <w:r w:rsidR="00560604">
        <w:rPr>
          <w:rFonts w:asciiTheme="minorHAnsi" w:hAnsiTheme="minorHAnsi" w:cstheme="minorHAnsi"/>
          <w:color w:val="000000" w:themeColor="text1"/>
        </w:rPr>
        <w:t xml:space="preserve">economical, societal level, cultural, public </w:t>
      </w:r>
      <w:r w:rsidR="00950DD6">
        <w:rPr>
          <w:rFonts w:asciiTheme="minorHAnsi" w:hAnsiTheme="minorHAnsi" w:cstheme="minorHAnsi"/>
          <w:color w:val="000000" w:themeColor="text1"/>
        </w:rPr>
        <w:t xml:space="preserve">policy, and </w:t>
      </w:r>
      <w:r w:rsidR="00560604">
        <w:rPr>
          <w:rFonts w:asciiTheme="minorHAnsi" w:hAnsiTheme="minorHAnsi" w:cstheme="minorHAnsi"/>
          <w:color w:val="000000" w:themeColor="text1"/>
        </w:rPr>
        <w:t>services</w:t>
      </w:r>
      <w:r w:rsidR="00950DD6">
        <w:rPr>
          <w:rFonts w:asciiTheme="minorHAnsi" w:hAnsiTheme="minorHAnsi" w:cstheme="minorHAnsi"/>
          <w:color w:val="000000" w:themeColor="text1"/>
        </w:rPr>
        <w:t xml:space="preserve"> </w:t>
      </w:r>
      <w:r w:rsidRPr="00A3309E">
        <w:rPr>
          <w:rFonts w:asciiTheme="minorHAnsi" w:hAnsiTheme="minorHAnsi" w:cstheme="minorHAnsi"/>
          <w:color w:val="000000" w:themeColor="text1"/>
        </w:rPr>
        <w:t>(Penfield, et al., 2014</w:t>
      </w:r>
      <w:r w:rsidRPr="00A3309E">
        <w:rPr>
          <w:rFonts w:asciiTheme="minorHAnsi" w:hAnsiTheme="minorHAnsi" w:cstheme="minorHAnsi"/>
        </w:rPr>
        <w:t xml:space="preserve">). </w:t>
      </w:r>
      <w:r w:rsidRPr="00A3309E">
        <w:rPr>
          <w:rFonts w:asciiTheme="minorHAnsi" w:hAnsiTheme="minorHAnsi" w:cstheme="minorHAnsi"/>
          <w:color w:val="000000" w:themeColor="text1"/>
        </w:rPr>
        <w:t xml:space="preserve">The findings overall have highlighted the importance of focusing on improving adolescent and emerging adults’ mental health in the aftermath of the Covid-19 pandemic. This affects not only the young people themselves, but their families, their relevant systems and the broader culture and society that they live in. They also highlighted the importance and relevance of future thinking in mental health and psychological wellbeing and how the nearer future may be more important to adolescents. This has important implications for the adolescents themselves, their families, and systems such as schools, and any professional working with adolescents. It also has implications in academia for further research. The systematic review findings have a much broader impact and can have many different types of implications, whereas the empirical potentially has more specific impacts e.g., in psychological treatments. </w:t>
      </w:r>
    </w:p>
    <w:p w14:paraId="65441CB0" w14:textId="77777777" w:rsidR="00F05FC6" w:rsidRPr="00A3309E" w:rsidRDefault="00F05FC6" w:rsidP="00F05FC6">
      <w:pPr>
        <w:spacing w:line="360" w:lineRule="auto"/>
        <w:rPr>
          <w:rFonts w:asciiTheme="minorHAnsi" w:hAnsiTheme="minorHAnsi" w:cstheme="minorHAnsi"/>
          <w:color w:val="000000" w:themeColor="text1"/>
        </w:rPr>
      </w:pPr>
    </w:p>
    <w:p w14:paraId="010D7A76" w14:textId="0B61FAC3" w:rsidR="00F05FC6" w:rsidRPr="00A3309E" w:rsidRDefault="00F05FC6" w:rsidP="00F05FC6">
      <w:pPr>
        <w:spacing w:line="360" w:lineRule="auto"/>
        <w:rPr>
          <w:rFonts w:asciiTheme="minorHAnsi" w:hAnsiTheme="minorHAnsi" w:cstheme="minorHAnsi"/>
          <w:color w:val="000000" w:themeColor="text1"/>
        </w:rPr>
      </w:pPr>
      <w:r w:rsidRPr="00A3309E">
        <w:rPr>
          <w:rFonts w:asciiTheme="minorHAnsi" w:hAnsiTheme="minorHAnsi" w:cstheme="minorHAnsi"/>
          <w:color w:val="000000" w:themeColor="text1"/>
        </w:rPr>
        <w:t xml:space="preserve">A useful way of thinking about impact is the ecological systems perspective (Bronfenbrenner, 1992) which conceptualises impact on four levels including micro-level (the individual, their family), the meso-level (community), </w:t>
      </w:r>
      <w:r w:rsidR="00AA5F49">
        <w:rPr>
          <w:rFonts w:asciiTheme="minorHAnsi" w:hAnsiTheme="minorHAnsi" w:cstheme="minorHAnsi"/>
          <w:color w:val="000000" w:themeColor="text1"/>
        </w:rPr>
        <w:t>the</w:t>
      </w:r>
      <w:r w:rsidRPr="00A3309E">
        <w:rPr>
          <w:rFonts w:asciiTheme="minorHAnsi" w:hAnsiTheme="minorHAnsi" w:cstheme="minorHAnsi"/>
          <w:color w:val="000000" w:themeColor="text1"/>
        </w:rPr>
        <w:t xml:space="preserve"> </w:t>
      </w:r>
      <w:proofErr w:type="spellStart"/>
      <w:r w:rsidRPr="00A3309E">
        <w:rPr>
          <w:rFonts w:asciiTheme="minorHAnsi" w:hAnsiTheme="minorHAnsi" w:cstheme="minorHAnsi"/>
          <w:color w:val="000000" w:themeColor="text1"/>
        </w:rPr>
        <w:t>exo</w:t>
      </w:r>
      <w:proofErr w:type="spellEnd"/>
      <w:r w:rsidRPr="00A3309E">
        <w:rPr>
          <w:rFonts w:asciiTheme="minorHAnsi" w:hAnsiTheme="minorHAnsi" w:cstheme="minorHAnsi"/>
          <w:color w:val="000000" w:themeColor="text1"/>
        </w:rPr>
        <w:t>-system (large social networks e.g., adaptions made to services and organisations), and the macro-system (cultural level, laws, policy changes and public health initiatives). This poses a comprehensive way of considering research impact on many possible levels and considers the many different levels that Clinical Psychologists might be working in or be able to influence clinically (Browne, 2017). It also means that the research is more likely to make a significant impact.</w:t>
      </w:r>
    </w:p>
    <w:p w14:paraId="7D1FB144" w14:textId="77777777" w:rsidR="00F05FC6" w:rsidRPr="00A3309E" w:rsidRDefault="00F05FC6" w:rsidP="00F05FC6">
      <w:pPr>
        <w:spacing w:line="360" w:lineRule="auto"/>
        <w:rPr>
          <w:rFonts w:asciiTheme="minorHAnsi" w:hAnsiTheme="minorHAnsi" w:cstheme="minorHAnsi"/>
          <w:color w:val="000000" w:themeColor="text1"/>
        </w:rPr>
      </w:pPr>
    </w:p>
    <w:p w14:paraId="43E08AF2" w14:textId="77F04A8C" w:rsidR="00F05FC6" w:rsidRPr="00A3309E" w:rsidRDefault="00F05FC6" w:rsidP="00F05FC6">
      <w:pPr>
        <w:spacing w:line="360" w:lineRule="auto"/>
        <w:rPr>
          <w:rFonts w:asciiTheme="minorHAnsi" w:hAnsiTheme="minorHAnsi" w:cstheme="minorHAnsi"/>
          <w:color w:val="000000" w:themeColor="text1"/>
        </w:rPr>
      </w:pPr>
      <w:r w:rsidRPr="00A3309E">
        <w:rPr>
          <w:rFonts w:asciiTheme="minorHAnsi" w:hAnsiTheme="minorHAnsi" w:cstheme="minorHAnsi"/>
          <w:b/>
          <w:bCs/>
          <w:i/>
          <w:iCs/>
          <w:color w:val="000000" w:themeColor="text1"/>
        </w:rPr>
        <w:t>Micro-level (individuals and families)</w:t>
      </w:r>
      <w:r w:rsidRPr="00A3309E">
        <w:rPr>
          <w:rFonts w:asciiTheme="minorHAnsi" w:hAnsiTheme="minorHAnsi" w:cstheme="minorHAnsi"/>
          <w:color w:val="000000" w:themeColor="text1"/>
        </w:rPr>
        <w:t xml:space="preserve">:  Both the systematic review and empirical project have the scope to impact at the individual and family level. The family level may be even more important for those under 18 and legally under the care of their parents or guardians. For the young people themselves, it would be important to normalise the impacts of the pandemic, especially for those who are particularly struggling. This </w:t>
      </w:r>
      <w:proofErr w:type="gramStart"/>
      <w:r w:rsidRPr="00A3309E">
        <w:rPr>
          <w:rFonts w:asciiTheme="minorHAnsi" w:hAnsiTheme="minorHAnsi" w:cstheme="minorHAnsi"/>
          <w:color w:val="000000" w:themeColor="text1"/>
        </w:rPr>
        <w:t>in itself can</w:t>
      </w:r>
      <w:proofErr w:type="gramEnd"/>
      <w:r w:rsidRPr="00A3309E">
        <w:rPr>
          <w:rFonts w:asciiTheme="minorHAnsi" w:hAnsiTheme="minorHAnsi" w:cstheme="minorHAnsi"/>
          <w:color w:val="000000" w:themeColor="text1"/>
        </w:rPr>
        <w:t xml:space="preserve"> be a powerful intervention to start to reduce suffering, by helping an individual feel less alone </w:t>
      </w:r>
      <w:r w:rsidRPr="00A3309E">
        <w:rPr>
          <w:rFonts w:asciiTheme="minorHAnsi" w:hAnsiTheme="minorHAnsi" w:cstheme="minorHAnsi"/>
          <w:color w:val="000000" w:themeColor="text1"/>
        </w:rPr>
        <w:lastRenderedPageBreak/>
        <w:t xml:space="preserve">and appraise themselves less harshly. Normalising can also reduce secondary emotions such as feeling anxious about anxiety and depressed about feeling depressed and is a tool commonly utilised within </w:t>
      </w:r>
      <w:r w:rsidR="00B11E6B" w:rsidRPr="00A3309E">
        <w:rPr>
          <w:rFonts w:asciiTheme="minorHAnsi" w:hAnsiTheme="minorHAnsi" w:cstheme="minorHAnsi"/>
          <w:color w:val="000000" w:themeColor="text1"/>
        </w:rPr>
        <w:t xml:space="preserve">evidence-based </w:t>
      </w:r>
      <w:r w:rsidR="00B11E6B">
        <w:rPr>
          <w:rFonts w:asciiTheme="minorHAnsi" w:hAnsiTheme="minorHAnsi" w:cstheme="minorHAnsi"/>
          <w:color w:val="000000" w:themeColor="text1"/>
        </w:rPr>
        <w:t xml:space="preserve">psychological therapies, for example in </w:t>
      </w:r>
      <w:r w:rsidRPr="00A3309E">
        <w:rPr>
          <w:rFonts w:asciiTheme="minorHAnsi" w:hAnsiTheme="minorHAnsi" w:cstheme="minorHAnsi"/>
          <w:color w:val="000000" w:themeColor="text1"/>
        </w:rPr>
        <w:t>Cognitive Behavioural Therapy (e.g., Dudley et al., 2007; Veale, 2007). Normalising in this way may also be helpful for families</w:t>
      </w:r>
      <w:r w:rsidR="00721F0F">
        <w:rPr>
          <w:rFonts w:asciiTheme="minorHAnsi" w:hAnsiTheme="minorHAnsi" w:cstheme="minorHAnsi"/>
          <w:color w:val="000000" w:themeColor="text1"/>
        </w:rPr>
        <w:t xml:space="preserve"> </w:t>
      </w:r>
      <w:r w:rsidRPr="00A3309E">
        <w:rPr>
          <w:rFonts w:asciiTheme="minorHAnsi" w:hAnsiTheme="minorHAnsi" w:cstheme="minorHAnsi"/>
          <w:color w:val="000000" w:themeColor="text1"/>
        </w:rPr>
        <w:t>to</w:t>
      </w:r>
      <w:r w:rsidR="00721F0F">
        <w:rPr>
          <w:rFonts w:asciiTheme="minorHAnsi" w:hAnsiTheme="minorHAnsi" w:cstheme="minorHAnsi"/>
          <w:color w:val="000000" w:themeColor="text1"/>
        </w:rPr>
        <w:t xml:space="preserve"> help</w:t>
      </w:r>
      <w:r w:rsidRPr="00A3309E">
        <w:rPr>
          <w:rFonts w:asciiTheme="minorHAnsi" w:hAnsiTheme="minorHAnsi" w:cstheme="minorHAnsi"/>
          <w:color w:val="000000" w:themeColor="text1"/>
        </w:rPr>
        <w:t xml:space="preserve"> reduce stigma and feelings of blame or shame.</w:t>
      </w:r>
      <w:r w:rsidR="00B11E6B">
        <w:rPr>
          <w:rFonts w:asciiTheme="minorHAnsi" w:hAnsiTheme="minorHAnsi" w:cstheme="minorHAnsi"/>
          <w:color w:val="000000" w:themeColor="text1"/>
        </w:rPr>
        <w:t xml:space="preserve"> It could also help ‘externalise the problem’ as with approaches like narrative therapy</w:t>
      </w:r>
      <w:r w:rsidR="004A279A">
        <w:rPr>
          <w:rFonts w:asciiTheme="minorHAnsi" w:hAnsiTheme="minorHAnsi" w:cstheme="minorHAnsi"/>
          <w:color w:val="000000" w:themeColor="text1"/>
        </w:rPr>
        <w:t xml:space="preserve"> in establishing a context which separates young people from their</w:t>
      </w:r>
      <w:r w:rsidR="00813EB6">
        <w:rPr>
          <w:rFonts w:asciiTheme="minorHAnsi" w:hAnsiTheme="minorHAnsi" w:cstheme="minorHAnsi"/>
          <w:color w:val="000000" w:themeColor="text1"/>
        </w:rPr>
        <w:t xml:space="preserve"> </w:t>
      </w:r>
      <w:r w:rsidR="004A279A">
        <w:rPr>
          <w:rFonts w:asciiTheme="minorHAnsi" w:hAnsiTheme="minorHAnsi" w:cstheme="minorHAnsi"/>
          <w:color w:val="000000" w:themeColor="text1"/>
        </w:rPr>
        <w:t>mental health</w:t>
      </w:r>
      <w:r w:rsidR="00813EB6">
        <w:rPr>
          <w:rFonts w:asciiTheme="minorHAnsi" w:hAnsiTheme="minorHAnsi" w:cstheme="minorHAnsi"/>
          <w:color w:val="000000" w:themeColor="text1"/>
        </w:rPr>
        <w:t xml:space="preserve"> </w:t>
      </w:r>
      <w:r w:rsidR="004A279A">
        <w:rPr>
          <w:rFonts w:asciiTheme="minorHAnsi" w:hAnsiTheme="minorHAnsi" w:cstheme="minorHAnsi"/>
          <w:color w:val="000000" w:themeColor="text1"/>
        </w:rPr>
        <w:t>difficulties</w:t>
      </w:r>
      <w:r w:rsidR="00B11E6B">
        <w:rPr>
          <w:rFonts w:asciiTheme="minorHAnsi" w:hAnsiTheme="minorHAnsi" w:cstheme="minorHAnsi"/>
          <w:color w:val="000000" w:themeColor="text1"/>
        </w:rPr>
        <w:t xml:space="preserve"> (Morgan, 2000).</w:t>
      </w:r>
      <w:r w:rsidRPr="00A3309E">
        <w:rPr>
          <w:rFonts w:asciiTheme="minorHAnsi" w:hAnsiTheme="minorHAnsi" w:cstheme="minorHAnsi"/>
          <w:color w:val="000000" w:themeColor="text1"/>
        </w:rPr>
        <w:t xml:space="preserve"> The empirical study results may</w:t>
      </w:r>
      <w:r w:rsidR="00B32A76">
        <w:rPr>
          <w:rFonts w:asciiTheme="minorHAnsi" w:hAnsiTheme="minorHAnsi" w:cstheme="minorHAnsi"/>
          <w:color w:val="000000" w:themeColor="text1"/>
        </w:rPr>
        <w:t xml:space="preserve"> also</w:t>
      </w:r>
      <w:r w:rsidRPr="00A3309E">
        <w:rPr>
          <w:rFonts w:asciiTheme="minorHAnsi" w:hAnsiTheme="minorHAnsi" w:cstheme="minorHAnsi"/>
          <w:color w:val="000000" w:themeColor="text1"/>
        </w:rPr>
        <w:t xml:space="preserve"> help a teenager consider how important their future thinking is, in relation to their identity, sense of self and psychological wellbeing. Putting more attention to this area by the individual could </w:t>
      </w:r>
      <w:proofErr w:type="gramStart"/>
      <w:r w:rsidRPr="00A3309E">
        <w:rPr>
          <w:rFonts w:asciiTheme="minorHAnsi" w:hAnsiTheme="minorHAnsi" w:cstheme="minorHAnsi"/>
          <w:color w:val="000000" w:themeColor="text1"/>
        </w:rPr>
        <w:t>in itself at</w:t>
      </w:r>
      <w:proofErr w:type="gramEnd"/>
      <w:r w:rsidRPr="00A3309E">
        <w:rPr>
          <w:rFonts w:asciiTheme="minorHAnsi" w:hAnsiTheme="minorHAnsi" w:cstheme="minorHAnsi"/>
          <w:color w:val="000000" w:themeColor="text1"/>
        </w:rPr>
        <w:t xml:space="preserve"> have a positive impact. This is in relation to the idea of psychoeducation, which often has a positive impact on individuals struggling with their mental health (</w:t>
      </w:r>
      <w:proofErr w:type="spellStart"/>
      <w:r w:rsidRPr="00A3309E">
        <w:rPr>
          <w:rFonts w:asciiTheme="minorHAnsi" w:hAnsiTheme="minorHAnsi" w:cstheme="minorHAnsi"/>
          <w:color w:val="000000" w:themeColor="text1"/>
        </w:rPr>
        <w:t>Sarkhel</w:t>
      </w:r>
      <w:proofErr w:type="spellEnd"/>
      <w:r w:rsidRPr="00A3309E">
        <w:rPr>
          <w:rFonts w:asciiTheme="minorHAnsi" w:hAnsiTheme="minorHAnsi" w:cstheme="minorHAnsi"/>
          <w:color w:val="000000" w:themeColor="text1"/>
        </w:rPr>
        <w:t xml:space="preserve"> et al., 2020). The findings may also encourage an individual or family to seek appropriate support.</w:t>
      </w:r>
    </w:p>
    <w:p w14:paraId="183F3411" w14:textId="77777777" w:rsidR="00F05FC6" w:rsidRPr="00A3309E" w:rsidRDefault="00F05FC6" w:rsidP="00F05FC6">
      <w:pPr>
        <w:spacing w:line="360" w:lineRule="auto"/>
        <w:rPr>
          <w:rFonts w:asciiTheme="minorHAnsi" w:hAnsiTheme="minorHAnsi" w:cstheme="minorHAnsi"/>
          <w:color w:val="000000" w:themeColor="text1"/>
        </w:rPr>
      </w:pPr>
    </w:p>
    <w:p w14:paraId="4BBD34F6" w14:textId="76F2184E" w:rsidR="00F05FC6" w:rsidRPr="00A3309E" w:rsidRDefault="00B32A76" w:rsidP="00F05FC6">
      <w:pPr>
        <w:spacing w:line="360" w:lineRule="auto"/>
        <w:rPr>
          <w:rFonts w:asciiTheme="minorHAnsi" w:hAnsiTheme="minorHAnsi" w:cstheme="minorHAnsi"/>
        </w:rPr>
      </w:pPr>
      <w:r>
        <w:rPr>
          <w:rFonts w:asciiTheme="minorHAnsi" w:hAnsiTheme="minorHAnsi" w:cstheme="minorHAnsi"/>
          <w:color w:val="000000" w:themeColor="text1"/>
        </w:rPr>
        <w:t>There are implications for</w:t>
      </w:r>
      <w:r w:rsidR="00F05FC6" w:rsidRPr="00A3309E">
        <w:rPr>
          <w:rFonts w:asciiTheme="minorHAnsi" w:hAnsiTheme="minorHAnsi" w:cstheme="minorHAnsi"/>
          <w:color w:val="000000" w:themeColor="text1"/>
        </w:rPr>
        <w:t xml:space="preserve"> adapt</w:t>
      </w:r>
      <w:r>
        <w:rPr>
          <w:rFonts w:asciiTheme="minorHAnsi" w:hAnsiTheme="minorHAnsi" w:cstheme="minorHAnsi"/>
          <w:color w:val="000000" w:themeColor="text1"/>
        </w:rPr>
        <w:t>ing</w:t>
      </w:r>
      <w:r w:rsidR="00F05FC6" w:rsidRPr="00A3309E">
        <w:rPr>
          <w:rFonts w:asciiTheme="minorHAnsi" w:hAnsiTheme="minorHAnsi" w:cstheme="minorHAnsi"/>
          <w:color w:val="000000" w:themeColor="text1"/>
        </w:rPr>
        <w:t xml:space="preserve"> interventions at an individual and/or family level. From the systematic review findings, this may look like exploring the impact of the pandemic in clinical assessments and working on such difficulties in psychological therapies. It would be important to include the effects of the pandemic into the formulation and acknowledge the resulting systematic pressures on the individual and family. In terms of the empirical study, there are direct implications for adapting therapies, for example, by emphasising the importance of targeting future thinking to increase flourishing/wellbeing. This could be done by reframing negative future thoughts, increasing positive future thoughts and by connecting this to positive identity development, goal setting and transition into adulthood. This can be achieved in existing therapies, such as working with cognitions (e.g., Beck et al., 1979) or by working with scrips and </w:t>
      </w:r>
      <w:r w:rsidR="00C35F17">
        <w:rPr>
          <w:rFonts w:asciiTheme="minorHAnsi" w:hAnsiTheme="minorHAnsi" w:cstheme="minorHAnsi"/>
          <w:color w:val="000000" w:themeColor="text1"/>
        </w:rPr>
        <w:t>life stories</w:t>
      </w:r>
      <w:r w:rsidR="00F05FC6" w:rsidRPr="00A3309E">
        <w:rPr>
          <w:rFonts w:asciiTheme="minorHAnsi" w:hAnsiTheme="minorHAnsi" w:cstheme="minorHAnsi"/>
          <w:color w:val="000000" w:themeColor="text1"/>
        </w:rPr>
        <w:t xml:space="preserve"> in narrate approaches (e.g., Morgan, 2000). It may also be important to focus on the nearer future for teenagers. This could be done in clinical practice </w:t>
      </w:r>
      <w:proofErr w:type="gramStart"/>
      <w:r w:rsidR="00F05FC6" w:rsidRPr="00A3309E">
        <w:rPr>
          <w:rFonts w:asciiTheme="minorHAnsi" w:hAnsiTheme="minorHAnsi" w:cstheme="minorHAnsi"/>
          <w:color w:val="000000" w:themeColor="text1"/>
        </w:rPr>
        <w:t>as a way to</w:t>
      </w:r>
      <w:proofErr w:type="gramEnd"/>
      <w:r w:rsidR="00F05FC6" w:rsidRPr="00A3309E">
        <w:rPr>
          <w:rFonts w:asciiTheme="minorHAnsi" w:hAnsiTheme="minorHAnsi" w:cstheme="minorHAnsi"/>
          <w:color w:val="000000" w:themeColor="text1"/>
        </w:rPr>
        <w:t xml:space="preserve"> build h</w:t>
      </w:r>
      <w:r w:rsidR="00CC52DA">
        <w:rPr>
          <w:rFonts w:asciiTheme="minorHAnsi" w:hAnsiTheme="minorHAnsi" w:cstheme="minorHAnsi"/>
          <w:color w:val="000000" w:themeColor="text1"/>
        </w:rPr>
        <w:t>ope</w:t>
      </w:r>
      <w:r w:rsidR="00F05FC6" w:rsidRPr="00A3309E">
        <w:rPr>
          <w:rFonts w:asciiTheme="minorHAnsi" w:hAnsiTheme="minorHAnsi" w:cstheme="minorHAnsi"/>
          <w:color w:val="000000" w:themeColor="text1"/>
        </w:rPr>
        <w:t xml:space="preserve">, which could be particularly important when working with risk and hopelessness. </w:t>
      </w:r>
      <w:r w:rsidR="00F05FC6" w:rsidRPr="00A3309E">
        <w:rPr>
          <w:rFonts w:asciiTheme="minorHAnsi" w:hAnsiTheme="minorHAnsi" w:cstheme="minorHAnsi"/>
        </w:rPr>
        <w:t xml:space="preserve">The future thinking themes also have implications, for example in values-based approaches for teenagers (e.g., Acceptance and Commitment Therapy, Harris 2007). This may translate into what forms important values, therapeutic goals, and achievements. Future thinking could also be included in measures as outcomes to mental health therapies, for example, questions such as, how often </w:t>
      </w:r>
      <w:proofErr w:type="gramStart"/>
      <w:r w:rsidR="00F05FC6" w:rsidRPr="00A3309E">
        <w:rPr>
          <w:rFonts w:asciiTheme="minorHAnsi" w:hAnsiTheme="minorHAnsi" w:cstheme="minorHAnsi"/>
        </w:rPr>
        <w:t>have you</w:t>
      </w:r>
      <w:proofErr w:type="gramEnd"/>
      <w:r w:rsidR="00F05FC6" w:rsidRPr="00A3309E">
        <w:rPr>
          <w:rFonts w:asciiTheme="minorHAnsi" w:hAnsiTheme="minorHAnsi" w:cstheme="minorHAnsi"/>
        </w:rPr>
        <w:t xml:space="preserve"> felt positive about </w:t>
      </w:r>
      <w:r w:rsidR="00F05FC6" w:rsidRPr="00A3309E">
        <w:rPr>
          <w:rFonts w:asciiTheme="minorHAnsi" w:hAnsiTheme="minorHAnsi" w:cstheme="minorHAnsi"/>
        </w:rPr>
        <w:lastRenderedPageBreak/>
        <w:t>your future, had positive thoughts about your future etc.  Further, positive future thinking can be incorporated into goal-based or strength-based measures which are often used when working clinically/therapeutically with young people (Tsang et al., 2012).</w:t>
      </w:r>
    </w:p>
    <w:p w14:paraId="34A59177" w14:textId="77777777" w:rsidR="00F05FC6" w:rsidRPr="00A3309E" w:rsidRDefault="00F05FC6" w:rsidP="00F05FC6">
      <w:pPr>
        <w:spacing w:line="360" w:lineRule="auto"/>
        <w:rPr>
          <w:rFonts w:asciiTheme="minorHAnsi" w:hAnsiTheme="minorHAnsi" w:cstheme="minorHAnsi"/>
          <w:color w:val="000000" w:themeColor="text1"/>
        </w:rPr>
      </w:pPr>
    </w:p>
    <w:p w14:paraId="4ECA62BD" w14:textId="608BC114" w:rsidR="00F05FC6" w:rsidRPr="00A3309E" w:rsidRDefault="00F05FC6" w:rsidP="00F05FC6">
      <w:pPr>
        <w:spacing w:line="360" w:lineRule="auto"/>
        <w:rPr>
          <w:rFonts w:asciiTheme="minorHAnsi" w:hAnsiTheme="minorHAnsi" w:cstheme="minorHAnsi"/>
          <w:color w:val="000000" w:themeColor="text1"/>
        </w:rPr>
      </w:pPr>
      <w:r w:rsidRPr="00A3309E">
        <w:rPr>
          <w:rFonts w:asciiTheme="minorHAnsi" w:hAnsiTheme="minorHAnsi" w:cstheme="minorHAnsi"/>
          <w:b/>
          <w:bCs/>
          <w:i/>
          <w:iCs/>
        </w:rPr>
        <w:t>Meso-level</w:t>
      </w:r>
      <w:r w:rsidRPr="00A3309E">
        <w:rPr>
          <w:rFonts w:asciiTheme="minorHAnsi" w:hAnsiTheme="minorHAnsi" w:cstheme="minorHAnsi"/>
        </w:rPr>
        <w:t xml:space="preserve">: Because mental health has generally been found to have worsened, this has implications for interventions at a community level. It provides motivation for systems to support young people and to hopefully create positive change. The most </w:t>
      </w:r>
      <w:r w:rsidR="00932CE0">
        <w:rPr>
          <w:rFonts w:asciiTheme="minorHAnsi" w:hAnsiTheme="minorHAnsi" w:cstheme="minorHAnsi"/>
        </w:rPr>
        <w:t>immediate</w:t>
      </w:r>
      <w:r w:rsidRPr="00A3309E">
        <w:rPr>
          <w:rFonts w:asciiTheme="minorHAnsi" w:hAnsiTheme="minorHAnsi" w:cstheme="minorHAnsi"/>
        </w:rPr>
        <w:t xml:space="preserve"> communities</w:t>
      </w:r>
      <w:r w:rsidR="00F431F4">
        <w:rPr>
          <w:rFonts w:asciiTheme="minorHAnsi" w:hAnsiTheme="minorHAnsi" w:cstheme="minorHAnsi"/>
        </w:rPr>
        <w:t xml:space="preserve"> and systems relevant for</w:t>
      </w:r>
      <w:r w:rsidRPr="00A3309E">
        <w:rPr>
          <w:rFonts w:asciiTheme="minorHAnsi" w:hAnsiTheme="minorHAnsi" w:cstheme="minorHAnsi"/>
        </w:rPr>
        <w:t xml:space="preserve"> </w:t>
      </w:r>
      <w:proofErr w:type="spellStart"/>
      <w:r w:rsidRPr="00A3309E">
        <w:rPr>
          <w:rFonts w:asciiTheme="minorHAnsi" w:hAnsiTheme="minorHAnsi" w:cstheme="minorHAnsi"/>
        </w:rPr>
        <w:t>for</w:t>
      </w:r>
      <w:proofErr w:type="spellEnd"/>
      <w:r w:rsidRPr="00A3309E">
        <w:rPr>
          <w:rFonts w:asciiTheme="minorHAnsi" w:hAnsiTheme="minorHAnsi" w:cstheme="minorHAnsi"/>
        </w:rPr>
        <w:t xml:space="preserve"> adolescents and emerging adults </w:t>
      </w:r>
      <w:r w:rsidR="00F431F4">
        <w:rPr>
          <w:rFonts w:asciiTheme="minorHAnsi" w:hAnsiTheme="minorHAnsi" w:cstheme="minorHAnsi"/>
        </w:rPr>
        <w:t>are</w:t>
      </w:r>
      <w:r w:rsidRPr="00A3309E">
        <w:rPr>
          <w:rFonts w:asciiTheme="minorHAnsi" w:hAnsiTheme="minorHAnsi" w:cstheme="minorHAnsi"/>
        </w:rPr>
        <w:t xml:space="preserve"> schools, colleges, sixth forms, youth centres, youth charities, youth services, employers of young people and universities. There is scope for education about mental health for staff at these communities and for evidence-based school-based interventions (SBI’s), not just in schools, but in the other areas for the other relevant adolescent and emerging adults’ services, educational settings, and initiatives. SBI’s have a large body of evidence in support of creating positive change for mental health (Paulus, et al., 2016). These SBI’s could also include interventions and psychoeducation on future thinking and future orientation. Relevant systems could also create the existence of peer support groups for young people to experience community support. Peer support groups can have a positive impact on mental health (</w:t>
      </w:r>
      <w:proofErr w:type="spellStart"/>
      <w:r w:rsidRPr="00A3309E">
        <w:rPr>
          <w:rFonts w:asciiTheme="minorHAnsi" w:hAnsiTheme="minorHAnsi" w:cstheme="minorHAnsi"/>
          <w:color w:val="000000" w:themeColor="text1"/>
        </w:rPr>
        <w:t>Shalaby</w:t>
      </w:r>
      <w:proofErr w:type="spellEnd"/>
      <w:r w:rsidRPr="00A3309E">
        <w:rPr>
          <w:rFonts w:asciiTheme="minorHAnsi" w:hAnsiTheme="minorHAnsi" w:cstheme="minorHAnsi"/>
          <w:color w:val="000000" w:themeColor="text1"/>
        </w:rPr>
        <w:t xml:space="preserve"> and Agyapong, 2020). The systematic review findings could also hopefully encourage employers of young people and charities to create more opportunities for emerging adults. This may look like employment schemes, mentoring and training.</w:t>
      </w:r>
    </w:p>
    <w:p w14:paraId="453AC4B3" w14:textId="77777777" w:rsidR="00F05FC6" w:rsidRPr="00A3309E" w:rsidRDefault="00F05FC6" w:rsidP="00F05FC6">
      <w:pPr>
        <w:spacing w:line="360" w:lineRule="auto"/>
        <w:rPr>
          <w:rFonts w:asciiTheme="minorHAnsi" w:hAnsiTheme="minorHAnsi" w:cstheme="minorHAnsi"/>
          <w:color w:val="000000" w:themeColor="text1"/>
        </w:rPr>
      </w:pPr>
    </w:p>
    <w:p w14:paraId="7A98F146" w14:textId="1C585FD1" w:rsidR="00F05FC6" w:rsidRPr="00A3309E" w:rsidRDefault="00F05FC6" w:rsidP="00F05FC6">
      <w:pPr>
        <w:spacing w:line="360" w:lineRule="auto"/>
        <w:rPr>
          <w:rFonts w:asciiTheme="minorHAnsi" w:hAnsiTheme="minorHAnsi" w:cstheme="minorHAnsi"/>
        </w:rPr>
      </w:pPr>
      <w:r w:rsidRPr="00A3309E">
        <w:rPr>
          <w:rFonts w:asciiTheme="minorHAnsi" w:hAnsiTheme="minorHAnsi" w:cstheme="minorHAnsi"/>
          <w:b/>
          <w:bCs/>
          <w:i/>
          <w:iCs/>
        </w:rPr>
        <w:t>Exo and Macro-level</w:t>
      </w:r>
      <w:r w:rsidRPr="00A3309E">
        <w:rPr>
          <w:rFonts w:asciiTheme="minorHAnsi" w:hAnsiTheme="minorHAnsi" w:cstheme="minorHAnsi"/>
        </w:rPr>
        <w:t xml:space="preserve">: At the broadest level are macro level impacts which include policy makers and media. Any impacts at this level can travel down to the other areas and of course this relationship is bidirectional so can move between the levels. An impact at this level is important because it can make change possible. It is being increasingly recognised that Psychologists </w:t>
      </w:r>
      <w:proofErr w:type="gramStart"/>
      <w:r w:rsidRPr="00A3309E">
        <w:rPr>
          <w:rFonts w:asciiTheme="minorHAnsi" w:hAnsiTheme="minorHAnsi" w:cstheme="minorHAnsi"/>
        </w:rPr>
        <w:t>have the ability to</w:t>
      </w:r>
      <w:proofErr w:type="gramEnd"/>
      <w:r w:rsidRPr="00A3309E">
        <w:rPr>
          <w:rFonts w:asciiTheme="minorHAnsi" w:hAnsiTheme="minorHAnsi" w:cstheme="minorHAnsi"/>
        </w:rPr>
        <w:t xml:space="preserve"> impact at a macro level (</w:t>
      </w:r>
      <w:r w:rsidRPr="00A3309E">
        <w:rPr>
          <w:rFonts w:asciiTheme="minorHAnsi" w:hAnsiTheme="minorHAnsi" w:cstheme="minorHAnsi"/>
          <w:color w:val="000000" w:themeColor="text1"/>
        </w:rPr>
        <w:t>Browne, 2017</w:t>
      </w:r>
      <w:r w:rsidRPr="00A3309E">
        <w:rPr>
          <w:rFonts w:asciiTheme="minorHAnsi" w:hAnsiTheme="minorHAnsi" w:cstheme="minorHAnsi"/>
        </w:rPr>
        <w:t xml:space="preserve">). A positive impact at </w:t>
      </w:r>
      <w:r w:rsidR="00F54DFA">
        <w:rPr>
          <w:rFonts w:asciiTheme="minorHAnsi" w:hAnsiTheme="minorHAnsi" w:cstheme="minorHAnsi"/>
        </w:rPr>
        <w:t>this</w:t>
      </w:r>
      <w:r w:rsidRPr="00A3309E">
        <w:rPr>
          <w:rFonts w:asciiTheme="minorHAnsi" w:hAnsiTheme="minorHAnsi" w:cstheme="minorHAnsi"/>
        </w:rPr>
        <w:t xml:space="preserve"> level would be to increase public funding and provisions for adolescent and emerging adult mental health which has the potential to make a big difference at the </w:t>
      </w:r>
      <w:proofErr w:type="spellStart"/>
      <w:r w:rsidRPr="00A3309E">
        <w:rPr>
          <w:rFonts w:asciiTheme="minorHAnsi" w:hAnsiTheme="minorHAnsi" w:cstheme="minorHAnsi"/>
        </w:rPr>
        <w:t>exo</w:t>
      </w:r>
      <w:proofErr w:type="spellEnd"/>
      <w:r w:rsidRPr="00A3309E">
        <w:rPr>
          <w:rFonts w:asciiTheme="minorHAnsi" w:hAnsiTheme="minorHAnsi" w:cstheme="minorHAnsi"/>
        </w:rPr>
        <w:t>-level</w:t>
      </w:r>
      <w:r w:rsidR="009C58C6">
        <w:rPr>
          <w:rFonts w:asciiTheme="minorHAnsi" w:hAnsiTheme="minorHAnsi" w:cstheme="minorHAnsi"/>
        </w:rPr>
        <w:t xml:space="preserve"> and so forth</w:t>
      </w:r>
      <w:r w:rsidRPr="00A3309E">
        <w:rPr>
          <w:rFonts w:asciiTheme="minorHAnsi" w:hAnsiTheme="minorHAnsi" w:cstheme="minorHAnsi"/>
        </w:rPr>
        <w:t xml:space="preserve">. More fundings and provisions could, for example, help make services more accessible, and have the potential to increase service remits (for example, if public services have more funding, they may be able to cover a larger remit of mental health problems), reduce waiting lists and increase types of support available for young people. </w:t>
      </w:r>
      <w:r w:rsidRPr="00A3309E">
        <w:rPr>
          <w:rFonts w:asciiTheme="minorHAnsi" w:hAnsiTheme="minorHAnsi" w:cstheme="minorHAnsi"/>
        </w:rPr>
        <w:lastRenderedPageBreak/>
        <w:t xml:space="preserve">Some NHS boroughs have also set up services specifically for emerging adults and young people transitioning from CAMHS services.  More provision of these types of services could be increasingly helpful for providing a more personalised way of working which </w:t>
      </w:r>
      <w:r w:rsidR="000764A4">
        <w:rPr>
          <w:rFonts w:asciiTheme="minorHAnsi" w:hAnsiTheme="minorHAnsi" w:cstheme="minorHAnsi"/>
        </w:rPr>
        <w:t xml:space="preserve">seems </w:t>
      </w:r>
      <w:r w:rsidRPr="00A3309E">
        <w:rPr>
          <w:rFonts w:asciiTheme="minorHAnsi" w:hAnsiTheme="minorHAnsi" w:cstheme="minorHAnsi"/>
        </w:rPr>
        <w:t>appropriate and needed for emerging adults. This is evidenced by both the systematic review and empirical study, showing that the pandemic has impacted this age group specifically and that there are clinical and cognitive differences shown in late adolescence. Public policy could also help provisions for CAMHS services to place Clinical Psychologists in more school and educational settings.</w:t>
      </w:r>
    </w:p>
    <w:p w14:paraId="586CF9FF" w14:textId="77777777" w:rsidR="00F05FC6" w:rsidRPr="00A3309E" w:rsidRDefault="00F05FC6" w:rsidP="00F05FC6">
      <w:pPr>
        <w:spacing w:line="360" w:lineRule="auto"/>
        <w:rPr>
          <w:rFonts w:asciiTheme="minorHAnsi" w:hAnsiTheme="minorHAnsi" w:cstheme="minorHAnsi"/>
        </w:rPr>
      </w:pPr>
    </w:p>
    <w:p w14:paraId="67BF974E" w14:textId="4CFC97EF" w:rsidR="00F05FC6" w:rsidRPr="00A3309E" w:rsidRDefault="00F05FC6" w:rsidP="00F05FC6">
      <w:pPr>
        <w:spacing w:line="360" w:lineRule="auto"/>
        <w:rPr>
          <w:rFonts w:asciiTheme="minorHAnsi" w:hAnsiTheme="minorHAnsi" w:cstheme="minorHAnsi"/>
        </w:rPr>
      </w:pPr>
      <w:r w:rsidRPr="00A3309E">
        <w:rPr>
          <w:rFonts w:asciiTheme="minorHAnsi" w:hAnsiTheme="minorHAnsi" w:cstheme="minorHAnsi"/>
        </w:rPr>
        <w:t xml:space="preserve">There are also implications from the research about how to sensitively deal with young people’s mental health in the event of future pandemics/disasters, or/and further effects of Covid-19 at the macro level. It is possible that worsened mental health during the pandemic could be at least partly connected to disrupted ‘formative’ relationships with important figures such as teachers, mentors, youth workers, mental health professionals, social workers etc. Disrupted relationships would be even more impactful for young people who do not have strong attachments at home. The findings therefore could have important implications for young people’s attachments and feelings of security or having a ’safe base’ in the face of similar situations in the future. </w:t>
      </w:r>
      <w:proofErr w:type="spellStart"/>
      <w:r w:rsidRPr="00A3309E">
        <w:rPr>
          <w:rFonts w:asciiTheme="minorHAnsi" w:hAnsiTheme="minorHAnsi" w:cstheme="minorHAnsi"/>
        </w:rPr>
        <w:t>Verschueren</w:t>
      </w:r>
      <w:proofErr w:type="spellEnd"/>
      <w:r w:rsidRPr="00A3309E">
        <w:rPr>
          <w:rFonts w:asciiTheme="minorHAnsi" w:hAnsiTheme="minorHAnsi" w:cstheme="minorHAnsi"/>
        </w:rPr>
        <w:t xml:space="preserve"> and </w:t>
      </w:r>
      <w:proofErr w:type="spellStart"/>
      <w:r w:rsidRPr="00A3309E">
        <w:rPr>
          <w:rFonts w:asciiTheme="minorHAnsi" w:hAnsiTheme="minorHAnsi" w:cstheme="minorHAnsi"/>
        </w:rPr>
        <w:t>Koomen</w:t>
      </w:r>
      <w:proofErr w:type="spellEnd"/>
      <w:r w:rsidRPr="00A3309E">
        <w:rPr>
          <w:rFonts w:asciiTheme="minorHAnsi" w:hAnsiTheme="minorHAnsi" w:cstheme="minorHAnsi"/>
        </w:rPr>
        <w:t xml:space="preserve"> (2012) discuss the importance of applying attachment theory and research (e.g., Ainsworth, 1990) to shape high-quality teacher/adult-child relationships, how to sensitively respond to a young person’s needs and how important this is in terms of current and future mental health of the individual. At the </w:t>
      </w:r>
      <w:proofErr w:type="spellStart"/>
      <w:r w:rsidRPr="00A3309E">
        <w:rPr>
          <w:rFonts w:asciiTheme="minorHAnsi" w:hAnsiTheme="minorHAnsi" w:cstheme="minorHAnsi"/>
        </w:rPr>
        <w:t>exo</w:t>
      </w:r>
      <w:proofErr w:type="spellEnd"/>
      <w:r w:rsidR="00DB5FF9">
        <w:rPr>
          <w:rFonts w:asciiTheme="minorHAnsi" w:hAnsiTheme="minorHAnsi" w:cstheme="minorHAnsi"/>
        </w:rPr>
        <w:t>-</w:t>
      </w:r>
      <w:r w:rsidRPr="00A3309E">
        <w:rPr>
          <w:rFonts w:asciiTheme="minorHAnsi" w:hAnsiTheme="minorHAnsi" w:cstheme="minorHAnsi"/>
        </w:rPr>
        <w:t xml:space="preserve">level, this may look like learning from the past by setting up online community groups within schools in the event of a lockdown, improving support from teachers and school staff, faster organisation of remote connections in education and mental health care, improved resources for online learning, and better public education on mental health. </w:t>
      </w:r>
    </w:p>
    <w:p w14:paraId="11AE52B0" w14:textId="77777777" w:rsidR="00F05FC6" w:rsidRPr="00A3309E" w:rsidRDefault="00F05FC6" w:rsidP="00F05FC6">
      <w:pPr>
        <w:spacing w:line="360" w:lineRule="auto"/>
        <w:rPr>
          <w:rFonts w:asciiTheme="minorHAnsi" w:hAnsiTheme="minorHAnsi" w:cstheme="minorHAnsi"/>
          <w:color w:val="000000" w:themeColor="text1"/>
        </w:rPr>
      </w:pPr>
    </w:p>
    <w:p w14:paraId="67A6D5EB" w14:textId="3F2A4430" w:rsidR="00F05FC6" w:rsidRPr="00853F84" w:rsidRDefault="00F05FC6" w:rsidP="00853F84">
      <w:pPr>
        <w:pStyle w:val="Heading2"/>
        <w:jc w:val="center"/>
        <w:rPr>
          <w:rFonts w:ascii="Calibri" w:eastAsia="Calibri" w:hAnsi="Calibri"/>
          <w:b/>
          <w:bCs/>
          <w:color w:val="auto"/>
          <w:sz w:val="24"/>
          <w:szCs w:val="24"/>
        </w:rPr>
      </w:pPr>
      <w:bookmarkStart w:id="26" w:name="_Toc104797509"/>
      <w:r w:rsidRPr="00853F84">
        <w:rPr>
          <w:rFonts w:ascii="Calibri" w:eastAsia="Calibri" w:hAnsi="Calibri"/>
          <w:b/>
          <w:bCs/>
          <w:color w:val="auto"/>
          <w:sz w:val="24"/>
          <w:szCs w:val="24"/>
        </w:rPr>
        <w:t>Dissemination</w:t>
      </w:r>
      <w:bookmarkEnd w:id="26"/>
    </w:p>
    <w:p w14:paraId="06698A1E" w14:textId="77777777" w:rsidR="00F05FC6" w:rsidRPr="00A3309E" w:rsidRDefault="00F05FC6" w:rsidP="00F05FC6">
      <w:pPr>
        <w:spacing w:line="360" w:lineRule="auto"/>
        <w:jc w:val="center"/>
        <w:rPr>
          <w:rFonts w:asciiTheme="minorHAnsi" w:hAnsiTheme="minorHAnsi" w:cstheme="minorHAnsi"/>
          <w:b/>
          <w:bCs/>
          <w:color w:val="000000" w:themeColor="text1"/>
        </w:rPr>
      </w:pPr>
    </w:p>
    <w:p w14:paraId="19E44A09" w14:textId="5781E764" w:rsidR="00F05FC6" w:rsidRPr="00A3309E" w:rsidRDefault="00F05FC6" w:rsidP="00F05FC6">
      <w:pPr>
        <w:spacing w:line="360" w:lineRule="auto"/>
        <w:rPr>
          <w:rFonts w:asciiTheme="minorHAnsi" w:hAnsiTheme="minorHAnsi" w:cstheme="minorHAnsi"/>
          <w:color w:val="000000" w:themeColor="text1"/>
        </w:rPr>
      </w:pPr>
      <w:r w:rsidRPr="00A3309E">
        <w:rPr>
          <w:rFonts w:asciiTheme="minorHAnsi" w:hAnsiTheme="minorHAnsi" w:cstheme="minorHAnsi"/>
          <w:color w:val="000000" w:themeColor="text1"/>
        </w:rPr>
        <w:t xml:space="preserve">Meaningful dissemination is key in terms of maximising reach and meaningful positive impact of the work (Penfield et al., 2014). Sharing results with the study participants is ethically imperative (Fernandez et al., 2003) and interaction with the end-user is key to the </w:t>
      </w:r>
      <w:r w:rsidRPr="00A3309E">
        <w:rPr>
          <w:rFonts w:asciiTheme="minorHAnsi" w:hAnsiTheme="minorHAnsi" w:cstheme="minorHAnsi"/>
          <w:color w:val="000000" w:themeColor="text1"/>
        </w:rPr>
        <w:lastRenderedPageBreak/>
        <w:t xml:space="preserve">successful dissemination of findings (Wilson et al., 2010). The initial dissemination strategy therefore involves providing a lay summary of the findings to the students who took part in the study, as well as the staff at the school. </w:t>
      </w:r>
    </w:p>
    <w:p w14:paraId="65F90A64" w14:textId="77777777" w:rsidR="00F05FC6" w:rsidRPr="00A3309E" w:rsidRDefault="00F05FC6" w:rsidP="00F05FC6">
      <w:pPr>
        <w:spacing w:line="360" w:lineRule="auto"/>
        <w:rPr>
          <w:rFonts w:asciiTheme="minorHAnsi" w:hAnsiTheme="minorHAnsi" w:cstheme="minorHAnsi"/>
          <w:color w:val="000000" w:themeColor="text1"/>
        </w:rPr>
      </w:pPr>
    </w:p>
    <w:p w14:paraId="1E109757" w14:textId="5A8A7EF5" w:rsidR="00F05FC6" w:rsidRPr="00A3309E" w:rsidRDefault="00524C3A" w:rsidP="00F05FC6">
      <w:pPr>
        <w:spacing w:line="360" w:lineRule="auto"/>
        <w:rPr>
          <w:rFonts w:asciiTheme="minorHAnsi" w:hAnsiTheme="minorHAnsi" w:cstheme="minorHAnsi"/>
          <w:color w:val="000000" w:themeColor="text1"/>
        </w:rPr>
      </w:pPr>
      <w:r>
        <w:rPr>
          <w:rFonts w:asciiTheme="minorHAnsi" w:hAnsiTheme="minorHAnsi" w:cstheme="minorHAnsi"/>
          <w:color w:val="000000" w:themeColor="text1"/>
        </w:rPr>
        <w:t>I plan to</w:t>
      </w:r>
      <w:r w:rsidR="00F05FC6" w:rsidRPr="00A3309E">
        <w:rPr>
          <w:rFonts w:asciiTheme="minorHAnsi" w:hAnsiTheme="minorHAnsi" w:cstheme="minorHAnsi"/>
          <w:color w:val="000000" w:themeColor="text1"/>
        </w:rPr>
        <w:t xml:space="preserve"> discuss the findings in person with the students</w:t>
      </w:r>
      <w:r>
        <w:rPr>
          <w:rFonts w:asciiTheme="minorHAnsi" w:hAnsiTheme="minorHAnsi" w:cstheme="minorHAnsi"/>
          <w:color w:val="000000" w:themeColor="text1"/>
        </w:rPr>
        <w:t xml:space="preserve"> at the school</w:t>
      </w:r>
      <w:r w:rsidR="00CE120B">
        <w:rPr>
          <w:rFonts w:asciiTheme="minorHAnsi" w:hAnsiTheme="minorHAnsi" w:cstheme="minorHAnsi"/>
          <w:color w:val="000000" w:themeColor="text1"/>
        </w:rPr>
        <w:t xml:space="preserve"> which seems like</w:t>
      </w:r>
      <w:r w:rsidR="00CE120B" w:rsidRPr="00A3309E">
        <w:rPr>
          <w:rFonts w:asciiTheme="minorHAnsi" w:hAnsiTheme="minorHAnsi" w:cstheme="minorHAnsi"/>
          <w:color w:val="000000" w:themeColor="text1"/>
        </w:rPr>
        <w:t xml:space="preserve"> a sensitive </w:t>
      </w:r>
      <w:r w:rsidR="00CE120B">
        <w:rPr>
          <w:rFonts w:asciiTheme="minorHAnsi" w:hAnsiTheme="minorHAnsi" w:cstheme="minorHAnsi"/>
          <w:color w:val="000000" w:themeColor="text1"/>
        </w:rPr>
        <w:t>and helpful approach</w:t>
      </w:r>
      <w:r w:rsidR="00CE120B" w:rsidRPr="00A3309E">
        <w:rPr>
          <w:rFonts w:asciiTheme="minorHAnsi" w:hAnsiTheme="minorHAnsi" w:cstheme="minorHAnsi"/>
          <w:color w:val="000000" w:themeColor="text1"/>
        </w:rPr>
        <w:t>, especially</w:t>
      </w:r>
      <w:r w:rsidR="00CE120B">
        <w:rPr>
          <w:rFonts w:asciiTheme="minorHAnsi" w:hAnsiTheme="minorHAnsi" w:cstheme="minorHAnsi"/>
          <w:color w:val="000000" w:themeColor="text1"/>
        </w:rPr>
        <w:t xml:space="preserve"> in terms of feeding back</w:t>
      </w:r>
      <w:r w:rsidR="00CE120B" w:rsidRPr="00A3309E">
        <w:rPr>
          <w:rFonts w:asciiTheme="minorHAnsi" w:hAnsiTheme="minorHAnsi" w:cstheme="minorHAnsi"/>
          <w:color w:val="000000" w:themeColor="text1"/>
        </w:rPr>
        <w:t xml:space="preserve"> the descriptive statistics around mental health and wellbeing.</w:t>
      </w:r>
      <w:r w:rsidR="00CE120B">
        <w:rPr>
          <w:rFonts w:asciiTheme="minorHAnsi" w:hAnsiTheme="minorHAnsi" w:cstheme="minorHAnsi"/>
          <w:color w:val="000000" w:themeColor="text1"/>
        </w:rPr>
        <w:t xml:space="preserve"> </w:t>
      </w:r>
      <w:r w:rsidR="00CE120B" w:rsidRPr="00A3309E">
        <w:rPr>
          <w:rFonts w:asciiTheme="minorHAnsi" w:hAnsiTheme="minorHAnsi" w:cstheme="minorHAnsi"/>
          <w:color w:val="000000" w:themeColor="text1"/>
        </w:rPr>
        <w:t xml:space="preserve">It </w:t>
      </w:r>
      <w:r w:rsidR="00CE120B">
        <w:rPr>
          <w:rFonts w:asciiTheme="minorHAnsi" w:hAnsiTheme="minorHAnsi" w:cstheme="minorHAnsi"/>
          <w:color w:val="000000" w:themeColor="text1"/>
        </w:rPr>
        <w:t>c</w:t>
      </w:r>
      <w:r w:rsidR="00CE120B" w:rsidRPr="00A3309E">
        <w:rPr>
          <w:rFonts w:asciiTheme="minorHAnsi" w:hAnsiTheme="minorHAnsi" w:cstheme="minorHAnsi"/>
          <w:color w:val="000000" w:themeColor="text1"/>
        </w:rPr>
        <w:t>ould also</w:t>
      </w:r>
      <w:r w:rsidR="00CE120B">
        <w:rPr>
          <w:rFonts w:asciiTheme="minorHAnsi" w:hAnsiTheme="minorHAnsi" w:cstheme="minorHAnsi"/>
          <w:color w:val="000000" w:themeColor="text1"/>
        </w:rPr>
        <w:t xml:space="preserve"> </w:t>
      </w:r>
      <w:r w:rsidR="00CE120B" w:rsidRPr="00A3309E">
        <w:rPr>
          <w:rFonts w:asciiTheme="minorHAnsi" w:hAnsiTheme="minorHAnsi" w:cstheme="minorHAnsi"/>
          <w:color w:val="000000" w:themeColor="text1"/>
        </w:rPr>
        <w:t xml:space="preserve">provide </w:t>
      </w:r>
      <w:r w:rsidR="00CE120B">
        <w:rPr>
          <w:rFonts w:asciiTheme="minorHAnsi" w:hAnsiTheme="minorHAnsi" w:cstheme="minorHAnsi"/>
          <w:color w:val="000000" w:themeColor="text1"/>
        </w:rPr>
        <w:t xml:space="preserve">a </w:t>
      </w:r>
      <w:r w:rsidR="00CE120B" w:rsidRPr="00A3309E">
        <w:rPr>
          <w:rFonts w:asciiTheme="minorHAnsi" w:hAnsiTheme="minorHAnsi" w:cstheme="minorHAnsi"/>
          <w:color w:val="000000" w:themeColor="text1"/>
        </w:rPr>
        <w:t>useful place to discuss what this means to them,</w:t>
      </w:r>
      <w:r w:rsidR="00CE120B">
        <w:rPr>
          <w:rFonts w:asciiTheme="minorHAnsi" w:hAnsiTheme="minorHAnsi" w:cstheme="minorHAnsi"/>
          <w:color w:val="000000" w:themeColor="text1"/>
        </w:rPr>
        <w:t xml:space="preserve"> as well as a</w:t>
      </w:r>
      <w:r w:rsidR="00CE120B" w:rsidRPr="00A3309E">
        <w:rPr>
          <w:rFonts w:asciiTheme="minorHAnsi" w:hAnsiTheme="minorHAnsi" w:cstheme="minorHAnsi"/>
          <w:color w:val="000000" w:themeColor="text1"/>
        </w:rPr>
        <w:t xml:space="preserve"> space for a reflective and hopefully containing discussion</w:t>
      </w:r>
      <w:r w:rsidR="00CE120B">
        <w:rPr>
          <w:rFonts w:asciiTheme="minorHAnsi" w:hAnsiTheme="minorHAnsi" w:cstheme="minorHAnsi"/>
          <w:color w:val="000000" w:themeColor="text1"/>
        </w:rPr>
        <w:t>. This would</w:t>
      </w:r>
      <w:r w:rsidR="00CE120B" w:rsidRPr="00A3309E">
        <w:rPr>
          <w:rFonts w:asciiTheme="minorHAnsi" w:hAnsiTheme="minorHAnsi" w:cstheme="minorHAnsi"/>
          <w:color w:val="000000" w:themeColor="text1"/>
        </w:rPr>
        <w:t xml:space="preserve"> give me the opportunity to signpost </w:t>
      </w:r>
      <w:r w:rsidR="00CE120B">
        <w:rPr>
          <w:rFonts w:asciiTheme="minorHAnsi" w:hAnsiTheme="minorHAnsi" w:cstheme="minorHAnsi"/>
          <w:color w:val="000000" w:themeColor="text1"/>
        </w:rPr>
        <w:t>to</w:t>
      </w:r>
      <w:r w:rsidR="00CE120B" w:rsidRPr="00A3309E">
        <w:rPr>
          <w:rFonts w:asciiTheme="minorHAnsi" w:hAnsiTheme="minorHAnsi" w:cstheme="minorHAnsi"/>
          <w:color w:val="000000" w:themeColor="text1"/>
        </w:rPr>
        <w:t xml:space="preserve"> mental health support for any teenager who feels they are struggling and would like to pursue this</w:t>
      </w:r>
      <w:r w:rsidR="00CE120B">
        <w:rPr>
          <w:rFonts w:asciiTheme="minorHAnsi" w:hAnsiTheme="minorHAnsi" w:cstheme="minorHAnsi"/>
          <w:color w:val="000000" w:themeColor="text1"/>
        </w:rPr>
        <w:t xml:space="preserve">. I have discussed with the school </w:t>
      </w:r>
      <w:r w:rsidR="00F05FC6" w:rsidRPr="00A3309E">
        <w:rPr>
          <w:rFonts w:asciiTheme="minorHAnsi" w:hAnsiTheme="minorHAnsi" w:cstheme="minorHAnsi"/>
          <w:color w:val="000000" w:themeColor="text1"/>
        </w:rPr>
        <w:t>that the Psychology A level students can</w:t>
      </w:r>
      <w:r w:rsidR="00CE120B">
        <w:rPr>
          <w:rFonts w:asciiTheme="minorHAnsi" w:hAnsiTheme="minorHAnsi" w:cstheme="minorHAnsi"/>
          <w:color w:val="000000" w:themeColor="text1"/>
        </w:rPr>
        <w:t xml:space="preserve"> also</w:t>
      </w:r>
      <w:r w:rsidR="00F05FC6" w:rsidRPr="00A3309E">
        <w:rPr>
          <w:rFonts w:asciiTheme="minorHAnsi" w:hAnsiTheme="minorHAnsi" w:cstheme="minorHAnsi"/>
          <w:color w:val="000000" w:themeColor="text1"/>
        </w:rPr>
        <w:t xml:space="preserve"> make their own posters and present this back to other students if they wish. The school has felt this could be a useful way to help to young people engage with this content and make it feel more meaningful. The students may also be interested in future thinking and wellbeing and how this relates to them. They may also be interested in the result</w:t>
      </w:r>
      <w:r w:rsidR="00CE120B">
        <w:rPr>
          <w:rFonts w:asciiTheme="minorHAnsi" w:hAnsiTheme="minorHAnsi" w:cstheme="minorHAnsi"/>
          <w:color w:val="000000" w:themeColor="text1"/>
        </w:rPr>
        <w:t>s</w:t>
      </w:r>
      <w:r w:rsidR="00F05FC6" w:rsidRPr="00A3309E">
        <w:rPr>
          <w:rFonts w:asciiTheme="minorHAnsi" w:hAnsiTheme="minorHAnsi" w:cstheme="minorHAnsi"/>
          <w:color w:val="000000" w:themeColor="text1"/>
        </w:rPr>
        <w:t xml:space="preserve"> of the systematic review and may want to think more about the pandemic and how this may or may not have affected their mental health. It would be important to hear from them about what types of support and services would be helpful and meaningful. Service user involvement has been shown to increase self-esteem, confidence, and wellbeing, (Minogue et al., 2005) as well as of course helping professionals to create useful services.</w:t>
      </w:r>
    </w:p>
    <w:p w14:paraId="7D8AA57D" w14:textId="77777777" w:rsidR="00F05FC6" w:rsidRPr="00A3309E" w:rsidRDefault="00F05FC6" w:rsidP="00F05FC6">
      <w:pPr>
        <w:spacing w:line="360" w:lineRule="auto"/>
        <w:rPr>
          <w:rFonts w:asciiTheme="minorHAnsi" w:hAnsiTheme="minorHAnsi" w:cstheme="minorHAnsi"/>
          <w:color w:val="000000" w:themeColor="text1"/>
        </w:rPr>
      </w:pPr>
    </w:p>
    <w:p w14:paraId="4AFBB827" w14:textId="77777777" w:rsidR="00F05FC6" w:rsidRPr="00A3309E" w:rsidRDefault="00F05FC6" w:rsidP="00F05FC6">
      <w:pPr>
        <w:spacing w:line="360" w:lineRule="auto"/>
        <w:rPr>
          <w:rFonts w:asciiTheme="minorHAnsi" w:hAnsiTheme="minorHAnsi" w:cstheme="minorHAnsi"/>
          <w:color w:val="000000" w:themeColor="text1"/>
        </w:rPr>
      </w:pPr>
      <w:r w:rsidRPr="00A3309E">
        <w:rPr>
          <w:rFonts w:asciiTheme="minorHAnsi" w:hAnsiTheme="minorHAnsi" w:cstheme="minorHAnsi"/>
          <w:color w:val="000000" w:themeColor="text1"/>
        </w:rPr>
        <w:t>Disseminating the lay summary to the school staff is also important. This helps to inform the teachers and staff about the young people they are working with and helps to promote mental health support either by the staff themselves or by relevant signposting. The teachers themselves may even become a source of dissemination to the students.</w:t>
      </w:r>
    </w:p>
    <w:p w14:paraId="35D480DE" w14:textId="77777777" w:rsidR="00F05FC6" w:rsidRPr="00A3309E" w:rsidRDefault="00F05FC6" w:rsidP="00F05FC6">
      <w:pPr>
        <w:spacing w:line="360" w:lineRule="auto"/>
        <w:rPr>
          <w:rFonts w:asciiTheme="minorHAnsi" w:hAnsiTheme="minorHAnsi" w:cstheme="minorHAnsi"/>
          <w:color w:val="000000" w:themeColor="text1"/>
        </w:rPr>
      </w:pPr>
    </w:p>
    <w:p w14:paraId="3460902D" w14:textId="392271A1" w:rsidR="00F05FC6" w:rsidRPr="00A3309E" w:rsidRDefault="00F05FC6" w:rsidP="00F05FC6">
      <w:pPr>
        <w:spacing w:line="360" w:lineRule="auto"/>
        <w:rPr>
          <w:rFonts w:asciiTheme="minorHAnsi" w:hAnsiTheme="minorHAnsi" w:cstheme="minorHAnsi"/>
          <w:color w:val="000000" w:themeColor="text1"/>
        </w:rPr>
      </w:pPr>
      <w:r w:rsidRPr="00A3309E">
        <w:rPr>
          <w:rFonts w:asciiTheme="minorHAnsi" w:hAnsiTheme="minorHAnsi" w:cstheme="minorHAnsi"/>
          <w:color w:val="000000" w:themeColor="text1"/>
        </w:rPr>
        <w:t xml:space="preserve">Findings from the empirical study have also been disseminated to trainee and qualified Clinical Psychologists at Royal Holloway via an interactive presentation, including allocated time for questions and reflections. I hope that the presentation piqued the interest of the audience to want to work with young people and to be aware of the impact of the pandemic during their clinical work and to ask about this in assessments and psychological therapy. I also hope that the clinicians would hold in mind the findings and the literature in </w:t>
      </w:r>
      <w:r w:rsidRPr="00A3309E">
        <w:rPr>
          <w:rFonts w:asciiTheme="minorHAnsi" w:hAnsiTheme="minorHAnsi" w:cstheme="minorHAnsi"/>
          <w:color w:val="000000" w:themeColor="text1"/>
        </w:rPr>
        <w:lastRenderedPageBreak/>
        <w:t xml:space="preserve">relation to future thinking and how important and relevant this is to the mental health of teenagers. The work will also be presented </w:t>
      </w:r>
      <w:r w:rsidR="00B22176">
        <w:rPr>
          <w:rFonts w:asciiTheme="minorHAnsi" w:hAnsiTheme="minorHAnsi" w:cstheme="minorHAnsi"/>
          <w:color w:val="000000" w:themeColor="text1"/>
        </w:rPr>
        <w:t>at</w:t>
      </w:r>
      <w:r w:rsidRPr="00A3309E">
        <w:rPr>
          <w:rFonts w:asciiTheme="minorHAnsi" w:hAnsiTheme="minorHAnsi" w:cstheme="minorHAnsi"/>
          <w:color w:val="000000" w:themeColor="text1"/>
        </w:rPr>
        <w:t xml:space="preserve"> the CAMHS service where I am currently on placement and circulated to the multi-disciplinary team such as Psychiatr</w:t>
      </w:r>
      <w:r w:rsidR="00CE120B">
        <w:rPr>
          <w:rFonts w:asciiTheme="minorHAnsi" w:hAnsiTheme="minorHAnsi" w:cstheme="minorHAnsi"/>
          <w:color w:val="000000" w:themeColor="text1"/>
        </w:rPr>
        <w:t>ists</w:t>
      </w:r>
      <w:r w:rsidRPr="00A3309E">
        <w:rPr>
          <w:rFonts w:asciiTheme="minorHAnsi" w:hAnsiTheme="minorHAnsi" w:cstheme="minorHAnsi"/>
          <w:color w:val="000000" w:themeColor="text1"/>
        </w:rPr>
        <w:t xml:space="preserve">, Clinical Psychologists, Child Psychotherapists, Mental health nurses, Family Therapists and Social Workers. I hope that this will be able to influence their work, especially with older teenagers, considering that future thinking may be especially important for psychological wellbeing, and again considering that their </w:t>
      </w:r>
      <w:r w:rsidR="00CE120B">
        <w:rPr>
          <w:rFonts w:asciiTheme="minorHAnsi" w:hAnsiTheme="minorHAnsi" w:cstheme="minorHAnsi"/>
          <w:color w:val="000000" w:themeColor="text1"/>
        </w:rPr>
        <w:t>subjective</w:t>
      </w:r>
      <w:r w:rsidRPr="00A3309E">
        <w:rPr>
          <w:rFonts w:asciiTheme="minorHAnsi" w:hAnsiTheme="minorHAnsi" w:cstheme="minorHAnsi"/>
          <w:color w:val="000000" w:themeColor="text1"/>
        </w:rPr>
        <w:t xml:space="preserve"> experience may be different when </w:t>
      </w:r>
      <w:r w:rsidR="003D5CCF">
        <w:rPr>
          <w:rFonts w:asciiTheme="minorHAnsi" w:hAnsiTheme="minorHAnsi" w:cstheme="minorHAnsi"/>
          <w:color w:val="000000" w:themeColor="text1"/>
        </w:rPr>
        <w:t>thinking about</w:t>
      </w:r>
      <w:r w:rsidRPr="00A3309E">
        <w:rPr>
          <w:rFonts w:asciiTheme="minorHAnsi" w:hAnsiTheme="minorHAnsi" w:cstheme="minorHAnsi"/>
          <w:color w:val="000000" w:themeColor="text1"/>
        </w:rPr>
        <w:t xml:space="preserve"> the nearer and more distant futures.  I will also send information to the team following the presentation. This helps to impact at a broader level.</w:t>
      </w:r>
    </w:p>
    <w:p w14:paraId="7787EBC8" w14:textId="77777777" w:rsidR="00F05FC6" w:rsidRPr="00A3309E" w:rsidRDefault="00F05FC6" w:rsidP="00F05FC6">
      <w:pPr>
        <w:spacing w:line="360" w:lineRule="auto"/>
        <w:rPr>
          <w:rFonts w:asciiTheme="minorHAnsi" w:hAnsiTheme="minorHAnsi" w:cstheme="minorHAnsi"/>
          <w:color w:val="000000" w:themeColor="text1"/>
        </w:rPr>
      </w:pPr>
    </w:p>
    <w:p w14:paraId="346D44E7" w14:textId="12E518A8" w:rsidR="00F05FC6" w:rsidRPr="00A3309E" w:rsidRDefault="00F05FC6" w:rsidP="00F05FC6">
      <w:pPr>
        <w:spacing w:line="360" w:lineRule="auto"/>
        <w:rPr>
          <w:rFonts w:asciiTheme="minorHAnsi" w:hAnsiTheme="minorHAnsi" w:cstheme="minorHAnsi"/>
          <w:color w:val="000000" w:themeColor="text1"/>
        </w:rPr>
      </w:pPr>
      <w:r w:rsidRPr="00A3309E">
        <w:rPr>
          <w:rFonts w:asciiTheme="minorHAnsi" w:hAnsiTheme="minorHAnsi" w:cstheme="minorHAnsi"/>
          <w:color w:val="000000" w:themeColor="text1"/>
        </w:rPr>
        <w:t xml:space="preserve">For impact to reach a bigger or </w:t>
      </w:r>
      <w:proofErr w:type="spellStart"/>
      <w:r w:rsidRPr="00A3309E">
        <w:rPr>
          <w:rFonts w:asciiTheme="minorHAnsi" w:hAnsiTheme="minorHAnsi" w:cstheme="minorHAnsi"/>
          <w:color w:val="000000" w:themeColor="text1"/>
        </w:rPr>
        <w:t>exo</w:t>
      </w:r>
      <w:proofErr w:type="spellEnd"/>
      <w:r w:rsidRPr="00A3309E">
        <w:rPr>
          <w:rFonts w:asciiTheme="minorHAnsi" w:hAnsiTheme="minorHAnsi" w:cstheme="minorHAnsi"/>
          <w:color w:val="000000" w:themeColor="text1"/>
        </w:rPr>
        <w:t>-level, I will also be aiming to disseminate findings to CAMHS services, youth centres, adolescent and/or emerging adults’ charities (e.g., Young Minds, The Prince’s Trust, ChildLine, Mind). One of the messages that I will be aiming to communicate is that the mental health and wellbeing of young people is paramount at this time. Ways of communicating to relevant individuals and organisations initially are emails</w:t>
      </w:r>
      <w:r w:rsidR="0076166B">
        <w:rPr>
          <w:rFonts w:asciiTheme="minorHAnsi" w:hAnsiTheme="minorHAnsi" w:cstheme="minorHAnsi"/>
          <w:color w:val="000000" w:themeColor="text1"/>
        </w:rPr>
        <w:t>,</w:t>
      </w:r>
      <w:r w:rsidRPr="00A3309E">
        <w:rPr>
          <w:rFonts w:asciiTheme="minorHAnsi" w:hAnsiTheme="minorHAnsi" w:cstheme="minorHAnsi"/>
          <w:color w:val="000000" w:themeColor="text1"/>
        </w:rPr>
        <w:t xml:space="preserve"> </w:t>
      </w:r>
      <w:r w:rsidR="0076166B">
        <w:rPr>
          <w:rFonts w:asciiTheme="minorHAnsi" w:hAnsiTheme="minorHAnsi" w:cstheme="minorHAnsi"/>
          <w:color w:val="000000" w:themeColor="text1"/>
        </w:rPr>
        <w:t xml:space="preserve">or </w:t>
      </w:r>
      <w:r w:rsidRPr="00A3309E">
        <w:rPr>
          <w:rFonts w:asciiTheme="minorHAnsi" w:hAnsiTheme="minorHAnsi" w:cstheme="minorHAnsi"/>
          <w:color w:val="000000" w:themeColor="text1"/>
        </w:rPr>
        <w:t xml:space="preserve">presentations </w:t>
      </w:r>
      <w:r w:rsidR="0076166B">
        <w:rPr>
          <w:rFonts w:asciiTheme="minorHAnsi" w:hAnsiTheme="minorHAnsi" w:cstheme="minorHAnsi"/>
          <w:color w:val="000000" w:themeColor="text1"/>
        </w:rPr>
        <w:t xml:space="preserve">and </w:t>
      </w:r>
      <w:r w:rsidRPr="00A3309E">
        <w:rPr>
          <w:rFonts w:asciiTheme="minorHAnsi" w:hAnsiTheme="minorHAnsi" w:cstheme="minorHAnsi"/>
          <w:color w:val="000000" w:themeColor="text1"/>
        </w:rPr>
        <w:t xml:space="preserve">further writing if requested. The organisations may be </w:t>
      </w:r>
      <w:proofErr w:type="gramStart"/>
      <w:r w:rsidRPr="00A3309E">
        <w:rPr>
          <w:rFonts w:asciiTheme="minorHAnsi" w:hAnsiTheme="minorHAnsi" w:cstheme="minorHAnsi"/>
          <w:color w:val="000000" w:themeColor="text1"/>
        </w:rPr>
        <w:t>interested, and</w:t>
      </w:r>
      <w:proofErr w:type="gramEnd"/>
      <w:r w:rsidRPr="00A3309E">
        <w:rPr>
          <w:rFonts w:asciiTheme="minorHAnsi" w:hAnsiTheme="minorHAnsi" w:cstheme="minorHAnsi"/>
          <w:color w:val="000000" w:themeColor="text1"/>
        </w:rPr>
        <w:t xml:space="preserve"> wiling </w:t>
      </w:r>
      <w:r w:rsidR="00C35F17">
        <w:rPr>
          <w:rFonts w:asciiTheme="minorHAnsi" w:hAnsiTheme="minorHAnsi" w:cstheme="minorHAnsi"/>
          <w:color w:val="000000" w:themeColor="text1"/>
        </w:rPr>
        <w:t xml:space="preserve">to </w:t>
      </w:r>
      <w:r w:rsidRPr="00A3309E">
        <w:rPr>
          <w:rFonts w:asciiTheme="minorHAnsi" w:hAnsiTheme="minorHAnsi" w:cstheme="minorHAnsi"/>
          <w:color w:val="000000" w:themeColor="text1"/>
        </w:rPr>
        <w:t>publish results of the systematic review and/or empirical study in their newsletters, websites and/or social media channels to further disseminate the findings/conclusions. Of special interest to these youth organisations would be the systematic review. As the topic discussed here is topical, current, and relevant to all adolescents and young people, it might also be that news outlets and publications are interested</w:t>
      </w:r>
      <w:r w:rsidR="00A8795F" w:rsidRPr="00A3309E">
        <w:rPr>
          <w:rFonts w:asciiTheme="minorHAnsi" w:hAnsiTheme="minorHAnsi" w:cstheme="minorHAnsi"/>
          <w:color w:val="000000" w:themeColor="text1"/>
        </w:rPr>
        <w:t xml:space="preserve"> in discussing the findings</w:t>
      </w:r>
      <w:r w:rsidRPr="00A3309E">
        <w:rPr>
          <w:rFonts w:asciiTheme="minorHAnsi" w:hAnsiTheme="minorHAnsi" w:cstheme="minorHAnsi"/>
          <w:color w:val="000000" w:themeColor="text1"/>
        </w:rPr>
        <w:t>, again especially in the findings of the systematic review</w:t>
      </w:r>
      <w:r w:rsidR="00A8795F" w:rsidRPr="00A3309E">
        <w:rPr>
          <w:rFonts w:asciiTheme="minorHAnsi" w:hAnsiTheme="minorHAnsi" w:cstheme="minorHAnsi"/>
          <w:color w:val="000000" w:themeColor="text1"/>
        </w:rPr>
        <w:t>. The</w:t>
      </w:r>
      <w:r w:rsidRPr="00A3309E">
        <w:rPr>
          <w:rFonts w:asciiTheme="minorHAnsi" w:hAnsiTheme="minorHAnsi" w:cstheme="minorHAnsi"/>
          <w:color w:val="000000" w:themeColor="text1"/>
        </w:rPr>
        <w:t xml:space="preserve"> lay summary could also be sent to them if they are interested in reporting on it further on their websites or social media. Newspapers such as The Guardian are </w:t>
      </w:r>
      <w:r w:rsidR="00B22176">
        <w:rPr>
          <w:rFonts w:asciiTheme="minorHAnsi" w:hAnsiTheme="minorHAnsi" w:cstheme="minorHAnsi"/>
          <w:color w:val="000000" w:themeColor="text1"/>
        </w:rPr>
        <w:t xml:space="preserve">currently </w:t>
      </w:r>
      <w:r w:rsidRPr="00A3309E">
        <w:rPr>
          <w:rFonts w:asciiTheme="minorHAnsi" w:hAnsiTheme="minorHAnsi" w:cstheme="minorHAnsi"/>
          <w:color w:val="000000" w:themeColor="text1"/>
        </w:rPr>
        <w:t xml:space="preserve">reporting on the </w:t>
      </w:r>
      <w:r w:rsidR="00B22176">
        <w:rPr>
          <w:rFonts w:asciiTheme="minorHAnsi" w:hAnsiTheme="minorHAnsi" w:cstheme="minorHAnsi"/>
          <w:color w:val="000000" w:themeColor="text1"/>
        </w:rPr>
        <w:t>‘</w:t>
      </w:r>
      <w:r w:rsidRPr="00A3309E">
        <w:rPr>
          <w:rFonts w:asciiTheme="minorHAnsi" w:hAnsiTheme="minorHAnsi" w:cstheme="minorHAnsi"/>
          <w:color w:val="000000" w:themeColor="text1"/>
        </w:rPr>
        <w:t>child mental health crisis</w:t>
      </w:r>
      <w:r w:rsidR="00B22176">
        <w:rPr>
          <w:rFonts w:asciiTheme="minorHAnsi" w:hAnsiTheme="minorHAnsi" w:cstheme="minorHAnsi"/>
          <w:color w:val="000000" w:themeColor="text1"/>
        </w:rPr>
        <w:t>’</w:t>
      </w:r>
      <w:r w:rsidRPr="00A3309E">
        <w:rPr>
          <w:rFonts w:asciiTheme="minorHAnsi" w:hAnsiTheme="minorHAnsi" w:cstheme="minorHAnsi"/>
          <w:color w:val="000000" w:themeColor="text1"/>
        </w:rPr>
        <w:t xml:space="preserve"> and reference the Covid-19 pandemic as being a contributor to this, (Campbell, 2022a) as well as reporting on CAMHS referrals </w:t>
      </w:r>
      <w:r w:rsidR="0076166B">
        <w:rPr>
          <w:rFonts w:asciiTheme="minorHAnsi" w:hAnsiTheme="minorHAnsi" w:cstheme="minorHAnsi"/>
          <w:color w:val="000000" w:themeColor="text1"/>
        </w:rPr>
        <w:t>‘</w:t>
      </w:r>
      <w:r w:rsidRPr="00A3309E">
        <w:rPr>
          <w:rFonts w:asciiTheme="minorHAnsi" w:hAnsiTheme="minorHAnsi" w:cstheme="minorHAnsi"/>
          <w:color w:val="000000" w:themeColor="text1"/>
        </w:rPr>
        <w:t>snowballing</w:t>
      </w:r>
      <w:r w:rsidR="0076166B">
        <w:rPr>
          <w:rFonts w:asciiTheme="minorHAnsi" w:hAnsiTheme="minorHAnsi" w:cstheme="minorHAnsi"/>
          <w:color w:val="000000" w:themeColor="text1"/>
        </w:rPr>
        <w:t>’</w:t>
      </w:r>
      <w:r w:rsidRPr="00A3309E">
        <w:rPr>
          <w:rFonts w:asciiTheme="minorHAnsi" w:hAnsiTheme="minorHAnsi" w:cstheme="minorHAnsi"/>
          <w:color w:val="000000" w:themeColor="text1"/>
        </w:rPr>
        <w:t xml:space="preserve"> (Campbell, 2022b). The current research could help contribute towards similar articles. Articles like this can help influence the macro level</w:t>
      </w:r>
      <w:r w:rsidR="00A8795F" w:rsidRPr="00A3309E">
        <w:rPr>
          <w:rFonts w:asciiTheme="minorHAnsi" w:hAnsiTheme="minorHAnsi" w:cstheme="minorHAnsi"/>
          <w:color w:val="000000" w:themeColor="text1"/>
        </w:rPr>
        <w:t xml:space="preserve"> as they increase public awareness and helps to engage influential individuals such as journalists and policy makers.</w:t>
      </w:r>
    </w:p>
    <w:p w14:paraId="5EF92576" w14:textId="77777777" w:rsidR="00F05FC6" w:rsidRPr="00A3309E" w:rsidRDefault="00F05FC6" w:rsidP="00F05FC6">
      <w:pPr>
        <w:spacing w:line="360" w:lineRule="auto"/>
        <w:rPr>
          <w:rFonts w:asciiTheme="minorHAnsi" w:hAnsiTheme="minorHAnsi" w:cstheme="minorHAnsi"/>
          <w:color w:val="000000" w:themeColor="text1"/>
        </w:rPr>
      </w:pPr>
    </w:p>
    <w:p w14:paraId="1566F10B" w14:textId="129BB0F6" w:rsidR="004C724C" w:rsidRDefault="00F05FC6" w:rsidP="003A672D">
      <w:pPr>
        <w:spacing w:line="360" w:lineRule="auto"/>
        <w:rPr>
          <w:rFonts w:asciiTheme="minorHAnsi" w:hAnsiTheme="minorHAnsi" w:cstheme="minorHAnsi"/>
          <w:color w:val="000000" w:themeColor="text1"/>
        </w:rPr>
      </w:pPr>
      <w:r w:rsidRPr="00A3309E">
        <w:rPr>
          <w:rFonts w:asciiTheme="minorHAnsi" w:hAnsiTheme="minorHAnsi" w:cstheme="minorHAnsi"/>
          <w:color w:val="000000" w:themeColor="text1"/>
        </w:rPr>
        <w:t xml:space="preserve">Dissemination to a broader and more academic audience involves publication routes through the submission of the systematic review and empirical project to established peer </w:t>
      </w:r>
      <w:r w:rsidRPr="00A3309E">
        <w:rPr>
          <w:rFonts w:asciiTheme="minorHAnsi" w:hAnsiTheme="minorHAnsi" w:cstheme="minorHAnsi"/>
          <w:color w:val="000000" w:themeColor="text1"/>
        </w:rPr>
        <w:lastRenderedPageBreak/>
        <w:t xml:space="preserve">reviewed journals for adolescent mental health, young adult, and psychological wellbeing journals e.g. </w:t>
      </w:r>
      <w:r w:rsidRPr="00A3309E">
        <w:rPr>
          <w:rFonts w:asciiTheme="minorHAnsi" w:hAnsiTheme="minorHAnsi" w:cstheme="minorHAnsi"/>
          <w:color w:val="000000" w:themeColor="text1"/>
          <w:shd w:val="clear" w:color="auto" w:fill="FFFFFF"/>
        </w:rPr>
        <w:t xml:space="preserve">The British Journal of Clinical Psychology, </w:t>
      </w:r>
      <w:r w:rsidRPr="00A3309E">
        <w:rPr>
          <w:rFonts w:asciiTheme="minorHAnsi" w:hAnsiTheme="minorHAnsi" w:cstheme="minorHAnsi"/>
          <w:color w:val="000000" w:themeColor="text1"/>
        </w:rPr>
        <w:t xml:space="preserve">Public Health, </w:t>
      </w:r>
      <w:r w:rsidRPr="00B22176">
        <w:rPr>
          <w:rStyle w:val="Emphasis"/>
          <w:rFonts w:asciiTheme="minorHAnsi" w:hAnsiTheme="minorHAnsi" w:cstheme="minorHAnsi"/>
          <w:i w:val="0"/>
          <w:iCs w:val="0"/>
          <w:color w:val="000000" w:themeColor="text1"/>
        </w:rPr>
        <w:t>International Journal of Adolescence and Youth</w:t>
      </w:r>
      <w:r w:rsidRPr="00A3309E">
        <w:rPr>
          <w:rStyle w:val="Emphasis"/>
          <w:rFonts w:asciiTheme="minorHAnsi" w:hAnsiTheme="minorHAnsi" w:cstheme="minorHAnsi"/>
          <w:color w:val="000000" w:themeColor="text1"/>
        </w:rPr>
        <w:t xml:space="preserve"> </w:t>
      </w:r>
      <w:r w:rsidRPr="00A3309E">
        <w:rPr>
          <w:rFonts w:asciiTheme="minorHAnsi" w:hAnsiTheme="minorHAnsi" w:cstheme="minorHAnsi"/>
          <w:color w:val="000000" w:themeColor="text1"/>
        </w:rPr>
        <w:t>Cognition and Emotion, Clinical Psychology and Psychotherapy, Cognitive Theory and Research and Journal of Adolescence and Child and Adolescent Mental Health. The research will also be submitted for presentations at conferences in relation to young people’s mental health and/or the Covid-19 pandemic e.g., CAMHS National Summit Transforming Mental Health Services for Children &amp; Young Adults</w:t>
      </w:r>
    </w:p>
    <w:p w14:paraId="79E091A0" w14:textId="373F932C" w:rsidR="00E74454" w:rsidRDefault="00E74454" w:rsidP="003A672D">
      <w:pPr>
        <w:spacing w:line="360" w:lineRule="auto"/>
        <w:rPr>
          <w:rFonts w:asciiTheme="minorHAnsi" w:hAnsiTheme="minorHAnsi" w:cstheme="minorHAnsi"/>
          <w:color w:val="000000" w:themeColor="text1"/>
        </w:rPr>
      </w:pPr>
    </w:p>
    <w:p w14:paraId="1CFDD621" w14:textId="5BB5086C" w:rsidR="00E74454" w:rsidRDefault="00E74454" w:rsidP="003A672D">
      <w:pPr>
        <w:spacing w:line="360" w:lineRule="auto"/>
        <w:rPr>
          <w:rFonts w:asciiTheme="minorHAnsi" w:hAnsiTheme="minorHAnsi" w:cstheme="minorHAnsi"/>
          <w:color w:val="000000" w:themeColor="text1"/>
        </w:rPr>
      </w:pPr>
    </w:p>
    <w:p w14:paraId="4B10EEAD" w14:textId="36F7C27C" w:rsidR="00E74454" w:rsidRDefault="00E74454" w:rsidP="003A672D">
      <w:pPr>
        <w:spacing w:line="360" w:lineRule="auto"/>
        <w:rPr>
          <w:rFonts w:asciiTheme="minorHAnsi" w:hAnsiTheme="minorHAnsi" w:cstheme="minorHAnsi"/>
          <w:color w:val="000000" w:themeColor="text1"/>
        </w:rPr>
      </w:pPr>
    </w:p>
    <w:p w14:paraId="59ECD867" w14:textId="6F43337F" w:rsidR="00E74454" w:rsidRDefault="00E74454" w:rsidP="003A672D">
      <w:pPr>
        <w:spacing w:line="360" w:lineRule="auto"/>
        <w:rPr>
          <w:rFonts w:asciiTheme="minorHAnsi" w:hAnsiTheme="minorHAnsi" w:cstheme="minorHAnsi"/>
          <w:color w:val="000000" w:themeColor="text1"/>
        </w:rPr>
      </w:pPr>
    </w:p>
    <w:p w14:paraId="001B8FB8" w14:textId="27E59FB4" w:rsidR="00E74454" w:rsidRDefault="00E74454" w:rsidP="003A672D">
      <w:pPr>
        <w:spacing w:line="360" w:lineRule="auto"/>
        <w:rPr>
          <w:rFonts w:asciiTheme="minorHAnsi" w:hAnsiTheme="minorHAnsi" w:cstheme="minorHAnsi"/>
          <w:color w:val="000000" w:themeColor="text1"/>
        </w:rPr>
      </w:pPr>
    </w:p>
    <w:p w14:paraId="2F2C71BE" w14:textId="47B93E66" w:rsidR="00E74454" w:rsidRDefault="00E74454" w:rsidP="003A672D">
      <w:pPr>
        <w:spacing w:line="360" w:lineRule="auto"/>
        <w:rPr>
          <w:rFonts w:asciiTheme="minorHAnsi" w:hAnsiTheme="minorHAnsi" w:cstheme="minorHAnsi"/>
          <w:color w:val="000000" w:themeColor="text1"/>
        </w:rPr>
      </w:pPr>
    </w:p>
    <w:p w14:paraId="289BB3AF" w14:textId="7849183D" w:rsidR="00E96FC2" w:rsidRDefault="00E96FC2" w:rsidP="003A672D">
      <w:pPr>
        <w:spacing w:line="360" w:lineRule="auto"/>
        <w:rPr>
          <w:rFonts w:asciiTheme="minorHAnsi" w:hAnsiTheme="minorHAnsi" w:cstheme="minorHAnsi"/>
          <w:color w:val="000000" w:themeColor="text1"/>
        </w:rPr>
      </w:pPr>
    </w:p>
    <w:p w14:paraId="2733C9EF" w14:textId="08D68D5A" w:rsidR="00E96FC2" w:rsidRDefault="00E96FC2" w:rsidP="003A672D">
      <w:pPr>
        <w:spacing w:line="360" w:lineRule="auto"/>
        <w:rPr>
          <w:rFonts w:asciiTheme="minorHAnsi" w:hAnsiTheme="minorHAnsi" w:cstheme="minorHAnsi"/>
          <w:color w:val="000000" w:themeColor="text1"/>
        </w:rPr>
      </w:pPr>
    </w:p>
    <w:p w14:paraId="29F959AA" w14:textId="5DF1896D" w:rsidR="00E96FC2" w:rsidRDefault="00E96FC2" w:rsidP="003A672D">
      <w:pPr>
        <w:spacing w:line="360" w:lineRule="auto"/>
        <w:rPr>
          <w:rFonts w:asciiTheme="minorHAnsi" w:hAnsiTheme="minorHAnsi" w:cstheme="minorHAnsi"/>
          <w:color w:val="000000" w:themeColor="text1"/>
        </w:rPr>
      </w:pPr>
    </w:p>
    <w:p w14:paraId="1631FD0E" w14:textId="16C5CF7D" w:rsidR="00E96FC2" w:rsidRDefault="00E96FC2" w:rsidP="003A672D">
      <w:pPr>
        <w:spacing w:line="360" w:lineRule="auto"/>
        <w:rPr>
          <w:rFonts w:asciiTheme="minorHAnsi" w:hAnsiTheme="minorHAnsi" w:cstheme="minorHAnsi"/>
          <w:color w:val="000000" w:themeColor="text1"/>
        </w:rPr>
      </w:pPr>
    </w:p>
    <w:p w14:paraId="3DB5BA3D" w14:textId="7FB6891A" w:rsidR="00E96FC2" w:rsidRDefault="00E96FC2" w:rsidP="003A672D">
      <w:pPr>
        <w:spacing w:line="360" w:lineRule="auto"/>
        <w:rPr>
          <w:rFonts w:asciiTheme="minorHAnsi" w:hAnsiTheme="minorHAnsi" w:cstheme="minorHAnsi"/>
          <w:color w:val="000000" w:themeColor="text1"/>
        </w:rPr>
      </w:pPr>
    </w:p>
    <w:p w14:paraId="18B6AD93" w14:textId="332D8F15" w:rsidR="00E96FC2" w:rsidRDefault="00E96FC2" w:rsidP="003A672D">
      <w:pPr>
        <w:spacing w:line="360" w:lineRule="auto"/>
        <w:rPr>
          <w:rFonts w:asciiTheme="minorHAnsi" w:hAnsiTheme="minorHAnsi" w:cstheme="minorHAnsi"/>
          <w:color w:val="000000" w:themeColor="text1"/>
        </w:rPr>
      </w:pPr>
    </w:p>
    <w:p w14:paraId="75D6F8AF" w14:textId="530F4C88" w:rsidR="00E96FC2" w:rsidRDefault="00E96FC2" w:rsidP="003A672D">
      <w:pPr>
        <w:spacing w:line="360" w:lineRule="auto"/>
        <w:rPr>
          <w:rFonts w:asciiTheme="minorHAnsi" w:hAnsiTheme="minorHAnsi" w:cstheme="minorHAnsi"/>
          <w:color w:val="000000" w:themeColor="text1"/>
        </w:rPr>
      </w:pPr>
    </w:p>
    <w:p w14:paraId="0CF7DA19" w14:textId="1B7698A6" w:rsidR="00E96FC2" w:rsidRDefault="00E96FC2" w:rsidP="003A672D">
      <w:pPr>
        <w:spacing w:line="360" w:lineRule="auto"/>
        <w:rPr>
          <w:rFonts w:asciiTheme="minorHAnsi" w:hAnsiTheme="minorHAnsi" w:cstheme="minorHAnsi"/>
          <w:color w:val="000000" w:themeColor="text1"/>
        </w:rPr>
      </w:pPr>
    </w:p>
    <w:p w14:paraId="2FCAC82F" w14:textId="116E8F8A" w:rsidR="00E96FC2" w:rsidRDefault="00E96FC2" w:rsidP="003A672D">
      <w:pPr>
        <w:spacing w:line="360" w:lineRule="auto"/>
        <w:rPr>
          <w:rFonts w:asciiTheme="minorHAnsi" w:hAnsiTheme="minorHAnsi" w:cstheme="minorHAnsi"/>
          <w:color w:val="000000" w:themeColor="text1"/>
        </w:rPr>
      </w:pPr>
    </w:p>
    <w:p w14:paraId="59855A27" w14:textId="6BE06CC5" w:rsidR="00E96FC2" w:rsidRDefault="00E96FC2" w:rsidP="003A672D">
      <w:pPr>
        <w:spacing w:line="360" w:lineRule="auto"/>
        <w:rPr>
          <w:rFonts w:asciiTheme="minorHAnsi" w:hAnsiTheme="minorHAnsi" w:cstheme="minorHAnsi"/>
          <w:color w:val="000000" w:themeColor="text1"/>
        </w:rPr>
      </w:pPr>
    </w:p>
    <w:p w14:paraId="1BB9C345" w14:textId="4084F1BA" w:rsidR="00E96FC2" w:rsidRDefault="00E96FC2" w:rsidP="003A672D">
      <w:pPr>
        <w:spacing w:line="360" w:lineRule="auto"/>
        <w:rPr>
          <w:rFonts w:asciiTheme="minorHAnsi" w:hAnsiTheme="minorHAnsi" w:cstheme="minorHAnsi"/>
          <w:color w:val="000000" w:themeColor="text1"/>
        </w:rPr>
      </w:pPr>
    </w:p>
    <w:p w14:paraId="473A473C" w14:textId="21CB9A65" w:rsidR="00E96FC2" w:rsidRDefault="00E96FC2" w:rsidP="003A672D">
      <w:pPr>
        <w:spacing w:line="360" w:lineRule="auto"/>
        <w:rPr>
          <w:rFonts w:asciiTheme="minorHAnsi" w:hAnsiTheme="minorHAnsi" w:cstheme="minorHAnsi"/>
          <w:color w:val="000000" w:themeColor="text1"/>
        </w:rPr>
      </w:pPr>
    </w:p>
    <w:p w14:paraId="1AEEE71D" w14:textId="5A2515E1" w:rsidR="00E96FC2" w:rsidRDefault="00E96FC2" w:rsidP="003A672D">
      <w:pPr>
        <w:spacing w:line="360" w:lineRule="auto"/>
        <w:rPr>
          <w:rFonts w:asciiTheme="minorHAnsi" w:hAnsiTheme="minorHAnsi" w:cstheme="minorHAnsi"/>
          <w:color w:val="000000" w:themeColor="text1"/>
        </w:rPr>
      </w:pPr>
    </w:p>
    <w:p w14:paraId="5BC54A7A" w14:textId="3AC7202F" w:rsidR="00E96FC2" w:rsidRDefault="00E96FC2" w:rsidP="003A672D">
      <w:pPr>
        <w:spacing w:line="360" w:lineRule="auto"/>
        <w:rPr>
          <w:rFonts w:asciiTheme="minorHAnsi" w:hAnsiTheme="minorHAnsi" w:cstheme="minorHAnsi"/>
          <w:color w:val="000000" w:themeColor="text1"/>
        </w:rPr>
      </w:pPr>
    </w:p>
    <w:p w14:paraId="5B765E33" w14:textId="6708C376" w:rsidR="00E96FC2" w:rsidRDefault="00E96FC2" w:rsidP="003A672D">
      <w:pPr>
        <w:spacing w:line="360" w:lineRule="auto"/>
        <w:rPr>
          <w:rFonts w:asciiTheme="minorHAnsi" w:hAnsiTheme="minorHAnsi" w:cstheme="minorHAnsi"/>
          <w:color w:val="000000" w:themeColor="text1"/>
        </w:rPr>
      </w:pPr>
    </w:p>
    <w:p w14:paraId="563F6626" w14:textId="77777777" w:rsidR="00E96FC2" w:rsidRDefault="00E96FC2" w:rsidP="003A672D">
      <w:pPr>
        <w:spacing w:line="360" w:lineRule="auto"/>
        <w:rPr>
          <w:rFonts w:asciiTheme="minorHAnsi" w:hAnsiTheme="minorHAnsi" w:cstheme="minorHAnsi"/>
          <w:color w:val="000000" w:themeColor="text1"/>
        </w:rPr>
      </w:pPr>
    </w:p>
    <w:p w14:paraId="6512FD2A" w14:textId="40A2BFB2" w:rsidR="00E74454" w:rsidRDefault="00E74454" w:rsidP="003A672D">
      <w:pPr>
        <w:spacing w:line="360" w:lineRule="auto"/>
        <w:rPr>
          <w:rFonts w:asciiTheme="minorHAnsi" w:hAnsiTheme="minorHAnsi" w:cstheme="minorHAnsi"/>
          <w:color w:val="000000" w:themeColor="text1"/>
        </w:rPr>
      </w:pPr>
    </w:p>
    <w:p w14:paraId="3EA0E010" w14:textId="77777777" w:rsidR="00E74454" w:rsidRPr="00A3309E" w:rsidRDefault="00E74454" w:rsidP="003A672D">
      <w:pPr>
        <w:spacing w:line="360" w:lineRule="auto"/>
        <w:rPr>
          <w:rFonts w:asciiTheme="minorHAnsi" w:hAnsiTheme="minorHAnsi" w:cstheme="minorHAnsi"/>
          <w:color w:val="000000" w:themeColor="text1"/>
        </w:rPr>
      </w:pPr>
    </w:p>
    <w:p w14:paraId="7570FB07" w14:textId="7653301D" w:rsidR="004C724C" w:rsidRPr="00853F84" w:rsidRDefault="004C724C" w:rsidP="004B0A6A">
      <w:pPr>
        <w:pStyle w:val="Heading1"/>
        <w:jc w:val="center"/>
        <w:rPr>
          <w:rFonts w:ascii="Calibri" w:eastAsia="Calibri" w:hAnsi="Calibri"/>
          <w:b/>
          <w:bCs/>
          <w:color w:val="auto"/>
          <w:sz w:val="24"/>
          <w:szCs w:val="24"/>
        </w:rPr>
      </w:pPr>
      <w:bookmarkStart w:id="27" w:name="_Toc104797510"/>
      <w:r w:rsidRPr="00853F84">
        <w:rPr>
          <w:rFonts w:ascii="Calibri" w:eastAsia="Calibri" w:hAnsi="Calibri"/>
          <w:b/>
          <w:bCs/>
          <w:color w:val="auto"/>
          <w:sz w:val="24"/>
          <w:szCs w:val="24"/>
        </w:rPr>
        <w:lastRenderedPageBreak/>
        <w:t>References</w:t>
      </w:r>
      <w:bookmarkEnd w:id="27"/>
    </w:p>
    <w:p w14:paraId="0A5B43FE" w14:textId="77777777" w:rsidR="004C724C" w:rsidRPr="00A3309E" w:rsidRDefault="004C724C" w:rsidP="004C724C">
      <w:pPr>
        <w:spacing w:line="360" w:lineRule="auto"/>
        <w:rPr>
          <w:rFonts w:asciiTheme="minorHAnsi" w:hAnsiTheme="minorHAnsi" w:cstheme="minorHAnsi"/>
          <w:color w:val="000000" w:themeColor="text1"/>
        </w:rPr>
      </w:pPr>
    </w:p>
    <w:p w14:paraId="6A4C11E8" w14:textId="2515C9B0" w:rsidR="004C724C" w:rsidRPr="00A3309E" w:rsidRDefault="004C724C" w:rsidP="004C724C">
      <w:pPr>
        <w:spacing w:line="360" w:lineRule="auto"/>
        <w:rPr>
          <w:rFonts w:asciiTheme="minorHAnsi" w:hAnsiTheme="minorHAnsi" w:cstheme="minorHAnsi"/>
          <w:color w:val="000000" w:themeColor="text1"/>
        </w:rPr>
      </w:pPr>
      <w:r w:rsidRPr="00A3309E">
        <w:rPr>
          <w:rFonts w:asciiTheme="minorHAnsi" w:hAnsiTheme="minorHAnsi" w:cstheme="minorHAnsi"/>
          <w:color w:val="000000" w:themeColor="text1"/>
        </w:rPr>
        <w:t>Ainsworth, M.D.S. (1990). “Some considerations regarding theory and assessment relevant to attachments beyond infancy”. In </w:t>
      </w:r>
      <w:r w:rsidRPr="00A3309E">
        <w:rPr>
          <w:rFonts w:asciiTheme="minorHAnsi" w:hAnsiTheme="minorHAnsi" w:cstheme="minorHAnsi"/>
          <w:i/>
          <w:iCs/>
          <w:color w:val="000000" w:themeColor="text1"/>
        </w:rPr>
        <w:t xml:space="preserve">Attachment in the preschool years: Theory, </w:t>
      </w:r>
      <w:r w:rsidR="007F4A32">
        <w:rPr>
          <w:rFonts w:asciiTheme="minorHAnsi" w:hAnsiTheme="minorHAnsi" w:cstheme="minorHAnsi"/>
          <w:i/>
          <w:iCs/>
          <w:color w:val="000000" w:themeColor="text1"/>
        </w:rPr>
        <w:t>R</w:t>
      </w:r>
      <w:r w:rsidRPr="00A3309E">
        <w:rPr>
          <w:rFonts w:asciiTheme="minorHAnsi" w:hAnsiTheme="minorHAnsi" w:cstheme="minorHAnsi"/>
          <w:i/>
          <w:iCs/>
          <w:color w:val="000000" w:themeColor="text1"/>
        </w:rPr>
        <w:t xml:space="preserve">esearch, and </w:t>
      </w:r>
      <w:r w:rsidR="007F4A32">
        <w:rPr>
          <w:rFonts w:asciiTheme="minorHAnsi" w:hAnsiTheme="minorHAnsi" w:cstheme="minorHAnsi"/>
          <w:i/>
          <w:iCs/>
          <w:color w:val="000000" w:themeColor="text1"/>
        </w:rPr>
        <w:t>I</w:t>
      </w:r>
      <w:r w:rsidRPr="00A3309E">
        <w:rPr>
          <w:rFonts w:asciiTheme="minorHAnsi" w:hAnsiTheme="minorHAnsi" w:cstheme="minorHAnsi"/>
          <w:i/>
          <w:iCs/>
          <w:color w:val="000000" w:themeColor="text1"/>
        </w:rPr>
        <w:t>ntervention</w:t>
      </w:r>
      <w:r w:rsidRPr="00A3309E">
        <w:rPr>
          <w:rFonts w:asciiTheme="minorHAnsi" w:hAnsiTheme="minorHAnsi" w:cstheme="minorHAnsi"/>
          <w:color w:val="000000" w:themeColor="text1"/>
        </w:rPr>
        <w:t>, Edited by: Greenberg, M. T., Cicchetti, D. and Cummings, E. M. 463- 488. Chicago, IL. University of Chicago Press. </w:t>
      </w:r>
    </w:p>
    <w:p w14:paraId="0357D8B0" w14:textId="77777777" w:rsidR="004C724C" w:rsidRPr="00A3309E" w:rsidRDefault="004C724C" w:rsidP="004C724C">
      <w:pPr>
        <w:spacing w:line="360" w:lineRule="auto"/>
        <w:rPr>
          <w:rFonts w:asciiTheme="minorHAnsi" w:hAnsiTheme="minorHAnsi" w:cstheme="minorHAnsi"/>
          <w:color w:val="000000" w:themeColor="text1"/>
        </w:rPr>
      </w:pPr>
    </w:p>
    <w:p w14:paraId="5C207E86" w14:textId="77777777" w:rsidR="004C724C" w:rsidRPr="00A3309E" w:rsidRDefault="004C724C" w:rsidP="004C724C">
      <w:pPr>
        <w:spacing w:line="360" w:lineRule="auto"/>
        <w:rPr>
          <w:rFonts w:asciiTheme="minorHAnsi" w:hAnsiTheme="minorHAnsi" w:cstheme="minorHAnsi"/>
          <w:color w:val="000000" w:themeColor="text1"/>
          <w:shd w:val="clear" w:color="auto" w:fill="FFFFFF"/>
        </w:rPr>
      </w:pPr>
      <w:proofErr w:type="spellStart"/>
      <w:r w:rsidRPr="00A3309E">
        <w:rPr>
          <w:rFonts w:asciiTheme="minorHAnsi" w:hAnsiTheme="minorHAnsi" w:cstheme="minorHAnsi"/>
          <w:color w:val="000000" w:themeColor="text1"/>
          <w:shd w:val="clear" w:color="auto" w:fill="FFFFFF"/>
        </w:rPr>
        <w:t>Aknin</w:t>
      </w:r>
      <w:proofErr w:type="spellEnd"/>
      <w:r w:rsidRPr="00A3309E">
        <w:rPr>
          <w:rFonts w:asciiTheme="minorHAnsi" w:hAnsiTheme="minorHAnsi" w:cstheme="minorHAnsi"/>
          <w:color w:val="000000" w:themeColor="text1"/>
          <w:shd w:val="clear" w:color="auto" w:fill="FFFFFF"/>
        </w:rPr>
        <w:t xml:space="preserve">, L. B., De Neve, J.-E., Dunn, E. W., </w:t>
      </w:r>
      <w:proofErr w:type="spellStart"/>
      <w:r w:rsidRPr="00A3309E">
        <w:rPr>
          <w:rFonts w:asciiTheme="minorHAnsi" w:hAnsiTheme="minorHAnsi" w:cstheme="minorHAnsi"/>
          <w:color w:val="000000" w:themeColor="text1"/>
          <w:shd w:val="clear" w:color="auto" w:fill="FFFFFF"/>
        </w:rPr>
        <w:t>Fancourt</w:t>
      </w:r>
      <w:proofErr w:type="spellEnd"/>
      <w:r w:rsidRPr="00A3309E">
        <w:rPr>
          <w:rFonts w:asciiTheme="minorHAnsi" w:hAnsiTheme="minorHAnsi" w:cstheme="minorHAnsi"/>
          <w:color w:val="000000" w:themeColor="text1"/>
          <w:shd w:val="clear" w:color="auto" w:fill="FFFFFF"/>
        </w:rPr>
        <w:t xml:space="preserve">, D. E., Goldberg, E., Helliwell, J. F., Jones, S. P., Karam, E., Layard, R., Lyubomirsky, S., </w:t>
      </w:r>
      <w:proofErr w:type="spellStart"/>
      <w:r w:rsidRPr="00A3309E">
        <w:rPr>
          <w:rFonts w:asciiTheme="minorHAnsi" w:hAnsiTheme="minorHAnsi" w:cstheme="minorHAnsi"/>
          <w:color w:val="000000" w:themeColor="text1"/>
          <w:shd w:val="clear" w:color="auto" w:fill="FFFFFF"/>
        </w:rPr>
        <w:t>Rzepa</w:t>
      </w:r>
      <w:proofErr w:type="spellEnd"/>
      <w:r w:rsidRPr="00A3309E">
        <w:rPr>
          <w:rFonts w:asciiTheme="minorHAnsi" w:hAnsiTheme="minorHAnsi" w:cstheme="minorHAnsi"/>
          <w:color w:val="000000" w:themeColor="text1"/>
          <w:shd w:val="clear" w:color="auto" w:fill="FFFFFF"/>
        </w:rPr>
        <w:t xml:space="preserve">, A., Saxena, S., Thornton, E. M., </w:t>
      </w:r>
      <w:proofErr w:type="spellStart"/>
      <w:r w:rsidRPr="00A3309E">
        <w:rPr>
          <w:rFonts w:asciiTheme="minorHAnsi" w:hAnsiTheme="minorHAnsi" w:cstheme="minorHAnsi"/>
          <w:color w:val="000000" w:themeColor="text1"/>
          <w:shd w:val="clear" w:color="auto" w:fill="FFFFFF"/>
        </w:rPr>
        <w:t>VanderWeele</w:t>
      </w:r>
      <w:proofErr w:type="spellEnd"/>
      <w:r w:rsidRPr="00A3309E">
        <w:rPr>
          <w:rFonts w:asciiTheme="minorHAnsi" w:hAnsiTheme="minorHAnsi" w:cstheme="minorHAnsi"/>
          <w:color w:val="000000" w:themeColor="text1"/>
          <w:shd w:val="clear" w:color="auto" w:fill="FFFFFF"/>
        </w:rPr>
        <w:t xml:space="preserve">, T. J., Whillans, A. V., </w:t>
      </w:r>
      <w:proofErr w:type="spellStart"/>
      <w:r w:rsidRPr="00A3309E">
        <w:rPr>
          <w:rFonts w:asciiTheme="minorHAnsi" w:hAnsiTheme="minorHAnsi" w:cstheme="minorHAnsi"/>
          <w:color w:val="000000" w:themeColor="text1"/>
          <w:shd w:val="clear" w:color="auto" w:fill="FFFFFF"/>
        </w:rPr>
        <w:t>Zaki</w:t>
      </w:r>
      <w:proofErr w:type="spellEnd"/>
      <w:r w:rsidRPr="00A3309E">
        <w:rPr>
          <w:rFonts w:asciiTheme="minorHAnsi" w:hAnsiTheme="minorHAnsi" w:cstheme="minorHAnsi"/>
          <w:color w:val="000000" w:themeColor="text1"/>
          <w:shd w:val="clear" w:color="auto" w:fill="FFFFFF"/>
        </w:rPr>
        <w:t>, J., Karadag, O., &amp; Ben Amor, Y. (2022). Mental Health During the First Year of the COVID-19 Pandemic: A Review and Recommendations for Moving Forward.</w:t>
      </w:r>
      <w:r w:rsidRPr="00A3309E">
        <w:rPr>
          <w:rStyle w:val="apple-converted-space"/>
          <w:rFonts w:asciiTheme="minorHAnsi" w:hAnsiTheme="minorHAnsi" w:cstheme="minorHAnsi"/>
          <w:color w:val="000000" w:themeColor="text1"/>
          <w:shd w:val="clear" w:color="auto" w:fill="FFFFFF"/>
        </w:rPr>
        <w:t> </w:t>
      </w:r>
      <w:r w:rsidRPr="00A3309E">
        <w:rPr>
          <w:rFonts w:asciiTheme="minorHAnsi" w:hAnsiTheme="minorHAnsi" w:cstheme="minorHAnsi"/>
          <w:i/>
          <w:iCs/>
          <w:color w:val="000000" w:themeColor="text1"/>
        </w:rPr>
        <w:t>Perspectives on Psychological Science</w:t>
      </w:r>
      <w:r w:rsidRPr="00A3309E">
        <w:rPr>
          <w:rFonts w:asciiTheme="minorHAnsi" w:hAnsiTheme="minorHAnsi" w:cstheme="minorHAnsi"/>
          <w:color w:val="000000" w:themeColor="text1"/>
          <w:shd w:val="clear" w:color="auto" w:fill="FFFFFF"/>
        </w:rPr>
        <w:t>.</w:t>
      </w:r>
    </w:p>
    <w:p w14:paraId="65A2C96C" w14:textId="77777777" w:rsidR="004C724C" w:rsidRPr="00A3309E" w:rsidRDefault="004C724C" w:rsidP="004C724C">
      <w:pPr>
        <w:spacing w:line="360" w:lineRule="auto"/>
        <w:rPr>
          <w:rFonts w:asciiTheme="minorHAnsi" w:hAnsiTheme="minorHAnsi" w:cstheme="minorHAnsi"/>
          <w:color w:val="000000" w:themeColor="text1"/>
          <w:shd w:val="clear" w:color="auto" w:fill="FFFFFF"/>
        </w:rPr>
      </w:pPr>
    </w:p>
    <w:p w14:paraId="31161FE8" w14:textId="5F095D67" w:rsidR="004C724C" w:rsidRPr="00A3309E" w:rsidRDefault="004C724C" w:rsidP="004C724C">
      <w:pPr>
        <w:spacing w:line="360" w:lineRule="auto"/>
        <w:rPr>
          <w:rFonts w:asciiTheme="minorHAnsi" w:hAnsiTheme="minorHAnsi" w:cstheme="minorHAnsi"/>
          <w:color w:val="000000" w:themeColor="text1"/>
        </w:rPr>
      </w:pPr>
      <w:proofErr w:type="spellStart"/>
      <w:r w:rsidRPr="00A3309E">
        <w:rPr>
          <w:rFonts w:asciiTheme="minorHAnsi" w:hAnsiTheme="minorHAnsi" w:cstheme="minorHAnsi"/>
          <w:color w:val="000000" w:themeColor="text1"/>
        </w:rPr>
        <w:t>Aleksandrov</w:t>
      </w:r>
      <w:proofErr w:type="spellEnd"/>
      <w:r w:rsidRPr="00A3309E">
        <w:rPr>
          <w:rFonts w:asciiTheme="minorHAnsi" w:hAnsiTheme="minorHAnsi" w:cstheme="minorHAnsi"/>
          <w:color w:val="000000" w:themeColor="text1"/>
        </w:rPr>
        <w:t xml:space="preserve">, D., &amp; </w:t>
      </w:r>
      <w:proofErr w:type="spellStart"/>
      <w:r w:rsidRPr="00A3309E">
        <w:rPr>
          <w:rFonts w:asciiTheme="minorHAnsi" w:hAnsiTheme="minorHAnsi" w:cstheme="minorHAnsi"/>
          <w:color w:val="000000" w:themeColor="text1"/>
        </w:rPr>
        <w:t>Okhrimenko</w:t>
      </w:r>
      <w:proofErr w:type="spellEnd"/>
      <w:r w:rsidRPr="00A3309E">
        <w:rPr>
          <w:rFonts w:asciiTheme="minorHAnsi" w:hAnsiTheme="minorHAnsi" w:cstheme="minorHAnsi"/>
          <w:color w:val="000000" w:themeColor="text1"/>
        </w:rPr>
        <w:t xml:space="preserve">, I. (2020). Psychological Risk Factors of the Neurotization of Adolescents under the Conditions of Quarantine Measures of the COVID-19 Epidemic. </w:t>
      </w:r>
      <w:r w:rsidRPr="00A3309E">
        <w:rPr>
          <w:rFonts w:asciiTheme="minorHAnsi" w:hAnsiTheme="minorHAnsi" w:cstheme="minorHAnsi"/>
          <w:i/>
          <w:iCs/>
          <w:color w:val="000000" w:themeColor="text1"/>
        </w:rPr>
        <w:t>BRAIN. Broad Research in Artificial Intelligence and Neuroscience, 11</w:t>
      </w:r>
      <w:r w:rsidR="00CF2673">
        <w:rPr>
          <w:rFonts w:asciiTheme="minorHAnsi" w:hAnsiTheme="minorHAnsi" w:cstheme="minorHAnsi"/>
          <w:i/>
          <w:iCs/>
          <w:color w:val="000000" w:themeColor="text1"/>
        </w:rPr>
        <w:t xml:space="preserve"> </w:t>
      </w:r>
      <w:r w:rsidRPr="00A3309E">
        <w:rPr>
          <w:rFonts w:asciiTheme="minorHAnsi" w:hAnsiTheme="minorHAnsi" w:cstheme="minorHAnsi"/>
          <w:color w:val="000000" w:themeColor="text1"/>
        </w:rPr>
        <w:t>(2Sup1), 29-36.</w:t>
      </w:r>
    </w:p>
    <w:p w14:paraId="38D2E1CC" w14:textId="77777777" w:rsidR="004C724C" w:rsidRPr="00A3309E" w:rsidRDefault="004C724C" w:rsidP="004C724C">
      <w:pPr>
        <w:spacing w:line="360" w:lineRule="auto"/>
        <w:rPr>
          <w:rFonts w:asciiTheme="minorHAnsi" w:hAnsiTheme="minorHAnsi" w:cstheme="minorHAnsi"/>
          <w:color w:val="000000" w:themeColor="text1"/>
        </w:rPr>
      </w:pPr>
    </w:p>
    <w:p w14:paraId="0D2D12C6" w14:textId="77777777" w:rsidR="004C724C" w:rsidRPr="00A3309E" w:rsidRDefault="004C724C" w:rsidP="004C724C">
      <w:pPr>
        <w:spacing w:line="360" w:lineRule="auto"/>
        <w:rPr>
          <w:rFonts w:asciiTheme="minorHAnsi" w:hAnsiTheme="minorHAnsi" w:cstheme="minorHAnsi"/>
          <w:color w:val="000000" w:themeColor="text1"/>
        </w:rPr>
      </w:pPr>
      <w:r w:rsidRPr="00A3309E">
        <w:rPr>
          <w:rFonts w:asciiTheme="minorHAnsi" w:hAnsiTheme="minorHAnsi" w:cstheme="minorHAnsi"/>
          <w:color w:val="000000" w:themeColor="text1"/>
        </w:rPr>
        <w:t xml:space="preserve">Allen, K., Ryan, T., Gray, D., </w:t>
      </w:r>
      <w:proofErr w:type="spellStart"/>
      <w:r w:rsidRPr="00A3309E">
        <w:rPr>
          <w:rFonts w:asciiTheme="minorHAnsi" w:hAnsiTheme="minorHAnsi" w:cstheme="minorHAnsi"/>
          <w:color w:val="000000" w:themeColor="text1"/>
        </w:rPr>
        <w:t>McInerney</w:t>
      </w:r>
      <w:proofErr w:type="spellEnd"/>
      <w:r w:rsidRPr="00A3309E">
        <w:rPr>
          <w:rFonts w:asciiTheme="minorHAnsi" w:hAnsiTheme="minorHAnsi" w:cstheme="minorHAnsi"/>
          <w:color w:val="000000" w:themeColor="text1"/>
        </w:rPr>
        <w:t xml:space="preserve">, D., &amp; Waters, L. (2014). Social Media Use and Social Connectedness in Adolescents: The Positives and the Potential Pitfalls. </w:t>
      </w:r>
      <w:r w:rsidRPr="00A3309E">
        <w:rPr>
          <w:rFonts w:asciiTheme="minorHAnsi" w:hAnsiTheme="minorHAnsi" w:cstheme="minorHAnsi"/>
          <w:i/>
          <w:iCs/>
          <w:color w:val="000000" w:themeColor="text1"/>
        </w:rPr>
        <w:t>The Australian Educational and Developmental Psychologist, 31</w:t>
      </w:r>
      <w:r w:rsidRPr="00A3309E">
        <w:rPr>
          <w:rFonts w:asciiTheme="minorHAnsi" w:hAnsiTheme="minorHAnsi" w:cstheme="minorHAnsi"/>
          <w:color w:val="000000" w:themeColor="text1"/>
        </w:rPr>
        <w:t xml:space="preserve">(1), 18-31. </w:t>
      </w:r>
    </w:p>
    <w:p w14:paraId="1535EA3C" w14:textId="77777777" w:rsidR="004C724C" w:rsidRPr="00A3309E" w:rsidRDefault="004C724C" w:rsidP="004C724C">
      <w:pPr>
        <w:spacing w:line="360" w:lineRule="auto"/>
        <w:rPr>
          <w:rFonts w:asciiTheme="minorHAnsi" w:hAnsiTheme="minorHAnsi" w:cstheme="minorHAnsi"/>
          <w:color w:val="000000" w:themeColor="text1"/>
        </w:rPr>
      </w:pPr>
    </w:p>
    <w:p w14:paraId="483C35F2" w14:textId="09AE7692" w:rsidR="00821CBD" w:rsidRPr="00A3309E" w:rsidRDefault="004C724C" w:rsidP="004C724C">
      <w:pPr>
        <w:spacing w:line="360" w:lineRule="auto"/>
        <w:rPr>
          <w:rFonts w:asciiTheme="minorHAnsi" w:hAnsiTheme="minorHAnsi" w:cstheme="minorHAnsi"/>
          <w:color w:val="000000" w:themeColor="text1"/>
        </w:rPr>
      </w:pPr>
      <w:proofErr w:type="spellStart"/>
      <w:r w:rsidRPr="00A3309E">
        <w:rPr>
          <w:rFonts w:asciiTheme="minorHAnsi" w:hAnsiTheme="minorHAnsi" w:cstheme="minorHAnsi"/>
          <w:color w:val="000000" w:themeColor="text1"/>
        </w:rPr>
        <w:t>Alonzi</w:t>
      </w:r>
      <w:proofErr w:type="spellEnd"/>
      <w:r w:rsidRPr="00A3309E">
        <w:rPr>
          <w:rFonts w:asciiTheme="minorHAnsi" w:hAnsiTheme="minorHAnsi" w:cstheme="minorHAnsi"/>
          <w:color w:val="000000" w:themeColor="text1"/>
        </w:rPr>
        <w:t xml:space="preserve">, S., La Torre, A., &amp; Silverstein, M. W. (2020). The psychological impact of </w:t>
      </w:r>
      <w:proofErr w:type="spellStart"/>
      <w:r w:rsidRPr="00A3309E">
        <w:rPr>
          <w:rFonts w:asciiTheme="minorHAnsi" w:hAnsiTheme="minorHAnsi" w:cstheme="minorHAnsi"/>
          <w:color w:val="000000" w:themeColor="text1"/>
        </w:rPr>
        <w:t>preexisting</w:t>
      </w:r>
      <w:proofErr w:type="spellEnd"/>
      <w:r w:rsidRPr="00A3309E">
        <w:rPr>
          <w:rFonts w:asciiTheme="minorHAnsi" w:hAnsiTheme="minorHAnsi" w:cstheme="minorHAnsi"/>
          <w:color w:val="000000" w:themeColor="text1"/>
        </w:rPr>
        <w:t xml:space="preserve"> mental and physical health conditions during the COVID-19 pandemic. </w:t>
      </w:r>
      <w:r w:rsidRPr="00A3309E">
        <w:rPr>
          <w:rFonts w:asciiTheme="minorHAnsi" w:hAnsiTheme="minorHAnsi" w:cstheme="minorHAnsi"/>
          <w:i/>
          <w:iCs/>
          <w:color w:val="000000" w:themeColor="text1"/>
        </w:rPr>
        <w:t xml:space="preserve">Psychological </w:t>
      </w:r>
      <w:r w:rsidR="007F4A32">
        <w:rPr>
          <w:rFonts w:asciiTheme="minorHAnsi" w:hAnsiTheme="minorHAnsi" w:cstheme="minorHAnsi"/>
          <w:i/>
          <w:iCs/>
          <w:color w:val="000000" w:themeColor="text1"/>
        </w:rPr>
        <w:t>T</w:t>
      </w:r>
      <w:r w:rsidRPr="00A3309E">
        <w:rPr>
          <w:rFonts w:asciiTheme="minorHAnsi" w:hAnsiTheme="minorHAnsi" w:cstheme="minorHAnsi"/>
          <w:i/>
          <w:iCs/>
          <w:color w:val="000000" w:themeColor="text1"/>
        </w:rPr>
        <w:t xml:space="preserve">rauma: </w:t>
      </w:r>
      <w:r w:rsidR="007F4A32">
        <w:rPr>
          <w:rFonts w:asciiTheme="minorHAnsi" w:hAnsiTheme="minorHAnsi" w:cstheme="minorHAnsi"/>
          <w:i/>
          <w:iCs/>
          <w:color w:val="000000" w:themeColor="text1"/>
        </w:rPr>
        <w:t>T</w:t>
      </w:r>
      <w:r w:rsidRPr="00A3309E">
        <w:rPr>
          <w:rFonts w:asciiTheme="minorHAnsi" w:hAnsiTheme="minorHAnsi" w:cstheme="minorHAnsi"/>
          <w:i/>
          <w:iCs/>
          <w:color w:val="000000" w:themeColor="text1"/>
        </w:rPr>
        <w:t xml:space="preserve">heory, </w:t>
      </w:r>
      <w:r w:rsidR="007F4A32">
        <w:rPr>
          <w:rFonts w:asciiTheme="minorHAnsi" w:hAnsiTheme="minorHAnsi" w:cstheme="minorHAnsi"/>
          <w:i/>
          <w:iCs/>
          <w:color w:val="000000" w:themeColor="text1"/>
        </w:rPr>
        <w:t>R</w:t>
      </w:r>
      <w:r w:rsidRPr="00A3309E">
        <w:rPr>
          <w:rFonts w:asciiTheme="minorHAnsi" w:hAnsiTheme="minorHAnsi" w:cstheme="minorHAnsi"/>
          <w:i/>
          <w:iCs/>
          <w:color w:val="000000" w:themeColor="text1"/>
        </w:rPr>
        <w:t xml:space="preserve">esearch, </w:t>
      </w:r>
      <w:r w:rsidR="007F4A32">
        <w:rPr>
          <w:rFonts w:asciiTheme="minorHAnsi" w:hAnsiTheme="minorHAnsi" w:cstheme="minorHAnsi"/>
          <w:i/>
          <w:iCs/>
          <w:color w:val="000000" w:themeColor="text1"/>
        </w:rPr>
        <w:t>P</w:t>
      </w:r>
      <w:r w:rsidRPr="00A3309E">
        <w:rPr>
          <w:rFonts w:asciiTheme="minorHAnsi" w:hAnsiTheme="minorHAnsi" w:cstheme="minorHAnsi"/>
          <w:i/>
          <w:iCs/>
          <w:color w:val="000000" w:themeColor="text1"/>
        </w:rPr>
        <w:t>ractice and</w:t>
      </w:r>
      <w:r w:rsidR="007F4A32">
        <w:rPr>
          <w:rFonts w:asciiTheme="minorHAnsi" w:hAnsiTheme="minorHAnsi" w:cstheme="minorHAnsi"/>
          <w:i/>
          <w:iCs/>
          <w:color w:val="000000" w:themeColor="text1"/>
        </w:rPr>
        <w:t xml:space="preserve"> P</w:t>
      </w:r>
      <w:r w:rsidRPr="00A3309E">
        <w:rPr>
          <w:rFonts w:asciiTheme="minorHAnsi" w:hAnsiTheme="minorHAnsi" w:cstheme="minorHAnsi"/>
          <w:i/>
          <w:iCs/>
          <w:color w:val="000000" w:themeColor="text1"/>
        </w:rPr>
        <w:t>olicy, 12</w:t>
      </w:r>
      <w:r w:rsidRPr="00A3309E">
        <w:rPr>
          <w:rFonts w:asciiTheme="minorHAnsi" w:hAnsiTheme="minorHAnsi" w:cstheme="minorHAnsi"/>
          <w:color w:val="000000" w:themeColor="text1"/>
        </w:rPr>
        <w:t>(S1), S236–S238.</w:t>
      </w:r>
    </w:p>
    <w:p w14:paraId="34192454" w14:textId="77777777" w:rsidR="004C724C" w:rsidRPr="00A3309E" w:rsidRDefault="004C724C" w:rsidP="004C724C">
      <w:pPr>
        <w:spacing w:line="360" w:lineRule="auto"/>
        <w:rPr>
          <w:rFonts w:asciiTheme="minorHAnsi" w:hAnsiTheme="minorHAnsi" w:cstheme="minorHAnsi"/>
          <w:color w:val="000000" w:themeColor="text1"/>
        </w:rPr>
      </w:pPr>
    </w:p>
    <w:p w14:paraId="43937CDD" w14:textId="43C3CFB6" w:rsidR="004C724C" w:rsidRPr="00A3309E" w:rsidRDefault="004C724C" w:rsidP="004C724C">
      <w:pPr>
        <w:spacing w:line="360" w:lineRule="auto"/>
        <w:rPr>
          <w:rFonts w:asciiTheme="minorHAnsi" w:hAnsiTheme="minorHAnsi" w:cstheme="minorHAnsi"/>
          <w:color w:val="000000" w:themeColor="text1"/>
        </w:rPr>
      </w:pPr>
      <w:r w:rsidRPr="00A3309E">
        <w:rPr>
          <w:rFonts w:asciiTheme="minorHAnsi" w:hAnsiTheme="minorHAnsi" w:cstheme="minorHAnsi"/>
          <w:color w:val="000000" w:themeColor="text1"/>
        </w:rPr>
        <w:t xml:space="preserve">American Psychiatric Association. (2013). </w:t>
      </w:r>
      <w:r w:rsidRPr="00A3309E">
        <w:rPr>
          <w:rFonts w:asciiTheme="minorHAnsi" w:hAnsiTheme="minorHAnsi" w:cstheme="minorHAnsi"/>
          <w:i/>
          <w:iCs/>
          <w:color w:val="000000" w:themeColor="text1"/>
        </w:rPr>
        <w:t xml:space="preserve">Diagnostic and </w:t>
      </w:r>
      <w:r w:rsidR="007F4A32">
        <w:rPr>
          <w:rFonts w:asciiTheme="minorHAnsi" w:hAnsiTheme="minorHAnsi" w:cstheme="minorHAnsi"/>
          <w:i/>
          <w:iCs/>
          <w:color w:val="000000" w:themeColor="text1"/>
        </w:rPr>
        <w:t>S</w:t>
      </w:r>
      <w:r w:rsidRPr="00A3309E">
        <w:rPr>
          <w:rFonts w:asciiTheme="minorHAnsi" w:hAnsiTheme="minorHAnsi" w:cstheme="minorHAnsi"/>
          <w:i/>
          <w:iCs/>
          <w:color w:val="000000" w:themeColor="text1"/>
        </w:rPr>
        <w:t xml:space="preserve">tatistical </w:t>
      </w:r>
      <w:r w:rsidR="007F4A32">
        <w:rPr>
          <w:rFonts w:asciiTheme="minorHAnsi" w:hAnsiTheme="minorHAnsi" w:cstheme="minorHAnsi"/>
          <w:i/>
          <w:iCs/>
          <w:color w:val="000000" w:themeColor="text1"/>
        </w:rPr>
        <w:t>M</w:t>
      </w:r>
      <w:r w:rsidRPr="00A3309E">
        <w:rPr>
          <w:rFonts w:asciiTheme="minorHAnsi" w:hAnsiTheme="minorHAnsi" w:cstheme="minorHAnsi"/>
          <w:i/>
          <w:iCs/>
          <w:color w:val="000000" w:themeColor="text1"/>
        </w:rPr>
        <w:t xml:space="preserve">anual of </w:t>
      </w:r>
      <w:r w:rsidR="007F4A32">
        <w:rPr>
          <w:rFonts w:asciiTheme="minorHAnsi" w:hAnsiTheme="minorHAnsi" w:cstheme="minorHAnsi"/>
          <w:i/>
          <w:iCs/>
          <w:color w:val="000000" w:themeColor="text1"/>
        </w:rPr>
        <w:t>M</w:t>
      </w:r>
      <w:r w:rsidRPr="00A3309E">
        <w:rPr>
          <w:rFonts w:asciiTheme="minorHAnsi" w:hAnsiTheme="minorHAnsi" w:cstheme="minorHAnsi"/>
          <w:i/>
          <w:iCs/>
          <w:color w:val="000000" w:themeColor="text1"/>
        </w:rPr>
        <w:t xml:space="preserve">ental </w:t>
      </w:r>
      <w:r w:rsidR="007F4A32">
        <w:rPr>
          <w:rFonts w:asciiTheme="minorHAnsi" w:hAnsiTheme="minorHAnsi" w:cstheme="minorHAnsi"/>
          <w:i/>
          <w:iCs/>
          <w:color w:val="000000" w:themeColor="text1"/>
        </w:rPr>
        <w:t>D</w:t>
      </w:r>
      <w:r w:rsidRPr="00A3309E">
        <w:rPr>
          <w:rFonts w:asciiTheme="minorHAnsi" w:hAnsiTheme="minorHAnsi" w:cstheme="minorHAnsi"/>
          <w:i/>
          <w:iCs/>
          <w:color w:val="000000" w:themeColor="text1"/>
        </w:rPr>
        <w:t xml:space="preserve">isorders </w:t>
      </w:r>
      <w:r w:rsidRPr="00A3309E">
        <w:rPr>
          <w:rFonts w:asciiTheme="minorHAnsi" w:hAnsiTheme="minorHAnsi" w:cstheme="minorHAnsi"/>
          <w:color w:val="000000" w:themeColor="text1"/>
        </w:rPr>
        <w:t>(5</w:t>
      </w:r>
      <w:r w:rsidRPr="00813EB6">
        <w:rPr>
          <w:rFonts w:asciiTheme="minorHAnsi" w:hAnsiTheme="minorHAnsi" w:cstheme="minorHAnsi"/>
          <w:color w:val="000000" w:themeColor="text1"/>
          <w:vertAlign w:val="superscript"/>
        </w:rPr>
        <w:t>th</w:t>
      </w:r>
      <w:r w:rsidRPr="00A3309E">
        <w:rPr>
          <w:rFonts w:asciiTheme="minorHAnsi" w:hAnsiTheme="minorHAnsi" w:cstheme="minorHAnsi"/>
          <w:color w:val="000000" w:themeColor="text1"/>
        </w:rPr>
        <w:t xml:space="preserve"> ed.).</w:t>
      </w:r>
      <w:r w:rsidR="00CF2673">
        <w:rPr>
          <w:rFonts w:asciiTheme="minorHAnsi" w:hAnsiTheme="minorHAnsi" w:cstheme="minorHAnsi"/>
          <w:color w:val="000000" w:themeColor="text1"/>
        </w:rPr>
        <w:t xml:space="preserve"> </w:t>
      </w:r>
      <w:r w:rsidR="00CF2673" w:rsidRPr="00CF2673">
        <w:rPr>
          <w:rFonts w:asciiTheme="minorHAnsi" w:hAnsiTheme="minorHAnsi" w:cstheme="minorHAnsi"/>
          <w:color w:val="000000" w:themeColor="text1"/>
        </w:rPr>
        <w:t>Washington, D.C.: American Psychiatric Publishing.</w:t>
      </w:r>
    </w:p>
    <w:p w14:paraId="0C29F5AB" w14:textId="77777777" w:rsidR="004C724C" w:rsidRPr="00A3309E" w:rsidRDefault="004C724C" w:rsidP="004C724C">
      <w:pPr>
        <w:spacing w:line="360" w:lineRule="auto"/>
        <w:rPr>
          <w:rFonts w:asciiTheme="minorHAnsi" w:hAnsiTheme="minorHAnsi" w:cstheme="minorHAnsi"/>
          <w:color w:val="000000" w:themeColor="text1"/>
        </w:rPr>
      </w:pPr>
    </w:p>
    <w:p w14:paraId="40C24A42" w14:textId="1D503579" w:rsidR="004C724C" w:rsidRPr="00A3309E" w:rsidRDefault="004C724C" w:rsidP="004C724C">
      <w:pPr>
        <w:spacing w:line="360" w:lineRule="auto"/>
        <w:rPr>
          <w:rFonts w:asciiTheme="minorHAnsi" w:hAnsiTheme="minorHAnsi" w:cstheme="minorHAnsi"/>
          <w:color w:val="000000" w:themeColor="text1"/>
          <w:shd w:val="clear" w:color="auto" w:fill="FFFFFF"/>
        </w:rPr>
      </w:pPr>
      <w:r w:rsidRPr="00A3309E">
        <w:rPr>
          <w:rFonts w:asciiTheme="minorHAnsi" w:hAnsiTheme="minorHAnsi" w:cstheme="minorHAnsi"/>
          <w:color w:val="000000" w:themeColor="text1"/>
          <w:shd w:val="clear" w:color="auto" w:fill="FFFFFF"/>
        </w:rPr>
        <w:t xml:space="preserve">Arain, M., Haque, M., Johal, L., Mathur, P., Nel, W., </w:t>
      </w:r>
      <w:proofErr w:type="spellStart"/>
      <w:r w:rsidRPr="00A3309E">
        <w:rPr>
          <w:rFonts w:asciiTheme="minorHAnsi" w:hAnsiTheme="minorHAnsi" w:cstheme="minorHAnsi"/>
          <w:color w:val="000000" w:themeColor="text1"/>
          <w:shd w:val="clear" w:color="auto" w:fill="FFFFFF"/>
        </w:rPr>
        <w:t>Rais</w:t>
      </w:r>
      <w:proofErr w:type="spellEnd"/>
      <w:r w:rsidRPr="00A3309E">
        <w:rPr>
          <w:rFonts w:asciiTheme="minorHAnsi" w:hAnsiTheme="minorHAnsi" w:cstheme="minorHAnsi"/>
          <w:color w:val="000000" w:themeColor="text1"/>
          <w:shd w:val="clear" w:color="auto" w:fill="FFFFFF"/>
        </w:rPr>
        <w:t>, A., Sandhu, R., &amp; Sharma, S. (2013). Maturation of the adolescent brain. </w:t>
      </w:r>
      <w:r w:rsidRPr="00A3309E">
        <w:rPr>
          <w:rFonts w:asciiTheme="minorHAnsi" w:hAnsiTheme="minorHAnsi" w:cstheme="minorHAnsi"/>
          <w:i/>
          <w:iCs/>
          <w:color w:val="000000" w:themeColor="text1"/>
        </w:rPr>
        <w:t xml:space="preserve">Neuropsychiatric </w:t>
      </w:r>
      <w:r w:rsidR="007F4A32">
        <w:rPr>
          <w:rFonts w:asciiTheme="minorHAnsi" w:hAnsiTheme="minorHAnsi" w:cstheme="minorHAnsi"/>
          <w:i/>
          <w:iCs/>
          <w:color w:val="000000" w:themeColor="text1"/>
        </w:rPr>
        <w:t>D</w:t>
      </w:r>
      <w:r w:rsidRPr="00A3309E">
        <w:rPr>
          <w:rFonts w:asciiTheme="minorHAnsi" w:hAnsiTheme="minorHAnsi" w:cstheme="minorHAnsi"/>
          <w:i/>
          <w:iCs/>
          <w:color w:val="000000" w:themeColor="text1"/>
        </w:rPr>
        <w:t xml:space="preserve">isease and </w:t>
      </w:r>
      <w:r w:rsidR="007F4A32">
        <w:rPr>
          <w:rFonts w:asciiTheme="minorHAnsi" w:hAnsiTheme="minorHAnsi" w:cstheme="minorHAnsi"/>
          <w:i/>
          <w:iCs/>
          <w:color w:val="000000" w:themeColor="text1"/>
        </w:rPr>
        <w:t>T</w:t>
      </w:r>
      <w:r w:rsidRPr="00A3309E">
        <w:rPr>
          <w:rFonts w:asciiTheme="minorHAnsi" w:hAnsiTheme="minorHAnsi" w:cstheme="minorHAnsi"/>
          <w:i/>
          <w:iCs/>
          <w:color w:val="000000" w:themeColor="text1"/>
        </w:rPr>
        <w:t>reatment</w:t>
      </w:r>
      <w:r w:rsidRPr="00A3309E">
        <w:rPr>
          <w:rFonts w:asciiTheme="minorHAnsi" w:hAnsiTheme="minorHAnsi" w:cstheme="minorHAnsi"/>
          <w:color w:val="000000" w:themeColor="text1"/>
          <w:shd w:val="clear" w:color="auto" w:fill="FFFFFF"/>
        </w:rPr>
        <w:t>, </w:t>
      </w:r>
      <w:r w:rsidRPr="00A3309E">
        <w:rPr>
          <w:rFonts w:asciiTheme="minorHAnsi" w:hAnsiTheme="minorHAnsi" w:cstheme="minorHAnsi"/>
          <w:i/>
          <w:iCs/>
          <w:color w:val="000000" w:themeColor="text1"/>
        </w:rPr>
        <w:t>9</w:t>
      </w:r>
      <w:r w:rsidRPr="00A3309E">
        <w:rPr>
          <w:rFonts w:asciiTheme="minorHAnsi" w:hAnsiTheme="minorHAnsi" w:cstheme="minorHAnsi"/>
          <w:color w:val="000000" w:themeColor="text1"/>
          <w:shd w:val="clear" w:color="auto" w:fill="FFFFFF"/>
        </w:rPr>
        <w:t xml:space="preserve">, 449–461. </w:t>
      </w:r>
    </w:p>
    <w:p w14:paraId="78A79519" w14:textId="77777777" w:rsidR="004C724C" w:rsidRPr="00A3309E" w:rsidRDefault="004C724C" w:rsidP="004C724C">
      <w:pPr>
        <w:spacing w:line="360" w:lineRule="auto"/>
        <w:rPr>
          <w:rFonts w:asciiTheme="minorHAnsi" w:hAnsiTheme="minorHAnsi" w:cstheme="minorHAnsi"/>
          <w:color w:val="000000" w:themeColor="text1"/>
          <w:shd w:val="clear" w:color="auto" w:fill="FFFFFF"/>
        </w:rPr>
      </w:pPr>
    </w:p>
    <w:p w14:paraId="500FD917" w14:textId="50204573" w:rsidR="004C724C" w:rsidRDefault="004C724C" w:rsidP="004C724C">
      <w:pPr>
        <w:spacing w:line="360" w:lineRule="auto"/>
        <w:rPr>
          <w:rFonts w:asciiTheme="minorHAnsi" w:hAnsiTheme="minorHAnsi" w:cstheme="minorHAnsi"/>
          <w:color w:val="000000" w:themeColor="text1"/>
        </w:rPr>
      </w:pPr>
      <w:r w:rsidRPr="00A3309E">
        <w:rPr>
          <w:rFonts w:asciiTheme="minorHAnsi" w:hAnsiTheme="minorHAnsi" w:cstheme="minorHAnsi"/>
          <w:color w:val="000000" w:themeColor="text1"/>
        </w:rPr>
        <w:lastRenderedPageBreak/>
        <w:t xml:space="preserve">Arnett J. J. (2000). Emerging adulthood. A theory of development from the late teens through the twenties. </w:t>
      </w:r>
      <w:r w:rsidRPr="00A3309E">
        <w:rPr>
          <w:rFonts w:asciiTheme="minorHAnsi" w:hAnsiTheme="minorHAnsi" w:cstheme="minorHAnsi"/>
          <w:i/>
          <w:iCs/>
          <w:color w:val="000000" w:themeColor="text1"/>
        </w:rPr>
        <w:t xml:space="preserve">The American </w:t>
      </w:r>
      <w:r w:rsidR="007F4A32">
        <w:rPr>
          <w:rFonts w:asciiTheme="minorHAnsi" w:hAnsiTheme="minorHAnsi" w:cstheme="minorHAnsi"/>
          <w:i/>
          <w:iCs/>
          <w:color w:val="000000" w:themeColor="text1"/>
        </w:rPr>
        <w:t>P</w:t>
      </w:r>
      <w:r w:rsidRPr="00A3309E">
        <w:rPr>
          <w:rFonts w:asciiTheme="minorHAnsi" w:hAnsiTheme="minorHAnsi" w:cstheme="minorHAnsi"/>
          <w:i/>
          <w:iCs/>
          <w:color w:val="000000" w:themeColor="text1"/>
        </w:rPr>
        <w:t>sychologist, 55</w:t>
      </w:r>
      <w:r w:rsidRPr="00A3309E">
        <w:rPr>
          <w:rFonts w:asciiTheme="minorHAnsi" w:hAnsiTheme="minorHAnsi" w:cstheme="minorHAnsi"/>
          <w:color w:val="000000" w:themeColor="text1"/>
        </w:rPr>
        <w:t>(5), 469–480.</w:t>
      </w:r>
    </w:p>
    <w:p w14:paraId="25A2ED19" w14:textId="766E92E6" w:rsidR="00821CBD" w:rsidRDefault="00821CBD" w:rsidP="004C724C">
      <w:pPr>
        <w:spacing w:line="360" w:lineRule="auto"/>
        <w:rPr>
          <w:rFonts w:asciiTheme="minorHAnsi" w:hAnsiTheme="minorHAnsi" w:cstheme="minorHAnsi"/>
          <w:color w:val="000000" w:themeColor="text1"/>
        </w:rPr>
      </w:pPr>
    </w:p>
    <w:p w14:paraId="0B0671F3" w14:textId="51A40FAF" w:rsidR="00821CBD" w:rsidRPr="007F4A32" w:rsidRDefault="00821CBD" w:rsidP="004C724C">
      <w:pPr>
        <w:spacing w:line="360" w:lineRule="auto"/>
        <w:rPr>
          <w:rFonts w:asciiTheme="minorHAnsi" w:hAnsiTheme="minorHAnsi" w:cstheme="minorHAnsi"/>
          <w:color w:val="000000" w:themeColor="text1"/>
        </w:rPr>
      </w:pPr>
      <w:proofErr w:type="spellStart"/>
      <w:r w:rsidRPr="00821CBD">
        <w:rPr>
          <w:rFonts w:asciiTheme="minorHAnsi" w:hAnsiTheme="minorHAnsi" w:cstheme="minorHAnsi"/>
          <w:color w:val="000000" w:themeColor="text1"/>
        </w:rPr>
        <w:t>Ayorinde</w:t>
      </w:r>
      <w:proofErr w:type="spellEnd"/>
      <w:r w:rsidRPr="00821CBD">
        <w:rPr>
          <w:rFonts w:asciiTheme="minorHAnsi" w:hAnsiTheme="minorHAnsi" w:cstheme="minorHAnsi"/>
          <w:color w:val="000000" w:themeColor="text1"/>
        </w:rPr>
        <w:t xml:space="preserve">, A. A., Williams, I., Mannion, R., Song, F., </w:t>
      </w:r>
      <w:proofErr w:type="spellStart"/>
      <w:r w:rsidRPr="00821CBD">
        <w:rPr>
          <w:rFonts w:asciiTheme="minorHAnsi" w:hAnsiTheme="minorHAnsi" w:cstheme="minorHAnsi"/>
          <w:color w:val="000000" w:themeColor="text1"/>
        </w:rPr>
        <w:t>Skrybant</w:t>
      </w:r>
      <w:proofErr w:type="spellEnd"/>
      <w:r w:rsidRPr="00821CBD">
        <w:rPr>
          <w:rFonts w:asciiTheme="minorHAnsi" w:hAnsiTheme="minorHAnsi" w:cstheme="minorHAnsi"/>
          <w:color w:val="000000" w:themeColor="text1"/>
        </w:rPr>
        <w:t xml:space="preserve">, M., </w:t>
      </w:r>
      <w:proofErr w:type="spellStart"/>
      <w:r w:rsidRPr="00821CBD">
        <w:rPr>
          <w:rFonts w:asciiTheme="minorHAnsi" w:hAnsiTheme="minorHAnsi" w:cstheme="minorHAnsi"/>
          <w:color w:val="000000" w:themeColor="text1"/>
        </w:rPr>
        <w:t>Lilford</w:t>
      </w:r>
      <w:proofErr w:type="spellEnd"/>
      <w:r w:rsidRPr="00821CBD">
        <w:rPr>
          <w:rFonts w:asciiTheme="minorHAnsi" w:hAnsiTheme="minorHAnsi" w:cstheme="minorHAnsi"/>
          <w:color w:val="000000" w:themeColor="text1"/>
        </w:rPr>
        <w:t xml:space="preserve">, R. J., &amp; Chen, Y. F. (2020). </w:t>
      </w:r>
      <w:r w:rsidRPr="007F4A32">
        <w:rPr>
          <w:rFonts w:asciiTheme="minorHAnsi" w:hAnsiTheme="minorHAnsi" w:cstheme="minorHAnsi"/>
          <w:i/>
          <w:iCs/>
          <w:color w:val="000000" w:themeColor="text1"/>
        </w:rPr>
        <w:t xml:space="preserve">Publication and </w:t>
      </w:r>
      <w:r w:rsidR="007F4A32" w:rsidRPr="007F4A32">
        <w:rPr>
          <w:rFonts w:asciiTheme="minorHAnsi" w:hAnsiTheme="minorHAnsi" w:cstheme="minorHAnsi"/>
          <w:i/>
          <w:iCs/>
          <w:color w:val="000000" w:themeColor="text1"/>
        </w:rPr>
        <w:t>R</w:t>
      </w:r>
      <w:r w:rsidRPr="007F4A32">
        <w:rPr>
          <w:rFonts w:asciiTheme="minorHAnsi" w:hAnsiTheme="minorHAnsi" w:cstheme="minorHAnsi"/>
          <w:i/>
          <w:iCs/>
          <w:color w:val="000000" w:themeColor="text1"/>
        </w:rPr>
        <w:t xml:space="preserve">elated </w:t>
      </w:r>
      <w:r w:rsidR="007F4A32" w:rsidRPr="007F4A32">
        <w:rPr>
          <w:rFonts w:asciiTheme="minorHAnsi" w:hAnsiTheme="minorHAnsi" w:cstheme="minorHAnsi"/>
          <w:i/>
          <w:iCs/>
          <w:color w:val="000000" w:themeColor="text1"/>
        </w:rPr>
        <w:t>B</w:t>
      </w:r>
      <w:r w:rsidRPr="007F4A32">
        <w:rPr>
          <w:rFonts w:asciiTheme="minorHAnsi" w:hAnsiTheme="minorHAnsi" w:cstheme="minorHAnsi"/>
          <w:i/>
          <w:iCs/>
          <w:color w:val="000000" w:themeColor="text1"/>
        </w:rPr>
        <w:t xml:space="preserve">ias in </w:t>
      </w:r>
      <w:r w:rsidR="007F4A32" w:rsidRPr="007F4A32">
        <w:rPr>
          <w:rFonts w:asciiTheme="minorHAnsi" w:hAnsiTheme="minorHAnsi" w:cstheme="minorHAnsi"/>
          <w:i/>
          <w:iCs/>
          <w:color w:val="000000" w:themeColor="text1"/>
        </w:rPr>
        <w:t>Q</w:t>
      </w:r>
      <w:r w:rsidRPr="007F4A32">
        <w:rPr>
          <w:rFonts w:asciiTheme="minorHAnsi" w:hAnsiTheme="minorHAnsi" w:cstheme="minorHAnsi"/>
          <w:i/>
          <w:iCs/>
          <w:color w:val="000000" w:themeColor="text1"/>
        </w:rPr>
        <w:t>uantitative</w:t>
      </w:r>
      <w:r w:rsidR="007F4A32" w:rsidRPr="007F4A32">
        <w:rPr>
          <w:rFonts w:asciiTheme="minorHAnsi" w:hAnsiTheme="minorHAnsi" w:cstheme="minorHAnsi"/>
          <w:i/>
          <w:iCs/>
          <w:color w:val="000000" w:themeColor="text1"/>
        </w:rPr>
        <w:t xml:space="preserve"> H</w:t>
      </w:r>
      <w:r w:rsidRPr="007F4A32">
        <w:rPr>
          <w:rFonts w:asciiTheme="minorHAnsi" w:hAnsiTheme="minorHAnsi" w:cstheme="minorHAnsi"/>
          <w:i/>
          <w:iCs/>
          <w:color w:val="000000" w:themeColor="text1"/>
        </w:rPr>
        <w:t xml:space="preserve">ealth </w:t>
      </w:r>
      <w:r w:rsidR="007F4A32" w:rsidRPr="007F4A32">
        <w:rPr>
          <w:rFonts w:asciiTheme="minorHAnsi" w:hAnsiTheme="minorHAnsi" w:cstheme="minorHAnsi"/>
          <w:i/>
          <w:iCs/>
          <w:color w:val="000000" w:themeColor="text1"/>
        </w:rPr>
        <w:t>S</w:t>
      </w:r>
      <w:r w:rsidRPr="007F4A32">
        <w:rPr>
          <w:rFonts w:asciiTheme="minorHAnsi" w:hAnsiTheme="minorHAnsi" w:cstheme="minorHAnsi"/>
          <w:i/>
          <w:iCs/>
          <w:color w:val="000000" w:themeColor="text1"/>
        </w:rPr>
        <w:t xml:space="preserve">ervices and </w:t>
      </w:r>
      <w:r w:rsidR="007F4A32" w:rsidRPr="007F4A32">
        <w:rPr>
          <w:rFonts w:asciiTheme="minorHAnsi" w:hAnsiTheme="minorHAnsi" w:cstheme="minorHAnsi"/>
          <w:i/>
          <w:iCs/>
          <w:color w:val="000000" w:themeColor="text1"/>
        </w:rPr>
        <w:t>D</w:t>
      </w:r>
      <w:r w:rsidRPr="007F4A32">
        <w:rPr>
          <w:rFonts w:asciiTheme="minorHAnsi" w:hAnsiTheme="minorHAnsi" w:cstheme="minorHAnsi"/>
          <w:i/>
          <w:iCs/>
          <w:color w:val="000000" w:themeColor="text1"/>
        </w:rPr>
        <w:t xml:space="preserve">elivery </w:t>
      </w:r>
      <w:r w:rsidR="007F4A32" w:rsidRPr="007F4A32">
        <w:rPr>
          <w:rFonts w:asciiTheme="minorHAnsi" w:hAnsiTheme="minorHAnsi" w:cstheme="minorHAnsi"/>
          <w:i/>
          <w:iCs/>
          <w:color w:val="000000" w:themeColor="text1"/>
        </w:rPr>
        <w:t>R</w:t>
      </w:r>
      <w:r w:rsidRPr="007F4A32">
        <w:rPr>
          <w:rFonts w:asciiTheme="minorHAnsi" w:hAnsiTheme="minorHAnsi" w:cstheme="minorHAnsi"/>
          <w:i/>
          <w:iCs/>
          <w:color w:val="000000" w:themeColor="text1"/>
        </w:rPr>
        <w:t xml:space="preserve">esearch: </w:t>
      </w:r>
      <w:r w:rsidR="007F4A32" w:rsidRPr="007F4A32">
        <w:rPr>
          <w:rFonts w:asciiTheme="minorHAnsi" w:hAnsiTheme="minorHAnsi" w:cstheme="minorHAnsi"/>
          <w:i/>
          <w:iCs/>
          <w:color w:val="000000" w:themeColor="text1"/>
        </w:rPr>
        <w:t>A</w:t>
      </w:r>
      <w:r w:rsidRPr="007F4A32">
        <w:rPr>
          <w:rFonts w:asciiTheme="minorHAnsi" w:hAnsiTheme="minorHAnsi" w:cstheme="minorHAnsi"/>
          <w:i/>
          <w:iCs/>
          <w:color w:val="000000" w:themeColor="text1"/>
        </w:rPr>
        <w:t xml:space="preserve"> </w:t>
      </w:r>
      <w:r w:rsidR="007F4A32" w:rsidRPr="007F4A32">
        <w:rPr>
          <w:rFonts w:asciiTheme="minorHAnsi" w:hAnsiTheme="minorHAnsi" w:cstheme="minorHAnsi"/>
          <w:i/>
          <w:iCs/>
          <w:color w:val="000000" w:themeColor="text1"/>
        </w:rPr>
        <w:t>M</w:t>
      </w:r>
      <w:r w:rsidRPr="007F4A32">
        <w:rPr>
          <w:rFonts w:asciiTheme="minorHAnsi" w:hAnsiTheme="minorHAnsi" w:cstheme="minorHAnsi"/>
          <w:i/>
          <w:iCs/>
          <w:color w:val="000000" w:themeColor="text1"/>
        </w:rPr>
        <w:t>ultimethod</w:t>
      </w:r>
      <w:r w:rsidR="007F4A32" w:rsidRPr="007F4A32">
        <w:rPr>
          <w:rFonts w:asciiTheme="minorHAnsi" w:hAnsiTheme="minorHAnsi" w:cstheme="minorHAnsi"/>
          <w:i/>
          <w:iCs/>
          <w:color w:val="000000" w:themeColor="text1"/>
        </w:rPr>
        <w:t xml:space="preserve"> S</w:t>
      </w:r>
      <w:r w:rsidRPr="007F4A32">
        <w:rPr>
          <w:rFonts w:asciiTheme="minorHAnsi" w:hAnsiTheme="minorHAnsi" w:cstheme="minorHAnsi"/>
          <w:i/>
          <w:iCs/>
          <w:color w:val="000000" w:themeColor="text1"/>
        </w:rPr>
        <w:t>tudy</w:t>
      </w:r>
      <w:r w:rsidRPr="007F4A32">
        <w:rPr>
          <w:rFonts w:asciiTheme="minorHAnsi" w:hAnsiTheme="minorHAnsi" w:cstheme="minorHAnsi"/>
          <w:color w:val="000000" w:themeColor="text1"/>
        </w:rPr>
        <w:t>.</w:t>
      </w:r>
      <w:r w:rsidRPr="00821CBD">
        <w:rPr>
          <w:rFonts w:asciiTheme="minorHAnsi" w:hAnsiTheme="minorHAnsi" w:cstheme="minorHAnsi"/>
          <w:color w:val="000000" w:themeColor="text1"/>
        </w:rPr>
        <w:t xml:space="preserve"> </w:t>
      </w:r>
      <w:r w:rsidRPr="007F4A32">
        <w:rPr>
          <w:rFonts w:asciiTheme="minorHAnsi" w:hAnsiTheme="minorHAnsi" w:cstheme="minorHAnsi"/>
          <w:color w:val="000000" w:themeColor="text1"/>
        </w:rPr>
        <w:t>NIHR Journals Library.</w:t>
      </w:r>
    </w:p>
    <w:p w14:paraId="0B082EAF" w14:textId="77777777" w:rsidR="004C724C" w:rsidRPr="00A3309E" w:rsidRDefault="004C724C" w:rsidP="004C724C">
      <w:pPr>
        <w:spacing w:line="360" w:lineRule="auto"/>
        <w:rPr>
          <w:rFonts w:asciiTheme="minorHAnsi" w:hAnsiTheme="minorHAnsi" w:cstheme="minorHAnsi"/>
          <w:color w:val="000000" w:themeColor="text1"/>
        </w:rPr>
      </w:pPr>
    </w:p>
    <w:p w14:paraId="53F3B58E" w14:textId="77777777" w:rsidR="004C724C" w:rsidRPr="00A3309E" w:rsidRDefault="004C724C" w:rsidP="004C724C">
      <w:pPr>
        <w:spacing w:line="360" w:lineRule="auto"/>
        <w:rPr>
          <w:rFonts w:asciiTheme="minorHAnsi" w:hAnsiTheme="minorHAnsi" w:cstheme="minorHAnsi"/>
          <w:color w:val="000000" w:themeColor="text1"/>
        </w:rPr>
      </w:pPr>
      <w:r w:rsidRPr="00A3309E">
        <w:rPr>
          <w:rFonts w:asciiTheme="minorHAnsi" w:hAnsiTheme="minorHAnsi" w:cstheme="minorHAnsi"/>
          <w:color w:val="000000" w:themeColor="text1"/>
        </w:rPr>
        <w:t xml:space="preserve">Bandura A. (1977). </w:t>
      </w:r>
      <w:r w:rsidRPr="00A3309E">
        <w:rPr>
          <w:rFonts w:asciiTheme="minorHAnsi" w:hAnsiTheme="minorHAnsi" w:cstheme="minorHAnsi"/>
          <w:i/>
          <w:iCs/>
          <w:color w:val="000000" w:themeColor="text1"/>
        </w:rPr>
        <w:t xml:space="preserve">Social Learning Theory. </w:t>
      </w:r>
      <w:r w:rsidRPr="00A3309E">
        <w:rPr>
          <w:rFonts w:asciiTheme="minorHAnsi" w:hAnsiTheme="minorHAnsi" w:cstheme="minorHAnsi"/>
          <w:color w:val="000000" w:themeColor="text1"/>
        </w:rPr>
        <w:t>1. New York: General Learning Press.</w:t>
      </w:r>
    </w:p>
    <w:p w14:paraId="4788FB73" w14:textId="77777777" w:rsidR="004C724C" w:rsidRPr="00A3309E" w:rsidRDefault="004C724C" w:rsidP="004C724C">
      <w:pPr>
        <w:spacing w:line="360" w:lineRule="auto"/>
        <w:rPr>
          <w:rFonts w:asciiTheme="minorHAnsi" w:hAnsiTheme="minorHAnsi" w:cstheme="minorHAnsi"/>
          <w:color w:val="000000" w:themeColor="text1"/>
        </w:rPr>
      </w:pPr>
    </w:p>
    <w:p w14:paraId="6D235612" w14:textId="77777777" w:rsidR="004C724C" w:rsidRPr="00A3309E" w:rsidRDefault="004C724C" w:rsidP="004C724C">
      <w:pPr>
        <w:spacing w:line="360" w:lineRule="auto"/>
        <w:rPr>
          <w:rFonts w:asciiTheme="minorHAnsi" w:hAnsiTheme="minorHAnsi" w:cstheme="minorHAnsi"/>
          <w:color w:val="000000" w:themeColor="text1"/>
        </w:rPr>
      </w:pPr>
      <w:r w:rsidRPr="00A3309E">
        <w:rPr>
          <w:rFonts w:asciiTheme="minorHAnsi" w:hAnsiTheme="minorHAnsi" w:cstheme="minorHAnsi"/>
          <w:color w:val="000000" w:themeColor="text1"/>
        </w:rPr>
        <w:t xml:space="preserve">Bandura, A. (1997). </w:t>
      </w:r>
      <w:r w:rsidRPr="00A3309E">
        <w:rPr>
          <w:rFonts w:asciiTheme="minorHAnsi" w:hAnsiTheme="minorHAnsi" w:cstheme="minorHAnsi"/>
          <w:i/>
          <w:iCs/>
          <w:color w:val="000000" w:themeColor="text1"/>
        </w:rPr>
        <w:t>Self-efficacy: The exercise of control</w:t>
      </w:r>
      <w:r w:rsidRPr="00A3309E">
        <w:rPr>
          <w:rFonts w:asciiTheme="minorHAnsi" w:hAnsiTheme="minorHAnsi" w:cstheme="minorHAnsi"/>
          <w:color w:val="000000" w:themeColor="text1"/>
        </w:rPr>
        <w:t>. New York, W. H. Freeman.</w:t>
      </w:r>
    </w:p>
    <w:p w14:paraId="7FA9F4EF" w14:textId="77777777" w:rsidR="004C724C" w:rsidRPr="00A3309E" w:rsidRDefault="004C724C" w:rsidP="004C724C">
      <w:pPr>
        <w:spacing w:line="360" w:lineRule="auto"/>
        <w:rPr>
          <w:rFonts w:asciiTheme="minorHAnsi" w:hAnsiTheme="minorHAnsi" w:cstheme="minorHAnsi"/>
          <w:color w:val="000000" w:themeColor="text1"/>
        </w:rPr>
      </w:pPr>
    </w:p>
    <w:p w14:paraId="36267387" w14:textId="01A8EDAD" w:rsidR="004C724C" w:rsidRPr="00A3309E" w:rsidRDefault="004C724C" w:rsidP="004C724C">
      <w:pPr>
        <w:spacing w:line="360" w:lineRule="auto"/>
        <w:rPr>
          <w:rFonts w:asciiTheme="minorHAnsi" w:hAnsiTheme="minorHAnsi" w:cstheme="minorHAnsi"/>
          <w:color w:val="000000" w:themeColor="text1"/>
        </w:rPr>
      </w:pPr>
      <w:r w:rsidRPr="00A3309E">
        <w:rPr>
          <w:rFonts w:asciiTheme="minorHAnsi" w:hAnsiTheme="minorHAnsi" w:cstheme="minorHAnsi"/>
          <w:color w:val="000000" w:themeColor="text1"/>
        </w:rPr>
        <w:t xml:space="preserve">Beck, A. T. (1967). </w:t>
      </w:r>
      <w:r w:rsidRPr="00A3309E">
        <w:rPr>
          <w:rFonts w:asciiTheme="minorHAnsi" w:hAnsiTheme="minorHAnsi" w:cstheme="minorHAnsi"/>
          <w:i/>
          <w:iCs/>
          <w:color w:val="000000" w:themeColor="text1"/>
        </w:rPr>
        <w:t xml:space="preserve">Depression: Clinical, </w:t>
      </w:r>
      <w:r w:rsidR="007F4A32">
        <w:rPr>
          <w:rFonts w:asciiTheme="minorHAnsi" w:hAnsiTheme="minorHAnsi" w:cstheme="minorHAnsi"/>
          <w:i/>
          <w:iCs/>
          <w:color w:val="000000" w:themeColor="text1"/>
        </w:rPr>
        <w:t>E</w:t>
      </w:r>
      <w:r w:rsidRPr="00A3309E">
        <w:rPr>
          <w:rFonts w:asciiTheme="minorHAnsi" w:hAnsiTheme="minorHAnsi" w:cstheme="minorHAnsi"/>
          <w:i/>
          <w:iCs/>
          <w:color w:val="000000" w:themeColor="text1"/>
        </w:rPr>
        <w:t xml:space="preserve">xperimental, and </w:t>
      </w:r>
      <w:r w:rsidR="007F4A32">
        <w:rPr>
          <w:rFonts w:asciiTheme="minorHAnsi" w:hAnsiTheme="minorHAnsi" w:cstheme="minorHAnsi"/>
          <w:i/>
          <w:iCs/>
          <w:color w:val="000000" w:themeColor="text1"/>
        </w:rPr>
        <w:t>T</w:t>
      </w:r>
      <w:r w:rsidRPr="00A3309E">
        <w:rPr>
          <w:rFonts w:asciiTheme="minorHAnsi" w:hAnsiTheme="minorHAnsi" w:cstheme="minorHAnsi"/>
          <w:i/>
          <w:iCs/>
          <w:color w:val="000000" w:themeColor="text1"/>
        </w:rPr>
        <w:t xml:space="preserve">heoretical </w:t>
      </w:r>
      <w:r w:rsidR="007F4A32">
        <w:rPr>
          <w:rFonts w:asciiTheme="minorHAnsi" w:hAnsiTheme="minorHAnsi" w:cstheme="minorHAnsi"/>
          <w:i/>
          <w:iCs/>
          <w:color w:val="000000" w:themeColor="text1"/>
        </w:rPr>
        <w:t>A</w:t>
      </w:r>
      <w:r w:rsidRPr="00A3309E">
        <w:rPr>
          <w:rFonts w:asciiTheme="minorHAnsi" w:hAnsiTheme="minorHAnsi" w:cstheme="minorHAnsi"/>
          <w:i/>
          <w:iCs/>
          <w:color w:val="000000" w:themeColor="text1"/>
        </w:rPr>
        <w:t>spects</w:t>
      </w:r>
      <w:r w:rsidRPr="00A3309E">
        <w:rPr>
          <w:rFonts w:asciiTheme="minorHAnsi" w:hAnsiTheme="minorHAnsi" w:cstheme="minorHAnsi"/>
          <w:color w:val="000000" w:themeColor="text1"/>
        </w:rPr>
        <w:t xml:space="preserve">. </w:t>
      </w:r>
      <w:proofErr w:type="spellStart"/>
      <w:r w:rsidRPr="00A3309E">
        <w:rPr>
          <w:rFonts w:asciiTheme="minorHAnsi" w:hAnsiTheme="minorHAnsi" w:cstheme="minorHAnsi"/>
          <w:color w:val="000000" w:themeColor="text1"/>
        </w:rPr>
        <w:t>Hoeber</w:t>
      </w:r>
      <w:proofErr w:type="spellEnd"/>
      <w:r w:rsidRPr="00A3309E">
        <w:rPr>
          <w:rFonts w:asciiTheme="minorHAnsi" w:hAnsiTheme="minorHAnsi" w:cstheme="minorHAnsi"/>
          <w:color w:val="000000" w:themeColor="text1"/>
        </w:rPr>
        <w:t>.</w:t>
      </w:r>
    </w:p>
    <w:p w14:paraId="7C2AE1DF" w14:textId="77777777" w:rsidR="004C724C" w:rsidRPr="00A3309E" w:rsidRDefault="004C724C" w:rsidP="004C724C">
      <w:pPr>
        <w:spacing w:line="360" w:lineRule="auto"/>
        <w:rPr>
          <w:rFonts w:asciiTheme="minorHAnsi" w:hAnsiTheme="minorHAnsi" w:cstheme="minorHAnsi"/>
          <w:color w:val="000000" w:themeColor="text1"/>
        </w:rPr>
      </w:pPr>
    </w:p>
    <w:p w14:paraId="1428346E" w14:textId="77777777" w:rsidR="004C724C" w:rsidRPr="00A3309E" w:rsidRDefault="004C724C" w:rsidP="004C724C">
      <w:pPr>
        <w:spacing w:line="360" w:lineRule="auto"/>
        <w:rPr>
          <w:rFonts w:asciiTheme="minorHAnsi" w:hAnsiTheme="minorHAnsi" w:cstheme="minorHAnsi"/>
          <w:color w:val="000000" w:themeColor="text1"/>
        </w:rPr>
      </w:pPr>
      <w:r w:rsidRPr="00A3309E">
        <w:rPr>
          <w:rFonts w:asciiTheme="minorHAnsi" w:hAnsiTheme="minorHAnsi" w:cstheme="minorHAnsi"/>
          <w:color w:val="000000" w:themeColor="text1"/>
        </w:rPr>
        <w:t xml:space="preserve">Beck, A. T. (1987). Cognitive models of depression. </w:t>
      </w:r>
      <w:r w:rsidRPr="00A3309E">
        <w:rPr>
          <w:rFonts w:asciiTheme="minorHAnsi" w:hAnsiTheme="minorHAnsi" w:cstheme="minorHAnsi"/>
          <w:i/>
          <w:iCs/>
          <w:color w:val="000000" w:themeColor="text1"/>
        </w:rPr>
        <w:t>Journal of Cognitive Psychotherapy: An International Quarterly, 1</w:t>
      </w:r>
      <w:r w:rsidRPr="00A3309E">
        <w:rPr>
          <w:rFonts w:asciiTheme="minorHAnsi" w:hAnsiTheme="minorHAnsi" w:cstheme="minorHAnsi"/>
          <w:color w:val="000000" w:themeColor="text1"/>
        </w:rPr>
        <w:t>, 5–37.</w:t>
      </w:r>
    </w:p>
    <w:p w14:paraId="657022B8" w14:textId="77777777" w:rsidR="004C724C" w:rsidRPr="00A3309E" w:rsidRDefault="004C724C" w:rsidP="004C724C">
      <w:pPr>
        <w:spacing w:line="360" w:lineRule="auto"/>
        <w:rPr>
          <w:rFonts w:asciiTheme="minorHAnsi" w:hAnsiTheme="minorHAnsi" w:cstheme="minorHAnsi"/>
          <w:color w:val="000000" w:themeColor="text1"/>
        </w:rPr>
      </w:pPr>
    </w:p>
    <w:p w14:paraId="19F0E6FB" w14:textId="0C374E6C" w:rsidR="004C724C" w:rsidRPr="00A3309E" w:rsidRDefault="004C724C" w:rsidP="004C724C">
      <w:pPr>
        <w:spacing w:line="360" w:lineRule="auto"/>
        <w:rPr>
          <w:rFonts w:asciiTheme="minorHAnsi" w:hAnsiTheme="minorHAnsi" w:cstheme="minorHAnsi"/>
          <w:i/>
          <w:iCs/>
          <w:color w:val="000000" w:themeColor="text1"/>
        </w:rPr>
      </w:pPr>
      <w:r w:rsidRPr="00A3309E">
        <w:rPr>
          <w:rFonts w:asciiTheme="minorHAnsi" w:hAnsiTheme="minorHAnsi" w:cstheme="minorHAnsi"/>
          <w:color w:val="000000" w:themeColor="text1"/>
        </w:rPr>
        <w:t xml:space="preserve">Beck, A. T., Rush, A. J., Shaw, B. F., &amp; Emery, G. (1979). </w:t>
      </w:r>
      <w:r w:rsidRPr="00A3309E">
        <w:rPr>
          <w:rFonts w:asciiTheme="minorHAnsi" w:hAnsiTheme="minorHAnsi" w:cstheme="minorHAnsi"/>
          <w:i/>
          <w:iCs/>
          <w:color w:val="000000" w:themeColor="text1"/>
        </w:rPr>
        <w:t xml:space="preserve">Cognitive </w:t>
      </w:r>
      <w:r w:rsidR="007F4A32">
        <w:rPr>
          <w:rFonts w:asciiTheme="minorHAnsi" w:hAnsiTheme="minorHAnsi" w:cstheme="minorHAnsi"/>
          <w:i/>
          <w:iCs/>
          <w:color w:val="000000" w:themeColor="text1"/>
        </w:rPr>
        <w:t>T</w:t>
      </w:r>
      <w:r w:rsidRPr="00A3309E">
        <w:rPr>
          <w:rFonts w:asciiTheme="minorHAnsi" w:hAnsiTheme="minorHAnsi" w:cstheme="minorHAnsi"/>
          <w:i/>
          <w:iCs/>
          <w:color w:val="000000" w:themeColor="text1"/>
        </w:rPr>
        <w:t>herapy of</w:t>
      </w:r>
    </w:p>
    <w:p w14:paraId="49D9E182" w14:textId="5DF4DB9D" w:rsidR="004C724C" w:rsidRPr="00A3309E" w:rsidRDefault="007F4A32" w:rsidP="004C724C">
      <w:pPr>
        <w:spacing w:line="360" w:lineRule="auto"/>
        <w:rPr>
          <w:rFonts w:asciiTheme="minorHAnsi" w:hAnsiTheme="minorHAnsi" w:cstheme="minorHAnsi"/>
          <w:color w:val="000000" w:themeColor="text1"/>
        </w:rPr>
      </w:pPr>
      <w:r>
        <w:rPr>
          <w:rFonts w:asciiTheme="minorHAnsi" w:hAnsiTheme="minorHAnsi" w:cstheme="minorHAnsi"/>
          <w:i/>
          <w:iCs/>
          <w:color w:val="000000" w:themeColor="text1"/>
        </w:rPr>
        <w:t>D</w:t>
      </w:r>
      <w:r w:rsidR="004C724C" w:rsidRPr="00A3309E">
        <w:rPr>
          <w:rFonts w:asciiTheme="minorHAnsi" w:hAnsiTheme="minorHAnsi" w:cstheme="minorHAnsi"/>
          <w:i/>
          <w:iCs/>
          <w:color w:val="000000" w:themeColor="text1"/>
        </w:rPr>
        <w:t>epression.</w:t>
      </w:r>
      <w:r w:rsidR="004C724C" w:rsidRPr="00A3309E">
        <w:rPr>
          <w:rFonts w:asciiTheme="minorHAnsi" w:hAnsiTheme="minorHAnsi" w:cstheme="minorHAnsi"/>
          <w:color w:val="000000" w:themeColor="text1"/>
        </w:rPr>
        <w:t xml:space="preserve"> New York. Guilford.</w:t>
      </w:r>
    </w:p>
    <w:p w14:paraId="46AD0627" w14:textId="77777777" w:rsidR="004C724C" w:rsidRPr="00A3309E" w:rsidRDefault="004C724C" w:rsidP="004C724C">
      <w:pPr>
        <w:spacing w:line="360" w:lineRule="auto"/>
        <w:rPr>
          <w:rFonts w:asciiTheme="minorHAnsi" w:hAnsiTheme="minorHAnsi" w:cstheme="minorHAnsi"/>
          <w:color w:val="000000" w:themeColor="text1"/>
        </w:rPr>
      </w:pPr>
    </w:p>
    <w:p w14:paraId="76D1DC68" w14:textId="77777777" w:rsidR="004C724C" w:rsidRPr="00A3309E" w:rsidRDefault="004C724C" w:rsidP="004C724C">
      <w:pPr>
        <w:spacing w:line="360" w:lineRule="auto"/>
        <w:rPr>
          <w:rFonts w:asciiTheme="minorHAnsi" w:hAnsiTheme="minorHAnsi" w:cstheme="minorHAnsi"/>
          <w:color w:val="000000" w:themeColor="text1"/>
        </w:rPr>
      </w:pPr>
      <w:r w:rsidRPr="00A3309E">
        <w:rPr>
          <w:rFonts w:asciiTheme="minorHAnsi" w:hAnsiTheme="minorHAnsi" w:cstheme="minorHAnsi"/>
          <w:color w:val="000000" w:themeColor="text1"/>
        </w:rPr>
        <w:t xml:space="preserve">Beck, A.T., Weissman, A., Lester, D., &amp; </w:t>
      </w:r>
      <w:proofErr w:type="spellStart"/>
      <w:r w:rsidRPr="00A3309E">
        <w:rPr>
          <w:rFonts w:asciiTheme="minorHAnsi" w:hAnsiTheme="minorHAnsi" w:cstheme="minorHAnsi"/>
          <w:color w:val="000000" w:themeColor="text1"/>
        </w:rPr>
        <w:t>Trexier</w:t>
      </w:r>
      <w:proofErr w:type="spellEnd"/>
      <w:r w:rsidRPr="00A3309E">
        <w:rPr>
          <w:rFonts w:asciiTheme="minorHAnsi" w:hAnsiTheme="minorHAnsi" w:cstheme="minorHAnsi"/>
          <w:color w:val="000000" w:themeColor="text1"/>
        </w:rPr>
        <w:t xml:space="preserve">, L.  (1974) The measurement of pessimism: The Hopelessness Scale. </w:t>
      </w:r>
      <w:r w:rsidRPr="00A3309E">
        <w:rPr>
          <w:rFonts w:asciiTheme="minorHAnsi" w:hAnsiTheme="minorHAnsi" w:cstheme="minorHAnsi"/>
          <w:i/>
          <w:iCs/>
          <w:color w:val="000000" w:themeColor="text1"/>
        </w:rPr>
        <w:t>Journal of Consulting and Clinical Psychology</w:t>
      </w:r>
      <w:r w:rsidRPr="00A3309E">
        <w:rPr>
          <w:rFonts w:asciiTheme="minorHAnsi" w:hAnsiTheme="minorHAnsi" w:cstheme="minorHAnsi"/>
          <w:color w:val="000000" w:themeColor="text1"/>
        </w:rPr>
        <w:t xml:space="preserve">. </w:t>
      </w:r>
      <w:r w:rsidRPr="00A3309E">
        <w:rPr>
          <w:rFonts w:asciiTheme="minorHAnsi" w:hAnsiTheme="minorHAnsi" w:cstheme="minorHAnsi"/>
          <w:i/>
          <w:iCs/>
          <w:color w:val="000000" w:themeColor="text1"/>
        </w:rPr>
        <w:t>42</w:t>
      </w:r>
      <w:r w:rsidRPr="00A3309E">
        <w:rPr>
          <w:rFonts w:asciiTheme="minorHAnsi" w:hAnsiTheme="minorHAnsi" w:cstheme="minorHAnsi"/>
          <w:color w:val="000000" w:themeColor="text1"/>
        </w:rPr>
        <w:t>(6), 861–865.</w:t>
      </w:r>
    </w:p>
    <w:p w14:paraId="6C01849B" w14:textId="77777777" w:rsidR="004C724C" w:rsidRPr="00A3309E" w:rsidRDefault="004C724C" w:rsidP="004C724C">
      <w:pPr>
        <w:spacing w:line="360" w:lineRule="auto"/>
        <w:rPr>
          <w:rFonts w:asciiTheme="minorHAnsi" w:hAnsiTheme="minorHAnsi" w:cstheme="minorHAnsi"/>
          <w:color w:val="000000" w:themeColor="text1"/>
        </w:rPr>
      </w:pPr>
    </w:p>
    <w:p w14:paraId="11490DD8" w14:textId="77777777" w:rsidR="004C724C" w:rsidRPr="00A3309E" w:rsidRDefault="004C724C" w:rsidP="004C724C">
      <w:pPr>
        <w:spacing w:line="360" w:lineRule="auto"/>
        <w:rPr>
          <w:rFonts w:asciiTheme="minorHAnsi" w:hAnsiTheme="minorHAnsi" w:cstheme="minorHAnsi"/>
          <w:color w:val="000000" w:themeColor="text1"/>
        </w:rPr>
      </w:pPr>
      <w:r w:rsidRPr="00A3309E">
        <w:rPr>
          <w:rFonts w:asciiTheme="minorHAnsi" w:hAnsiTheme="minorHAnsi" w:cstheme="minorHAnsi"/>
          <w:color w:val="000000" w:themeColor="text1"/>
        </w:rPr>
        <w:t xml:space="preserve">Bechara, A., &amp; Damasio, A. </w:t>
      </w:r>
      <w:proofErr w:type="gramStart"/>
      <w:r w:rsidRPr="00A3309E">
        <w:rPr>
          <w:rFonts w:asciiTheme="minorHAnsi" w:hAnsiTheme="minorHAnsi" w:cstheme="minorHAnsi"/>
          <w:color w:val="000000" w:themeColor="text1"/>
        </w:rPr>
        <w:t>R..</w:t>
      </w:r>
      <w:proofErr w:type="gramEnd"/>
      <w:r w:rsidRPr="00A3309E">
        <w:rPr>
          <w:rFonts w:asciiTheme="minorHAnsi" w:hAnsiTheme="minorHAnsi" w:cstheme="minorHAnsi"/>
          <w:color w:val="000000" w:themeColor="text1"/>
        </w:rPr>
        <w:t xml:space="preserve"> (2005). The somatic marker hypothesis: a neural theory of</w:t>
      </w:r>
    </w:p>
    <w:p w14:paraId="3AA4E1B9" w14:textId="77777777" w:rsidR="004C724C" w:rsidRPr="00A3309E" w:rsidRDefault="004C724C" w:rsidP="004C724C">
      <w:pPr>
        <w:spacing w:line="360" w:lineRule="auto"/>
        <w:rPr>
          <w:rFonts w:asciiTheme="minorHAnsi" w:hAnsiTheme="minorHAnsi" w:cstheme="minorHAnsi"/>
          <w:color w:val="000000" w:themeColor="text1"/>
        </w:rPr>
      </w:pPr>
      <w:r w:rsidRPr="00A3309E">
        <w:rPr>
          <w:rFonts w:asciiTheme="minorHAnsi" w:hAnsiTheme="minorHAnsi" w:cstheme="minorHAnsi"/>
          <w:color w:val="000000" w:themeColor="text1"/>
        </w:rPr>
        <w:t xml:space="preserve">economic decision. </w:t>
      </w:r>
      <w:r w:rsidRPr="00A3309E">
        <w:rPr>
          <w:rFonts w:asciiTheme="minorHAnsi" w:hAnsiTheme="minorHAnsi" w:cstheme="minorHAnsi"/>
          <w:i/>
          <w:iCs/>
          <w:color w:val="000000" w:themeColor="text1"/>
        </w:rPr>
        <w:t>Games and Economic Behaviour, 52</w:t>
      </w:r>
      <w:r w:rsidRPr="00A3309E">
        <w:rPr>
          <w:rFonts w:asciiTheme="minorHAnsi" w:hAnsiTheme="minorHAnsi" w:cstheme="minorHAnsi"/>
          <w:color w:val="000000" w:themeColor="text1"/>
        </w:rPr>
        <w:t>, 336–372.</w:t>
      </w:r>
    </w:p>
    <w:p w14:paraId="62745045" w14:textId="77777777" w:rsidR="004C724C" w:rsidRPr="00A3309E" w:rsidRDefault="004C724C" w:rsidP="004C724C">
      <w:pPr>
        <w:spacing w:line="360" w:lineRule="auto"/>
        <w:rPr>
          <w:rFonts w:asciiTheme="minorHAnsi" w:hAnsiTheme="minorHAnsi" w:cstheme="minorHAnsi"/>
          <w:color w:val="000000" w:themeColor="text1"/>
        </w:rPr>
      </w:pPr>
    </w:p>
    <w:p w14:paraId="23384DA5" w14:textId="77777777" w:rsidR="004C724C" w:rsidRPr="00A3309E" w:rsidRDefault="004C724C" w:rsidP="004C724C">
      <w:pPr>
        <w:spacing w:line="360" w:lineRule="auto"/>
        <w:rPr>
          <w:rFonts w:asciiTheme="minorHAnsi" w:hAnsiTheme="minorHAnsi" w:cstheme="minorHAnsi"/>
          <w:color w:val="000000" w:themeColor="text1"/>
        </w:rPr>
      </w:pPr>
      <w:r w:rsidRPr="00A3309E">
        <w:rPr>
          <w:rFonts w:asciiTheme="minorHAnsi" w:hAnsiTheme="minorHAnsi" w:cstheme="minorHAnsi"/>
          <w:color w:val="000000" w:themeColor="text1"/>
        </w:rPr>
        <w:t>Ben-</w:t>
      </w:r>
      <w:proofErr w:type="spellStart"/>
      <w:r w:rsidRPr="00A3309E">
        <w:rPr>
          <w:rFonts w:asciiTheme="minorHAnsi" w:hAnsiTheme="minorHAnsi" w:cstheme="minorHAnsi"/>
          <w:color w:val="000000" w:themeColor="text1"/>
        </w:rPr>
        <w:t>Zeev</w:t>
      </w:r>
      <w:proofErr w:type="spellEnd"/>
      <w:r w:rsidRPr="00A3309E">
        <w:rPr>
          <w:rFonts w:asciiTheme="minorHAnsi" w:hAnsiTheme="minorHAnsi" w:cstheme="minorHAnsi"/>
          <w:color w:val="000000" w:themeColor="text1"/>
        </w:rPr>
        <w:t xml:space="preserve">, D., Young, M.A., Madsen, J.W. (2009). Retrospective recall of affect in clinically depressed individuals and controls. </w:t>
      </w:r>
      <w:r w:rsidRPr="00A3309E">
        <w:rPr>
          <w:rFonts w:asciiTheme="minorHAnsi" w:hAnsiTheme="minorHAnsi" w:cstheme="minorHAnsi"/>
          <w:i/>
          <w:iCs/>
          <w:color w:val="000000" w:themeColor="text1"/>
        </w:rPr>
        <w:t>Cognition and Emotion, 23</w:t>
      </w:r>
      <w:r w:rsidRPr="00A3309E">
        <w:rPr>
          <w:rFonts w:asciiTheme="minorHAnsi" w:hAnsiTheme="minorHAnsi" w:cstheme="minorHAnsi"/>
          <w:color w:val="000000" w:themeColor="text1"/>
        </w:rPr>
        <w:t>(5), 1021–1040.</w:t>
      </w:r>
    </w:p>
    <w:p w14:paraId="42077FF8" w14:textId="77777777" w:rsidR="004C724C" w:rsidRPr="00A3309E" w:rsidRDefault="004C724C" w:rsidP="004C724C">
      <w:pPr>
        <w:spacing w:line="360" w:lineRule="auto"/>
        <w:rPr>
          <w:rFonts w:asciiTheme="minorHAnsi" w:hAnsiTheme="minorHAnsi" w:cstheme="minorHAnsi"/>
          <w:color w:val="000000" w:themeColor="text1"/>
        </w:rPr>
      </w:pPr>
    </w:p>
    <w:p w14:paraId="34C51C72" w14:textId="4062E2E7" w:rsidR="004C724C" w:rsidRPr="00A3309E" w:rsidRDefault="004C724C" w:rsidP="004C724C">
      <w:pPr>
        <w:spacing w:line="360" w:lineRule="auto"/>
        <w:rPr>
          <w:rFonts w:asciiTheme="minorHAnsi" w:hAnsiTheme="minorHAnsi" w:cstheme="minorHAnsi"/>
          <w:color w:val="000000" w:themeColor="text1"/>
        </w:rPr>
      </w:pPr>
      <w:proofErr w:type="spellStart"/>
      <w:r w:rsidRPr="00A3309E">
        <w:rPr>
          <w:rFonts w:asciiTheme="minorHAnsi" w:hAnsiTheme="minorHAnsi" w:cstheme="minorHAnsi"/>
          <w:color w:val="000000" w:themeColor="text1"/>
        </w:rPr>
        <w:t>Bjärehed</w:t>
      </w:r>
      <w:proofErr w:type="spellEnd"/>
      <w:r w:rsidRPr="00A3309E">
        <w:rPr>
          <w:rFonts w:asciiTheme="minorHAnsi" w:hAnsiTheme="minorHAnsi" w:cstheme="minorHAnsi"/>
          <w:color w:val="000000" w:themeColor="text1"/>
        </w:rPr>
        <w:t xml:space="preserve">, J., </w:t>
      </w:r>
      <w:proofErr w:type="spellStart"/>
      <w:r w:rsidRPr="00A3309E">
        <w:rPr>
          <w:rFonts w:asciiTheme="minorHAnsi" w:hAnsiTheme="minorHAnsi" w:cstheme="minorHAnsi"/>
          <w:color w:val="000000" w:themeColor="text1"/>
        </w:rPr>
        <w:t>Sarkohi</w:t>
      </w:r>
      <w:proofErr w:type="spellEnd"/>
      <w:r w:rsidRPr="00A3309E">
        <w:rPr>
          <w:rFonts w:asciiTheme="minorHAnsi" w:hAnsiTheme="minorHAnsi" w:cstheme="minorHAnsi"/>
          <w:color w:val="000000" w:themeColor="text1"/>
        </w:rPr>
        <w:t xml:space="preserve">, A., &amp; Andersson, G. (2010). Less positive or more negative? Future-directed thinking in mild to moderate depression. </w:t>
      </w:r>
      <w:r w:rsidRPr="00A3309E">
        <w:rPr>
          <w:rFonts w:asciiTheme="minorHAnsi" w:hAnsiTheme="minorHAnsi" w:cstheme="minorHAnsi"/>
          <w:i/>
          <w:iCs/>
          <w:color w:val="000000" w:themeColor="text1"/>
        </w:rPr>
        <w:t xml:space="preserve">Cognitive </w:t>
      </w:r>
      <w:r w:rsidR="007F4A32">
        <w:rPr>
          <w:rFonts w:asciiTheme="minorHAnsi" w:hAnsiTheme="minorHAnsi" w:cstheme="minorHAnsi"/>
          <w:i/>
          <w:iCs/>
          <w:color w:val="000000" w:themeColor="text1"/>
        </w:rPr>
        <w:t>B</w:t>
      </w:r>
      <w:r w:rsidRPr="00A3309E">
        <w:rPr>
          <w:rFonts w:asciiTheme="minorHAnsi" w:hAnsiTheme="minorHAnsi" w:cstheme="minorHAnsi"/>
          <w:i/>
          <w:iCs/>
          <w:color w:val="000000" w:themeColor="text1"/>
        </w:rPr>
        <w:t xml:space="preserve">ehaviour </w:t>
      </w:r>
      <w:r w:rsidR="007F4A32">
        <w:rPr>
          <w:rFonts w:asciiTheme="minorHAnsi" w:hAnsiTheme="minorHAnsi" w:cstheme="minorHAnsi"/>
          <w:i/>
          <w:iCs/>
          <w:color w:val="000000" w:themeColor="text1"/>
        </w:rPr>
        <w:t>T</w:t>
      </w:r>
      <w:r w:rsidRPr="00A3309E">
        <w:rPr>
          <w:rFonts w:asciiTheme="minorHAnsi" w:hAnsiTheme="minorHAnsi" w:cstheme="minorHAnsi"/>
          <w:i/>
          <w:iCs/>
          <w:color w:val="000000" w:themeColor="text1"/>
        </w:rPr>
        <w:t>herapy, 39</w:t>
      </w:r>
      <w:r w:rsidRPr="00A3309E">
        <w:rPr>
          <w:rFonts w:asciiTheme="minorHAnsi" w:hAnsiTheme="minorHAnsi" w:cstheme="minorHAnsi"/>
          <w:color w:val="000000" w:themeColor="text1"/>
        </w:rPr>
        <w:t>(1), 37-45.</w:t>
      </w:r>
    </w:p>
    <w:p w14:paraId="08E1029B" w14:textId="77777777" w:rsidR="004C724C" w:rsidRPr="00A3309E" w:rsidRDefault="004C724C" w:rsidP="004C724C">
      <w:pPr>
        <w:spacing w:line="360" w:lineRule="auto"/>
        <w:rPr>
          <w:rFonts w:asciiTheme="minorHAnsi" w:hAnsiTheme="minorHAnsi" w:cstheme="minorHAnsi"/>
          <w:color w:val="000000" w:themeColor="text1"/>
        </w:rPr>
      </w:pPr>
    </w:p>
    <w:p w14:paraId="3B2DA8D5" w14:textId="77777777" w:rsidR="004C724C" w:rsidRPr="00A3309E" w:rsidRDefault="004C724C" w:rsidP="004C724C">
      <w:pPr>
        <w:spacing w:line="360" w:lineRule="auto"/>
        <w:rPr>
          <w:rFonts w:asciiTheme="minorHAnsi" w:hAnsiTheme="minorHAnsi" w:cstheme="minorHAnsi"/>
          <w:color w:val="000000" w:themeColor="text1"/>
          <w:shd w:val="clear" w:color="auto" w:fill="FFFFFF"/>
        </w:rPr>
      </w:pPr>
      <w:r w:rsidRPr="00A3309E">
        <w:rPr>
          <w:rFonts w:asciiTheme="minorHAnsi" w:hAnsiTheme="minorHAnsi" w:cstheme="minorHAnsi"/>
          <w:color w:val="000000" w:themeColor="text1"/>
          <w:shd w:val="clear" w:color="auto" w:fill="FFFFFF"/>
        </w:rPr>
        <w:lastRenderedPageBreak/>
        <w:t xml:space="preserve">Blakemore, S. J., &amp; Mills, K. L. (2014). Is adolescence a sensitive period for sociocultural processing? </w:t>
      </w:r>
      <w:r w:rsidRPr="00A3309E">
        <w:rPr>
          <w:rFonts w:asciiTheme="minorHAnsi" w:hAnsiTheme="minorHAnsi" w:cstheme="minorHAnsi"/>
          <w:i/>
          <w:iCs/>
          <w:color w:val="000000" w:themeColor="text1"/>
          <w:shd w:val="clear" w:color="auto" w:fill="FFFFFF"/>
        </w:rPr>
        <w:t>Annual Review of Psychology, 65</w:t>
      </w:r>
      <w:r w:rsidRPr="00A3309E">
        <w:rPr>
          <w:rFonts w:asciiTheme="minorHAnsi" w:hAnsiTheme="minorHAnsi" w:cstheme="minorHAnsi"/>
          <w:color w:val="000000" w:themeColor="text1"/>
          <w:shd w:val="clear" w:color="auto" w:fill="FFFFFF"/>
        </w:rPr>
        <w:t>(1), 187–207.</w:t>
      </w:r>
    </w:p>
    <w:p w14:paraId="61B2D9E1" w14:textId="77777777" w:rsidR="004C724C" w:rsidRPr="00A3309E" w:rsidRDefault="004C724C" w:rsidP="004C724C">
      <w:pPr>
        <w:spacing w:line="360" w:lineRule="auto"/>
        <w:rPr>
          <w:rFonts w:asciiTheme="minorHAnsi" w:hAnsiTheme="minorHAnsi" w:cstheme="minorHAnsi"/>
          <w:color w:val="000000" w:themeColor="text1"/>
          <w:shd w:val="clear" w:color="auto" w:fill="FFFFFF"/>
        </w:rPr>
      </w:pPr>
    </w:p>
    <w:p w14:paraId="255D7929" w14:textId="3EA5B526" w:rsidR="004C724C" w:rsidRPr="00A3309E" w:rsidRDefault="004C724C" w:rsidP="004C724C">
      <w:pPr>
        <w:spacing w:line="360" w:lineRule="auto"/>
        <w:rPr>
          <w:rFonts w:asciiTheme="minorHAnsi" w:hAnsiTheme="minorHAnsi" w:cstheme="minorHAnsi"/>
          <w:color w:val="000000" w:themeColor="text1"/>
          <w:shd w:val="clear" w:color="auto" w:fill="FFFFFF"/>
        </w:rPr>
      </w:pPr>
      <w:proofErr w:type="spellStart"/>
      <w:r w:rsidRPr="00A3309E">
        <w:rPr>
          <w:rFonts w:asciiTheme="minorHAnsi" w:hAnsiTheme="minorHAnsi" w:cstheme="minorHAnsi"/>
          <w:color w:val="000000" w:themeColor="text1"/>
          <w:shd w:val="clear" w:color="auto" w:fill="FFFFFF"/>
        </w:rPr>
        <w:t>Bor</w:t>
      </w:r>
      <w:proofErr w:type="spellEnd"/>
      <w:r w:rsidRPr="00A3309E">
        <w:rPr>
          <w:rFonts w:asciiTheme="minorHAnsi" w:hAnsiTheme="minorHAnsi" w:cstheme="minorHAnsi"/>
          <w:color w:val="000000" w:themeColor="text1"/>
          <w:shd w:val="clear" w:color="auto" w:fill="FFFFFF"/>
        </w:rPr>
        <w:t xml:space="preserve">, W., Dean, A. J., </w:t>
      </w:r>
      <w:proofErr w:type="spellStart"/>
      <w:r w:rsidRPr="00A3309E">
        <w:rPr>
          <w:rFonts w:asciiTheme="minorHAnsi" w:hAnsiTheme="minorHAnsi" w:cstheme="minorHAnsi"/>
          <w:color w:val="000000" w:themeColor="text1"/>
          <w:shd w:val="clear" w:color="auto" w:fill="FFFFFF"/>
        </w:rPr>
        <w:t>Najman</w:t>
      </w:r>
      <w:proofErr w:type="spellEnd"/>
      <w:r w:rsidRPr="00A3309E">
        <w:rPr>
          <w:rFonts w:asciiTheme="minorHAnsi" w:hAnsiTheme="minorHAnsi" w:cstheme="minorHAnsi"/>
          <w:color w:val="000000" w:themeColor="text1"/>
          <w:shd w:val="clear" w:color="auto" w:fill="FFFFFF"/>
        </w:rPr>
        <w:t xml:space="preserve">, J., &amp; </w:t>
      </w:r>
      <w:proofErr w:type="spellStart"/>
      <w:r w:rsidRPr="00A3309E">
        <w:rPr>
          <w:rFonts w:asciiTheme="minorHAnsi" w:hAnsiTheme="minorHAnsi" w:cstheme="minorHAnsi"/>
          <w:color w:val="000000" w:themeColor="text1"/>
          <w:shd w:val="clear" w:color="auto" w:fill="FFFFFF"/>
        </w:rPr>
        <w:t>Hayatbakhsh</w:t>
      </w:r>
      <w:proofErr w:type="spellEnd"/>
      <w:r w:rsidRPr="00A3309E">
        <w:rPr>
          <w:rFonts w:asciiTheme="minorHAnsi" w:hAnsiTheme="minorHAnsi" w:cstheme="minorHAnsi"/>
          <w:color w:val="000000" w:themeColor="text1"/>
          <w:shd w:val="clear" w:color="auto" w:fill="FFFFFF"/>
        </w:rPr>
        <w:t>, R. (2014). Are child and adolescent mental health problems increasing in the 21</w:t>
      </w:r>
      <w:r w:rsidRPr="00813EB6">
        <w:rPr>
          <w:rFonts w:asciiTheme="minorHAnsi" w:hAnsiTheme="minorHAnsi" w:cstheme="minorHAnsi"/>
          <w:color w:val="000000" w:themeColor="text1"/>
          <w:shd w:val="clear" w:color="auto" w:fill="FFFFFF"/>
          <w:vertAlign w:val="superscript"/>
        </w:rPr>
        <w:t>st</w:t>
      </w:r>
      <w:r w:rsidRPr="00A3309E">
        <w:rPr>
          <w:rFonts w:asciiTheme="minorHAnsi" w:hAnsiTheme="minorHAnsi" w:cstheme="minorHAnsi"/>
          <w:color w:val="000000" w:themeColor="text1"/>
          <w:shd w:val="clear" w:color="auto" w:fill="FFFFFF"/>
        </w:rPr>
        <w:t xml:space="preserve"> century? A systematic review. </w:t>
      </w:r>
      <w:r w:rsidRPr="00A3309E">
        <w:rPr>
          <w:rFonts w:asciiTheme="minorHAnsi" w:hAnsiTheme="minorHAnsi" w:cstheme="minorHAnsi"/>
          <w:i/>
          <w:iCs/>
          <w:color w:val="000000" w:themeColor="text1"/>
          <w:shd w:val="clear" w:color="auto" w:fill="FFFFFF"/>
        </w:rPr>
        <w:t xml:space="preserve">The Australian and New Zealand </w:t>
      </w:r>
      <w:r w:rsidR="007F4A32">
        <w:rPr>
          <w:rFonts w:asciiTheme="minorHAnsi" w:hAnsiTheme="minorHAnsi" w:cstheme="minorHAnsi"/>
          <w:i/>
          <w:iCs/>
          <w:color w:val="000000" w:themeColor="text1"/>
          <w:shd w:val="clear" w:color="auto" w:fill="FFFFFF"/>
        </w:rPr>
        <w:t>J</w:t>
      </w:r>
      <w:r w:rsidRPr="00A3309E">
        <w:rPr>
          <w:rFonts w:asciiTheme="minorHAnsi" w:hAnsiTheme="minorHAnsi" w:cstheme="minorHAnsi"/>
          <w:i/>
          <w:iCs/>
          <w:color w:val="000000" w:themeColor="text1"/>
          <w:shd w:val="clear" w:color="auto" w:fill="FFFFFF"/>
        </w:rPr>
        <w:t>ournal of</w:t>
      </w:r>
      <w:r w:rsidR="007F4A32">
        <w:rPr>
          <w:rFonts w:asciiTheme="minorHAnsi" w:hAnsiTheme="minorHAnsi" w:cstheme="minorHAnsi"/>
          <w:i/>
          <w:iCs/>
          <w:color w:val="000000" w:themeColor="text1"/>
          <w:shd w:val="clear" w:color="auto" w:fill="FFFFFF"/>
        </w:rPr>
        <w:t xml:space="preserve"> P</w:t>
      </w:r>
      <w:r w:rsidRPr="00A3309E">
        <w:rPr>
          <w:rFonts w:asciiTheme="minorHAnsi" w:hAnsiTheme="minorHAnsi" w:cstheme="minorHAnsi"/>
          <w:i/>
          <w:iCs/>
          <w:color w:val="000000" w:themeColor="text1"/>
          <w:shd w:val="clear" w:color="auto" w:fill="FFFFFF"/>
        </w:rPr>
        <w:t>sychiatry, 48</w:t>
      </w:r>
      <w:r w:rsidRPr="00A3309E">
        <w:rPr>
          <w:rFonts w:asciiTheme="minorHAnsi" w:hAnsiTheme="minorHAnsi" w:cstheme="minorHAnsi"/>
          <w:color w:val="000000" w:themeColor="text1"/>
          <w:shd w:val="clear" w:color="auto" w:fill="FFFFFF"/>
        </w:rPr>
        <w:t>(7), 606–616.</w:t>
      </w:r>
    </w:p>
    <w:p w14:paraId="0DFDED5E" w14:textId="77777777" w:rsidR="004C724C" w:rsidRPr="00A3309E" w:rsidRDefault="004C724C" w:rsidP="004C724C">
      <w:pPr>
        <w:pStyle w:val="NormalWeb"/>
        <w:spacing w:line="360" w:lineRule="auto"/>
        <w:rPr>
          <w:rFonts w:asciiTheme="minorHAnsi" w:hAnsiTheme="minorHAnsi" w:cstheme="minorHAnsi"/>
          <w:color w:val="000000" w:themeColor="text1"/>
        </w:rPr>
      </w:pPr>
      <w:r w:rsidRPr="00A3309E">
        <w:rPr>
          <w:rFonts w:asciiTheme="minorHAnsi" w:hAnsiTheme="minorHAnsi" w:cstheme="minorHAnsi"/>
          <w:color w:val="000000" w:themeColor="text1"/>
        </w:rPr>
        <w:t xml:space="preserve">Bradby, H. (2003). Describing Ethnicity in Health Research. </w:t>
      </w:r>
      <w:r w:rsidRPr="00A3309E">
        <w:rPr>
          <w:rFonts w:asciiTheme="minorHAnsi" w:hAnsiTheme="minorHAnsi" w:cstheme="minorHAnsi"/>
          <w:i/>
          <w:iCs/>
          <w:color w:val="000000" w:themeColor="text1"/>
        </w:rPr>
        <w:t>Ethnicity &amp; Health, 8</w:t>
      </w:r>
      <w:r w:rsidRPr="00A3309E">
        <w:rPr>
          <w:rFonts w:asciiTheme="minorHAnsi" w:hAnsiTheme="minorHAnsi" w:cstheme="minorHAnsi"/>
          <w:color w:val="000000" w:themeColor="text1"/>
        </w:rPr>
        <w:t>, 5-13.</w:t>
      </w:r>
    </w:p>
    <w:p w14:paraId="6187EFF6" w14:textId="02044F4C" w:rsidR="004C724C" w:rsidRPr="00A3309E" w:rsidRDefault="004C724C" w:rsidP="004C724C">
      <w:pPr>
        <w:spacing w:line="360" w:lineRule="auto"/>
        <w:rPr>
          <w:rFonts w:asciiTheme="minorHAnsi" w:hAnsiTheme="minorHAnsi" w:cstheme="minorHAnsi"/>
          <w:color w:val="000000" w:themeColor="text1"/>
        </w:rPr>
      </w:pPr>
      <w:r w:rsidRPr="00A3309E">
        <w:rPr>
          <w:rFonts w:asciiTheme="minorHAnsi" w:hAnsiTheme="minorHAnsi" w:cstheme="minorHAnsi"/>
          <w:color w:val="000000" w:themeColor="text1"/>
        </w:rPr>
        <w:t xml:space="preserve">Breaux, R., </w:t>
      </w:r>
      <w:proofErr w:type="spellStart"/>
      <w:r w:rsidRPr="00A3309E">
        <w:rPr>
          <w:rFonts w:asciiTheme="minorHAnsi" w:hAnsiTheme="minorHAnsi" w:cstheme="minorHAnsi"/>
          <w:color w:val="000000" w:themeColor="text1"/>
        </w:rPr>
        <w:t>Dvorsky</w:t>
      </w:r>
      <w:proofErr w:type="spellEnd"/>
      <w:r w:rsidRPr="00A3309E">
        <w:rPr>
          <w:rFonts w:asciiTheme="minorHAnsi" w:hAnsiTheme="minorHAnsi" w:cstheme="minorHAnsi"/>
          <w:color w:val="000000" w:themeColor="text1"/>
        </w:rPr>
        <w:t xml:space="preserve">, M. R., Marsh, N. P., Green, C. D., Cash, A. R., Shroff, D. M., </w:t>
      </w:r>
      <w:proofErr w:type="spellStart"/>
      <w:r w:rsidRPr="00A3309E">
        <w:rPr>
          <w:rFonts w:asciiTheme="minorHAnsi" w:hAnsiTheme="minorHAnsi" w:cstheme="minorHAnsi"/>
          <w:color w:val="000000" w:themeColor="text1"/>
        </w:rPr>
        <w:t>Buchen</w:t>
      </w:r>
      <w:proofErr w:type="spellEnd"/>
      <w:r w:rsidRPr="00A3309E">
        <w:rPr>
          <w:rFonts w:asciiTheme="minorHAnsi" w:hAnsiTheme="minorHAnsi" w:cstheme="minorHAnsi"/>
          <w:color w:val="000000" w:themeColor="text1"/>
        </w:rPr>
        <w:t xml:space="preserve">, N., Langberg, J. M., &amp; Becker, S. P. (2021). Prospective impact of COVID-19 on mental health functioning in adolescents with and without ADHD: protective role of emotion regulation abilities. </w:t>
      </w:r>
      <w:r w:rsidRPr="00A3309E">
        <w:rPr>
          <w:rFonts w:asciiTheme="minorHAnsi" w:hAnsiTheme="minorHAnsi" w:cstheme="minorHAnsi"/>
          <w:i/>
          <w:iCs/>
          <w:color w:val="000000" w:themeColor="text1"/>
        </w:rPr>
        <w:t xml:space="preserve">Journal of </w:t>
      </w:r>
      <w:r w:rsidR="007F4A32">
        <w:rPr>
          <w:rFonts w:asciiTheme="minorHAnsi" w:hAnsiTheme="minorHAnsi" w:cstheme="minorHAnsi"/>
          <w:i/>
          <w:iCs/>
          <w:color w:val="000000" w:themeColor="text1"/>
        </w:rPr>
        <w:t>C</w:t>
      </w:r>
      <w:r w:rsidRPr="00A3309E">
        <w:rPr>
          <w:rFonts w:asciiTheme="minorHAnsi" w:hAnsiTheme="minorHAnsi" w:cstheme="minorHAnsi"/>
          <w:i/>
          <w:iCs/>
          <w:color w:val="000000" w:themeColor="text1"/>
        </w:rPr>
        <w:t xml:space="preserve">hild </w:t>
      </w:r>
      <w:r w:rsidR="007F4A32">
        <w:rPr>
          <w:rFonts w:asciiTheme="minorHAnsi" w:hAnsiTheme="minorHAnsi" w:cstheme="minorHAnsi"/>
          <w:i/>
          <w:iCs/>
          <w:color w:val="000000" w:themeColor="text1"/>
        </w:rPr>
        <w:t>P</w:t>
      </w:r>
      <w:r w:rsidRPr="00A3309E">
        <w:rPr>
          <w:rFonts w:asciiTheme="minorHAnsi" w:hAnsiTheme="minorHAnsi" w:cstheme="minorHAnsi"/>
          <w:i/>
          <w:iCs/>
          <w:color w:val="000000" w:themeColor="text1"/>
        </w:rPr>
        <w:t xml:space="preserve">sychology and </w:t>
      </w:r>
      <w:r w:rsidR="007F4A32">
        <w:rPr>
          <w:rFonts w:asciiTheme="minorHAnsi" w:hAnsiTheme="minorHAnsi" w:cstheme="minorHAnsi"/>
          <w:i/>
          <w:iCs/>
          <w:color w:val="000000" w:themeColor="text1"/>
        </w:rPr>
        <w:t>P</w:t>
      </w:r>
      <w:r w:rsidRPr="00A3309E">
        <w:rPr>
          <w:rFonts w:asciiTheme="minorHAnsi" w:hAnsiTheme="minorHAnsi" w:cstheme="minorHAnsi"/>
          <w:i/>
          <w:iCs/>
          <w:color w:val="000000" w:themeColor="text1"/>
        </w:rPr>
        <w:t xml:space="preserve">sychiatry, and </w:t>
      </w:r>
      <w:r w:rsidR="007F4A32">
        <w:rPr>
          <w:rFonts w:asciiTheme="minorHAnsi" w:hAnsiTheme="minorHAnsi" w:cstheme="minorHAnsi"/>
          <w:i/>
          <w:iCs/>
          <w:color w:val="000000" w:themeColor="text1"/>
        </w:rPr>
        <w:t>A</w:t>
      </w:r>
      <w:r w:rsidRPr="00A3309E">
        <w:rPr>
          <w:rFonts w:asciiTheme="minorHAnsi" w:hAnsiTheme="minorHAnsi" w:cstheme="minorHAnsi"/>
          <w:i/>
          <w:iCs/>
          <w:color w:val="000000" w:themeColor="text1"/>
        </w:rPr>
        <w:t xml:space="preserve">llied </w:t>
      </w:r>
      <w:r w:rsidR="007F4A32">
        <w:rPr>
          <w:rFonts w:asciiTheme="minorHAnsi" w:hAnsiTheme="minorHAnsi" w:cstheme="minorHAnsi"/>
          <w:i/>
          <w:iCs/>
          <w:color w:val="000000" w:themeColor="text1"/>
        </w:rPr>
        <w:t>D</w:t>
      </w:r>
      <w:r w:rsidRPr="00A3309E">
        <w:rPr>
          <w:rFonts w:asciiTheme="minorHAnsi" w:hAnsiTheme="minorHAnsi" w:cstheme="minorHAnsi"/>
          <w:i/>
          <w:iCs/>
          <w:color w:val="000000" w:themeColor="text1"/>
        </w:rPr>
        <w:t xml:space="preserve">isciplines, </w:t>
      </w:r>
      <w:r w:rsidRPr="009851B0">
        <w:rPr>
          <w:rFonts w:asciiTheme="minorHAnsi" w:hAnsiTheme="minorHAnsi" w:cstheme="minorHAnsi"/>
          <w:i/>
          <w:iCs/>
          <w:color w:val="000000" w:themeColor="text1"/>
        </w:rPr>
        <w:t>62</w:t>
      </w:r>
      <w:r w:rsidRPr="002E73DA">
        <w:rPr>
          <w:rFonts w:asciiTheme="minorHAnsi" w:hAnsiTheme="minorHAnsi" w:cstheme="minorHAnsi"/>
          <w:color w:val="000000" w:themeColor="text1"/>
        </w:rPr>
        <w:t>(9),</w:t>
      </w:r>
      <w:r w:rsidRPr="00A3309E">
        <w:rPr>
          <w:rFonts w:asciiTheme="minorHAnsi" w:hAnsiTheme="minorHAnsi" w:cstheme="minorHAnsi"/>
          <w:color w:val="000000" w:themeColor="text1"/>
        </w:rPr>
        <w:t xml:space="preserve"> 1132–1139.</w:t>
      </w:r>
    </w:p>
    <w:p w14:paraId="370D8EC7" w14:textId="77777777" w:rsidR="004C724C" w:rsidRPr="00A3309E" w:rsidRDefault="004C724C" w:rsidP="004C724C">
      <w:pPr>
        <w:spacing w:line="360" w:lineRule="auto"/>
        <w:rPr>
          <w:rFonts w:asciiTheme="minorHAnsi" w:hAnsiTheme="minorHAnsi" w:cstheme="minorHAnsi"/>
          <w:color w:val="000000" w:themeColor="text1"/>
        </w:rPr>
      </w:pPr>
    </w:p>
    <w:p w14:paraId="1E2B3D0A" w14:textId="0DC752D4" w:rsidR="004C724C" w:rsidRPr="00A3309E" w:rsidRDefault="004C724C" w:rsidP="004C724C">
      <w:pPr>
        <w:spacing w:line="360" w:lineRule="auto"/>
        <w:rPr>
          <w:rFonts w:asciiTheme="minorHAnsi" w:hAnsiTheme="minorHAnsi" w:cstheme="minorHAnsi"/>
        </w:rPr>
      </w:pPr>
      <w:r w:rsidRPr="00A3309E">
        <w:rPr>
          <w:rFonts w:asciiTheme="minorHAnsi" w:hAnsiTheme="minorHAnsi" w:cstheme="minorHAnsi"/>
        </w:rPr>
        <w:t xml:space="preserve">Bronfenbrenner, U. (1992). </w:t>
      </w:r>
      <w:r w:rsidRPr="00A3309E">
        <w:rPr>
          <w:rFonts w:asciiTheme="minorHAnsi" w:hAnsiTheme="minorHAnsi" w:cstheme="minorHAnsi"/>
          <w:i/>
          <w:iCs/>
        </w:rPr>
        <w:t xml:space="preserve">Ecological </w:t>
      </w:r>
      <w:r w:rsidR="007F4A32">
        <w:rPr>
          <w:rFonts w:asciiTheme="minorHAnsi" w:hAnsiTheme="minorHAnsi" w:cstheme="minorHAnsi"/>
          <w:i/>
          <w:iCs/>
        </w:rPr>
        <w:t>S</w:t>
      </w:r>
      <w:r w:rsidRPr="00A3309E">
        <w:rPr>
          <w:rFonts w:asciiTheme="minorHAnsi" w:hAnsiTheme="minorHAnsi" w:cstheme="minorHAnsi"/>
          <w:i/>
          <w:iCs/>
        </w:rPr>
        <w:t xml:space="preserve">ystems </w:t>
      </w:r>
      <w:r w:rsidR="007F4A32">
        <w:rPr>
          <w:rFonts w:asciiTheme="minorHAnsi" w:hAnsiTheme="minorHAnsi" w:cstheme="minorHAnsi"/>
          <w:i/>
          <w:iCs/>
        </w:rPr>
        <w:t>T</w:t>
      </w:r>
      <w:r w:rsidRPr="00A3309E">
        <w:rPr>
          <w:rFonts w:asciiTheme="minorHAnsi" w:hAnsiTheme="minorHAnsi" w:cstheme="minorHAnsi"/>
          <w:i/>
          <w:iCs/>
        </w:rPr>
        <w:t>heory</w:t>
      </w:r>
      <w:r w:rsidRPr="00A3309E">
        <w:rPr>
          <w:rFonts w:asciiTheme="minorHAnsi" w:hAnsiTheme="minorHAnsi" w:cstheme="minorHAnsi"/>
        </w:rPr>
        <w:t>. Jessica Kingsley Publishers.</w:t>
      </w:r>
    </w:p>
    <w:p w14:paraId="7BD16CD0" w14:textId="77777777" w:rsidR="004C724C" w:rsidRPr="00A3309E" w:rsidRDefault="004C724C" w:rsidP="004C724C">
      <w:pPr>
        <w:spacing w:line="360" w:lineRule="auto"/>
        <w:rPr>
          <w:rFonts w:asciiTheme="minorHAnsi" w:hAnsiTheme="minorHAnsi" w:cstheme="minorHAnsi"/>
          <w:color w:val="000000" w:themeColor="text1"/>
        </w:rPr>
      </w:pPr>
    </w:p>
    <w:p w14:paraId="2C487301" w14:textId="77777777" w:rsidR="004C724C" w:rsidRPr="00A3309E" w:rsidRDefault="004C724C" w:rsidP="004C724C">
      <w:pPr>
        <w:spacing w:line="360" w:lineRule="auto"/>
        <w:rPr>
          <w:rFonts w:asciiTheme="minorHAnsi" w:hAnsiTheme="minorHAnsi" w:cstheme="minorHAnsi"/>
          <w:color w:val="000000" w:themeColor="text1"/>
        </w:rPr>
      </w:pPr>
      <w:r w:rsidRPr="00A3309E">
        <w:rPr>
          <w:rFonts w:asciiTheme="minorHAnsi" w:hAnsiTheme="minorHAnsi" w:cstheme="minorHAnsi"/>
          <w:color w:val="000000" w:themeColor="text1"/>
        </w:rPr>
        <w:t xml:space="preserve">Brooks, S. K., Webster, R. K., Smith, L. E., Woodland, L., </w:t>
      </w:r>
      <w:proofErr w:type="spellStart"/>
      <w:r w:rsidRPr="00A3309E">
        <w:rPr>
          <w:rFonts w:asciiTheme="minorHAnsi" w:hAnsiTheme="minorHAnsi" w:cstheme="minorHAnsi"/>
          <w:color w:val="000000" w:themeColor="text1"/>
        </w:rPr>
        <w:t>Wessely</w:t>
      </w:r>
      <w:proofErr w:type="spellEnd"/>
      <w:r w:rsidRPr="00A3309E">
        <w:rPr>
          <w:rFonts w:asciiTheme="minorHAnsi" w:hAnsiTheme="minorHAnsi" w:cstheme="minorHAnsi"/>
          <w:color w:val="000000" w:themeColor="text1"/>
        </w:rPr>
        <w:t xml:space="preserve">, S., Greenberg, N., &amp; Rubin, G. J. (2020). The psychological impact of quarantine and how to reduce it: rapid review of the evidence. </w:t>
      </w:r>
      <w:r w:rsidRPr="00A3309E">
        <w:rPr>
          <w:rFonts w:asciiTheme="minorHAnsi" w:hAnsiTheme="minorHAnsi" w:cstheme="minorHAnsi"/>
          <w:i/>
          <w:iCs/>
          <w:color w:val="000000" w:themeColor="text1"/>
        </w:rPr>
        <w:t>Lancet (London, England), 395</w:t>
      </w:r>
      <w:r w:rsidRPr="00A3309E">
        <w:rPr>
          <w:rFonts w:asciiTheme="minorHAnsi" w:hAnsiTheme="minorHAnsi" w:cstheme="minorHAnsi"/>
          <w:color w:val="000000" w:themeColor="text1"/>
        </w:rPr>
        <w:t>(10227), 912–920.</w:t>
      </w:r>
    </w:p>
    <w:p w14:paraId="7270C88C" w14:textId="77777777" w:rsidR="004C724C" w:rsidRPr="00A3309E" w:rsidRDefault="004C724C" w:rsidP="004C724C">
      <w:pPr>
        <w:spacing w:line="360" w:lineRule="auto"/>
        <w:rPr>
          <w:rFonts w:asciiTheme="minorHAnsi" w:hAnsiTheme="minorHAnsi" w:cstheme="minorHAnsi"/>
          <w:color w:val="000000" w:themeColor="text1"/>
        </w:rPr>
      </w:pPr>
    </w:p>
    <w:p w14:paraId="6BCAA53B" w14:textId="480FB67D" w:rsidR="004C724C" w:rsidRPr="00A3309E" w:rsidRDefault="004C724C" w:rsidP="004C724C">
      <w:pPr>
        <w:spacing w:line="360" w:lineRule="auto"/>
        <w:rPr>
          <w:rFonts w:asciiTheme="minorHAnsi" w:hAnsiTheme="minorHAnsi" w:cstheme="minorHAnsi"/>
        </w:rPr>
      </w:pPr>
      <w:r w:rsidRPr="00A3309E">
        <w:rPr>
          <w:rFonts w:asciiTheme="minorHAnsi" w:hAnsiTheme="minorHAnsi" w:cstheme="minorHAnsi"/>
        </w:rPr>
        <w:t xml:space="preserve">Browne, N. (2017). </w:t>
      </w:r>
      <w:r w:rsidRPr="00A3309E">
        <w:rPr>
          <w:rFonts w:asciiTheme="minorHAnsi" w:hAnsiTheme="minorHAnsi" w:cstheme="minorHAnsi"/>
          <w:i/>
          <w:iCs/>
        </w:rPr>
        <w:t xml:space="preserve">Practice to Policy: Clinical </w:t>
      </w:r>
      <w:r w:rsidR="006E4067">
        <w:rPr>
          <w:rFonts w:asciiTheme="minorHAnsi" w:hAnsiTheme="minorHAnsi" w:cstheme="minorHAnsi"/>
          <w:i/>
          <w:iCs/>
        </w:rPr>
        <w:t>P</w:t>
      </w:r>
      <w:r w:rsidRPr="00A3309E">
        <w:rPr>
          <w:rFonts w:asciiTheme="minorHAnsi" w:hAnsiTheme="minorHAnsi" w:cstheme="minorHAnsi"/>
          <w:i/>
          <w:iCs/>
        </w:rPr>
        <w:t>sychologists</w:t>
      </w:r>
      <w:r w:rsidR="00813EB6">
        <w:rPr>
          <w:rFonts w:asciiTheme="minorHAnsi" w:hAnsiTheme="minorHAnsi" w:cstheme="minorHAnsi"/>
          <w:i/>
          <w:iCs/>
        </w:rPr>
        <w:t>’</w:t>
      </w:r>
      <w:r w:rsidRPr="00A3309E">
        <w:rPr>
          <w:rFonts w:asciiTheme="minorHAnsi" w:hAnsiTheme="minorHAnsi" w:cstheme="minorHAnsi"/>
          <w:i/>
          <w:iCs/>
        </w:rPr>
        <w:t xml:space="preserve"> experiences of macro-level work</w:t>
      </w:r>
      <w:r w:rsidRPr="00A3309E">
        <w:rPr>
          <w:rFonts w:asciiTheme="minorHAnsi" w:hAnsiTheme="minorHAnsi" w:cstheme="minorHAnsi"/>
        </w:rPr>
        <w:t xml:space="preserve"> (Doctoral dissertation, UCL (University College London)).</w:t>
      </w:r>
    </w:p>
    <w:p w14:paraId="5831CABC" w14:textId="77777777" w:rsidR="004C724C" w:rsidRPr="00A3309E" w:rsidRDefault="004C724C" w:rsidP="004C724C">
      <w:pPr>
        <w:spacing w:line="360" w:lineRule="auto"/>
        <w:rPr>
          <w:rFonts w:asciiTheme="minorHAnsi" w:hAnsiTheme="minorHAnsi" w:cstheme="minorHAnsi"/>
          <w:color w:val="000000" w:themeColor="text1"/>
        </w:rPr>
      </w:pPr>
    </w:p>
    <w:p w14:paraId="093B6358" w14:textId="77777777" w:rsidR="004C724C" w:rsidRPr="00A3309E" w:rsidRDefault="004C724C" w:rsidP="004C724C">
      <w:pPr>
        <w:spacing w:line="360" w:lineRule="auto"/>
        <w:rPr>
          <w:rFonts w:asciiTheme="minorHAnsi" w:hAnsiTheme="minorHAnsi" w:cstheme="minorHAnsi"/>
          <w:color w:val="000000" w:themeColor="text1"/>
        </w:rPr>
      </w:pPr>
      <w:r w:rsidRPr="00A3309E">
        <w:rPr>
          <w:rFonts w:asciiTheme="minorHAnsi" w:hAnsiTheme="minorHAnsi" w:cstheme="minorHAnsi"/>
          <w:color w:val="000000" w:themeColor="text1"/>
        </w:rPr>
        <w:t xml:space="preserve">Brown, G.K., Beck, A.T., Steer, R.A., &amp; Grisham, </w:t>
      </w:r>
      <w:proofErr w:type="gramStart"/>
      <w:r w:rsidRPr="00A3309E">
        <w:rPr>
          <w:rFonts w:asciiTheme="minorHAnsi" w:hAnsiTheme="minorHAnsi" w:cstheme="minorHAnsi"/>
          <w:color w:val="000000" w:themeColor="text1"/>
        </w:rPr>
        <w:t>J,R.</w:t>
      </w:r>
      <w:proofErr w:type="gramEnd"/>
      <w:r w:rsidRPr="00A3309E">
        <w:rPr>
          <w:rFonts w:asciiTheme="minorHAnsi" w:hAnsiTheme="minorHAnsi" w:cstheme="minorHAnsi"/>
          <w:color w:val="000000" w:themeColor="text1"/>
        </w:rPr>
        <w:t xml:space="preserve"> (2006) Risk factors for suicide in psychiatric outpatients: A 20-year prospective study. </w:t>
      </w:r>
      <w:r w:rsidRPr="00A3309E">
        <w:rPr>
          <w:rFonts w:asciiTheme="minorHAnsi" w:hAnsiTheme="minorHAnsi" w:cstheme="minorHAnsi"/>
          <w:i/>
          <w:iCs/>
          <w:color w:val="000000" w:themeColor="text1"/>
        </w:rPr>
        <w:t>Journal of Consulting and Clinical Psychology</w:t>
      </w:r>
      <w:r w:rsidRPr="00A3309E">
        <w:rPr>
          <w:rFonts w:asciiTheme="minorHAnsi" w:hAnsiTheme="minorHAnsi" w:cstheme="minorHAnsi"/>
          <w:color w:val="000000" w:themeColor="text1"/>
        </w:rPr>
        <w:t xml:space="preserve">. </w:t>
      </w:r>
      <w:r w:rsidRPr="00A3309E">
        <w:rPr>
          <w:rFonts w:asciiTheme="minorHAnsi" w:hAnsiTheme="minorHAnsi" w:cstheme="minorHAnsi"/>
          <w:i/>
          <w:iCs/>
          <w:color w:val="000000" w:themeColor="text1"/>
        </w:rPr>
        <w:t>68</w:t>
      </w:r>
      <w:r w:rsidRPr="00A3309E">
        <w:rPr>
          <w:rFonts w:asciiTheme="minorHAnsi" w:hAnsiTheme="minorHAnsi" w:cstheme="minorHAnsi"/>
          <w:color w:val="000000" w:themeColor="text1"/>
        </w:rPr>
        <w:t>(3), 371–377.</w:t>
      </w:r>
    </w:p>
    <w:p w14:paraId="465EE0AA" w14:textId="77777777" w:rsidR="004C724C" w:rsidRPr="00A3309E" w:rsidRDefault="004C724C" w:rsidP="004C724C">
      <w:pPr>
        <w:spacing w:line="360" w:lineRule="auto"/>
        <w:rPr>
          <w:rFonts w:asciiTheme="minorHAnsi" w:hAnsiTheme="minorHAnsi" w:cstheme="minorHAnsi"/>
          <w:color w:val="000000" w:themeColor="text1"/>
        </w:rPr>
      </w:pPr>
    </w:p>
    <w:p w14:paraId="40DDAE5A" w14:textId="4B67E05E" w:rsidR="004C724C" w:rsidRPr="00A3309E" w:rsidRDefault="004C724C" w:rsidP="004C724C">
      <w:pPr>
        <w:spacing w:line="360" w:lineRule="auto"/>
        <w:rPr>
          <w:rFonts w:asciiTheme="minorHAnsi" w:hAnsiTheme="minorHAnsi" w:cstheme="minorHAnsi"/>
          <w:color w:val="000000" w:themeColor="text1"/>
        </w:rPr>
      </w:pPr>
      <w:r w:rsidRPr="00A3309E">
        <w:rPr>
          <w:rFonts w:asciiTheme="minorHAnsi" w:hAnsiTheme="minorHAnsi" w:cstheme="minorHAnsi"/>
          <w:color w:val="000000" w:themeColor="text1"/>
        </w:rPr>
        <w:t xml:space="preserve">Carli, V., Hoven, C. W., Wasserman, C., Chiesa, F., </w:t>
      </w:r>
      <w:proofErr w:type="spellStart"/>
      <w:r w:rsidRPr="00A3309E">
        <w:rPr>
          <w:rFonts w:asciiTheme="minorHAnsi" w:hAnsiTheme="minorHAnsi" w:cstheme="minorHAnsi"/>
          <w:color w:val="000000" w:themeColor="text1"/>
        </w:rPr>
        <w:t>Guffanti</w:t>
      </w:r>
      <w:proofErr w:type="spellEnd"/>
      <w:r w:rsidRPr="00A3309E">
        <w:rPr>
          <w:rFonts w:asciiTheme="minorHAnsi" w:hAnsiTheme="minorHAnsi" w:cstheme="minorHAnsi"/>
          <w:color w:val="000000" w:themeColor="text1"/>
        </w:rPr>
        <w:t xml:space="preserve">, G., </w:t>
      </w:r>
      <w:proofErr w:type="spellStart"/>
      <w:r w:rsidRPr="00A3309E">
        <w:rPr>
          <w:rFonts w:asciiTheme="minorHAnsi" w:hAnsiTheme="minorHAnsi" w:cstheme="minorHAnsi"/>
          <w:color w:val="000000" w:themeColor="text1"/>
        </w:rPr>
        <w:t>Sarchiapone</w:t>
      </w:r>
      <w:proofErr w:type="spellEnd"/>
      <w:r w:rsidRPr="00A3309E">
        <w:rPr>
          <w:rFonts w:asciiTheme="minorHAnsi" w:hAnsiTheme="minorHAnsi" w:cstheme="minorHAnsi"/>
          <w:color w:val="000000" w:themeColor="text1"/>
        </w:rPr>
        <w:t xml:space="preserve">, M., </w:t>
      </w:r>
      <w:proofErr w:type="spellStart"/>
      <w:r w:rsidRPr="00A3309E">
        <w:rPr>
          <w:rFonts w:asciiTheme="minorHAnsi" w:hAnsiTheme="minorHAnsi" w:cstheme="minorHAnsi"/>
          <w:color w:val="000000" w:themeColor="text1"/>
        </w:rPr>
        <w:t>Apter</w:t>
      </w:r>
      <w:proofErr w:type="spellEnd"/>
      <w:r w:rsidRPr="00A3309E">
        <w:rPr>
          <w:rFonts w:asciiTheme="minorHAnsi" w:hAnsiTheme="minorHAnsi" w:cstheme="minorHAnsi"/>
          <w:color w:val="000000" w:themeColor="text1"/>
        </w:rPr>
        <w:t xml:space="preserve">, A., </w:t>
      </w:r>
      <w:proofErr w:type="spellStart"/>
      <w:r w:rsidRPr="00A3309E">
        <w:rPr>
          <w:rFonts w:asciiTheme="minorHAnsi" w:hAnsiTheme="minorHAnsi" w:cstheme="minorHAnsi"/>
          <w:color w:val="000000" w:themeColor="text1"/>
        </w:rPr>
        <w:t>Balazs</w:t>
      </w:r>
      <w:proofErr w:type="spellEnd"/>
      <w:r w:rsidRPr="00A3309E">
        <w:rPr>
          <w:rFonts w:asciiTheme="minorHAnsi" w:hAnsiTheme="minorHAnsi" w:cstheme="minorHAnsi"/>
          <w:color w:val="000000" w:themeColor="text1"/>
        </w:rPr>
        <w:t xml:space="preserve">, J., Brunner, R., Corcoran, P., </w:t>
      </w:r>
      <w:proofErr w:type="spellStart"/>
      <w:r w:rsidRPr="00A3309E">
        <w:rPr>
          <w:rFonts w:asciiTheme="minorHAnsi" w:hAnsiTheme="minorHAnsi" w:cstheme="minorHAnsi"/>
          <w:color w:val="000000" w:themeColor="text1"/>
        </w:rPr>
        <w:t>Cosman</w:t>
      </w:r>
      <w:proofErr w:type="spellEnd"/>
      <w:r w:rsidRPr="00A3309E">
        <w:rPr>
          <w:rFonts w:asciiTheme="minorHAnsi" w:hAnsiTheme="minorHAnsi" w:cstheme="minorHAnsi"/>
          <w:color w:val="000000" w:themeColor="text1"/>
        </w:rPr>
        <w:t xml:space="preserve">, D., Haring, C., </w:t>
      </w:r>
      <w:proofErr w:type="spellStart"/>
      <w:r w:rsidRPr="00A3309E">
        <w:rPr>
          <w:rFonts w:asciiTheme="minorHAnsi" w:hAnsiTheme="minorHAnsi" w:cstheme="minorHAnsi"/>
          <w:color w:val="000000" w:themeColor="text1"/>
        </w:rPr>
        <w:t>Iosue</w:t>
      </w:r>
      <w:proofErr w:type="spellEnd"/>
      <w:r w:rsidRPr="00A3309E">
        <w:rPr>
          <w:rFonts w:asciiTheme="minorHAnsi" w:hAnsiTheme="minorHAnsi" w:cstheme="minorHAnsi"/>
          <w:color w:val="000000" w:themeColor="text1"/>
        </w:rPr>
        <w:t xml:space="preserve">, M., </w:t>
      </w:r>
      <w:proofErr w:type="spellStart"/>
      <w:r w:rsidRPr="00A3309E">
        <w:rPr>
          <w:rFonts w:asciiTheme="minorHAnsi" w:hAnsiTheme="minorHAnsi" w:cstheme="minorHAnsi"/>
          <w:color w:val="000000" w:themeColor="text1"/>
        </w:rPr>
        <w:t>Kaess</w:t>
      </w:r>
      <w:proofErr w:type="spellEnd"/>
      <w:r w:rsidRPr="00A3309E">
        <w:rPr>
          <w:rFonts w:asciiTheme="minorHAnsi" w:hAnsiTheme="minorHAnsi" w:cstheme="minorHAnsi"/>
          <w:color w:val="000000" w:themeColor="text1"/>
        </w:rPr>
        <w:t xml:space="preserve">, M., Kahn, J. P., Keeley, H., </w:t>
      </w:r>
      <w:proofErr w:type="spellStart"/>
      <w:r w:rsidRPr="00A3309E">
        <w:rPr>
          <w:rFonts w:asciiTheme="minorHAnsi" w:hAnsiTheme="minorHAnsi" w:cstheme="minorHAnsi"/>
          <w:color w:val="000000" w:themeColor="text1"/>
        </w:rPr>
        <w:t>Postuvan</w:t>
      </w:r>
      <w:proofErr w:type="spellEnd"/>
      <w:r w:rsidRPr="00A3309E">
        <w:rPr>
          <w:rFonts w:asciiTheme="minorHAnsi" w:hAnsiTheme="minorHAnsi" w:cstheme="minorHAnsi"/>
          <w:color w:val="000000" w:themeColor="text1"/>
        </w:rPr>
        <w:t xml:space="preserve">, V., </w:t>
      </w:r>
      <w:proofErr w:type="spellStart"/>
      <w:r w:rsidRPr="00A3309E">
        <w:rPr>
          <w:rFonts w:asciiTheme="minorHAnsi" w:hAnsiTheme="minorHAnsi" w:cstheme="minorHAnsi"/>
          <w:color w:val="000000" w:themeColor="text1"/>
        </w:rPr>
        <w:t>Saiz</w:t>
      </w:r>
      <w:proofErr w:type="spellEnd"/>
      <w:r w:rsidRPr="00A3309E">
        <w:rPr>
          <w:rFonts w:asciiTheme="minorHAnsi" w:hAnsiTheme="minorHAnsi" w:cstheme="minorHAnsi"/>
          <w:color w:val="000000" w:themeColor="text1"/>
        </w:rPr>
        <w:t xml:space="preserve">, P., </w:t>
      </w:r>
      <w:proofErr w:type="spellStart"/>
      <w:r w:rsidRPr="00A3309E">
        <w:rPr>
          <w:rFonts w:asciiTheme="minorHAnsi" w:hAnsiTheme="minorHAnsi" w:cstheme="minorHAnsi"/>
          <w:color w:val="000000" w:themeColor="text1"/>
        </w:rPr>
        <w:t>Varnik</w:t>
      </w:r>
      <w:proofErr w:type="spellEnd"/>
      <w:r w:rsidRPr="00A3309E">
        <w:rPr>
          <w:rFonts w:asciiTheme="minorHAnsi" w:hAnsiTheme="minorHAnsi" w:cstheme="minorHAnsi"/>
          <w:color w:val="000000" w:themeColor="text1"/>
        </w:rPr>
        <w:t xml:space="preserve">, A., &amp; Wasserman, D. (2014). A newly identified group of adolescents at </w:t>
      </w:r>
      <w:r w:rsidR="00813EB6">
        <w:rPr>
          <w:rFonts w:asciiTheme="minorHAnsi" w:hAnsiTheme="minorHAnsi" w:cstheme="minorHAnsi"/>
          <w:color w:val="000000" w:themeColor="text1"/>
        </w:rPr>
        <w:t>“</w:t>
      </w:r>
      <w:r w:rsidRPr="00A3309E">
        <w:rPr>
          <w:rFonts w:asciiTheme="minorHAnsi" w:hAnsiTheme="minorHAnsi" w:cstheme="minorHAnsi"/>
          <w:color w:val="000000" w:themeColor="text1"/>
        </w:rPr>
        <w:t>invisible</w:t>
      </w:r>
      <w:r w:rsidR="00813EB6">
        <w:rPr>
          <w:rFonts w:asciiTheme="minorHAnsi" w:hAnsiTheme="minorHAnsi" w:cstheme="minorHAnsi"/>
          <w:color w:val="000000" w:themeColor="text1"/>
        </w:rPr>
        <w:t>”</w:t>
      </w:r>
      <w:r w:rsidRPr="00A3309E">
        <w:rPr>
          <w:rFonts w:asciiTheme="minorHAnsi" w:hAnsiTheme="minorHAnsi" w:cstheme="minorHAnsi"/>
          <w:color w:val="000000" w:themeColor="text1"/>
        </w:rPr>
        <w:t xml:space="preserve"> risk for psychopathology and suicidal </w:t>
      </w:r>
      <w:proofErr w:type="spellStart"/>
      <w:r w:rsidRPr="00A3309E">
        <w:rPr>
          <w:rFonts w:asciiTheme="minorHAnsi" w:hAnsiTheme="minorHAnsi" w:cstheme="minorHAnsi"/>
          <w:color w:val="000000" w:themeColor="text1"/>
        </w:rPr>
        <w:t>behavior</w:t>
      </w:r>
      <w:proofErr w:type="spellEnd"/>
      <w:r w:rsidRPr="00A3309E">
        <w:rPr>
          <w:rFonts w:asciiTheme="minorHAnsi" w:hAnsiTheme="minorHAnsi" w:cstheme="minorHAnsi"/>
          <w:color w:val="000000" w:themeColor="text1"/>
        </w:rPr>
        <w:t xml:space="preserve">: findings </w:t>
      </w:r>
      <w:r w:rsidRPr="00A3309E">
        <w:rPr>
          <w:rFonts w:asciiTheme="minorHAnsi" w:hAnsiTheme="minorHAnsi" w:cstheme="minorHAnsi"/>
          <w:color w:val="000000" w:themeColor="text1"/>
        </w:rPr>
        <w:lastRenderedPageBreak/>
        <w:t xml:space="preserve">from the SEYLE study. </w:t>
      </w:r>
      <w:r w:rsidRPr="00A3309E">
        <w:rPr>
          <w:rFonts w:asciiTheme="minorHAnsi" w:hAnsiTheme="minorHAnsi" w:cstheme="minorHAnsi"/>
          <w:i/>
          <w:iCs/>
          <w:color w:val="000000" w:themeColor="text1"/>
        </w:rPr>
        <w:t xml:space="preserve">World </w:t>
      </w:r>
      <w:r w:rsidR="006E4067">
        <w:rPr>
          <w:rFonts w:asciiTheme="minorHAnsi" w:hAnsiTheme="minorHAnsi" w:cstheme="minorHAnsi"/>
          <w:i/>
          <w:iCs/>
          <w:color w:val="000000" w:themeColor="text1"/>
        </w:rPr>
        <w:t>P</w:t>
      </w:r>
      <w:r w:rsidRPr="00A3309E">
        <w:rPr>
          <w:rFonts w:asciiTheme="minorHAnsi" w:hAnsiTheme="minorHAnsi" w:cstheme="minorHAnsi"/>
          <w:i/>
          <w:iCs/>
          <w:color w:val="000000" w:themeColor="text1"/>
        </w:rPr>
        <w:t xml:space="preserve">sychiatry: </w:t>
      </w:r>
      <w:r w:rsidR="006E4067">
        <w:rPr>
          <w:rFonts w:asciiTheme="minorHAnsi" w:hAnsiTheme="minorHAnsi" w:cstheme="minorHAnsi"/>
          <w:i/>
          <w:iCs/>
          <w:color w:val="000000" w:themeColor="text1"/>
        </w:rPr>
        <w:t>O</w:t>
      </w:r>
      <w:r w:rsidRPr="00A3309E">
        <w:rPr>
          <w:rFonts w:asciiTheme="minorHAnsi" w:hAnsiTheme="minorHAnsi" w:cstheme="minorHAnsi"/>
          <w:i/>
          <w:iCs/>
          <w:color w:val="000000" w:themeColor="text1"/>
        </w:rPr>
        <w:t xml:space="preserve">fficial </w:t>
      </w:r>
      <w:r w:rsidR="006E4067">
        <w:rPr>
          <w:rFonts w:asciiTheme="minorHAnsi" w:hAnsiTheme="minorHAnsi" w:cstheme="minorHAnsi"/>
          <w:i/>
          <w:iCs/>
          <w:color w:val="000000" w:themeColor="text1"/>
        </w:rPr>
        <w:t>J</w:t>
      </w:r>
      <w:r w:rsidRPr="00A3309E">
        <w:rPr>
          <w:rFonts w:asciiTheme="minorHAnsi" w:hAnsiTheme="minorHAnsi" w:cstheme="minorHAnsi"/>
          <w:i/>
          <w:iCs/>
          <w:color w:val="000000" w:themeColor="text1"/>
        </w:rPr>
        <w:t xml:space="preserve">ournal of the World Psychiatric Association (WPA), 13 </w:t>
      </w:r>
      <w:r w:rsidRPr="00A3309E">
        <w:rPr>
          <w:rFonts w:asciiTheme="minorHAnsi" w:hAnsiTheme="minorHAnsi" w:cstheme="minorHAnsi"/>
          <w:color w:val="000000" w:themeColor="text1"/>
        </w:rPr>
        <w:t xml:space="preserve">(1), 78–86. </w:t>
      </w:r>
    </w:p>
    <w:p w14:paraId="13768F4F" w14:textId="77777777" w:rsidR="004C724C" w:rsidRPr="00A3309E" w:rsidRDefault="004C724C" w:rsidP="004C724C">
      <w:pPr>
        <w:spacing w:line="360" w:lineRule="auto"/>
        <w:rPr>
          <w:rFonts w:asciiTheme="minorHAnsi" w:hAnsiTheme="minorHAnsi" w:cstheme="minorHAnsi"/>
          <w:color w:val="000000" w:themeColor="text1"/>
        </w:rPr>
      </w:pPr>
    </w:p>
    <w:p w14:paraId="466490A8" w14:textId="77777777" w:rsidR="004C724C" w:rsidRPr="00A3309E" w:rsidRDefault="004C724C" w:rsidP="004C724C">
      <w:pPr>
        <w:spacing w:line="360" w:lineRule="auto"/>
        <w:rPr>
          <w:rFonts w:asciiTheme="minorHAnsi" w:hAnsiTheme="minorHAnsi" w:cstheme="minorHAnsi"/>
          <w:color w:val="000000" w:themeColor="text1"/>
          <w:shd w:val="clear" w:color="auto" w:fill="FFFFFF"/>
        </w:rPr>
      </w:pPr>
      <w:r w:rsidRPr="00A3309E">
        <w:rPr>
          <w:rFonts w:asciiTheme="minorHAnsi" w:hAnsiTheme="minorHAnsi" w:cstheme="minorHAnsi"/>
          <w:color w:val="000000" w:themeColor="text1"/>
          <w:shd w:val="clear" w:color="auto" w:fill="FFFFFF"/>
        </w:rPr>
        <w:t xml:space="preserve">Casey, B. J., Jones, R. M., &amp; Hare, T. A. (2008). The adolescent brain. Annals of the New York </w:t>
      </w:r>
      <w:r w:rsidRPr="00A3309E">
        <w:rPr>
          <w:rFonts w:asciiTheme="minorHAnsi" w:hAnsiTheme="minorHAnsi" w:cstheme="minorHAnsi"/>
          <w:i/>
          <w:iCs/>
          <w:color w:val="000000" w:themeColor="text1"/>
          <w:shd w:val="clear" w:color="auto" w:fill="FFFFFF"/>
        </w:rPr>
        <w:t>Academy of Sciences, 1124</w:t>
      </w:r>
      <w:r w:rsidRPr="00A3309E">
        <w:rPr>
          <w:rFonts w:asciiTheme="minorHAnsi" w:hAnsiTheme="minorHAnsi" w:cstheme="minorHAnsi"/>
          <w:color w:val="000000" w:themeColor="text1"/>
          <w:shd w:val="clear" w:color="auto" w:fill="FFFFFF"/>
        </w:rPr>
        <w:t>, 111–126.</w:t>
      </w:r>
    </w:p>
    <w:p w14:paraId="1B0E5766" w14:textId="77777777" w:rsidR="004C724C" w:rsidRPr="00A3309E" w:rsidRDefault="004C724C" w:rsidP="004C724C">
      <w:pPr>
        <w:spacing w:line="360" w:lineRule="auto"/>
        <w:rPr>
          <w:rFonts w:asciiTheme="minorHAnsi" w:hAnsiTheme="minorHAnsi" w:cstheme="minorHAnsi"/>
          <w:color w:val="000000" w:themeColor="text1"/>
          <w:shd w:val="clear" w:color="auto" w:fill="FFFFFF"/>
        </w:rPr>
      </w:pPr>
    </w:p>
    <w:p w14:paraId="103B99C8" w14:textId="77777777" w:rsidR="004C724C" w:rsidRPr="00A3309E" w:rsidRDefault="004C724C" w:rsidP="004C724C">
      <w:pPr>
        <w:spacing w:line="360" w:lineRule="auto"/>
        <w:rPr>
          <w:rStyle w:val="Hyperlink"/>
          <w:rFonts w:asciiTheme="minorHAnsi" w:hAnsiTheme="minorHAnsi" w:cstheme="minorHAnsi"/>
          <w:color w:val="000000" w:themeColor="text1"/>
          <w:shd w:val="clear" w:color="auto" w:fill="FFFFFF"/>
        </w:rPr>
      </w:pPr>
      <w:r w:rsidRPr="00A3309E">
        <w:rPr>
          <w:rFonts w:asciiTheme="minorHAnsi" w:hAnsiTheme="minorHAnsi" w:cstheme="minorHAnsi"/>
          <w:color w:val="000000" w:themeColor="text1"/>
          <w:shd w:val="clear" w:color="auto" w:fill="FFFFFF"/>
        </w:rPr>
        <w:t xml:space="preserve">Campbell, D. (2022a). </w:t>
      </w:r>
      <w:r w:rsidRPr="00A3309E">
        <w:rPr>
          <w:rFonts w:asciiTheme="minorHAnsi" w:hAnsiTheme="minorHAnsi" w:cstheme="minorHAnsi"/>
          <w:i/>
          <w:iCs/>
          <w:color w:val="000000" w:themeColor="text1"/>
          <w:shd w:val="clear" w:color="auto" w:fill="FFFFFF"/>
        </w:rPr>
        <w:t>Evidence of UK’s child mental health crisis is stark and compelling.</w:t>
      </w:r>
      <w:r w:rsidRPr="00A3309E">
        <w:rPr>
          <w:rFonts w:asciiTheme="minorHAnsi" w:hAnsiTheme="minorHAnsi" w:cstheme="minorHAnsi"/>
          <w:color w:val="000000" w:themeColor="text1"/>
          <w:shd w:val="clear" w:color="auto" w:fill="FFFFFF"/>
        </w:rPr>
        <w:t xml:space="preserve"> The Guardian. Accessed on 26</w:t>
      </w:r>
      <w:r w:rsidRPr="00A3309E">
        <w:rPr>
          <w:rFonts w:asciiTheme="minorHAnsi" w:hAnsiTheme="minorHAnsi" w:cstheme="minorHAnsi"/>
          <w:color w:val="000000" w:themeColor="text1"/>
          <w:shd w:val="clear" w:color="auto" w:fill="FFFFFF"/>
          <w:vertAlign w:val="superscript"/>
        </w:rPr>
        <w:t>th</w:t>
      </w:r>
      <w:r w:rsidRPr="00A3309E">
        <w:rPr>
          <w:rFonts w:asciiTheme="minorHAnsi" w:hAnsiTheme="minorHAnsi" w:cstheme="minorHAnsi"/>
          <w:color w:val="000000" w:themeColor="text1"/>
          <w:shd w:val="clear" w:color="auto" w:fill="FFFFFF"/>
        </w:rPr>
        <w:t xml:space="preserve"> May 2022: </w:t>
      </w:r>
      <w:hyperlink r:id="rId12" w:history="1">
        <w:r w:rsidRPr="00A3309E">
          <w:rPr>
            <w:rStyle w:val="Hyperlink"/>
            <w:rFonts w:asciiTheme="minorHAnsi" w:hAnsiTheme="minorHAnsi" w:cstheme="minorHAnsi"/>
            <w:color w:val="000000" w:themeColor="text1"/>
            <w:shd w:val="clear" w:color="auto" w:fill="FFFFFF"/>
          </w:rPr>
          <w:t>https://www.theguardian.com/society/2022/may/22/evidence-of-uks-child-mental-health-crisis-is-stark-and-compelling</w:t>
        </w:r>
      </w:hyperlink>
    </w:p>
    <w:p w14:paraId="59874A32" w14:textId="77777777" w:rsidR="004C724C" w:rsidRPr="00A3309E" w:rsidRDefault="004C724C" w:rsidP="004C724C">
      <w:pPr>
        <w:spacing w:line="360" w:lineRule="auto"/>
        <w:rPr>
          <w:rStyle w:val="Hyperlink"/>
          <w:rFonts w:asciiTheme="minorHAnsi" w:hAnsiTheme="minorHAnsi" w:cstheme="minorHAnsi"/>
          <w:color w:val="000000" w:themeColor="text1"/>
          <w:shd w:val="clear" w:color="auto" w:fill="FFFFFF"/>
        </w:rPr>
      </w:pPr>
    </w:p>
    <w:p w14:paraId="36365760" w14:textId="77777777" w:rsidR="004C724C" w:rsidRPr="00A3309E" w:rsidRDefault="004C724C" w:rsidP="004C724C">
      <w:pPr>
        <w:spacing w:line="360" w:lineRule="auto"/>
        <w:rPr>
          <w:rStyle w:val="Hyperlink"/>
          <w:rFonts w:asciiTheme="minorHAnsi" w:hAnsiTheme="minorHAnsi" w:cstheme="minorHAnsi"/>
          <w:color w:val="000000" w:themeColor="text1"/>
          <w:shd w:val="clear" w:color="auto" w:fill="FFFFFF"/>
        </w:rPr>
      </w:pPr>
      <w:r w:rsidRPr="00A3309E">
        <w:rPr>
          <w:rFonts w:asciiTheme="minorHAnsi" w:hAnsiTheme="minorHAnsi" w:cstheme="minorHAnsi"/>
          <w:color w:val="000000" w:themeColor="text1"/>
          <w:shd w:val="clear" w:color="auto" w:fill="FFFFFF"/>
        </w:rPr>
        <w:t xml:space="preserve">Campbell, D. (2022b). </w:t>
      </w:r>
      <w:r w:rsidRPr="00A3309E">
        <w:rPr>
          <w:rFonts w:asciiTheme="minorHAnsi" w:hAnsiTheme="minorHAnsi" w:cstheme="minorHAnsi"/>
          <w:i/>
          <w:iCs/>
          <w:color w:val="000000" w:themeColor="text1"/>
          <w:shd w:val="clear" w:color="auto" w:fill="FFFFFF"/>
        </w:rPr>
        <w:t>Record 420,000 children a month in England treated for mental health problems.</w:t>
      </w:r>
      <w:r w:rsidRPr="00A3309E">
        <w:rPr>
          <w:rFonts w:asciiTheme="minorHAnsi" w:hAnsiTheme="minorHAnsi" w:cstheme="minorHAnsi"/>
          <w:color w:val="000000" w:themeColor="text1"/>
          <w:shd w:val="clear" w:color="auto" w:fill="FFFFFF"/>
        </w:rPr>
        <w:t xml:space="preserve"> The Guardian. Accessed on 26</w:t>
      </w:r>
      <w:r w:rsidRPr="00A3309E">
        <w:rPr>
          <w:rFonts w:asciiTheme="minorHAnsi" w:hAnsiTheme="minorHAnsi" w:cstheme="minorHAnsi"/>
          <w:color w:val="000000" w:themeColor="text1"/>
          <w:shd w:val="clear" w:color="auto" w:fill="FFFFFF"/>
          <w:vertAlign w:val="superscript"/>
        </w:rPr>
        <w:t>th</w:t>
      </w:r>
      <w:r w:rsidRPr="00A3309E">
        <w:rPr>
          <w:rFonts w:asciiTheme="minorHAnsi" w:hAnsiTheme="minorHAnsi" w:cstheme="minorHAnsi"/>
          <w:color w:val="000000" w:themeColor="text1"/>
          <w:shd w:val="clear" w:color="auto" w:fill="FFFFFF"/>
        </w:rPr>
        <w:t xml:space="preserve"> May 2022: </w:t>
      </w:r>
      <w:hyperlink r:id="rId13" w:history="1">
        <w:r w:rsidRPr="00A3309E">
          <w:rPr>
            <w:rStyle w:val="Hyperlink"/>
            <w:rFonts w:asciiTheme="minorHAnsi" w:hAnsiTheme="minorHAnsi" w:cstheme="minorHAnsi"/>
            <w:color w:val="000000" w:themeColor="text1"/>
            <w:shd w:val="clear" w:color="auto" w:fill="FFFFFF"/>
          </w:rPr>
          <w:t>https://www.theguardian.com/society/2022/may/22/record-420000-children-in-england-treated-for-mental-health-problems</w:t>
        </w:r>
      </w:hyperlink>
      <w:r w:rsidRPr="00A3309E">
        <w:rPr>
          <w:rFonts w:asciiTheme="minorHAnsi" w:hAnsiTheme="minorHAnsi" w:cstheme="minorHAnsi"/>
          <w:color w:val="000000" w:themeColor="text1"/>
          <w:shd w:val="clear" w:color="auto" w:fill="FFFFFF"/>
        </w:rPr>
        <w:t xml:space="preserve"> </w:t>
      </w:r>
    </w:p>
    <w:p w14:paraId="5DC2D756" w14:textId="77777777" w:rsidR="004C724C" w:rsidRPr="00A3309E" w:rsidRDefault="004C724C" w:rsidP="004C724C">
      <w:pPr>
        <w:spacing w:line="360" w:lineRule="auto"/>
        <w:rPr>
          <w:rFonts w:asciiTheme="minorHAnsi" w:hAnsiTheme="minorHAnsi" w:cstheme="minorHAnsi"/>
          <w:color w:val="000000" w:themeColor="text1"/>
          <w:shd w:val="clear" w:color="auto" w:fill="FFFFFF"/>
        </w:rPr>
      </w:pPr>
    </w:p>
    <w:p w14:paraId="16CBF9CD" w14:textId="588A1962" w:rsidR="004C724C" w:rsidRPr="00A3309E" w:rsidRDefault="004C724C" w:rsidP="004C724C">
      <w:pPr>
        <w:spacing w:line="360" w:lineRule="auto"/>
        <w:rPr>
          <w:rFonts w:asciiTheme="minorHAnsi" w:hAnsiTheme="minorHAnsi" w:cstheme="minorHAnsi"/>
          <w:color w:val="000000" w:themeColor="text1"/>
        </w:rPr>
      </w:pPr>
      <w:r w:rsidRPr="00A3309E">
        <w:rPr>
          <w:rFonts w:asciiTheme="minorHAnsi" w:hAnsiTheme="minorHAnsi" w:cstheme="minorHAnsi"/>
          <w:color w:val="000000" w:themeColor="text1"/>
        </w:rPr>
        <w:t xml:space="preserve">Charmaz, K. (1995). The body, identity, and self: Adapting to impairment. </w:t>
      </w:r>
      <w:r w:rsidRPr="00A3309E">
        <w:rPr>
          <w:rFonts w:asciiTheme="minorHAnsi" w:hAnsiTheme="minorHAnsi" w:cstheme="minorHAnsi"/>
          <w:i/>
          <w:iCs/>
          <w:color w:val="000000" w:themeColor="text1"/>
        </w:rPr>
        <w:t>Sociological Quarterly;</w:t>
      </w:r>
      <w:r w:rsidRPr="00A3309E">
        <w:rPr>
          <w:rFonts w:asciiTheme="minorHAnsi" w:hAnsiTheme="minorHAnsi" w:cstheme="minorHAnsi"/>
          <w:color w:val="000000" w:themeColor="text1"/>
        </w:rPr>
        <w:t xml:space="preserve"> 36</w:t>
      </w:r>
      <w:r w:rsidR="002E73DA">
        <w:rPr>
          <w:rFonts w:asciiTheme="minorHAnsi" w:hAnsiTheme="minorHAnsi" w:cstheme="minorHAnsi"/>
          <w:color w:val="000000" w:themeColor="text1"/>
        </w:rPr>
        <w:t xml:space="preserve">, </w:t>
      </w:r>
      <w:r w:rsidRPr="00A3309E">
        <w:rPr>
          <w:rFonts w:asciiTheme="minorHAnsi" w:hAnsiTheme="minorHAnsi" w:cstheme="minorHAnsi"/>
          <w:color w:val="000000" w:themeColor="text1"/>
        </w:rPr>
        <w:t>657–680.</w:t>
      </w:r>
    </w:p>
    <w:p w14:paraId="2A3AF51B" w14:textId="77777777" w:rsidR="004C724C" w:rsidRPr="00A3309E" w:rsidRDefault="004C724C" w:rsidP="004C724C">
      <w:pPr>
        <w:spacing w:line="360" w:lineRule="auto"/>
        <w:rPr>
          <w:rFonts w:asciiTheme="minorHAnsi" w:hAnsiTheme="minorHAnsi" w:cstheme="minorHAnsi"/>
          <w:color w:val="000000" w:themeColor="text1"/>
          <w:shd w:val="clear" w:color="auto" w:fill="FFFFFF"/>
        </w:rPr>
      </w:pPr>
    </w:p>
    <w:p w14:paraId="32D9D929" w14:textId="6DDDBC14" w:rsidR="004C724C" w:rsidRPr="00A3309E" w:rsidRDefault="004C724C" w:rsidP="004C724C">
      <w:pPr>
        <w:spacing w:line="360" w:lineRule="auto"/>
        <w:rPr>
          <w:rFonts w:asciiTheme="minorHAnsi" w:hAnsiTheme="minorHAnsi" w:cstheme="minorHAnsi"/>
          <w:color w:val="000000" w:themeColor="text1"/>
          <w:shd w:val="clear" w:color="auto" w:fill="FFFFFF"/>
        </w:rPr>
      </w:pPr>
      <w:r w:rsidRPr="00A3309E">
        <w:rPr>
          <w:rFonts w:asciiTheme="minorHAnsi" w:hAnsiTheme="minorHAnsi" w:cstheme="minorHAnsi"/>
          <w:color w:val="000000" w:themeColor="text1"/>
          <w:shd w:val="clear" w:color="auto" w:fill="FFFFFF"/>
        </w:rPr>
        <w:t>Chawla, N., Tom, A., Sen, M. S., &amp; Sagar, R. (2021). Psychological Impact of COVID-19 on Children and Adolescents: A Systematic Review. </w:t>
      </w:r>
      <w:r w:rsidRPr="00A3309E">
        <w:rPr>
          <w:rFonts w:asciiTheme="minorHAnsi" w:hAnsiTheme="minorHAnsi" w:cstheme="minorHAnsi"/>
          <w:i/>
          <w:iCs/>
          <w:color w:val="000000" w:themeColor="text1"/>
          <w:shd w:val="clear" w:color="auto" w:fill="FFFFFF"/>
        </w:rPr>
        <w:t xml:space="preserve">Indian </w:t>
      </w:r>
      <w:r w:rsidR="006E4067">
        <w:rPr>
          <w:rFonts w:asciiTheme="minorHAnsi" w:hAnsiTheme="minorHAnsi" w:cstheme="minorHAnsi"/>
          <w:i/>
          <w:iCs/>
          <w:color w:val="000000" w:themeColor="text1"/>
          <w:shd w:val="clear" w:color="auto" w:fill="FFFFFF"/>
        </w:rPr>
        <w:t>J</w:t>
      </w:r>
      <w:r w:rsidRPr="00A3309E">
        <w:rPr>
          <w:rFonts w:asciiTheme="minorHAnsi" w:hAnsiTheme="minorHAnsi" w:cstheme="minorHAnsi"/>
          <w:i/>
          <w:iCs/>
          <w:color w:val="000000" w:themeColor="text1"/>
          <w:shd w:val="clear" w:color="auto" w:fill="FFFFFF"/>
        </w:rPr>
        <w:t xml:space="preserve">ournal of </w:t>
      </w:r>
      <w:r w:rsidR="006E4067">
        <w:rPr>
          <w:rFonts w:asciiTheme="minorHAnsi" w:hAnsiTheme="minorHAnsi" w:cstheme="minorHAnsi"/>
          <w:i/>
          <w:iCs/>
          <w:color w:val="000000" w:themeColor="text1"/>
          <w:shd w:val="clear" w:color="auto" w:fill="FFFFFF"/>
        </w:rPr>
        <w:t>P</w:t>
      </w:r>
      <w:r w:rsidRPr="00A3309E">
        <w:rPr>
          <w:rFonts w:asciiTheme="minorHAnsi" w:hAnsiTheme="minorHAnsi" w:cstheme="minorHAnsi"/>
          <w:i/>
          <w:iCs/>
          <w:color w:val="000000" w:themeColor="text1"/>
          <w:shd w:val="clear" w:color="auto" w:fill="FFFFFF"/>
        </w:rPr>
        <w:t xml:space="preserve">sychological </w:t>
      </w:r>
      <w:r w:rsidR="006E4067">
        <w:rPr>
          <w:rFonts w:asciiTheme="minorHAnsi" w:hAnsiTheme="minorHAnsi" w:cstheme="minorHAnsi"/>
          <w:i/>
          <w:iCs/>
          <w:color w:val="000000" w:themeColor="text1"/>
          <w:shd w:val="clear" w:color="auto" w:fill="FFFFFF"/>
        </w:rPr>
        <w:t>M</w:t>
      </w:r>
      <w:r w:rsidRPr="00A3309E">
        <w:rPr>
          <w:rFonts w:asciiTheme="minorHAnsi" w:hAnsiTheme="minorHAnsi" w:cstheme="minorHAnsi"/>
          <w:i/>
          <w:iCs/>
          <w:color w:val="000000" w:themeColor="text1"/>
          <w:shd w:val="clear" w:color="auto" w:fill="FFFFFF"/>
        </w:rPr>
        <w:t>edicine</w:t>
      </w:r>
      <w:r w:rsidRPr="00A3309E">
        <w:rPr>
          <w:rFonts w:asciiTheme="minorHAnsi" w:hAnsiTheme="minorHAnsi" w:cstheme="minorHAnsi"/>
          <w:color w:val="000000" w:themeColor="text1"/>
          <w:shd w:val="clear" w:color="auto" w:fill="FFFFFF"/>
        </w:rPr>
        <w:t>, </w:t>
      </w:r>
      <w:r w:rsidRPr="00A3309E">
        <w:rPr>
          <w:rFonts w:asciiTheme="minorHAnsi" w:hAnsiTheme="minorHAnsi" w:cstheme="minorHAnsi"/>
          <w:i/>
          <w:iCs/>
          <w:color w:val="000000" w:themeColor="text1"/>
          <w:shd w:val="clear" w:color="auto" w:fill="FFFFFF"/>
        </w:rPr>
        <w:t>43</w:t>
      </w:r>
      <w:r w:rsidRPr="00A3309E">
        <w:rPr>
          <w:rFonts w:asciiTheme="minorHAnsi" w:hAnsiTheme="minorHAnsi" w:cstheme="minorHAnsi"/>
          <w:color w:val="000000" w:themeColor="text1"/>
          <w:shd w:val="clear" w:color="auto" w:fill="FFFFFF"/>
        </w:rPr>
        <w:t xml:space="preserve">(4), 294–299. </w:t>
      </w:r>
    </w:p>
    <w:p w14:paraId="6A6CD741" w14:textId="77777777" w:rsidR="004C724C" w:rsidRPr="00A3309E" w:rsidRDefault="004C724C" w:rsidP="004C724C">
      <w:pPr>
        <w:spacing w:line="360" w:lineRule="auto"/>
        <w:rPr>
          <w:rFonts w:asciiTheme="minorHAnsi" w:hAnsiTheme="minorHAnsi" w:cstheme="minorHAnsi"/>
          <w:color w:val="000000" w:themeColor="text1"/>
          <w:shd w:val="clear" w:color="auto" w:fill="FFFFFF"/>
        </w:rPr>
      </w:pPr>
    </w:p>
    <w:p w14:paraId="6C8ABEE3" w14:textId="27DB7474" w:rsidR="004C724C" w:rsidRPr="00A3309E" w:rsidRDefault="004C724C" w:rsidP="004C724C">
      <w:pPr>
        <w:spacing w:line="360" w:lineRule="auto"/>
        <w:rPr>
          <w:rFonts w:asciiTheme="minorHAnsi" w:hAnsiTheme="minorHAnsi" w:cstheme="minorHAnsi"/>
          <w:color w:val="000000" w:themeColor="text1"/>
        </w:rPr>
      </w:pPr>
      <w:r w:rsidRPr="00A3309E">
        <w:rPr>
          <w:rFonts w:asciiTheme="minorHAnsi" w:hAnsiTheme="minorHAnsi" w:cstheme="minorHAnsi"/>
          <w:color w:val="000000" w:themeColor="text1"/>
        </w:rPr>
        <w:t xml:space="preserve">Chen, Y., </w:t>
      </w:r>
      <w:proofErr w:type="spellStart"/>
      <w:r w:rsidRPr="00A3309E">
        <w:rPr>
          <w:rFonts w:asciiTheme="minorHAnsi" w:hAnsiTheme="minorHAnsi" w:cstheme="minorHAnsi"/>
          <w:color w:val="000000" w:themeColor="text1"/>
        </w:rPr>
        <w:t>Osika</w:t>
      </w:r>
      <w:proofErr w:type="spellEnd"/>
      <w:r w:rsidRPr="00A3309E">
        <w:rPr>
          <w:rFonts w:asciiTheme="minorHAnsi" w:hAnsiTheme="minorHAnsi" w:cstheme="minorHAnsi"/>
          <w:color w:val="000000" w:themeColor="text1"/>
        </w:rPr>
        <w:t xml:space="preserve">, W., </w:t>
      </w:r>
      <w:proofErr w:type="spellStart"/>
      <w:r w:rsidRPr="00A3309E">
        <w:rPr>
          <w:rFonts w:asciiTheme="minorHAnsi" w:hAnsiTheme="minorHAnsi" w:cstheme="minorHAnsi"/>
          <w:color w:val="000000" w:themeColor="text1"/>
        </w:rPr>
        <w:t>Henriksson</w:t>
      </w:r>
      <w:proofErr w:type="spellEnd"/>
      <w:r w:rsidRPr="00A3309E">
        <w:rPr>
          <w:rFonts w:asciiTheme="minorHAnsi" w:hAnsiTheme="minorHAnsi" w:cstheme="minorHAnsi"/>
          <w:color w:val="000000" w:themeColor="text1"/>
        </w:rPr>
        <w:t xml:space="preserve">, G., </w:t>
      </w:r>
      <w:proofErr w:type="spellStart"/>
      <w:r w:rsidRPr="00A3309E">
        <w:rPr>
          <w:rFonts w:asciiTheme="minorHAnsi" w:hAnsiTheme="minorHAnsi" w:cstheme="minorHAnsi"/>
          <w:color w:val="000000" w:themeColor="text1"/>
        </w:rPr>
        <w:t>Dahlstrand</w:t>
      </w:r>
      <w:proofErr w:type="spellEnd"/>
      <w:r w:rsidRPr="00A3309E">
        <w:rPr>
          <w:rFonts w:asciiTheme="minorHAnsi" w:hAnsiTheme="minorHAnsi" w:cstheme="minorHAnsi"/>
          <w:color w:val="000000" w:themeColor="text1"/>
        </w:rPr>
        <w:t xml:space="preserve">, J., &amp; Friberg, P. (2022). Impact of COVID-19 pandemic on mental health and health </w:t>
      </w:r>
      <w:proofErr w:type="spellStart"/>
      <w:r w:rsidRPr="00A3309E">
        <w:rPr>
          <w:rFonts w:asciiTheme="minorHAnsi" w:hAnsiTheme="minorHAnsi" w:cstheme="minorHAnsi"/>
          <w:color w:val="000000" w:themeColor="text1"/>
        </w:rPr>
        <w:t>behaviors</w:t>
      </w:r>
      <w:proofErr w:type="spellEnd"/>
      <w:r w:rsidRPr="00A3309E">
        <w:rPr>
          <w:rFonts w:asciiTheme="minorHAnsi" w:hAnsiTheme="minorHAnsi" w:cstheme="minorHAnsi"/>
          <w:color w:val="000000" w:themeColor="text1"/>
        </w:rPr>
        <w:t xml:space="preserve"> in Swedish adolescents</w:t>
      </w:r>
      <w:r w:rsidRPr="00A3309E">
        <w:rPr>
          <w:rFonts w:asciiTheme="minorHAnsi" w:hAnsiTheme="minorHAnsi" w:cstheme="minorHAnsi"/>
          <w:i/>
          <w:iCs/>
          <w:color w:val="000000" w:themeColor="text1"/>
        </w:rPr>
        <w:t xml:space="preserve">. Scandinavian </w:t>
      </w:r>
      <w:r w:rsidR="006E4067">
        <w:rPr>
          <w:rFonts w:asciiTheme="minorHAnsi" w:hAnsiTheme="minorHAnsi" w:cstheme="minorHAnsi"/>
          <w:i/>
          <w:iCs/>
          <w:color w:val="000000" w:themeColor="text1"/>
        </w:rPr>
        <w:t>J</w:t>
      </w:r>
      <w:r w:rsidRPr="00A3309E">
        <w:rPr>
          <w:rFonts w:asciiTheme="minorHAnsi" w:hAnsiTheme="minorHAnsi" w:cstheme="minorHAnsi"/>
          <w:i/>
          <w:iCs/>
          <w:color w:val="000000" w:themeColor="text1"/>
        </w:rPr>
        <w:t xml:space="preserve">ournal of </w:t>
      </w:r>
      <w:r w:rsidR="006E4067">
        <w:rPr>
          <w:rFonts w:asciiTheme="minorHAnsi" w:hAnsiTheme="minorHAnsi" w:cstheme="minorHAnsi"/>
          <w:i/>
          <w:iCs/>
          <w:color w:val="000000" w:themeColor="text1"/>
        </w:rPr>
        <w:t>P</w:t>
      </w:r>
      <w:r w:rsidRPr="00A3309E">
        <w:rPr>
          <w:rFonts w:asciiTheme="minorHAnsi" w:hAnsiTheme="minorHAnsi" w:cstheme="minorHAnsi"/>
          <w:i/>
          <w:iCs/>
          <w:color w:val="000000" w:themeColor="text1"/>
        </w:rPr>
        <w:t xml:space="preserve">ublic </w:t>
      </w:r>
      <w:r w:rsidR="006E4067">
        <w:rPr>
          <w:rFonts w:asciiTheme="minorHAnsi" w:hAnsiTheme="minorHAnsi" w:cstheme="minorHAnsi"/>
          <w:i/>
          <w:iCs/>
          <w:color w:val="000000" w:themeColor="text1"/>
        </w:rPr>
        <w:t>H</w:t>
      </w:r>
      <w:r w:rsidRPr="00A3309E">
        <w:rPr>
          <w:rFonts w:asciiTheme="minorHAnsi" w:hAnsiTheme="minorHAnsi" w:cstheme="minorHAnsi"/>
          <w:i/>
          <w:iCs/>
          <w:color w:val="000000" w:themeColor="text1"/>
        </w:rPr>
        <w:t>ealth, 50</w:t>
      </w:r>
      <w:r w:rsidRPr="00A3309E">
        <w:rPr>
          <w:rFonts w:asciiTheme="minorHAnsi" w:hAnsiTheme="minorHAnsi" w:cstheme="minorHAnsi"/>
          <w:color w:val="000000" w:themeColor="text1"/>
        </w:rPr>
        <w:t>(1), 26–32.</w:t>
      </w:r>
    </w:p>
    <w:p w14:paraId="21CA0859" w14:textId="77777777" w:rsidR="004C724C" w:rsidRPr="00A3309E" w:rsidRDefault="004C724C" w:rsidP="004C724C">
      <w:pPr>
        <w:spacing w:line="360" w:lineRule="auto"/>
        <w:rPr>
          <w:rFonts w:asciiTheme="minorHAnsi" w:hAnsiTheme="minorHAnsi" w:cstheme="minorHAnsi"/>
          <w:color w:val="000000" w:themeColor="text1"/>
          <w:shd w:val="clear" w:color="auto" w:fill="FFFFFF"/>
        </w:rPr>
      </w:pPr>
    </w:p>
    <w:p w14:paraId="5EAEF7CD" w14:textId="77777777" w:rsidR="004C724C" w:rsidRPr="00A3309E" w:rsidRDefault="004C724C" w:rsidP="004C724C">
      <w:pPr>
        <w:spacing w:line="360" w:lineRule="auto"/>
        <w:rPr>
          <w:rFonts w:asciiTheme="minorHAnsi" w:hAnsiTheme="minorHAnsi" w:cstheme="minorHAnsi"/>
          <w:color w:val="000000" w:themeColor="text1"/>
        </w:rPr>
      </w:pPr>
      <w:r w:rsidRPr="00A3309E">
        <w:rPr>
          <w:rFonts w:asciiTheme="minorHAnsi" w:hAnsiTheme="minorHAnsi" w:cstheme="minorHAnsi"/>
          <w:color w:val="000000" w:themeColor="text1"/>
        </w:rPr>
        <w:t xml:space="preserve">Chida, Y., Steptoe, A. (2008). Positive psychological well-being and mortality: A quantitative review of prospective observational studies. </w:t>
      </w:r>
      <w:r w:rsidRPr="00A3309E">
        <w:rPr>
          <w:rFonts w:asciiTheme="minorHAnsi" w:hAnsiTheme="minorHAnsi" w:cstheme="minorHAnsi"/>
          <w:i/>
          <w:iCs/>
          <w:color w:val="000000" w:themeColor="text1"/>
        </w:rPr>
        <w:t>Psychosomatic Medicine, 70</w:t>
      </w:r>
      <w:r w:rsidRPr="002E73DA">
        <w:rPr>
          <w:rFonts w:asciiTheme="minorHAnsi" w:hAnsiTheme="minorHAnsi" w:cstheme="minorHAnsi"/>
          <w:color w:val="000000" w:themeColor="text1"/>
        </w:rPr>
        <w:t>(7),</w:t>
      </w:r>
      <w:r w:rsidRPr="00A3309E">
        <w:rPr>
          <w:rFonts w:asciiTheme="minorHAnsi" w:hAnsiTheme="minorHAnsi" w:cstheme="minorHAnsi"/>
          <w:color w:val="000000" w:themeColor="text1"/>
        </w:rPr>
        <w:t xml:space="preserve"> 741–756.</w:t>
      </w:r>
    </w:p>
    <w:p w14:paraId="79655986" w14:textId="77777777" w:rsidR="004C724C" w:rsidRPr="00A3309E" w:rsidRDefault="004C724C" w:rsidP="004C724C">
      <w:pPr>
        <w:spacing w:line="360" w:lineRule="auto"/>
        <w:rPr>
          <w:rFonts w:asciiTheme="minorHAnsi" w:hAnsiTheme="minorHAnsi" w:cstheme="minorHAnsi"/>
          <w:color w:val="000000" w:themeColor="text1"/>
        </w:rPr>
      </w:pPr>
    </w:p>
    <w:p w14:paraId="402852A8" w14:textId="781F1E71" w:rsidR="004C724C" w:rsidRPr="00A3309E" w:rsidRDefault="004C724C" w:rsidP="004C724C">
      <w:pPr>
        <w:spacing w:line="360" w:lineRule="auto"/>
        <w:rPr>
          <w:rFonts w:asciiTheme="minorHAnsi" w:hAnsiTheme="minorHAnsi" w:cstheme="minorHAnsi"/>
          <w:color w:val="000000" w:themeColor="text1"/>
        </w:rPr>
      </w:pPr>
      <w:r w:rsidRPr="00A3309E">
        <w:rPr>
          <w:rFonts w:asciiTheme="minorHAnsi" w:hAnsiTheme="minorHAnsi" w:cstheme="minorHAnsi"/>
          <w:color w:val="000000" w:themeColor="text1"/>
        </w:rPr>
        <w:lastRenderedPageBreak/>
        <w:t xml:space="preserve">Cielo, F., </w:t>
      </w:r>
      <w:proofErr w:type="spellStart"/>
      <w:r w:rsidRPr="00A3309E">
        <w:rPr>
          <w:rFonts w:asciiTheme="minorHAnsi" w:hAnsiTheme="minorHAnsi" w:cstheme="minorHAnsi"/>
          <w:color w:val="000000" w:themeColor="text1"/>
        </w:rPr>
        <w:t>Ulberg</w:t>
      </w:r>
      <w:proofErr w:type="spellEnd"/>
      <w:r w:rsidRPr="00A3309E">
        <w:rPr>
          <w:rFonts w:asciiTheme="minorHAnsi" w:hAnsiTheme="minorHAnsi" w:cstheme="minorHAnsi"/>
          <w:color w:val="000000" w:themeColor="text1"/>
        </w:rPr>
        <w:t xml:space="preserve">, R., &amp; Di Giacomo, D. (2021). Psychological Impact of the COVID-19 Outbreak on Mental Health Outcomes among Youth: A Rapid Narrative Review. </w:t>
      </w:r>
      <w:r w:rsidRPr="00A3309E">
        <w:rPr>
          <w:rFonts w:asciiTheme="minorHAnsi" w:hAnsiTheme="minorHAnsi" w:cstheme="minorHAnsi"/>
          <w:i/>
          <w:iCs/>
          <w:color w:val="000000" w:themeColor="text1"/>
        </w:rPr>
        <w:t xml:space="preserve">International </w:t>
      </w:r>
      <w:r w:rsidR="006E4067">
        <w:rPr>
          <w:rFonts w:asciiTheme="minorHAnsi" w:hAnsiTheme="minorHAnsi" w:cstheme="minorHAnsi"/>
          <w:i/>
          <w:iCs/>
          <w:color w:val="000000" w:themeColor="text1"/>
        </w:rPr>
        <w:t>J</w:t>
      </w:r>
      <w:r w:rsidRPr="00A3309E">
        <w:rPr>
          <w:rFonts w:asciiTheme="minorHAnsi" w:hAnsiTheme="minorHAnsi" w:cstheme="minorHAnsi"/>
          <w:i/>
          <w:iCs/>
          <w:color w:val="000000" w:themeColor="text1"/>
        </w:rPr>
        <w:t xml:space="preserve">ournal of </w:t>
      </w:r>
      <w:r w:rsidR="006E4067">
        <w:rPr>
          <w:rFonts w:asciiTheme="minorHAnsi" w:hAnsiTheme="minorHAnsi" w:cstheme="minorHAnsi"/>
          <w:i/>
          <w:iCs/>
          <w:color w:val="000000" w:themeColor="text1"/>
        </w:rPr>
        <w:t>E</w:t>
      </w:r>
      <w:r w:rsidRPr="00A3309E">
        <w:rPr>
          <w:rFonts w:asciiTheme="minorHAnsi" w:hAnsiTheme="minorHAnsi" w:cstheme="minorHAnsi"/>
          <w:i/>
          <w:iCs/>
          <w:color w:val="000000" w:themeColor="text1"/>
        </w:rPr>
        <w:t xml:space="preserve">nvironmental </w:t>
      </w:r>
      <w:r w:rsidR="006E4067">
        <w:rPr>
          <w:rFonts w:asciiTheme="minorHAnsi" w:hAnsiTheme="minorHAnsi" w:cstheme="minorHAnsi"/>
          <w:i/>
          <w:iCs/>
          <w:color w:val="000000" w:themeColor="text1"/>
        </w:rPr>
        <w:t>R</w:t>
      </w:r>
      <w:r w:rsidRPr="00A3309E">
        <w:rPr>
          <w:rFonts w:asciiTheme="minorHAnsi" w:hAnsiTheme="minorHAnsi" w:cstheme="minorHAnsi"/>
          <w:i/>
          <w:iCs/>
          <w:color w:val="000000" w:themeColor="text1"/>
        </w:rPr>
        <w:t>esearch and</w:t>
      </w:r>
      <w:r w:rsidR="006E4067">
        <w:rPr>
          <w:rFonts w:asciiTheme="minorHAnsi" w:hAnsiTheme="minorHAnsi" w:cstheme="minorHAnsi"/>
          <w:i/>
          <w:iCs/>
          <w:color w:val="000000" w:themeColor="text1"/>
        </w:rPr>
        <w:t xml:space="preserve"> P</w:t>
      </w:r>
      <w:r w:rsidRPr="00A3309E">
        <w:rPr>
          <w:rFonts w:asciiTheme="minorHAnsi" w:hAnsiTheme="minorHAnsi" w:cstheme="minorHAnsi"/>
          <w:i/>
          <w:iCs/>
          <w:color w:val="000000" w:themeColor="text1"/>
        </w:rPr>
        <w:t xml:space="preserve">ublic </w:t>
      </w:r>
      <w:r w:rsidR="006E4067">
        <w:rPr>
          <w:rFonts w:asciiTheme="minorHAnsi" w:hAnsiTheme="minorHAnsi" w:cstheme="minorHAnsi"/>
          <w:i/>
          <w:iCs/>
          <w:color w:val="000000" w:themeColor="text1"/>
        </w:rPr>
        <w:t>H</w:t>
      </w:r>
      <w:r w:rsidRPr="00A3309E">
        <w:rPr>
          <w:rFonts w:asciiTheme="minorHAnsi" w:hAnsiTheme="minorHAnsi" w:cstheme="minorHAnsi"/>
          <w:i/>
          <w:iCs/>
          <w:color w:val="000000" w:themeColor="text1"/>
        </w:rPr>
        <w:t>ealth, 18</w:t>
      </w:r>
      <w:r w:rsidRPr="00A3309E">
        <w:rPr>
          <w:rFonts w:asciiTheme="minorHAnsi" w:hAnsiTheme="minorHAnsi" w:cstheme="minorHAnsi"/>
          <w:color w:val="000000" w:themeColor="text1"/>
        </w:rPr>
        <w:t xml:space="preserve">(11), 6067. </w:t>
      </w:r>
    </w:p>
    <w:p w14:paraId="65F7BCF0" w14:textId="77777777" w:rsidR="004C724C" w:rsidRPr="00A3309E" w:rsidRDefault="004C724C" w:rsidP="004C724C">
      <w:pPr>
        <w:spacing w:line="360" w:lineRule="auto"/>
        <w:rPr>
          <w:rFonts w:asciiTheme="minorHAnsi" w:hAnsiTheme="minorHAnsi" w:cstheme="minorHAnsi"/>
          <w:color w:val="000000" w:themeColor="text1"/>
        </w:rPr>
      </w:pPr>
    </w:p>
    <w:p w14:paraId="6C182F15" w14:textId="0989F641" w:rsidR="004C724C" w:rsidRPr="00A3309E" w:rsidRDefault="004C724C" w:rsidP="004C724C">
      <w:pPr>
        <w:spacing w:line="360" w:lineRule="auto"/>
        <w:rPr>
          <w:rFonts w:asciiTheme="minorHAnsi" w:hAnsiTheme="minorHAnsi" w:cstheme="minorHAnsi"/>
          <w:color w:val="000000" w:themeColor="text1"/>
        </w:rPr>
      </w:pPr>
      <w:r w:rsidRPr="00A3309E">
        <w:rPr>
          <w:rFonts w:asciiTheme="minorHAnsi" w:hAnsiTheme="minorHAnsi" w:cstheme="minorHAnsi"/>
          <w:color w:val="000000" w:themeColor="text1"/>
        </w:rPr>
        <w:t xml:space="preserve">Clark, D. M., Wells, A. (1995). A cognitive model of social phobia. In R. Heimberg, M. Liebowitz, D. A. Hope, &amp; F. R. </w:t>
      </w:r>
      <w:proofErr w:type="spellStart"/>
      <w:r w:rsidRPr="00A3309E">
        <w:rPr>
          <w:rFonts w:asciiTheme="minorHAnsi" w:hAnsiTheme="minorHAnsi" w:cstheme="minorHAnsi"/>
          <w:color w:val="000000" w:themeColor="text1"/>
        </w:rPr>
        <w:t>Schneier</w:t>
      </w:r>
      <w:proofErr w:type="spellEnd"/>
      <w:r w:rsidRPr="00A3309E">
        <w:rPr>
          <w:rFonts w:asciiTheme="minorHAnsi" w:hAnsiTheme="minorHAnsi" w:cstheme="minorHAnsi"/>
          <w:color w:val="000000" w:themeColor="text1"/>
        </w:rPr>
        <w:t xml:space="preserve"> (Eds.), </w:t>
      </w:r>
      <w:r w:rsidRPr="00A3309E">
        <w:rPr>
          <w:rFonts w:asciiTheme="minorHAnsi" w:hAnsiTheme="minorHAnsi" w:cstheme="minorHAnsi"/>
          <w:i/>
          <w:iCs/>
          <w:color w:val="000000" w:themeColor="text1"/>
        </w:rPr>
        <w:t xml:space="preserve">Social </w:t>
      </w:r>
      <w:r w:rsidR="006E4067">
        <w:rPr>
          <w:rFonts w:asciiTheme="minorHAnsi" w:hAnsiTheme="minorHAnsi" w:cstheme="minorHAnsi"/>
          <w:i/>
          <w:iCs/>
          <w:color w:val="000000" w:themeColor="text1"/>
        </w:rPr>
        <w:t>P</w:t>
      </w:r>
      <w:r w:rsidRPr="00A3309E">
        <w:rPr>
          <w:rFonts w:asciiTheme="minorHAnsi" w:hAnsiTheme="minorHAnsi" w:cstheme="minorHAnsi"/>
          <w:i/>
          <w:iCs/>
          <w:color w:val="000000" w:themeColor="text1"/>
        </w:rPr>
        <w:t xml:space="preserve">hobia: Diagnosis, </w:t>
      </w:r>
      <w:r w:rsidR="006E4067">
        <w:rPr>
          <w:rFonts w:asciiTheme="minorHAnsi" w:hAnsiTheme="minorHAnsi" w:cstheme="minorHAnsi"/>
          <w:i/>
          <w:iCs/>
          <w:color w:val="000000" w:themeColor="text1"/>
        </w:rPr>
        <w:t>A</w:t>
      </w:r>
      <w:r w:rsidRPr="00A3309E">
        <w:rPr>
          <w:rFonts w:asciiTheme="minorHAnsi" w:hAnsiTheme="minorHAnsi" w:cstheme="minorHAnsi"/>
          <w:i/>
          <w:iCs/>
          <w:color w:val="000000" w:themeColor="text1"/>
        </w:rPr>
        <w:t xml:space="preserve">ssessment, and </w:t>
      </w:r>
      <w:r w:rsidR="006E4067">
        <w:rPr>
          <w:rFonts w:asciiTheme="minorHAnsi" w:hAnsiTheme="minorHAnsi" w:cstheme="minorHAnsi"/>
          <w:i/>
          <w:iCs/>
          <w:color w:val="000000" w:themeColor="text1"/>
        </w:rPr>
        <w:t>T</w:t>
      </w:r>
      <w:r w:rsidRPr="00A3309E">
        <w:rPr>
          <w:rFonts w:asciiTheme="minorHAnsi" w:hAnsiTheme="minorHAnsi" w:cstheme="minorHAnsi"/>
          <w:i/>
          <w:iCs/>
          <w:color w:val="000000" w:themeColor="text1"/>
        </w:rPr>
        <w:t xml:space="preserve">reatment. </w:t>
      </w:r>
      <w:r w:rsidRPr="00A3309E">
        <w:rPr>
          <w:rFonts w:asciiTheme="minorHAnsi" w:hAnsiTheme="minorHAnsi" w:cstheme="minorHAnsi"/>
          <w:color w:val="000000" w:themeColor="text1"/>
        </w:rPr>
        <w:t>New York: Guilford Press.</w:t>
      </w:r>
    </w:p>
    <w:p w14:paraId="76D3280B" w14:textId="77777777" w:rsidR="004C724C" w:rsidRPr="00A3309E" w:rsidRDefault="004C724C" w:rsidP="004C724C">
      <w:pPr>
        <w:spacing w:line="360" w:lineRule="auto"/>
        <w:rPr>
          <w:rFonts w:asciiTheme="minorHAnsi" w:hAnsiTheme="minorHAnsi" w:cstheme="minorHAnsi"/>
          <w:color w:val="000000" w:themeColor="text1"/>
        </w:rPr>
      </w:pPr>
    </w:p>
    <w:p w14:paraId="1DB43219" w14:textId="77777777" w:rsidR="004C724C" w:rsidRPr="00A3309E" w:rsidRDefault="004C724C" w:rsidP="004C724C">
      <w:pPr>
        <w:spacing w:line="360" w:lineRule="auto"/>
        <w:rPr>
          <w:rFonts w:asciiTheme="minorHAnsi" w:hAnsiTheme="minorHAnsi" w:cstheme="minorHAnsi"/>
        </w:rPr>
      </w:pPr>
      <w:r w:rsidRPr="00A3309E">
        <w:rPr>
          <w:rFonts w:asciiTheme="minorHAnsi" w:hAnsiTheme="minorHAnsi" w:cstheme="minorHAnsi"/>
          <w:color w:val="212121"/>
          <w:shd w:val="clear" w:color="auto" w:fill="FFFFFF"/>
        </w:rPr>
        <w:t>Cohen J. (1988). </w:t>
      </w:r>
      <w:r w:rsidRPr="00A3309E">
        <w:rPr>
          <w:rFonts w:asciiTheme="minorHAnsi" w:hAnsiTheme="minorHAnsi" w:cstheme="minorHAnsi"/>
          <w:i/>
          <w:iCs/>
          <w:color w:val="212121"/>
          <w:shd w:val="clear" w:color="auto" w:fill="FFFFFF"/>
        </w:rPr>
        <w:t xml:space="preserve">Statistical Power Analysis for the </w:t>
      </w:r>
      <w:proofErr w:type="spellStart"/>
      <w:r w:rsidRPr="00A3309E">
        <w:rPr>
          <w:rFonts w:asciiTheme="minorHAnsi" w:hAnsiTheme="minorHAnsi" w:cstheme="minorHAnsi"/>
          <w:i/>
          <w:iCs/>
          <w:color w:val="212121"/>
          <w:shd w:val="clear" w:color="auto" w:fill="FFFFFF"/>
        </w:rPr>
        <w:t>Behavioral</w:t>
      </w:r>
      <w:proofErr w:type="spellEnd"/>
      <w:r w:rsidRPr="00A3309E">
        <w:rPr>
          <w:rFonts w:asciiTheme="minorHAnsi" w:hAnsiTheme="minorHAnsi" w:cstheme="minorHAnsi"/>
          <w:i/>
          <w:iCs/>
          <w:color w:val="212121"/>
          <w:shd w:val="clear" w:color="auto" w:fill="FFFFFF"/>
        </w:rPr>
        <w:t xml:space="preserve"> Sciences</w:t>
      </w:r>
      <w:r w:rsidRPr="00A3309E">
        <w:rPr>
          <w:rFonts w:asciiTheme="minorHAnsi" w:hAnsiTheme="minorHAnsi" w:cstheme="minorHAnsi"/>
          <w:color w:val="212121"/>
          <w:shd w:val="clear" w:color="auto" w:fill="FFFFFF"/>
        </w:rPr>
        <w:t>. New York, NY: Routledge Academic</w:t>
      </w:r>
      <w:r w:rsidRPr="00A3309E">
        <w:rPr>
          <w:rFonts w:asciiTheme="minorHAnsi" w:hAnsiTheme="minorHAnsi" w:cstheme="minorHAnsi"/>
        </w:rPr>
        <w:t>.</w:t>
      </w:r>
    </w:p>
    <w:p w14:paraId="24F2A58D" w14:textId="77777777" w:rsidR="004C724C" w:rsidRPr="00A3309E" w:rsidRDefault="004C724C" w:rsidP="004C724C">
      <w:pPr>
        <w:spacing w:line="360" w:lineRule="auto"/>
        <w:rPr>
          <w:rFonts w:asciiTheme="minorHAnsi" w:hAnsiTheme="minorHAnsi" w:cstheme="minorHAnsi"/>
          <w:color w:val="000000" w:themeColor="text1"/>
        </w:rPr>
      </w:pPr>
    </w:p>
    <w:p w14:paraId="0BC5DC1B" w14:textId="1B3BE5FF" w:rsidR="004C724C" w:rsidRPr="00A3309E" w:rsidRDefault="004C724C" w:rsidP="004C724C">
      <w:pPr>
        <w:spacing w:line="360" w:lineRule="auto"/>
        <w:rPr>
          <w:rFonts w:asciiTheme="minorHAnsi" w:hAnsiTheme="minorHAnsi" w:cstheme="minorHAnsi"/>
          <w:color w:val="000000" w:themeColor="text1"/>
        </w:rPr>
      </w:pPr>
      <w:r w:rsidRPr="00A3309E">
        <w:rPr>
          <w:rFonts w:asciiTheme="minorHAnsi" w:hAnsiTheme="minorHAnsi" w:cstheme="minorHAnsi"/>
          <w:color w:val="000000" w:themeColor="text1"/>
        </w:rPr>
        <w:t xml:space="preserve">Cohen, Z. P., Cosgrove, K. T., </w:t>
      </w:r>
      <w:proofErr w:type="spellStart"/>
      <w:r w:rsidRPr="00A3309E">
        <w:rPr>
          <w:rFonts w:asciiTheme="minorHAnsi" w:hAnsiTheme="minorHAnsi" w:cstheme="minorHAnsi"/>
          <w:color w:val="000000" w:themeColor="text1"/>
        </w:rPr>
        <w:t>DeVille</w:t>
      </w:r>
      <w:proofErr w:type="spellEnd"/>
      <w:r w:rsidRPr="00A3309E">
        <w:rPr>
          <w:rFonts w:asciiTheme="minorHAnsi" w:hAnsiTheme="minorHAnsi" w:cstheme="minorHAnsi"/>
          <w:color w:val="000000" w:themeColor="text1"/>
        </w:rPr>
        <w:t xml:space="preserve">, D. C., Akeman, E., Singh, M. K., White, E., Stewart, J. L., </w:t>
      </w:r>
      <w:proofErr w:type="spellStart"/>
      <w:r w:rsidRPr="00A3309E">
        <w:rPr>
          <w:rFonts w:asciiTheme="minorHAnsi" w:hAnsiTheme="minorHAnsi" w:cstheme="minorHAnsi"/>
          <w:color w:val="000000" w:themeColor="text1"/>
        </w:rPr>
        <w:t>Aupperle</w:t>
      </w:r>
      <w:proofErr w:type="spellEnd"/>
      <w:r w:rsidRPr="00A3309E">
        <w:rPr>
          <w:rFonts w:asciiTheme="minorHAnsi" w:hAnsiTheme="minorHAnsi" w:cstheme="minorHAnsi"/>
          <w:color w:val="000000" w:themeColor="text1"/>
        </w:rPr>
        <w:t xml:space="preserve">, R. L., Paulus, M. P., &amp; </w:t>
      </w:r>
      <w:proofErr w:type="spellStart"/>
      <w:r w:rsidRPr="00A3309E">
        <w:rPr>
          <w:rFonts w:asciiTheme="minorHAnsi" w:hAnsiTheme="minorHAnsi" w:cstheme="minorHAnsi"/>
          <w:color w:val="000000" w:themeColor="text1"/>
        </w:rPr>
        <w:t>Kirlic</w:t>
      </w:r>
      <w:proofErr w:type="spellEnd"/>
      <w:r w:rsidRPr="00A3309E">
        <w:rPr>
          <w:rFonts w:asciiTheme="minorHAnsi" w:hAnsiTheme="minorHAnsi" w:cstheme="minorHAnsi"/>
          <w:color w:val="000000" w:themeColor="text1"/>
        </w:rPr>
        <w:t xml:space="preserve">, N. (2021). The Impact of COVID-19 on Adolescent Mental Health: Preliminary Findings </w:t>
      </w:r>
      <w:proofErr w:type="gramStart"/>
      <w:r w:rsidRPr="00A3309E">
        <w:rPr>
          <w:rFonts w:asciiTheme="minorHAnsi" w:hAnsiTheme="minorHAnsi" w:cstheme="minorHAnsi"/>
          <w:color w:val="000000" w:themeColor="text1"/>
        </w:rPr>
        <w:t>From</w:t>
      </w:r>
      <w:proofErr w:type="gramEnd"/>
      <w:r w:rsidRPr="00A3309E">
        <w:rPr>
          <w:rFonts w:asciiTheme="minorHAnsi" w:hAnsiTheme="minorHAnsi" w:cstheme="minorHAnsi"/>
          <w:color w:val="000000" w:themeColor="text1"/>
        </w:rPr>
        <w:t xml:space="preserve"> a Longitudinal Sample of Healthy and At-Risk Adolescents. </w:t>
      </w:r>
      <w:r w:rsidRPr="00A3309E">
        <w:rPr>
          <w:rFonts w:asciiTheme="minorHAnsi" w:hAnsiTheme="minorHAnsi" w:cstheme="minorHAnsi"/>
          <w:i/>
          <w:iCs/>
          <w:color w:val="000000" w:themeColor="text1"/>
        </w:rPr>
        <w:t xml:space="preserve">Frontiers in </w:t>
      </w:r>
      <w:r w:rsidR="006E4067">
        <w:rPr>
          <w:rFonts w:asciiTheme="minorHAnsi" w:hAnsiTheme="minorHAnsi" w:cstheme="minorHAnsi"/>
          <w:i/>
          <w:iCs/>
          <w:color w:val="000000" w:themeColor="text1"/>
        </w:rPr>
        <w:t>P</w:t>
      </w:r>
      <w:r w:rsidR="006E4067" w:rsidRPr="00A3309E">
        <w:rPr>
          <w:rFonts w:asciiTheme="minorHAnsi" w:hAnsiTheme="minorHAnsi" w:cstheme="minorHAnsi"/>
          <w:i/>
          <w:iCs/>
          <w:color w:val="000000" w:themeColor="text1"/>
        </w:rPr>
        <w:t>aediatrics</w:t>
      </w:r>
      <w:r w:rsidRPr="00A3309E">
        <w:rPr>
          <w:rFonts w:asciiTheme="minorHAnsi" w:hAnsiTheme="minorHAnsi" w:cstheme="minorHAnsi"/>
          <w:i/>
          <w:iCs/>
          <w:color w:val="000000" w:themeColor="text1"/>
        </w:rPr>
        <w:t>, 9</w:t>
      </w:r>
      <w:r w:rsidRPr="00A3309E">
        <w:rPr>
          <w:rFonts w:asciiTheme="minorHAnsi" w:hAnsiTheme="minorHAnsi" w:cstheme="minorHAnsi"/>
          <w:color w:val="000000" w:themeColor="text1"/>
        </w:rPr>
        <w:t>, 622608.</w:t>
      </w:r>
    </w:p>
    <w:p w14:paraId="4099AF08" w14:textId="77777777" w:rsidR="004C724C" w:rsidRPr="00A3309E" w:rsidRDefault="004C724C" w:rsidP="004C724C">
      <w:pPr>
        <w:spacing w:line="360" w:lineRule="auto"/>
        <w:rPr>
          <w:rFonts w:asciiTheme="minorHAnsi" w:hAnsiTheme="minorHAnsi" w:cstheme="minorHAnsi"/>
          <w:color w:val="000000" w:themeColor="text1"/>
        </w:rPr>
      </w:pPr>
    </w:p>
    <w:p w14:paraId="62DC9AB9" w14:textId="52DD5D62" w:rsidR="004C724C" w:rsidRPr="00A3309E" w:rsidRDefault="004C724C" w:rsidP="004C724C">
      <w:pPr>
        <w:spacing w:line="360" w:lineRule="auto"/>
        <w:rPr>
          <w:rFonts w:asciiTheme="minorHAnsi" w:hAnsiTheme="minorHAnsi" w:cstheme="minorHAnsi"/>
          <w:color w:val="000000" w:themeColor="text1"/>
        </w:rPr>
      </w:pPr>
      <w:proofErr w:type="spellStart"/>
      <w:r w:rsidRPr="00A3309E">
        <w:rPr>
          <w:rFonts w:asciiTheme="minorHAnsi" w:hAnsiTheme="minorHAnsi" w:cstheme="minorHAnsi"/>
          <w:color w:val="000000" w:themeColor="text1"/>
        </w:rPr>
        <w:t>Collishaw</w:t>
      </w:r>
      <w:proofErr w:type="spellEnd"/>
      <w:r w:rsidRPr="00A3309E">
        <w:rPr>
          <w:rFonts w:asciiTheme="minorHAnsi" w:hAnsiTheme="minorHAnsi" w:cstheme="minorHAnsi"/>
          <w:color w:val="000000" w:themeColor="text1"/>
        </w:rPr>
        <w:t xml:space="preserve">, S., Maughan, B., Natarajan, L., &amp; Pickles, A. (2010). Trends in adolescent emotional problems in England: a comparison of two national cohorts twenty years apart. </w:t>
      </w:r>
      <w:r w:rsidRPr="00A3309E">
        <w:rPr>
          <w:rFonts w:asciiTheme="minorHAnsi" w:hAnsiTheme="minorHAnsi" w:cstheme="minorHAnsi"/>
          <w:i/>
          <w:iCs/>
          <w:color w:val="000000" w:themeColor="text1"/>
        </w:rPr>
        <w:t xml:space="preserve">Journal of </w:t>
      </w:r>
      <w:r w:rsidR="006E4067">
        <w:rPr>
          <w:rFonts w:asciiTheme="minorHAnsi" w:hAnsiTheme="minorHAnsi" w:cstheme="minorHAnsi"/>
          <w:i/>
          <w:iCs/>
          <w:color w:val="000000" w:themeColor="text1"/>
        </w:rPr>
        <w:t>C</w:t>
      </w:r>
      <w:r w:rsidRPr="00A3309E">
        <w:rPr>
          <w:rFonts w:asciiTheme="minorHAnsi" w:hAnsiTheme="minorHAnsi" w:cstheme="minorHAnsi"/>
          <w:i/>
          <w:iCs/>
          <w:color w:val="000000" w:themeColor="text1"/>
        </w:rPr>
        <w:t xml:space="preserve">hild </w:t>
      </w:r>
      <w:r w:rsidR="006E4067">
        <w:rPr>
          <w:rFonts w:asciiTheme="minorHAnsi" w:hAnsiTheme="minorHAnsi" w:cstheme="minorHAnsi"/>
          <w:i/>
          <w:iCs/>
          <w:color w:val="000000" w:themeColor="text1"/>
        </w:rPr>
        <w:t>P</w:t>
      </w:r>
      <w:r w:rsidRPr="00A3309E">
        <w:rPr>
          <w:rFonts w:asciiTheme="minorHAnsi" w:hAnsiTheme="minorHAnsi" w:cstheme="minorHAnsi"/>
          <w:i/>
          <w:iCs/>
          <w:color w:val="000000" w:themeColor="text1"/>
        </w:rPr>
        <w:t xml:space="preserve">sychology and </w:t>
      </w:r>
      <w:r w:rsidR="006E4067">
        <w:rPr>
          <w:rFonts w:asciiTheme="minorHAnsi" w:hAnsiTheme="minorHAnsi" w:cstheme="minorHAnsi"/>
          <w:i/>
          <w:iCs/>
          <w:color w:val="000000" w:themeColor="text1"/>
        </w:rPr>
        <w:t>P</w:t>
      </w:r>
      <w:r w:rsidRPr="00A3309E">
        <w:rPr>
          <w:rFonts w:asciiTheme="minorHAnsi" w:hAnsiTheme="minorHAnsi" w:cstheme="minorHAnsi"/>
          <w:i/>
          <w:iCs/>
          <w:color w:val="000000" w:themeColor="text1"/>
        </w:rPr>
        <w:t xml:space="preserve">sychiatry, and </w:t>
      </w:r>
      <w:r w:rsidR="006E4067">
        <w:rPr>
          <w:rFonts w:asciiTheme="minorHAnsi" w:hAnsiTheme="minorHAnsi" w:cstheme="minorHAnsi"/>
          <w:i/>
          <w:iCs/>
          <w:color w:val="000000" w:themeColor="text1"/>
        </w:rPr>
        <w:t>A</w:t>
      </w:r>
      <w:r w:rsidRPr="00A3309E">
        <w:rPr>
          <w:rFonts w:asciiTheme="minorHAnsi" w:hAnsiTheme="minorHAnsi" w:cstheme="minorHAnsi"/>
          <w:i/>
          <w:iCs/>
          <w:color w:val="000000" w:themeColor="text1"/>
        </w:rPr>
        <w:t xml:space="preserve">llied </w:t>
      </w:r>
      <w:r w:rsidR="006E4067">
        <w:rPr>
          <w:rFonts w:asciiTheme="minorHAnsi" w:hAnsiTheme="minorHAnsi" w:cstheme="minorHAnsi"/>
          <w:i/>
          <w:iCs/>
          <w:color w:val="000000" w:themeColor="text1"/>
        </w:rPr>
        <w:t>D</w:t>
      </w:r>
      <w:r w:rsidRPr="00A3309E">
        <w:rPr>
          <w:rFonts w:asciiTheme="minorHAnsi" w:hAnsiTheme="minorHAnsi" w:cstheme="minorHAnsi"/>
          <w:i/>
          <w:iCs/>
          <w:color w:val="000000" w:themeColor="text1"/>
        </w:rPr>
        <w:t>isciplines, 51</w:t>
      </w:r>
      <w:r w:rsidRPr="00A3309E">
        <w:rPr>
          <w:rFonts w:asciiTheme="minorHAnsi" w:hAnsiTheme="minorHAnsi" w:cstheme="minorHAnsi"/>
          <w:color w:val="000000" w:themeColor="text1"/>
        </w:rPr>
        <w:t xml:space="preserve">(8), 885–894. </w:t>
      </w:r>
    </w:p>
    <w:p w14:paraId="44289CB9" w14:textId="77777777" w:rsidR="004C724C" w:rsidRPr="00A3309E" w:rsidRDefault="004C724C" w:rsidP="004C724C">
      <w:pPr>
        <w:spacing w:line="360" w:lineRule="auto"/>
        <w:rPr>
          <w:rFonts w:asciiTheme="minorHAnsi" w:hAnsiTheme="minorHAnsi" w:cstheme="minorHAnsi"/>
          <w:color w:val="000000" w:themeColor="text1"/>
        </w:rPr>
      </w:pPr>
    </w:p>
    <w:p w14:paraId="6511462A" w14:textId="2A6C5BC4" w:rsidR="004C724C" w:rsidRPr="00A3309E" w:rsidRDefault="004C724C" w:rsidP="004C724C">
      <w:pPr>
        <w:spacing w:line="360" w:lineRule="auto"/>
        <w:rPr>
          <w:rFonts w:asciiTheme="minorHAnsi" w:hAnsiTheme="minorHAnsi" w:cstheme="minorHAnsi"/>
          <w:color w:val="000000" w:themeColor="text1"/>
        </w:rPr>
      </w:pPr>
      <w:proofErr w:type="spellStart"/>
      <w:r w:rsidRPr="00A3309E">
        <w:rPr>
          <w:rFonts w:asciiTheme="minorHAnsi" w:hAnsiTheme="minorHAnsi" w:cstheme="minorHAnsi"/>
          <w:color w:val="000000" w:themeColor="text1"/>
        </w:rPr>
        <w:t>Conaghan</w:t>
      </w:r>
      <w:proofErr w:type="spellEnd"/>
      <w:r w:rsidRPr="00A3309E">
        <w:rPr>
          <w:rFonts w:asciiTheme="minorHAnsi" w:hAnsiTheme="minorHAnsi" w:cstheme="minorHAnsi"/>
          <w:color w:val="000000" w:themeColor="text1"/>
        </w:rPr>
        <w:t>, S., and Davidson, K.M. (2002)</w:t>
      </w:r>
      <w:r w:rsidR="009851B0">
        <w:rPr>
          <w:rFonts w:asciiTheme="minorHAnsi" w:hAnsiTheme="minorHAnsi" w:cstheme="minorHAnsi"/>
          <w:color w:val="000000" w:themeColor="text1"/>
        </w:rPr>
        <w:t>.</w:t>
      </w:r>
      <w:r w:rsidRPr="00A3309E">
        <w:rPr>
          <w:rFonts w:asciiTheme="minorHAnsi" w:hAnsiTheme="minorHAnsi" w:cstheme="minorHAnsi"/>
          <w:color w:val="000000" w:themeColor="text1"/>
        </w:rPr>
        <w:t xml:space="preserve"> Hopelessness and the anticipation of positive</w:t>
      </w:r>
    </w:p>
    <w:p w14:paraId="62BD94BE" w14:textId="77777777" w:rsidR="004C724C" w:rsidRPr="00A3309E" w:rsidRDefault="004C724C" w:rsidP="004C724C">
      <w:pPr>
        <w:spacing w:line="360" w:lineRule="auto"/>
        <w:rPr>
          <w:rFonts w:asciiTheme="minorHAnsi" w:hAnsiTheme="minorHAnsi" w:cstheme="minorHAnsi"/>
          <w:i/>
          <w:iCs/>
          <w:color w:val="000000" w:themeColor="text1"/>
        </w:rPr>
      </w:pPr>
      <w:r w:rsidRPr="00A3309E">
        <w:rPr>
          <w:rFonts w:asciiTheme="minorHAnsi" w:hAnsiTheme="minorHAnsi" w:cstheme="minorHAnsi"/>
          <w:color w:val="000000" w:themeColor="text1"/>
        </w:rPr>
        <w:t>and negative future experiences in older parasuicidal adults</w:t>
      </w:r>
      <w:r w:rsidRPr="00A3309E">
        <w:rPr>
          <w:rFonts w:asciiTheme="minorHAnsi" w:hAnsiTheme="minorHAnsi" w:cstheme="minorHAnsi"/>
          <w:i/>
          <w:iCs/>
          <w:color w:val="000000" w:themeColor="text1"/>
        </w:rPr>
        <w:t>. British Journal of</w:t>
      </w:r>
    </w:p>
    <w:p w14:paraId="1E0034E9" w14:textId="77777777" w:rsidR="004C724C" w:rsidRPr="00A3309E" w:rsidRDefault="004C724C" w:rsidP="004C724C">
      <w:pPr>
        <w:spacing w:line="360" w:lineRule="auto"/>
        <w:rPr>
          <w:rFonts w:asciiTheme="minorHAnsi" w:hAnsiTheme="minorHAnsi" w:cstheme="minorHAnsi"/>
          <w:color w:val="000000" w:themeColor="text1"/>
        </w:rPr>
      </w:pPr>
      <w:r w:rsidRPr="00A3309E">
        <w:rPr>
          <w:rFonts w:asciiTheme="minorHAnsi" w:hAnsiTheme="minorHAnsi" w:cstheme="minorHAnsi"/>
          <w:i/>
          <w:iCs/>
          <w:color w:val="000000" w:themeColor="text1"/>
        </w:rPr>
        <w:t>Clinical Psychology, 41,</w:t>
      </w:r>
      <w:r w:rsidRPr="00A3309E">
        <w:rPr>
          <w:rFonts w:asciiTheme="minorHAnsi" w:hAnsiTheme="minorHAnsi" w:cstheme="minorHAnsi"/>
          <w:color w:val="000000" w:themeColor="text1"/>
        </w:rPr>
        <w:t xml:space="preserve"> 233-242.</w:t>
      </w:r>
    </w:p>
    <w:p w14:paraId="08FA9A1A" w14:textId="77777777" w:rsidR="004C724C" w:rsidRPr="00A3309E" w:rsidRDefault="004C724C" w:rsidP="004C724C">
      <w:pPr>
        <w:spacing w:line="360" w:lineRule="auto"/>
        <w:rPr>
          <w:rFonts w:asciiTheme="minorHAnsi" w:hAnsiTheme="minorHAnsi" w:cstheme="minorHAnsi"/>
          <w:color w:val="000000" w:themeColor="text1"/>
        </w:rPr>
      </w:pPr>
    </w:p>
    <w:p w14:paraId="10F6878D" w14:textId="77777777" w:rsidR="004C724C" w:rsidRPr="00A3309E" w:rsidRDefault="004C724C" w:rsidP="004C724C">
      <w:pPr>
        <w:spacing w:line="360" w:lineRule="auto"/>
        <w:rPr>
          <w:rFonts w:asciiTheme="minorHAnsi" w:hAnsiTheme="minorHAnsi" w:cstheme="minorHAnsi"/>
          <w:color w:val="000000" w:themeColor="text1"/>
        </w:rPr>
      </w:pPr>
      <w:r w:rsidRPr="00A3309E">
        <w:rPr>
          <w:rFonts w:asciiTheme="minorHAnsi" w:hAnsiTheme="minorHAnsi" w:cstheme="minorHAnsi"/>
          <w:color w:val="000000" w:themeColor="text1"/>
        </w:rPr>
        <w:t xml:space="preserve">Conway, M. A. (2005). Memory and the self. </w:t>
      </w:r>
      <w:r w:rsidRPr="00A3309E">
        <w:rPr>
          <w:rFonts w:asciiTheme="minorHAnsi" w:hAnsiTheme="minorHAnsi" w:cstheme="minorHAnsi"/>
          <w:i/>
          <w:iCs/>
          <w:color w:val="000000" w:themeColor="text1"/>
        </w:rPr>
        <w:t>Journal of Memory and Language, 53</w:t>
      </w:r>
      <w:r w:rsidRPr="00A3309E">
        <w:rPr>
          <w:rFonts w:asciiTheme="minorHAnsi" w:hAnsiTheme="minorHAnsi" w:cstheme="minorHAnsi"/>
          <w:color w:val="000000" w:themeColor="text1"/>
        </w:rPr>
        <w:t>, 594-</w:t>
      </w:r>
    </w:p>
    <w:p w14:paraId="5CBAF739" w14:textId="77777777" w:rsidR="004C724C" w:rsidRPr="00A3309E" w:rsidRDefault="004C724C" w:rsidP="004C724C">
      <w:pPr>
        <w:spacing w:line="360" w:lineRule="auto"/>
        <w:rPr>
          <w:rFonts w:asciiTheme="minorHAnsi" w:hAnsiTheme="minorHAnsi" w:cstheme="minorHAnsi"/>
          <w:color w:val="000000" w:themeColor="text1"/>
        </w:rPr>
      </w:pPr>
      <w:r w:rsidRPr="00A3309E">
        <w:rPr>
          <w:rFonts w:asciiTheme="minorHAnsi" w:hAnsiTheme="minorHAnsi" w:cstheme="minorHAnsi"/>
          <w:color w:val="000000" w:themeColor="text1"/>
        </w:rPr>
        <w:t>628.</w:t>
      </w:r>
    </w:p>
    <w:p w14:paraId="0BAB3F18" w14:textId="77777777" w:rsidR="004C724C" w:rsidRPr="00A3309E" w:rsidRDefault="004C724C" w:rsidP="004C724C">
      <w:pPr>
        <w:spacing w:line="360" w:lineRule="auto"/>
        <w:rPr>
          <w:rFonts w:asciiTheme="minorHAnsi" w:hAnsiTheme="minorHAnsi" w:cstheme="minorHAnsi"/>
          <w:color w:val="000000" w:themeColor="text1"/>
        </w:rPr>
      </w:pPr>
    </w:p>
    <w:p w14:paraId="43A03916" w14:textId="77777777" w:rsidR="004C724C" w:rsidRPr="00A3309E" w:rsidRDefault="004C724C" w:rsidP="004C724C">
      <w:pPr>
        <w:spacing w:line="360" w:lineRule="auto"/>
        <w:rPr>
          <w:rFonts w:asciiTheme="minorHAnsi" w:hAnsiTheme="minorHAnsi" w:cstheme="minorHAnsi"/>
          <w:i/>
          <w:iCs/>
          <w:color w:val="000000" w:themeColor="text1"/>
        </w:rPr>
      </w:pPr>
      <w:r w:rsidRPr="00A3309E">
        <w:rPr>
          <w:rFonts w:asciiTheme="minorHAnsi" w:hAnsiTheme="minorHAnsi" w:cstheme="minorHAnsi"/>
          <w:color w:val="000000" w:themeColor="text1"/>
        </w:rPr>
        <w:t xml:space="preserve">Cross, S. E., &amp; Markus, H. (1991). Possible selves across the </w:t>
      </w:r>
      <w:proofErr w:type="gramStart"/>
      <w:r w:rsidRPr="00A3309E">
        <w:rPr>
          <w:rFonts w:asciiTheme="minorHAnsi" w:hAnsiTheme="minorHAnsi" w:cstheme="minorHAnsi"/>
          <w:color w:val="000000" w:themeColor="text1"/>
        </w:rPr>
        <w:t>life-span</w:t>
      </w:r>
      <w:proofErr w:type="gramEnd"/>
      <w:r w:rsidRPr="00A3309E">
        <w:rPr>
          <w:rFonts w:asciiTheme="minorHAnsi" w:hAnsiTheme="minorHAnsi" w:cstheme="minorHAnsi"/>
          <w:color w:val="000000" w:themeColor="text1"/>
        </w:rPr>
        <w:t xml:space="preserve">. </w:t>
      </w:r>
      <w:r w:rsidRPr="00A3309E">
        <w:rPr>
          <w:rFonts w:asciiTheme="minorHAnsi" w:hAnsiTheme="minorHAnsi" w:cstheme="minorHAnsi"/>
          <w:i/>
          <w:iCs/>
          <w:color w:val="000000" w:themeColor="text1"/>
        </w:rPr>
        <w:t>Human</w:t>
      </w:r>
    </w:p>
    <w:p w14:paraId="74BAD1C3" w14:textId="77777777" w:rsidR="004C724C" w:rsidRPr="00A3309E" w:rsidRDefault="004C724C" w:rsidP="004C724C">
      <w:pPr>
        <w:spacing w:line="360" w:lineRule="auto"/>
        <w:rPr>
          <w:rFonts w:asciiTheme="minorHAnsi" w:hAnsiTheme="minorHAnsi" w:cstheme="minorHAnsi"/>
          <w:color w:val="000000" w:themeColor="text1"/>
        </w:rPr>
      </w:pPr>
      <w:r w:rsidRPr="00A3309E">
        <w:rPr>
          <w:rFonts w:asciiTheme="minorHAnsi" w:hAnsiTheme="minorHAnsi" w:cstheme="minorHAnsi"/>
          <w:i/>
          <w:iCs/>
          <w:color w:val="000000" w:themeColor="text1"/>
        </w:rPr>
        <w:t>Development, 34,</w:t>
      </w:r>
      <w:r w:rsidRPr="00A3309E">
        <w:rPr>
          <w:rFonts w:asciiTheme="minorHAnsi" w:hAnsiTheme="minorHAnsi" w:cstheme="minorHAnsi"/>
          <w:color w:val="000000" w:themeColor="text1"/>
        </w:rPr>
        <w:t xml:space="preserve"> 230–255.</w:t>
      </w:r>
    </w:p>
    <w:p w14:paraId="3E0E1EB3" w14:textId="77777777" w:rsidR="004C724C" w:rsidRPr="00A3309E" w:rsidRDefault="004C724C" w:rsidP="004C724C">
      <w:pPr>
        <w:spacing w:line="360" w:lineRule="auto"/>
        <w:rPr>
          <w:rFonts w:asciiTheme="minorHAnsi" w:hAnsiTheme="minorHAnsi" w:cstheme="minorHAnsi"/>
          <w:color w:val="000000" w:themeColor="text1"/>
        </w:rPr>
      </w:pPr>
    </w:p>
    <w:p w14:paraId="3EBC926B" w14:textId="37369E03" w:rsidR="004C724C" w:rsidRPr="00A3309E" w:rsidRDefault="004C724C" w:rsidP="004C724C">
      <w:pPr>
        <w:spacing w:line="360" w:lineRule="auto"/>
        <w:rPr>
          <w:rFonts w:asciiTheme="minorHAnsi" w:hAnsiTheme="minorHAnsi" w:cstheme="minorHAnsi"/>
          <w:color w:val="000000" w:themeColor="text1"/>
        </w:rPr>
      </w:pPr>
      <w:r w:rsidRPr="00A3309E">
        <w:rPr>
          <w:rFonts w:asciiTheme="minorHAnsi" w:hAnsiTheme="minorHAnsi" w:cstheme="minorHAnsi"/>
          <w:color w:val="000000" w:themeColor="text1"/>
        </w:rPr>
        <w:lastRenderedPageBreak/>
        <w:t xml:space="preserve">Cunning, C., &amp; Hodes, M. (2022). The COVID-19 pandemic and obsessive-compulsive disorder in young people: Systematic review. </w:t>
      </w:r>
      <w:r w:rsidRPr="00A3309E">
        <w:rPr>
          <w:rFonts w:asciiTheme="minorHAnsi" w:hAnsiTheme="minorHAnsi" w:cstheme="minorHAnsi"/>
          <w:i/>
          <w:iCs/>
          <w:color w:val="000000" w:themeColor="text1"/>
        </w:rPr>
        <w:t xml:space="preserve">Clinical </w:t>
      </w:r>
      <w:r w:rsidR="006E4067">
        <w:rPr>
          <w:rFonts w:asciiTheme="minorHAnsi" w:hAnsiTheme="minorHAnsi" w:cstheme="minorHAnsi"/>
          <w:i/>
          <w:iCs/>
          <w:color w:val="000000" w:themeColor="text1"/>
        </w:rPr>
        <w:t>C</w:t>
      </w:r>
      <w:r w:rsidRPr="00A3309E">
        <w:rPr>
          <w:rFonts w:asciiTheme="minorHAnsi" w:hAnsiTheme="minorHAnsi" w:cstheme="minorHAnsi"/>
          <w:i/>
          <w:iCs/>
          <w:color w:val="000000" w:themeColor="text1"/>
        </w:rPr>
        <w:t xml:space="preserve">hild </w:t>
      </w:r>
      <w:r w:rsidR="006E4067">
        <w:rPr>
          <w:rFonts w:asciiTheme="minorHAnsi" w:hAnsiTheme="minorHAnsi" w:cstheme="minorHAnsi"/>
          <w:i/>
          <w:iCs/>
          <w:color w:val="000000" w:themeColor="text1"/>
        </w:rPr>
        <w:t>P</w:t>
      </w:r>
      <w:r w:rsidRPr="00A3309E">
        <w:rPr>
          <w:rFonts w:asciiTheme="minorHAnsi" w:hAnsiTheme="minorHAnsi" w:cstheme="minorHAnsi"/>
          <w:i/>
          <w:iCs/>
          <w:color w:val="000000" w:themeColor="text1"/>
        </w:rPr>
        <w:t xml:space="preserve">sychology and </w:t>
      </w:r>
      <w:r w:rsidR="006E4067">
        <w:rPr>
          <w:rFonts w:asciiTheme="minorHAnsi" w:hAnsiTheme="minorHAnsi" w:cstheme="minorHAnsi"/>
          <w:i/>
          <w:iCs/>
          <w:color w:val="000000" w:themeColor="text1"/>
        </w:rPr>
        <w:t>P</w:t>
      </w:r>
      <w:r w:rsidRPr="00A3309E">
        <w:rPr>
          <w:rFonts w:asciiTheme="minorHAnsi" w:hAnsiTheme="minorHAnsi" w:cstheme="minorHAnsi"/>
          <w:i/>
          <w:iCs/>
          <w:color w:val="000000" w:themeColor="text1"/>
        </w:rPr>
        <w:t xml:space="preserve">sychiatry, </w:t>
      </w:r>
      <w:r w:rsidRPr="009851B0">
        <w:rPr>
          <w:rFonts w:asciiTheme="minorHAnsi" w:hAnsiTheme="minorHAnsi" w:cstheme="minorHAnsi"/>
          <w:i/>
          <w:iCs/>
          <w:color w:val="000000" w:themeColor="text1"/>
        </w:rPr>
        <w:t>27</w:t>
      </w:r>
      <w:r w:rsidRPr="002E73DA">
        <w:rPr>
          <w:rFonts w:asciiTheme="minorHAnsi" w:hAnsiTheme="minorHAnsi" w:cstheme="minorHAnsi"/>
          <w:color w:val="000000" w:themeColor="text1"/>
        </w:rPr>
        <w:t>(1),</w:t>
      </w:r>
      <w:r w:rsidRPr="00A3309E">
        <w:rPr>
          <w:rFonts w:asciiTheme="minorHAnsi" w:hAnsiTheme="minorHAnsi" w:cstheme="minorHAnsi"/>
          <w:color w:val="000000" w:themeColor="text1"/>
        </w:rPr>
        <w:t xml:space="preserve"> 18–34.</w:t>
      </w:r>
    </w:p>
    <w:p w14:paraId="6349E118" w14:textId="77777777" w:rsidR="004C724C" w:rsidRPr="00A3309E" w:rsidRDefault="004C724C" w:rsidP="004C724C">
      <w:pPr>
        <w:spacing w:line="360" w:lineRule="auto"/>
        <w:rPr>
          <w:rFonts w:asciiTheme="minorHAnsi" w:hAnsiTheme="minorHAnsi" w:cstheme="minorHAnsi"/>
          <w:color w:val="000000" w:themeColor="text1"/>
        </w:rPr>
      </w:pPr>
    </w:p>
    <w:p w14:paraId="244D47D6" w14:textId="77777777" w:rsidR="004C724C" w:rsidRPr="00A3309E" w:rsidRDefault="004C724C" w:rsidP="004C724C">
      <w:pPr>
        <w:spacing w:line="360" w:lineRule="auto"/>
        <w:rPr>
          <w:rFonts w:asciiTheme="minorHAnsi" w:hAnsiTheme="minorHAnsi" w:cstheme="minorHAnsi"/>
          <w:color w:val="000000" w:themeColor="text1"/>
        </w:rPr>
      </w:pPr>
      <w:r w:rsidRPr="00A3309E">
        <w:rPr>
          <w:rFonts w:asciiTheme="minorHAnsi" w:hAnsiTheme="minorHAnsi" w:cstheme="minorHAnsi"/>
          <w:color w:val="000000" w:themeColor="text1"/>
          <w:shd w:val="clear" w:color="auto" w:fill="FFFFFF"/>
        </w:rPr>
        <w:t>Dahl, R. (2003). Beyond raging hormones: The tinderbox in the teenage brain</w:t>
      </w:r>
      <w:r w:rsidRPr="00A3309E">
        <w:rPr>
          <w:rFonts w:asciiTheme="minorHAnsi" w:hAnsiTheme="minorHAnsi" w:cstheme="minorHAnsi"/>
          <w:i/>
          <w:iCs/>
          <w:color w:val="000000" w:themeColor="text1"/>
          <w:shd w:val="clear" w:color="auto" w:fill="FFFFFF"/>
        </w:rPr>
        <w:t xml:space="preserve">. Cerebrum, </w:t>
      </w:r>
      <w:r w:rsidRPr="005B0E86">
        <w:rPr>
          <w:rFonts w:asciiTheme="minorHAnsi" w:hAnsiTheme="minorHAnsi" w:cstheme="minorHAnsi"/>
          <w:i/>
          <w:iCs/>
          <w:color w:val="000000" w:themeColor="text1"/>
          <w:shd w:val="clear" w:color="auto" w:fill="FFFFFF"/>
        </w:rPr>
        <w:t>5</w:t>
      </w:r>
      <w:r w:rsidRPr="002E73DA">
        <w:rPr>
          <w:rFonts w:asciiTheme="minorHAnsi" w:hAnsiTheme="minorHAnsi" w:cstheme="minorHAnsi"/>
          <w:color w:val="000000" w:themeColor="text1"/>
          <w:shd w:val="clear" w:color="auto" w:fill="FFFFFF"/>
        </w:rPr>
        <w:t>(3),</w:t>
      </w:r>
      <w:r w:rsidRPr="00A3309E">
        <w:rPr>
          <w:rFonts w:asciiTheme="minorHAnsi" w:hAnsiTheme="minorHAnsi" w:cstheme="minorHAnsi"/>
          <w:color w:val="000000" w:themeColor="text1"/>
          <w:shd w:val="clear" w:color="auto" w:fill="FFFFFF"/>
        </w:rPr>
        <w:t xml:space="preserve"> 7-22.</w:t>
      </w:r>
    </w:p>
    <w:p w14:paraId="43C9A8B8" w14:textId="77777777" w:rsidR="004C724C" w:rsidRPr="00A3309E" w:rsidRDefault="004C724C" w:rsidP="004C724C">
      <w:pPr>
        <w:spacing w:line="360" w:lineRule="auto"/>
        <w:rPr>
          <w:rFonts w:asciiTheme="minorHAnsi" w:hAnsiTheme="minorHAnsi" w:cstheme="minorHAnsi"/>
          <w:color w:val="000000" w:themeColor="text1"/>
        </w:rPr>
      </w:pPr>
    </w:p>
    <w:p w14:paraId="2A5A7BBA" w14:textId="564E4275" w:rsidR="004C724C" w:rsidRPr="00A3309E" w:rsidRDefault="004C724C" w:rsidP="004C724C">
      <w:pPr>
        <w:spacing w:line="360" w:lineRule="auto"/>
        <w:rPr>
          <w:rFonts w:asciiTheme="minorHAnsi" w:hAnsiTheme="minorHAnsi" w:cstheme="minorHAnsi"/>
          <w:color w:val="000000" w:themeColor="text1"/>
        </w:rPr>
      </w:pPr>
      <w:r w:rsidRPr="00A3309E">
        <w:rPr>
          <w:rFonts w:asciiTheme="minorHAnsi" w:hAnsiTheme="minorHAnsi" w:cstheme="minorHAnsi"/>
          <w:color w:val="000000" w:themeColor="text1"/>
        </w:rPr>
        <w:t xml:space="preserve">Daly, M., </w:t>
      </w:r>
      <w:proofErr w:type="spellStart"/>
      <w:r w:rsidRPr="00A3309E">
        <w:rPr>
          <w:rFonts w:asciiTheme="minorHAnsi" w:hAnsiTheme="minorHAnsi" w:cstheme="minorHAnsi"/>
          <w:color w:val="000000" w:themeColor="text1"/>
        </w:rPr>
        <w:t>Sutin</w:t>
      </w:r>
      <w:proofErr w:type="spellEnd"/>
      <w:r w:rsidRPr="00A3309E">
        <w:rPr>
          <w:rFonts w:asciiTheme="minorHAnsi" w:hAnsiTheme="minorHAnsi" w:cstheme="minorHAnsi"/>
          <w:color w:val="000000" w:themeColor="text1"/>
        </w:rPr>
        <w:t xml:space="preserve">, A. R., &amp; Robinson, E. (2021). Depression reported by US adults in 2017-2018 and March and April 2020. </w:t>
      </w:r>
      <w:r w:rsidRPr="00A3309E">
        <w:rPr>
          <w:rFonts w:asciiTheme="minorHAnsi" w:hAnsiTheme="minorHAnsi" w:cstheme="minorHAnsi"/>
          <w:i/>
          <w:iCs/>
          <w:color w:val="000000" w:themeColor="text1"/>
        </w:rPr>
        <w:t>Journal of</w:t>
      </w:r>
      <w:r w:rsidR="006E4067">
        <w:rPr>
          <w:rFonts w:asciiTheme="minorHAnsi" w:hAnsiTheme="minorHAnsi" w:cstheme="minorHAnsi"/>
          <w:i/>
          <w:iCs/>
          <w:color w:val="000000" w:themeColor="text1"/>
        </w:rPr>
        <w:t xml:space="preserve"> A</w:t>
      </w:r>
      <w:r w:rsidRPr="00A3309E">
        <w:rPr>
          <w:rFonts w:asciiTheme="minorHAnsi" w:hAnsiTheme="minorHAnsi" w:cstheme="minorHAnsi"/>
          <w:i/>
          <w:iCs/>
          <w:color w:val="000000" w:themeColor="text1"/>
        </w:rPr>
        <w:t xml:space="preserve">ffective </w:t>
      </w:r>
      <w:r w:rsidR="006E4067">
        <w:rPr>
          <w:rFonts w:asciiTheme="minorHAnsi" w:hAnsiTheme="minorHAnsi" w:cstheme="minorHAnsi"/>
          <w:i/>
          <w:iCs/>
          <w:color w:val="000000" w:themeColor="text1"/>
        </w:rPr>
        <w:t>D</w:t>
      </w:r>
      <w:r w:rsidRPr="00A3309E">
        <w:rPr>
          <w:rFonts w:asciiTheme="minorHAnsi" w:hAnsiTheme="minorHAnsi" w:cstheme="minorHAnsi"/>
          <w:i/>
          <w:iCs/>
          <w:color w:val="000000" w:themeColor="text1"/>
        </w:rPr>
        <w:t>isorders, 278</w:t>
      </w:r>
      <w:r w:rsidRPr="00A3309E">
        <w:rPr>
          <w:rFonts w:asciiTheme="minorHAnsi" w:hAnsiTheme="minorHAnsi" w:cstheme="minorHAnsi"/>
          <w:color w:val="000000" w:themeColor="text1"/>
        </w:rPr>
        <w:t>, 131–135.</w:t>
      </w:r>
    </w:p>
    <w:p w14:paraId="6C496316" w14:textId="77777777" w:rsidR="004C724C" w:rsidRPr="00A3309E" w:rsidRDefault="004C724C" w:rsidP="004C724C">
      <w:pPr>
        <w:spacing w:line="360" w:lineRule="auto"/>
        <w:rPr>
          <w:rFonts w:asciiTheme="minorHAnsi" w:hAnsiTheme="minorHAnsi" w:cstheme="minorHAnsi"/>
          <w:color w:val="000000" w:themeColor="text1"/>
        </w:rPr>
      </w:pPr>
    </w:p>
    <w:p w14:paraId="566B3EFF" w14:textId="77777777" w:rsidR="004C724C" w:rsidRPr="00A3309E" w:rsidRDefault="004C724C" w:rsidP="004C724C">
      <w:pPr>
        <w:spacing w:line="360" w:lineRule="auto"/>
        <w:rPr>
          <w:rFonts w:asciiTheme="minorHAnsi" w:hAnsiTheme="minorHAnsi" w:cstheme="minorHAnsi"/>
          <w:color w:val="000000" w:themeColor="text1"/>
        </w:rPr>
      </w:pPr>
      <w:proofErr w:type="spellStart"/>
      <w:r w:rsidRPr="00A3309E">
        <w:rPr>
          <w:rFonts w:asciiTheme="minorHAnsi" w:hAnsiTheme="minorHAnsi" w:cstheme="minorHAnsi"/>
          <w:color w:val="000000" w:themeColor="text1"/>
        </w:rPr>
        <w:t>D’Argembeau</w:t>
      </w:r>
      <w:proofErr w:type="spellEnd"/>
      <w:r w:rsidRPr="00A3309E">
        <w:rPr>
          <w:rFonts w:asciiTheme="minorHAnsi" w:hAnsiTheme="minorHAnsi" w:cstheme="minorHAnsi"/>
          <w:color w:val="000000" w:themeColor="text1"/>
        </w:rPr>
        <w:t xml:space="preserve">, A., </w:t>
      </w:r>
      <w:proofErr w:type="spellStart"/>
      <w:r w:rsidRPr="00A3309E">
        <w:rPr>
          <w:rFonts w:asciiTheme="minorHAnsi" w:hAnsiTheme="minorHAnsi" w:cstheme="minorHAnsi"/>
          <w:color w:val="000000" w:themeColor="text1"/>
        </w:rPr>
        <w:t>Lardi</w:t>
      </w:r>
      <w:proofErr w:type="spellEnd"/>
      <w:r w:rsidRPr="00A3309E">
        <w:rPr>
          <w:rFonts w:asciiTheme="minorHAnsi" w:hAnsiTheme="minorHAnsi" w:cstheme="minorHAnsi"/>
          <w:color w:val="000000" w:themeColor="text1"/>
        </w:rPr>
        <w:t>, C., &amp; Van der Linden, M. (2012). Self-defining future</w:t>
      </w:r>
    </w:p>
    <w:p w14:paraId="6B5CAE27" w14:textId="77777777" w:rsidR="004C724C" w:rsidRPr="00A3309E" w:rsidRDefault="004C724C" w:rsidP="004C724C">
      <w:pPr>
        <w:spacing w:line="360" w:lineRule="auto"/>
        <w:rPr>
          <w:rFonts w:asciiTheme="minorHAnsi" w:hAnsiTheme="minorHAnsi" w:cstheme="minorHAnsi"/>
          <w:i/>
          <w:iCs/>
          <w:color w:val="000000" w:themeColor="text1"/>
        </w:rPr>
      </w:pPr>
      <w:r w:rsidRPr="00A3309E">
        <w:rPr>
          <w:rFonts w:asciiTheme="minorHAnsi" w:hAnsiTheme="minorHAnsi" w:cstheme="minorHAnsi"/>
          <w:color w:val="000000" w:themeColor="text1"/>
        </w:rPr>
        <w:t xml:space="preserve">projections: Exploring the identity function of thinking about the future. </w:t>
      </w:r>
      <w:r w:rsidRPr="00A3309E">
        <w:rPr>
          <w:rFonts w:asciiTheme="minorHAnsi" w:hAnsiTheme="minorHAnsi" w:cstheme="minorHAnsi"/>
          <w:i/>
          <w:iCs/>
          <w:color w:val="000000" w:themeColor="text1"/>
        </w:rPr>
        <w:t>Memory,</w:t>
      </w:r>
    </w:p>
    <w:p w14:paraId="5D91EF20" w14:textId="77777777" w:rsidR="004C724C" w:rsidRPr="00A3309E" w:rsidRDefault="004C724C" w:rsidP="004C724C">
      <w:pPr>
        <w:spacing w:line="360" w:lineRule="auto"/>
        <w:rPr>
          <w:rFonts w:asciiTheme="minorHAnsi" w:hAnsiTheme="minorHAnsi" w:cstheme="minorHAnsi"/>
          <w:color w:val="000000" w:themeColor="text1"/>
        </w:rPr>
      </w:pPr>
      <w:r w:rsidRPr="0047268D">
        <w:rPr>
          <w:rFonts w:asciiTheme="minorHAnsi" w:hAnsiTheme="minorHAnsi" w:cstheme="minorHAnsi"/>
          <w:i/>
          <w:iCs/>
          <w:color w:val="000000" w:themeColor="text1"/>
        </w:rPr>
        <w:t>20</w:t>
      </w:r>
      <w:r w:rsidRPr="002E73DA">
        <w:rPr>
          <w:rFonts w:asciiTheme="minorHAnsi" w:hAnsiTheme="minorHAnsi" w:cstheme="minorHAnsi"/>
          <w:color w:val="000000" w:themeColor="text1"/>
        </w:rPr>
        <w:t>(2),</w:t>
      </w:r>
      <w:r w:rsidRPr="00A3309E">
        <w:rPr>
          <w:rFonts w:asciiTheme="minorHAnsi" w:hAnsiTheme="minorHAnsi" w:cstheme="minorHAnsi"/>
          <w:color w:val="000000" w:themeColor="text1"/>
        </w:rPr>
        <w:t xml:space="preserve"> 110–120.</w:t>
      </w:r>
    </w:p>
    <w:p w14:paraId="428F7A43" w14:textId="77777777" w:rsidR="004C724C" w:rsidRPr="00A3309E" w:rsidRDefault="004C724C" w:rsidP="004C724C">
      <w:pPr>
        <w:spacing w:line="360" w:lineRule="auto"/>
        <w:rPr>
          <w:rFonts w:asciiTheme="minorHAnsi" w:hAnsiTheme="minorHAnsi" w:cstheme="minorHAnsi"/>
          <w:color w:val="000000" w:themeColor="text1"/>
        </w:rPr>
      </w:pPr>
    </w:p>
    <w:p w14:paraId="15523BCD" w14:textId="77777777" w:rsidR="004C724C" w:rsidRPr="00A3309E" w:rsidRDefault="004C724C" w:rsidP="004C724C">
      <w:pPr>
        <w:spacing w:line="360" w:lineRule="auto"/>
        <w:rPr>
          <w:rFonts w:asciiTheme="minorHAnsi" w:hAnsiTheme="minorHAnsi" w:cstheme="minorHAnsi"/>
          <w:color w:val="000000" w:themeColor="text1"/>
        </w:rPr>
      </w:pPr>
      <w:proofErr w:type="spellStart"/>
      <w:r w:rsidRPr="00A3309E">
        <w:rPr>
          <w:rFonts w:asciiTheme="minorHAnsi" w:hAnsiTheme="minorHAnsi" w:cstheme="minorHAnsi"/>
          <w:color w:val="000000" w:themeColor="text1"/>
        </w:rPr>
        <w:t>D’Argembeau</w:t>
      </w:r>
      <w:proofErr w:type="spellEnd"/>
      <w:r w:rsidRPr="00A3309E">
        <w:rPr>
          <w:rFonts w:asciiTheme="minorHAnsi" w:hAnsiTheme="minorHAnsi" w:cstheme="minorHAnsi"/>
          <w:color w:val="000000" w:themeColor="text1"/>
        </w:rPr>
        <w:t>, A., &amp; Van der Linden, M. (2004). Phenomenal characteristics associated</w:t>
      </w:r>
    </w:p>
    <w:p w14:paraId="0ECCEAB0" w14:textId="77777777" w:rsidR="004C724C" w:rsidRPr="00A3309E" w:rsidRDefault="004C724C" w:rsidP="004C724C">
      <w:pPr>
        <w:spacing w:line="360" w:lineRule="auto"/>
        <w:rPr>
          <w:rFonts w:asciiTheme="minorHAnsi" w:hAnsiTheme="minorHAnsi" w:cstheme="minorHAnsi"/>
          <w:color w:val="000000" w:themeColor="text1"/>
        </w:rPr>
      </w:pPr>
      <w:r w:rsidRPr="00A3309E">
        <w:rPr>
          <w:rFonts w:asciiTheme="minorHAnsi" w:hAnsiTheme="minorHAnsi" w:cstheme="minorHAnsi"/>
          <w:color w:val="000000" w:themeColor="text1"/>
        </w:rPr>
        <w:t>with projecting oneself back into the past and forward into the future: Influence of</w:t>
      </w:r>
    </w:p>
    <w:p w14:paraId="665412CA" w14:textId="77777777" w:rsidR="004C724C" w:rsidRPr="00A3309E" w:rsidRDefault="004C724C" w:rsidP="004C724C">
      <w:pPr>
        <w:spacing w:line="360" w:lineRule="auto"/>
        <w:rPr>
          <w:rFonts w:asciiTheme="minorHAnsi" w:hAnsiTheme="minorHAnsi" w:cstheme="minorHAnsi"/>
          <w:color w:val="000000" w:themeColor="text1"/>
        </w:rPr>
      </w:pPr>
      <w:r w:rsidRPr="00A3309E">
        <w:rPr>
          <w:rFonts w:asciiTheme="minorHAnsi" w:hAnsiTheme="minorHAnsi" w:cstheme="minorHAnsi"/>
          <w:color w:val="000000" w:themeColor="text1"/>
        </w:rPr>
        <w:t xml:space="preserve">valence and temporal distance. </w:t>
      </w:r>
      <w:r w:rsidRPr="00A3309E">
        <w:rPr>
          <w:rFonts w:asciiTheme="minorHAnsi" w:hAnsiTheme="minorHAnsi" w:cstheme="minorHAnsi"/>
          <w:i/>
          <w:iCs/>
          <w:color w:val="000000" w:themeColor="text1"/>
        </w:rPr>
        <w:t>Consciousness and Cognition</w:t>
      </w:r>
      <w:r w:rsidRPr="00A3309E">
        <w:rPr>
          <w:rFonts w:asciiTheme="minorHAnsi" w:hAnsiTheme="minorHAnsi" w:cstheme="minorHAnsi"/>
          <w:color w:val="000000" w:themeColor="text1"/>
        </w:rPr>
        <w:t xml:space="preserve">, </w:t>
      </w:r>
      <w:r w:rsidRPr="00A3309E">
        <w:rPr>
          <w:rFonts w:asciiTheme="minorHAnsi" w:hAnsiTheme="minorHAnsi" w:cstheme="minorHAnsi"/>
          <w:i/>
          <w:iCs/>
          <w:color w:val="000000" w:themeColor="text1"/>
        </w:rPr>
        <w:t>13</w:t>
      </w:r>
      <w:r w:rsidRPr="002E73DA">
        <w:rPr>
          <w:rFonts w:asciiTheme="minorHAnsi" w:hAnsiTheme="minorHAnsi" w:cstheme="minorHAnsi"/>
          <w:color w:val="000000" w:themeColor="text1"/>
        </w:rPr>
        <w:t>(4),</w:t>
      </w:r>
      <w:r w:rsidRPr="00A3309E">
        <w:rPr>
          <w:rFonts w:asciiTheme="minorHAnsi" w:hAnsiTheme="minorHAnsi" w:cstheme="minorHAnsi"/>
          <w:color w:val="000000" w:themeColor="text1"/>
        </w:rPr>
        <w:t xml:space="preserve"> 844–858.</w:t>
      </w:r>
    </w:p>
    <w:p w14:paraId="4261B9B5" w14:textId="77777777" w:rsidR="004C724C" w:rsidRPr="00A3309E" w:rsidRDefault="004C724C" w:rsidP="004C724C">
      <w:pPr>
        <w:spacing w:line="360" w:lineRule="auto"/>
        <w:rPr>
          <w:rFonts w:asciiTheme="minorHAnsi" w:hAnsiTheme="minorHAnsi" w:cstheme="minorHAnsi"/>
          <w:color w:val="000000" w:themeColor="text1"/>
        </w:rPr>
      </w:pPr>
    </w:p>
    <w:p w14:paraId="3A1E24EE" w14:textId="422E72DF" w:rsidR="004C724C" w:rsidRPr="00A3309E" w:rsidRDefault="004C724C" w:rsidP="004C724C">
      <w:pPr>
        <w:spacing w:line="360" w:lineRule="auto"/>
        <w:rPr>
          <w:rFonts w:asciiTheme="minorHAnsi" w:hAnsiTheme="minorHAnsi" w:cstheme="minorHAnsi"/>
          <w:color w:val="000000" w:themeColor="text1"/>
        </w:rPr>
      </w:pPr>
      <w:r w:rsidRPr="00A3309E">
        <w:rPr>
          <w:rFonts w:asciiTheme="minorHAnsi" w:hAnsiTheme="minorHAnsi" w:cstheme="minorHAnsi"/>
          <w:color w:val="000000" w:themeColor="text1"/>
        </w:rPr>
        <w:t xml:space="preserve">De France, K., Hancock, G. R., Stack, D. M., Serbin, L. A., &amp; </w:t>
      </w:r>
      <w:proofErr w:type="spellStart"/>
      <w:r w:rsidRPr="00A3309E">
        <w:rPr>
          <w:rFonts w:asciiTheme="minorHAnsi" w:hAnsiTheme="minorHAnsi" w:cstheme="minorHAnsi"/>
          <w:color w:val="000000" w:themeColor="text1"/>
        </w:rPr>
        <w:t>Hollenstein</w:t>
      </w:r>
      <w:proofErr w:type="spellEnd"/>
      <w:r w:rsidRPr="00A3309E">
        <w:rPr>
          <w:rFonts w:asciiTheme="minorHAnsi" w:hAnsiTheme="minorHAnsi" w:cstheme="minorHAnsi"/>
          <w:color w:val="000000" w:themeColor="text1"/>
        </w:rPr>
        <w:t xml:space="preserve">, T. (2022). The mental health implications of COVID-19 for adolescents: Follow-up of a four-wave longitudinal study during the pandemic. </w:t>
      </w:r>
      <w:r w:rsidRPr="00A3309E">
        <w:rPr>
          <w:rFonts w:asciiTheme="minorHAnsi" w:hAnsiTheme="minorHAnsi" w:cstheme="minorHAnsi"/>
          <w:i/>
          <w:iCs/>
          <w:color w:val="000000" w:themeColor="text1"/>
        </w:rPr>
        <w:t xml:space="preserve">The American </w:t>
      </w:r>
      <w:r w:rsidR="006E4067">
        <w:rPr>
          <w:rFonts w:asciiTheme="minorHAnsi" w:hAnsiTheme="minorHAnsi" w:cstheme="minorHAnsi"/>
          <w:i/>
          <w:iCs/>
          <w:color w:val="000000" w:themeColor="text1"/>
        </w:rPr>
        <w:t>P</w:t>
      </w:r>
      <w:r w:rsidRPr="00A3309E">
        <w:rPr>
          <w:rFonts w:asciiTheme="minorHAnsi" w:hAnsiTheme="minorHAnsi" w:cstheme="minorHAnsi"/>
          <w:i/>
          <w:iCs/>
          <w:color w:val="000000" w:themeColor="text1"/>
        </w:rPr>
        <w:t>sychologist, 77</w:t>
      </w:r>
      <w:r w:rsidRPr="002E73DA">
        <w:rPr>
          <w:rFonts w:asciiTheme="minorHAnsi" w:hAnsiTheme="minorHAnsi" w:cstheme="minorHAnsi"/>
          <w:color w:val="000000" w:themeColor="text1"/>
        </w:rPr>
        <w:t>(1),</w:t>
      </w:r>
      <w:r w:rsidRPr="00A3309E">
        <w:rPr>
          <w:rFonts w:asciiTheme="minorHAnsi" w:hAnsiTheme="minorHAnsi" w:cstheme="minorHAnsi"/>
          <w:color w:val="000000" w:themeColor="text1"/>
        </w:rPr>
        <w:t xml:space="preserve"> 85–99.</w:t>
      </w:r>
    </w:p>
    <w:p w14:paraId="317B7F93" w14:textId="77777777" w:rsidR="004C724C" w:rsidRPr="00A3309E" w:rsidRDefault="004C724C" w:rsidP="004C724C">
      <w:pPr>
        <w:spacing w:line="360" w:lineRule="auto"/>
        <w:rPr>
          <w:rFonts w:asciiTheme="minorHAnsi" w:hAnsiTheme="minorHAnsi" w:cstheme="minorHAnsi"/>
          <w:color w:val="000000" w:themeColor="text1"/>
        </w:rPr>
      </w:pPr>
    </w:p>
    <w:p w14:paraId="69D9FE52" w14:textId="5D596F1A" w:rsidR="004C724C" w:rsidRPr="00A3309E" w:rsidRDefault="004C724C" w:rsidP="004C724C">
      <w:pPr>
        <w:spacing w:line="360" w:lineRule="auto"/>
        <w:rPr>
          <w:rFonts w:asciiTheme="minorHAnsi" w:hAnsiTheme="minorHAnsi" w:cstheme="minorHAnsi"/>
          <w:color w:val="000000" w:themeColor="text1"/>
        </w:rPr>
      </w:pPr>
      <w:proofErr w:type="spellStart"/>
      <w:r w:rsidRPr="00A3309E">
        <w:rPr>
          <w:rFonts w:asciiTheme="minorHAnsi" w:hAnsiTheme="minorHAnsi" w:cstheme="minorHAnsi"/>
          <w:color w:val="000000" w:themeColor="text1"/>
        </w:rPr>
        <w:t>Devoe</w:t>
      </w:r>
      <w:proofErr w:type="spellEnd"/>
      <w:r w:rsidRPr="00A3309E">
        <w:rPr>
          <w:rFonts w:asciiTheme="minorHAnsi" w:hAnsiTheme="minorHAnsi" w:cstheme="minorHAnsi"/>
          <w:color w:val="000000" w:themeColor="text1"/>
        </w:rPr>
        <w:t xml:space="preserve">, </w:t>
      </w:r>
      <w:proofErr w:type="spellStart"/>
      <w:r w:rsidRPr="00A3309E">
        <w:rPr>
          <w:rFonts w:asciiTheme="minorHAnsi" w:hAnsiTheme="minorHAnsi" w:cstheme="minorHAnsi"/>
          <w:color w:val="000000" w:themeColor="text1"/>
        </w:rPr>
        <w:t>D.J</w:t>
      </w:r>
      <w:proofErr w:type="spellEnd"/>
      <w:r w:rsidRPr="00A3309E">
        <w:rPr>
          <w:rFonts w:asciiTheme="minorHAnsi" w:hAnsiTheme="minorHAnsi" w:cstheme="minorHAnsi"/>
          <w:color w:val="000000" w:themeColor="text1"/>
        </w:rPr>
        <w:t xml:space="preserve">, Han, A., Anderson, A., Katzman, D. K., Patten, S. B., </w:t>
      </w:r>
      <w:proofErr w:type="spellStart"/>
      <w:r w:rsidRPr="00A3309E">
        <w:rPr>
          <w:rFonts w:asciiTheme="minorHAnsi" w:hAnsiTheme="minorHAnsi" w:cstheme="minorHAnsi"/>
          <w:color w:val="000000" w:themeColor="text1"/>
        </w:rPr>
        <w:t>Soumbasis</w:t>
      </w:r>
      <w:proofErr w:type="spellEnd"/>
      <w:r w:rsidRPr="00A3309E">
        <w:rPr>
          <w:rFonts w:asciiTheme="minorHAnsi" w:hAnsiTheme="minorHAnsi" w:cstheme="minorHAnsi"/>
          <w:color w:val="000000" w:themeColor="text1"/>
        </w:rPr>
        <w:t xml:space="preserve">, A., Flanagan, J., </w:t>
      </w:r>
      <w:proofErr w:type="spellStart"/>
      <w:r w:rsidRPr="00A3309E">
        <w:rPr>
          <w:rFonts w:asciiTheme="minorHAnsi" w:hAnsiTheme="minorHAnsi" w:cstheme="minorHAnsi"/>
          <w:color w:val="000000" w:themeColor="text1"/>
        </w:rPr>
        <w:t>Paslakis</w:t>
      </w:r>
      <w:proofErr w:type="spellEnd"/>
      <w:r w:rsidRPr="00A3309E">
        <w:rPr>
          <w:rFonts w:asciiTheme="minorHAnsi" w:hAnsiTheme="minorHAnsi" w:cstheme="minorHAnsi"/>
          <w:color w:val="000000" w:themeColor="text1"/>
        </w:rPr>
        <w:t xml:space="preserve">, G., Vyver, E., Marcoux, G., &amp; </w:t>
      </w:r>
      <w:proofErr w:type="spellStart"/>
      <w:r w:rsidRPr="00A3309E">
        <w:rPr>
          <w:rFonts w:asciiTheme="minorHAnsi" w:hAnsiTheme="minorHAnsi" w:cstheme="minorHAnsi"/>
          <w:color w:val="000000" w:themeColor="text1"/>
        </w:rPr>
        <w:t>Dimitropoulos</w:t>
      </w:r>
      <w:proofErr w:type="spellEnd"/>
      <w:r w:rsidRPr="00A3309E">
        <w:rPr>
          <w:rFonts w:asciiTheme="minorHAnsi" w:hAnsiTheme="minorHAnsi" w:cstheme="minorHAnsi"/>
          <w:color w:val="000000" w:themeColor="text1"/>
        </w:rPr>
        <w:t xml:space="preserve">, G. (2022). The impact of the COVID-19 pandemic on eating disorders: A systematic review. </w:t>
      </w:r>
      <w:r w:rsidRPr="00A3309E">
        <w:rPr>
          <w:rFonts w:asciiTheme="minorHAnsi" w:hAnsiTheme="minorHAnsi" w:cstheme="minorHAnsi"/>
          <w:i/>
          <w:iCs/>
          <w:color w:val="000000" w:themeColor="text1"/>
        </w:rPr>
        <w:t xml:space="preserve">The International </w:t>
      </w:r>
      <w:r w:rsidR="006E4067">
        <w:rPr>
          <w:rFonts w:asciiTheme="minorHAnsi" w:hAnsiTheme="minorHAnsi" w:cstheme="minorHAnsi"/>
          <w:i/>
          <w:iCs/>
          <w:color w:val="000000" w:themeColor="text1"/>
        </w:rPr>
        <w:t>J</w:t>
      </w:r>
      <w:r w:rsidRPr="00A3309E">
        <w:rPr>
          <w:rFonts w:asciiTheme="minorHAnsi" w:hAnsiTheme="minorHAnsi" w:cstheme="minorHAnsi"/>
          <w:i/>
          <w:iCs/>
          <w:color w:val="000000" w:themeColor="text1"/>
        </w:rPr>
        <w:t xml:space="preserve">ournal of </w:t>
      </w:r>
      <w:r w:rsidR="006E4067">
        <w:rPr>
          <w:rFonts w:asciiTheme="minorHAnsi" w:hAnsiTheme="minorHAnsi" w:cstheme="minorHAnsi"/>
          <w:i/>
          <w:iCs/>
          <w:color w:val="000000" w:themeColor="text1"/>
        </w:rPr>
        <w:t>E</w:t>
      </w:r>
      <w:r w:rsidRPr="00A3309E">
        <w:rPr>
          <w:rFonts w:asciiTheme="minorHAnsi" w:hAnsiTheme="minorHAnsi" w:cstheme="minorHAnsi"/>
          <w:i/>
          <w:iCs/>
          <w:color w:val="000000" w:themeColor="text1"/>
        </w:rPr>
        <w:t xml:space="preserve">ating </w:t>
      </w:r>
      <w:r w:rsidR="006E4067">
        <w:rPr>
          <w:rFonts w:asciiTheme="minorHAnsi" w:hAnsiTheme="minorHAnsi" w:cstheme="minorHAnsi"/>
          <w:i/>
          <w:iCs/>
          <w:color w:val="000000" w:themeColor="text1"/>
        </w:rPr>
        <w:t>D</w:t>
      </w:r>
      <w:r w:rsidRPr="00A3309E">
        <w:rPr>
          <w:rFonts w:asciiTheme="minorHAnsi" w:hAnsiTheme="minorHAnsi" w:cstheme="minorHAnsi"/>
          <w:i/>
          <w:iCs/>
          <w:color w:val="000000" w:themeColor="text1"/>
        </w:rPr>
        <w:t>isorders,</w:t>
      </w:r>
      <w:r w:rsidRPr="00A3309E">
        <w:rPr>
          <w:rFonts w:asciiTheme="minorHAnsi" w:hAnsiTheme="minorHAnsi" w:cstheme="minorHAnsi"/>
          <w:color w:val="000000" w:themeColor="text1"/>
        </w:rPr>
        <w:t xml:space="preserve"> </w:t>
      </w:r>
      <w:r w:rsidRPr="002E73DA">
        <w:rPr>
          <w:rFonts w:asciiTheme="minorHAnsi" w:hAnsiTheme="minorHAnsi" w:cstheme="minorHAnsi"/>
          <w:color w:val="000000" w:themeColor="text1"/>
        </w:rPr>
        <w:t>10.1002/eat.23704</w:t>
      </w:r>
      <w:r w:rsidRPr="002E73DA">
        <w:rPr>
          <w:rFonts w:asciiTheme="minorHAnsi" w:hAnsiTheme="minorHAnsi" w:cstheme="minorHAnsi"/>
          <w:i/>
          <w:iCs/>
          <w:color w:val="000000" w:themeColor="text1"/>
        </w:rPr>
        <w:t>.</w:t>
      </w:r>
      <w:r w:rsidRPr="00A3309E">
        <w:rPr>
          <w:rFonts w:asciiTheme="minorHAnsi" w:hAnsiTheme="minorHAnsi" w:cstheme="minorHAnsi"/>
          <w:color w:val="000000" w:themeColor="text1"/>
        </w:rPr>
        <w:t xml:space="preserve"> Advance </w:t>
      </w:r>
      <w:r w:rsidR="0091621B">
        <w:rPr>
          <w:rFonts w:asciiTheme="minorHAnsi" w:hAnsiTheme="minorHAnsi" w:cstheme="minorHAnsi"/>
          <w:color w:val="000000" w:themeColor="text1"/>
        </w:rPr>
        <w:t>O</w:t>
      </w:r>
      <w:r w:rsidRPr="00A3309E">
        <w:rPr>
          <w:rFonts w:asciiTheme="minorHAnsi" w:hAnsiTheme="minorHAnsi" w:cstheme="minorHAnsi"/>
          <w:color w:val="000000" w:themeColor="text1"/>
        </w:rPr>
        <w:t xml:space="preserve">nline </w:t>
      </w:r>
      <w:r w:rsidR="0091621B">
        <w:rPr>
          <w:rFonts w:asciiTheme="minorHAnsi" w:hAnsiTheme="minorHAnsi" w:cstheme="minorHAnsi"/>
          <w:color w:val="000000" w:themeColor="text1"/>
        </w:rPr>
        <w:t>P</w:t>
      </w:r>
      <w:r w:rsidRPr="00A3309E">
        <w:rPr>
          <w:rFonts w:asciiTheme="minorHAnsi" w:hAnsiTheme="minorHAnsi" w:cstheme="minorHAnsi"/>
          <w:color w:val="000000" w:themeColor="text1"/>
        </w:rPr>
        <w:t xml:space="preserve">ublication. </w:t>
      </w:r>
    </w:p>
    <w:p w14:paraId="6AFE7A69" w14:textId="77777777" w:rsidR="004C724C" w:rsidRPr="00A3309E" w:rsidRDefault="004C724C" w:rsidP="004C724C">
      <w:pPr>
        <w:spacing w:line="360" w:lineRule="auto"/>
        <w:rPr>
          <w:rFonts w:asciiTheme="minorHAnsi" w:hAnsiTheme="minorHAnsi" w:cstheme="minorHAnsi"/>
          <w:color w:val="000000" w:themeColor="text1"/>
        </w:rPr>
      </w:pPr>
    </w:p>
    <w:p w14:paraId="3FAAFA31" w14:textId="77777777" w:rsidR="004C724C" w:rsidRPr="00A3309E" w:rsidRDefault="004C724C" w:rsidP="004C724C">
      <w:pPr>
        <w:spacing w:line="360" w:lineRule="auto"/>
        <w:rPr>
          <w:rFonts w:asciiTheme="minorHAnsi" w:hAnsiTheme="minorHAnsi" w:cstheme="minorHAnsi"/>
          <w:color w:val="000000" w:themeColor="text1"/>
        </w:rPr>
      </w:pPr>
      <w:r w:rsidRPr="00A3309E">
        <w:rPr>
          <w:rFonts w:asciiTheme="minorHAnsi" w:hAnsiTheme="minorHAnsi" w:cstheme="minorHAnsi"/>
          <w:color w:val="000000" w:themeColor="text1"/>
        </w:rPr>
        <w:t xml:space="preserve">Diener, E., &amp; Emmons, R.A. (1984). The independence of positive and negative affect. </w:t>
      </w:r>
      <w:r w:rsidRPr="00A3309E">
        <w:rPr>
          <w:rFonts w:asciiTheme="minorHAnsi" w:hAnsiTheme="minorHAnsi" w:cstheme="minorHAnsi"/>
          <w:i/>
          <w:color w:val="000000" w:themeColor="text1"/>
        </w:rPr>
        <w:t>Journal of Personality and Social Psychology</w:t>
      </w:r>
      <w:r w:rsidRPr="00A3309E">
        <w:rPr>
          <w:rFonts w:asciiTheme="minorHAnsi" w:hAnsiTheme="minorHAnsi" w:cstheme="minorHAnsi"/>
          <w:color w:val="000000" w:themeColor="text1"/>
        </w:rPr>
        <w:t>, 47(5), 1105–1117.</w:t>
      </w:r>
    </w:p>
    <w:p w14:paraId="1D4D00F2" w14:textId="77777777" w:rsidR="004C724C" w:rsidRPr="00A3309E" w:rsidRDefault="004C724C" w:rsidP="004C724C">
      <w:pPr>
        <w:spacing w:line="360" w:lineRule="auto"/>
        <w:rPr>
          <w:rFonts w:asciiTheme="minorHAnsi" w:hAnsiTheme="minorHAnsi" w:cstheme="minorHAnsi"/>
          <w:color w:val="000000" w:themeColor="text1"/>
        </w:rPr>
      </w:pPr>
    </w:p>
    <w:p w14:paraId="2E2A00E8" w14:textId="77777777" w:rsidR="004C724C" w:rsidRPr="00A3309E" w:rsidRDefault="004C724C" w:rsidP="004C724C">
      <w:pPr>
        <w:spacing w:line="360" w:lineRule="auto"/>
        <w:rPr>
          <w:rFonts w:asciiTheme="minorHAnsi" w:hAnsiTheme="minorHAnsi" w:cstheme="minorHAnsi"/>
          <w:color w:val="000000" w:themeColor="text1"/>
          <w:shd w:val="clear" w:color="auto" w:fill="FFFFFF"/>
        </w:rPr>
      </w:pPr>
      <w:r w:rsidRPr="00A3309E">
        <w:rPr>
          <w:rFonts w:asciiTheme="minorHAnsi" w:hAnsiTheme="minorHAnsi" w:cstheme="minorHAnsi"/>
          <w:color w:val="000000" w:themeColor="text1"/>
          <w:shd w:val="clear" w:color="auto" w:fill="FFFFFF"/>
        </w:rPr>
        <w:lastRenderedPageBreak/>
        <w:t xml:space="preserve">Diener, E., Wirtz, D., Tov, W., Kim-Prieto, C., Choi, D., Oishi, S., &amp; Biswas-Diener, R. (2010). New measures of well-being: Flourishing and positive and negative feelings. </w:t>
      </w:r>
      <w:r w:rsidRPr="00A3309E">
        <w:rPr>
          <w:rFonts w:asciiTheme="minorHAnsi" w:hAnsiTheme="minorHAnsi" w:cstheme="minorHAnsi"/>
          <w:i/>
          <w:iCs/>
          <w:color w:val="000000" w:themeColor="text1"/>
          <w:shd w:val="clear" w:color="auto" w:fill="FFFFFF"/>
        </w:rPr>
        <w:t>Social Indicators Research</w:t>
      </w:r>
      <w:r w:rsidRPr="00A3309E">
        <w:rPr>
          <w:rFonts w:asciiTheme="minorHAnsi" w:hAnsiTheme="minorHAnsi" w:cstheme="minorHAnsi"/>
          <w:color w:val="000000" w:themeColor="text1"/>
          <w:shd w:val="clear" w:color="auto" w:fill="FFFFFF"/>
        </w:rPr>
        <w:t xml:space="preserve">, </w:t>
      </w:r>
      <w:r w:rsidRPr="00A3309E">
        <w:rPr>
          <w:rFonts w:asciiTheme="minorHAnsi" w:hAnsiTheme="minorHAnsi" w:cstheme="minorHAnsi"/>
          <w:i/>
          <w:iCs/>
          <w:color w:val="000000" w:themeColor="text1"/>
          <w:shd w:val="clear" w:color="auto" w:fill="FFFFFF"/>
        </w:rPr>
        <w:t>39,</w:t>
      </w:r>
      <w:r w:rsidRPr="00A3309E">
        <w:rPr>
          <w:rFonts w:asciiTheme="minorHAnsi" w:hAnsiTheme="minorHAnsi" w:cstheme="minorHAnsi"/>
          <w:color w:val="000000" w:themeColor="text1"/>
          <w:shd w:val="clear" w:color="auto" w:fill="FFFFFF"/>
        </w:rPr>
        <w:t xml:space="preserve"> 247-266.</w:t>
      </w:r>
    </w:p>
    <w:p w14:paraId="1C719894" w14:textId="77777777" w:rsidR="004C724C" w:rsidRPr="00A3309E" w:rsidRDefault="004C724C" w:rsidP="004C724C">
      <w:pPr>
        <w:spacing w:line="360" w:lineRule="auto"/>
        <w:rPr>
          <w:rFonts w:asciiTheme="minorHAnsi" w:hAnsiTheme="minorHAnsi" w:cstheme="minorHAnsi"/>
          <w:color w:val="000000" w:themeColor="text1"/>
          <w:shd w:val="clear" w:color="auto" w:fill="FFFFFF"/>
        </w:rPr>
      </w:pPr>
    </w:p>
    <w:p w14:paraId="4CF72681" w14:textId="77777777" w:rsidR="004C724C" w:rsidRPr="00A3309E" w:rsidRDefault="004C724C" w:rsidP="004C724C">
      <w:pPr>
        <w:spacing w:line="360" w:lineRule="auto"/>
        <w:rPr>
          <w:rFonts w:asciiTheme="minorHAnsi" w:hAnsiTheme="minorHAnsi" w:cstheme="minorHAnsi"/>
          <w:color w:val="000000" w:themeColor="text1"/>
        </w:rPr>
      </w:pPr>
      <w:r w:rsidRPr="00A3309E">
        <w:rPr>
          <w:rFonts w:asciiTheme="minorHAnsi" w:hAnsiTheme="minorHAnsi" w:cstheme="minorHAnsi"/>
          <w:color w:val="000000" w:themeColor="text1"/>
        </w:rPr>
        <w:t xml:space="preserve">DiClemente, R.J., Santelli, J.S., &amp; Crosby, R.A., (2009). </w:t>
      </w:r>
      <w:r w:rsidRPr="00A3309E">
        <w:rPr>
          <w:rFonts w:asciiTheme="minorHAnsi" w:hAnsiTheme="minorHAnsi" w:cstheme="minorHAnsi"/>
          <w:i/>
          <w:iCs/>
          <w:color w:val="000000" w:themeColor="text1"/>
        </w:rPr>
        <w:t xml:space="preserve">Adolescent health: Understanding and preventing risk </w:t>
      </w:r>
      <w:proofErr w:type="spellStart"/>
      <w:r w:rsidRPr="00A3309E">
        <w:rPr>
          <w:rFonts w:asciiTheme="minorHAnsi" w:hAnsiTheme="minorHAnsi" w:cstheme="minorHAnsi"/>
          <w:i/>
          <w:iCs/>
          <w:color w:val="000000" w:themeColor="text1"/>
        </w:rPr>
        <w:t>behaviors</w:t>
      </w:r>
      <w:proofErr w:type="spellEnd"/>
      <w:r w:rsidRPr="00A3309E">
        <w:rPr>
          <w:rFonts w:asciiTheme="minorHAnsi" w:hAnsiTheme="minorHAnsi" w:cstheme="minorHAnsi"/>
          <w:color w:val="000000" w:themeColor="text1"/>
        </w:rPr>
        <w:t>. San Francisco, CA. Jossey-Bass.</w:t>
      </w:r>
    </w:p>
    <w:p w14:paraId="408CFA4E" w14:textId="77777777" w:rsidR="004C724C" w:rsidRPr="00A3309E" w:rsidRDefault="004C724C" w:rsidP="004C724C">
      <w:pPr>
        <w:spacing w:line="360" w:lineRule="auto"/>
        <w:rPr>
          <w:rFonts w:asciiTheme="minorHAnsi" w:hAnsiTheme="minorHAnsi" w:cstheme="minorHAnsi"/>
          <w:color w:val="000000" w:themeColor="text1"/>
        </w:rPr>
      </w:pPr>
    </w:p>
    <w:p w14:paraId="7B6B5B33" w14:textId="77777777" w:rsidR="004C724C" w:rsidRPr="00A3309E" w:rsidRDefault="004C724C" w:rsidP="004C724C">
      <w:pPr>
        <w:spacing w:line="360" w:lineRule="auto"/>
        <w:rPr>
          <w:rFonts w:asciiTheme="minorHAnsi" w:hAnsiTheme="minorHAnsi" w:cstheme="minorHAnsi"/>
          <w:color w:val="000000" w:themeColor="text1"/>
        </w:rPr>
      </w:pPr>
      <w:r w:rsidRPr="00A3309E">
        <w:rPr>
          <w:rFonts w:asciiTheme="minorHAnsi" w:hAnsiTheme="minorHAnsi" w:cstheme="minorHAnsi"/>
          <w:color w:val="000000" w:themeColor="text1"/>
        </w:rPr>
        <w:t xml:space="preserve">Duane, A. M., Stokes, K. L., DeAngelis, C. L., &amp; </w:t>
      </w:r>
      <w:proofErr w:type="spellStart"/>
      <w:r w:rsidRPr="00A3309E">
        <w:rPr>
          <w:rFonts w:asciiTheme="minorHAnsi" w:hAnsiTheme="minorHAnsi" w:cstheme="minorHAnsi"/>
          <w:color w:val="000000" w:themeColor="text1"/>
        </w:rPr>
        <w:t>Bocknek</w:t>
      </w:r>
      <w:proofErr w:type="spellEnd"/>
      <w:r w:rsidRPr="00A3309E">
        <w:rPr>
          <w:rFonts w:asciiTheme="minorHAnsi" w:hAnsiTheme="minorHAnsi" w:cstheme="minorHAnsi"/>
          <w:color w:val="000000" w:themeColor="text1"/>
        </w:rPr>
        <w:t xml:space="preserve">, E. L. (2020). Collective trauma and community support: Lessons from Detroit. </w:t>
      </w:r>
      <w:r w:rsidRPr="00A3309E">
        <w:rPr>
          <w:rFonts w:asciiTheme="minorHAnsi" w:hAnsiTheme="minorHAnsi" w:cstheme="minorHAnsi"/>
          <w:i/>
          <w:iCs/>
          <w:color w:val="000000" w:themeColor="text1"/>
        </w:rPr>
        <w:t>Psychological Trauma: Theory, Research, Practice, and Policy, 12</w:t>
      </w:r>
      <w:r w:rsidRPr="00A3309E">
        <w:rPr>
          <w:rFonts w:asciiTheme="minorHAnsi" w:hAnsiTheme="minorHAnsi" w:cstheme="minorHAnsi"/>
          <w:color w:val="000000" w:themeColor="text1"/>
        </w:rPr>
        <w:t>(5),452–454.</w:t>
      </w:r>
    </w:p>
    <w:p w14:paraId="60969DB3" w14:textId="77777777" w:rsidR="004C724C" w:rsidRPr="00A3309E" w:rsidRDefault="004C724C" w:rsidP="004C724C">
      <w:pPr>
        <w:spacing w:line="360" w:lineRule="auto"/>
        <w:rPr>
          <w:rFonts w:asciiTheme="minorHAnsi" w:hAnsiTheme="minorHAnsi" w:cstheme="minorHAnsi"/>
          <w:color w:val="000000" w:themeColor="text1"/>
        </w:rPr>
      </w:pPr>
    </w:p>
    <w:p w14:paraId="0D2CC4B5" w14:textId="77777777" w:rsidR="004C724C" w:rsidRPr="00A3309E" w:rsidRDefault="004C724C" w:rsidP="004C724C">
      <w:pPr>
        <w:spacing w:line="360" w:lineRule="auto"/>
        <w:rPr>
          <w:rFonts w:asciiTheme="minorHAnsi" w:hAnsiTheme="minorHAnsi" w:cstheme="minorHAnsi"/>
          <w:color w:val="000000" w:themeColor="text1"/>
        </w:rPr>
      </w:pPr>
      <w:r w:rsidRPr="00A3309E">
        <w:rPr>
          <w:rFonts w:asciiTheme="minorHAnsi" w:hAnsiTheme="minorHAnsi" w:cstheme="minorHAnsi"/>
          <w:color w:val="000000" w:themeColor="text1"/>
        </w:rPr>
        <w:t xml:space="preserve">Dudley, R., Bryant, C., Hammond, K., </w:t>
      </w:r>
      <w:proofErr w:type="spellStart"/>
      <w:r w:rsidRPr="00A3309E">
        <w:rPr>
          <w:rFonts w:asciiTheme="minorHAnsi" w:hAnsiTheme="minorHAnsi" w:cstheme="minorHAnsi"/>
          <w:color w:val="000000" w:themeColor="text1"/>
        </w:rPr>
        <w:t>Siddle</w:t>
      </w:r>
      <w:proofErr w:type="spellEnd"/>
      <w:r w:rsidRPr="00A3309E">
        <w:rPr>
          <w:rFonts w:asciiTheme="minorHAnsi" w:hAnsiTheme="minorHAnsi" w:cstheme="minorHAnsi"/>
          <w:color w:val="000000" w:themeColor="text1"/>
        </w:rPr>
        <w:t xml:space="preserve">, R., </w:t>
      </w:r>
      <w:proofErr w:type="spellStart"/>
      <w:r w:rsidRPr="00A3309E">
        <w:rPr>
          <w:rFonts w:asciiTheme="minorHAnsi" w:hAnsiTheme="minorHAnsi" w:cstheme="minorHAnsi"/>
          <w:color w:val="000000" w:themeColor="text1"/>
        </w:rPr>
        <w:t>Kingdon</w:t>
      </w:r>
      <w:proofErr w:type="spellEnd"/>
      <w:r w:rsidRPr="00A3309E">
        <w:rPr>
          <w:rFonts w:asciiTheme="minorHAnsi" w:hAnsiTheme="minorHAnsi" w:cstheme="minorHAnsi"/>
          <w:color w:val="000000" w:themeColor="text1"/>
        </w:rPr>
        <w:t xml:space="preserve">, D., &amp; Turkington, D. (2007). Techniques in cognitive behavioural therapy: Using normalising in schizophrenia. </w:t>
      </w:r>
      <w:r w:rsidRPr="00A3309E">
        <w:rPr>
          <w:rFonts w:asciiTheme="minorHAnsi" w:hAnsiTheme="minorHAnsi" w:cstheme="minorHAnsi"/>
          <w:i/>
          <w:iCs/>
          <w:color w:val="000000" w:themeColor="text1"/>
        </w:rPr>
        <w:t>Journal of the Norwegian Psychological Association, 4</w:t>
      </w:r>
      <w:r w:rsidRPr="00A3309E">
        <w:rPr>
          <w:rFonts w:asciiTheme="minorHAnsi" w:hAnsiTheme="minorHAnsi" w:cstheme="minorHAnsi"/>
          <w:color w:val="000000" w:themeColor="text1"/>
        </w:rPr>
        <w:t>4(5), 562-571.</w:t>
      </w:r>
    </w:p>
    <w:p w14:paraId="0982FDB8" w14:textId="77777777" w:rsidR="004C724C" w:rsidRPr="00A3309E" w:rsidRDefault="004C724C" w:rsidP="004C724C">
      <w:pPr>
        <w:spacing w:line="360" w:lineRule="auto"/>
        <w:rPr>
          <w:rFonts w:asciiTheme="minorHAnsi" w:hAnsiTheme="minorHAnsi" w:cstheme="minorHAnsi"/>
          <w:color w:val="000000" w:themeColor="text1"/>
        </w:rPr>
      </w:pPr>
    </w:p>
    <w:p w14:paraId="014C2489" w14:textId="77777777" w:rsidR="004C724C" w:rsidRPr="00A3309E" w:rsidRDefault="004C724C" w:rsidP="004C724C">
      <w:pPr>
        <w:spacing w:line="360" w:lineRule="auto"/>
        <w:rPr>
          <w:rFonts w:asciiTheme="minorHAnsi" w:hAnsiTheme="minorHAnsi" w:cstheme="minorHAnsi"/>
          <w:color w:val="000000" w:themeColor="text1"/>
        </w:rPr>
      </w:pPr>
      <w:proofErr w:type="spellStart"/>
      <w:r w:rsidRPr="00A3309E">
        <w:rPr>
          <w:rFonts w:asciiTheme="minorHAnsi" w:hAnsiTheme="minorHAnsi" w:cstheme="minorHAnsi"/>
          <w:color w:val="000000" w:themeColor="text1"/>
        </w:rPr>
        <w:t>Dudman</w:t>
      </w:r>
      <w:proofErr w:type="spellEnd"/>
      <w:r w:rsidRPr="00A3309E">
        <w:rPr>
          <w:rFonts w:asciiTheme="minorHAnsi" w:hAnsiTheme="minorHAnsi" w:cstheme="minorHAnsi"/>
          <w:color w:val="000000" w:themeColor="text1"/>
        </w:rPr>
        <w:t xml:space="preserve">, L (2017). </w:t>
      </w:r>
      <w:r w:rsidRPr="00A3309E">
        <w:rPr>
          <w:rFonts w:asciiTheme="minorHAnsi" w:hAnsiTheme="minorHAnsi" w:cstheme="minorHAnsi"/>
          <w:i/>
          <w:iCs/>
          <w:color w:val="000000" w:themeColor="text1"/>
        </w:rPr>
        <w:t xml:space="preserve">Gender equality should be at the heart of all policy. </w:t>
      </w:r>
      <w:r w:rsidRPr="00A3309E">
        <w:rPr>
          <w:rFonts w:asciiTheme="minorHAnsi" w:hAnsiTheme="minorHAnsi" w:cstheme="minorHAnsi"/>
          <w:color w:val="000000" w:themeColor="text1"/>
        </w:rPr>
        <w:t>The Guardian. Accessed on 15</w:t>
      </w:r>
      <w:r w:rsidRPr="00A3309E">
        <w:rPr>
          <w:rFonts w:asciiTheme="minorHAnsi" w:hAnsiTheme="minorHAnsi" w:cstheme="minorHAnsi"/>
          <w:color w:val="000000" w:themeColor="text1"/>
          <w:vertAlign w:val="superscript"/>
        </w:rPr>
        <w:t>th</w:t>
      </w:r>
      <w:r w:rsidRPr="00A3309E">
        <w:rPr>
          <w:rFonts w:asciiTheme="minorHAnsi" w:hAnsiTheme="minorHAnsi" w:cstheme="minorHAnsi"/>
          <w:color w:val="000000" w:themeColor="text1"/>
        </w:rPr>
        <w:t xml:space="preserve"> May 2022: </w:t>
      </w:r>
      <w:hyperlink r:id="rId14" w:history="1">
        <w:r w:rsidRPr="00A3309E">
          <w:rPr>
            <w:rStyle w:val="Hyperlink"/>
            <w:rFonts w:asciiTheme="minorHAnsi" w:hAnsiTheme="minorHAnsi" w:cstheme="minorHAnsi"/>
            <w:color w:val="000000" w:themeColor="text1"/>
          </w:rPr>
          <w:t>https://www.theguardian.com/society/2017/dec/05/sweden-gender-equality-uk-government</w:t>
        </w:r>
      </w:hyperlink>
      <w:r w:rsidRPr="00A3309E">
        <w:rPr>
          <w:rFonts w:asciiTheme="minorHAnsi" w:hAnsiTheme="minorHAnsi" w:cstheme="minorHAnsi"/>
          <w:color w:val="000000" w:themeColor="text1"/>
        </w:rPr>
        <w:t xml:space="preserve"> </w:t>
      </w:r>
    </w:p>
    <w:p w14:paraId="61224115" w14:textId="77777777" w:rsidR="004C724C" w:rsidRPr="00A3309E" w:rsidRDefault="004C724C" w:rsidP="004C724C">
      <w:pPr>
        <w:spacing w:line="360" w:lineRule="auto"/>
        <w:rPr>
          <w:rFonts w:asciiTheme="minorHAnsi" w:hAnsiTheme="minorHAnsi" w:cstheme="minorHAnsi"/>
          <w:color w:val="000000" w:themeColor="text1"/>
        </w:rPr>
      </w:pPr>
    </w:p>
    <w:p w14:paraId="7A27AE00" w14:textId="77777777" w:rsidR="004C724C" w:rsidRPr="00A3309E" w:rsidRDefault="004C724C" w:rsidP="004C724C">
      <w:pPr>
        <w:spacing w:line="360" w:lineRule="auto"/>
        <w:rPr>
          <w:rFonts w:asciiTheme="minorHAnsi" w:hAnsiTheme="minorHAnsi" w:cstheme="minorHAnsi"/>
          <w:color w:val="000000" w:themeColor="text1"/>
        </w:rPr>
      </w:pPr>
      <w:r w:rsidRPr="00A3309E">
        <w:rPr>
          <w:rFonts w:asciiTheme="minorHAnsi" w:hAnsiTheme="minorHAnsi" w:cstheme="minorHAnsi"/>
          <w:color w:val="000000" w:themeColor="text1"/>
        </w:rPr>
        <w:t xml:space="preserve">Dugas, M. J., Buhr, K., &amp; Ladouceur, R. (2004). The Role of Intolerance of Uncertainty in </w:t>
      </w:r>
      <w:proofErr w:type="spellStart"/>
      <w:r w:rsidRPr="00A3309E">
        <w:rPr>
          <w:rFonts w:asciiTheme="minorHAnsi" w:hAnsiTheme="minorHAnsi" w:cstheme="minorHAnsi"/>
          <w:color w:val="000000" w:themeColor="text1"/>
        </w:rPr>
        <w:t>Etiology</w:t>
      </w:r>
      <w:proofErr w:type="spellEnd"/>
      <w:r w:rsidRPr="00A3309E">
        <w:rPr>
          <w:rFonts w:asciiTheme="minorHAnsi" w:hAnsiTheme="minorHAnsi" w:cstheme="minorHAnsi"/>
          <w:color w:val="000000" w:themeColor="text1"/>
        </w:rPr>
        <w:t xml:space="preserve"> and Maintenance. In R. G. Heimberg, C. L. Turk, &amp; D. S. </w:t>
      </w:r>
      <w:proofErr w:type="spellStart"/>
      <w:r w:rsidRPr="00A3309E">
        <w:rPr>
          <w:rFonts w:asciiTheme="minorHAnsi" w:hAnsiTheme="minorHAnsi" w:cstheme="minorHAnsi"/>
          <w:color w:val="000000" w:themeColor="text1"/>
        </w:rPr>
        <w:t>Mennin</w:t>
      </w:r>
      <w:proofErr w:type="spellEnd"/>
      <w:r w:rsidRPr="00A3309E">
        <w:rPr>
          <w:rFonts w:asciiTheme="minorHAnsi" w:hAnsiTheme="minorHAnsi" w:cstheme="minorHAnsi"/>
          <w:color w:val="000000" w:themeColor="text1"/>
        </w:rPr>
        <w:t xml:space="preserve"> (Eds.), </w:t>
      </w:r>
      <w:r w:rsidRPr="00A3309E">
        <w:rPr>
          <w:rFonts w:asciiTheme="minorHAnsi" w:hAnsiTheme="minorHAnsi" w:cstheme="minorHAnsi"/>
          <w:i/>
          <w:iCs/>
          <w:color w:val="000000" w:themeColor="text1"/>
        </w:rPr>
        <w:t xml:space="preserve">Generalized anxiety disorder: Advances in research and practice </w:t>
      </w:r>
      <w:r w:rsidRPr="00A3309E">
        <w:rPr>
          <w:rFonts w:asciiTheme="minorHAnsi" w:hAnsiTheme="minorHAnsi" w:cstheme="minorHAnsi"/>
          <w:color w:val="000000" w:themeColor="text1"/>
        </w:rPr>
        <w:t>(pp. 143–163). The Guilford Press.</w:t>
      </w:r>
    </w:p>
    <w:p w14:paraId="5F4B2677" w14:textId="77777777" w:rsidR="004C724C" w:rsidRPr="00A3309E" w:rsidRDefault="004C724C" w:rsidP="004C724C">
      <w:pPr>
        <w:spacing w:line="360" w:lineRule="auto"/>
        <w:rPr>
          <w:rFonts w:asciiTheme="minorHAnsi" w:hAnsiTheme="minorHAnsi" w:cstheme="minorHAnsi"/>
          <w:color w:val="000000" w:themeColor="text1"/>
        </w:rPr>
      </w:pPr>
    </w:p>
    <w:p w14:paraId="610F95CB" w14:textId="77777777" w:rsidR="004C724C" w:rsidRPr="00A3309E" w:rsidRDefault="004C724C" w:rsidP="004C724C">
      <w:pPr>
        <w:spacing w:line="360" w:lineRule="auto"/>
        <w:rPr>
          <w:rFonts w:asciiTheme="minorHAnsi" w:hAnsiTheme="minorHAnsi" w:cstheme="minorHAnsi"/>
          <w:color w:val="000000" w:themeColor="text1"/>
        </w:rPr>
      </w:pPr>
      <w:r w:rsidRPr="00A3309E">
        <w:rPr>
          <w:rFonts w:asciiTheme="minorHAnsi" w:hAnsiTheme="minorHAnsi" w:cstheme="minorHAnsi"/>
          <w:color w:val="000000" w:themeColor="text1"/>
        </w:rPr>
        <w:t xml:space="preserve">Ebrahimi, O. V., </w:t>
      </w:r>
      <w:proofErr w:type="spellStart"/>
      <w:r w:rsidRPr="00A3309E">
        <w:rPr>
          <w:rFonts w:asciiTheme="minorHAnsi" w:hAnsiTheme="minorHAnsi" w:cstheme="minorHAnsi"/>
          <w:color w:val="000000" w:themeColor="text1"/>
        </w:rPr>
        <w:t>Hoffart</w:t>
      </w:r>
      <w:proofErr w:type="spellEnd"/>
      <w:r w:rsidRPr="00A3309E">
        <w:rPr>
          <w:rFonts w:asciiTheme="minorHAnsi" w:hAnsiTheme="minorHAnsi" w:cstheme="minorHAnsi"/>
          <w:color w:val="000000" w:themeColor="text1"/>
        </w:rPr>
        <w:t xml:space="preserve">, A., Johnson, S. U. (2021). Physical distancing and mental health during the COVID-19 pandemic: Factors associated with psychological symptoms and adherence to pandemic mitigation strategies. </w:t>
      </w:r>
      <w:r w:rsidRPr="00A3309E">
        <w:rPr>
          <w:rFonts w:asciiTheme="minorHAnsi" w:hAnsiTheme="minorHAnsi" w:cstheme="minorHAnsi"/>
          <w:i/>
          <w:iCs/>
          <w:color w:val="000000" w:themeColor="text1"/>
        </w:rPr>
        <w:t>Clinical Psychological Science, 9</w:t>
      </w:r>
      <w:r w:rsidRPr="00A3309E">
        <w:rPr>
          <w:rFonts w:asciiTheme="minorHAnsi" w:hAnsiTheme="minorHAnsi" w:cstheme="minorHAnsi"/>
          <w:color w:val="000000" w:themeColor="text1"/>
        </w:rPr>
        <w:t>(3), 489–506.</w:t>
      </w:r>
    </w:p>
    <w:p w14:paraId="2DF28289" w14:textId="77777777" w:rsidR="004C724C" w:rsidRPr="00A3309E" w:rsidRDefault="004C724C" w:rsidP="004C724C">
      <w:pPr>
        <w:spacing w:line="360" w:lineRule="auto"/>
        <w:rPr>
          <w:rFonts w:asciiTheme="minorHAnsi" w:hAnsiTheme="minorHAnsi" w:cstheme="minorHAnsi"/>
          <w:color w:val="000000" w:themeColor="text1"/>
        </w:rPr>
      </w:pPr>
    </w:p>
    <w:p w14:paraId="4B8689ED" w14:textId="77777777" w:rsidR="004C724C" w:rsidRPr="00A3309E" w:rsidRDefault="004C724C" w:rsidP="004C724C">
      <w:pPr>
        <w:spacing w:line="360" w:lineRule="auto"/>
        <w:rPr>
          <w:rFonts w:asciiTheme="minorHAnsi" w:hAnsiTheme="minorHAnsi" w:cstheme="minorHAnsi"/>
          <w:color w:val="000000" w:themeColor="text1"/>
        </w:rPr>
      </w:pPr>
      <w:r w:rsidRPr="00A3309E">
        <w:rPr>
          <w:rFonts w:asciiTheme="minorHAnsi" w:hAnsiTheme="minorHAnsi" w:cstheme="minorHAnsi"/>
          <w:color w:val="000000" w:themeColor="text1"/>
        </w:rPr>
        <w:t xml:space="preserve">Erikson, E.H. (1963). </w:t>
      </w:r>
      <w:r w:rsidRPr="00A3309E">
        <w:rPr>
          <w:rFonts w:asciiTheme="minorHAnsi" w:hAnsiTheme="minorHAnsi" w:cstheme="minorHAnsi"/>
          <w:i/>
          <w:iCs/>
          <w:color w:val="000000" w:themeColor="text1"/>
        </w:rPr>
        <w:t>Childhood and society</w:t>
      </w:r>
      <w:r w:rsidRPr="00A3309E">
        <w:rPr>
          <w:rFonts w:asciiTheme="minorHAnsi" w:hAnsiTheme="minorHAnsi" w:cstheme="minorHAnsi"/>
          <w:color w:val="000000" w:themeColor="text1"/>
        </w:rPr>
        <w:t xml:space="preserve"> (2</w:t>
      </w:r>
      <w:r w:rsidRPr="00813EB6">
        <w:rPr>
          <w:rFonts w:asciiTheme="minorHAnsi" w:hAnsiTheme="minorHAnsi" w:cstheme="minorHAnsi"/>
          <w:color w:val="000000" w:themeColor="text1"/>
          <w:vertAlign w:val="superscript"/>
        </w:rPr>
        <w:t>nd</w:t>
      </w:r>
      <w:r w:rsidRPr="00A3309E">
        <w:rPr>
          <w:rFonts w:asciiTheme="minorHAnsi" w:hAnsiTheme="minorHAnsi" w:cstheme="minorHAnsi"/>
          <w:color w:val="000000" w:themeColor="text1"/>
        </w:rPr>
        <w:t xml:space="preserve"> ed.), Norton, New York.</w:t>
      </w:r>
    </w:p>
    <w:p w14:paraId="03661FDE" w14:textId="77777777" w:rsidR="004C724C" w:rsidRPr="00A3309E" w:rsidRDefault="004C724C" w:rsidP="004C724C">
      <w:pPr>
        <w:spacing w:line="360" w:lineRule="auto"/>
        <w:rPr>
          <w:rFonts w:asciiTheme="minorHAnsi" w:hAnsiTheme="minorHAnsi" w:cstheme="minorHAnsi"/>
          <w:color w:val="000000" w:themeColor="text1"/>
        </w:rPr>
      </w:pPr>
    </w:p>
    <w:p w14:paraId="7FE14828" w14:textId="77777777" w:rsidR="004C724C" w:rsidRPr="00A3309E" w:rsidRDefault="004C724C" w:rsidP="004C724C">
      <w:pPr>
        <w:spacing w:line="360" w:lineRule="auto"/>
        <w:rPr>
          <w:rFonts w:asciiTheme="minorHAnsi" w:hAnsiTheme="minorHAnsi" w:cstheme="minorHAnsi"/>
          <w:color w:val="000000" w:themeColor="text1"/>
        </w:rPr>
      </w:pPr>
      <w:r w:rsidRPr="00A3309E">
        <w:rPr>
          <w:rFonts w:asciiTheme="minorHAnsi" w:hAnsiTheme="minorHAnsi" w:cstheme="minorHAnsi"/>
          <w:color w:val="000000" w:themeColor="text1"/>
        </w:rPr>
        <w:t xml:space="preserve">Erickson EH. (1968). </w:t>
      </w:r>
      <w:r w:rsidRPr="00A3309E">
        <w:rPr>
          <w:rFonts w:asciiTheme="minorHAnsi" w:hAnsiTheme="minorHAnsi" w:cstheme="minorHAnsi"/>
          <w:i/>
          <w:iCs/>
          <w:color w:val="000000" w:themeColor="text1"/>
        </w:rPr>
        <w:t>Identity: Youth and crisis</w:t>
      </w:r>
      <w:r w:rsidRPr="00A3309E">
        <w:rPr>
          <w:rFonts w:asciiTheme="minorHAnsi" w:hAnsiTheme="minorHAnsi" w:cstheme="minorHAnsi"/>
          <w:color w:val="000000" w:themeColor="text1"/>
        </w:rPr>
        <w:t>. New York. Norton.</w:t>
      </w:r>
    </w:p>
    <w:p w14:paraId="009A35CC" w14:textId="77777777" w:rsidR="004C724C" w:rsidRPr="00A3309E" w:rsidRDefault="004C724C" w:rsidP="004C724C">
      <w:pPr>
        <w:spacing w:line="360" w:lineRule="auto"/>
        <w:rPr>
          <w:rFonts w:asciiTheme="minorHAnsi" w:hAnsiTheme="minorHAnsi" w:cstheme="minorHAnsi"/>
          <w:color w:val="000000" w:themeColor="text1"/>
        </w:rPr>
      </w:pPr>
    </w:p>
    <w:p w14:paraId="370E91FA" w14:textId="79B9DEE3" w:rsidR="004C724C" w:rsidRPr="00A3309E" w:rsidRDefault="004C724C" w:rsidP="004C724C">
      <w:pPr>
        <w:spacing w:line="360" w:lineRule="auto"/>
        <w:rPr>
          <w:rFonts w:asciiTheme="minorHAnsi" w:hAnsiTheme="minorHAnsi" w:cstheme="minorHAnsi"/>
          <w:color w:val="000000" w:themeColor="text1"/>
        </w:rPr>
      </w:pPr>
      <w:proofErr w:type="spellStart"/>
      <w:r w:rsidRPr="00A3309E">
        <w:rPr>
          <w:rFonts w:asciiTheme="minorHAnsi" w:hAnsiTheme="minorHAnsi" w:cstheme="minorHAnsi"/>
          <w:color w:val="000000" w:themeColor="text1"/>
        </w:rPr>
        <w:lastRenderedPageBreak/>
        <w:t>Essau</w:t>
      </w:r>
      <w:proofErr w:type="spellEnd"/>
      <w:r w:rsidRPr="00A3309E">
        <w:rPr>
          <w:rFonts w:asciiTheme="minorHAnsi" w:hAnsiTheme="minorHAnsi" w:cstheme="minorHAnsi"/>
          <w:color w:val="000000" w:themeColor="text1"/>
        </w:rPr>
        <w:t xml:space="preserve">, C. A., &amp; de la Torre-Luque, A. (2021). Adolescent psychopathological profiles and the outcome of the COVID-19 pandemic: Longitudinal findings from the UK Millennium Cohort Study. </w:t>
      </w:r>
      <w:r w:rsidRPr="00A3309E">
        <w:rPr>
          <w:rFonts w:asciiTheme="minorHAnsi" w:hAnsiTheme="minorHAnsi" w:cstheme="minorHAnsi"/>
          <w:i/>
          <w:iCs/>
          <w:color w:val="000000" w:themeColor="text1"/>
        </w:rPr>
        <w:t xml:space="preserve">Progress in </w:t>
      </w:r>
      <w:r w:rsidR="006E4067">
        <w:rPr>
          <w:rFonts w:asciiTheme="minorHAnsi" w:hAnsiTheme="minorHAnsi" w:cstheme="minorHAnsi"/>
          <w:i/>
          <w:iCs/>
          <w:color w:val="000000" w:themeColor="text1"/>
        </w:rPr>
        <w:t>N</w:t>
      </w:r>
      <w:r w:rsidRPr="00A3309E">
        <w:rPr>
          <w:rFonts w:asciiTheme="minorHAnsi" w:hAnsiTheme="minorHAnsi" w:cstheme="minorHAnsi"/>
          <w:i/>
          <w:iCs/>
          <w:color w:val="000000" w:themeColor="text1"/>
        </w:rPr>
        <w:t>euro-</w:t>
      </w:r>
      <w:r w:rsidR="006E4067">
        <w:rPr>
          <w:rFonts w:asciiTheme="minorHAnsi" w:hAnsiTheme="minorHAnsi" w:cstheme="minorHAnsi"/>
          <w:i/>
          <w:iCs/>
          <w:color w:val="000000" w:themeColor="text1"/>
        </w:rPr>
        <w:t>P</w:t>
      </w:r>
      <w:r w:rsidRPr="00A3309E">
        <w:rPr>
          <w:rFonts w:asciiTheme="minorHAnsi" w:hAnsiTheme="minorHAnsi" w:cstheme="minorHAnsi"/>
          <w:i/>
          <w:iCs/>
          <w:color w:val="000000" w:themeColor="text1"/>
        </w:rPr>
        <w:t xml:space="preserve">sychopharmacology </w:t>
      </w:r>
      <w:r w:rsidR="006E4067">
        <w:rPr>
          <w:rFonts w:asciiTheme="minorHAnsi" w:hAnsiTheme="minorHAnsi" w:cstheme="minorHAnsi"/>
          <w:i/>
          <w:iCs/>
          <w:color w:val="000000" w:themeColor="text1"/>
        </w:rPr>
        <w:t>and</w:t>
      </w:r>
      <w:r w:rsidRPr="00A3309E">
        <w:rPr>
          <w:rFonts w:asciiTheme="minorHAnsi" w:hAnsiTheme="minorHAnsi" w:cstheme="minorHAnsi"/>
          <w:i/>
          <w:iCs/>
          <w:color w:val="000000" w:themeColor="text1"/>
        </w:rPr>
        <w:t xml:space="preserve"> </w:t>
      </w:r>
      <w:r w:rsidR="006E4067">
        <w:rPr>
          <w:rFonts w:asciiTheme="minorHAnsi" w:hAnsiTheme="minorHAnsi" w:cstheme="minorHAnsi"/>
          <w:i/>
          <w:iCs/>
          <w:color w:val="000000" w:themeColor="text1"/>
        </w:rPr>
        <w:t>Bi</w:t>
      </w:r>
      <w:r w:rsidRPr="00A3309E">
        <w:rPr>
          <w:rFonts w:asciiTheme="minorHAnsi" w:hAnsiTheme="minorHAnsi" w:cstheme="minorHAnsi"/>
          <w:i/>
          <w:iCs/>
          <w:color w:val="000000" w:themeColor="text1"/>
        </w:rPr>
        <w:t xml:space="preserve">ological </w:t>
      </w:r>
      <w:r w:rsidR="006E4067">
        <w:rPr>
          <w:rFonts w:asciiTheme="minorHAnsi" w:hAnsiTheme="minorHAnsi" w:cstheme="minorHAnsi"/>
          <w:i/>
          <w:iCs/>
          <w:color w:val="000000" w:themeColor="text1"/>
        </w:rPr>
        <w:t>P</w:t>
      </w:r>
      <w:r w:rsidRPr="00A3309E">
        <w:rPr>
          <w:rFonts w:asciiTheme="minorHAnsi" w:hAnsiTheme="minorHAnsi" w:cstheme="minorHAnsi"/>
          <w:i/>
          <w:iCs/>
          <w:color w:val="000000" w:themeColor="text1"/>
        </w:rPr>
        <w:t>sychiatry, 110</w:t>
      </w:r>
      <w:r w:rsidRPr="00A3309E">
        <w:rPr>
          <w:rFonts w:asciiTheme="minorHAnsi" w:hAnsiTheme="minorHAnsi" w:cstheme="minorHAnsi"/>
          <w:color w:val="000000" w:themeColor="text1"/>
        </w:rPr>
        <w:t>, 110330.</w:t>
      </w:r>
    </w:p>
    <w:p w14:paraId="4502E682" w14:textId="77777777" w:rsidR="004C724C" w:rsidRPr="00A3309E" w:rsidRDefault="004C724C" w:rsidP="004C724C">
      <w:pPr>
        <w:spacing w:line="360" w:lineRule="auto"/>
        <w:rPr>
          <w:rFonts w:asciiTheme="minorHAnsi" w:hAnsiTheme="minorHAnsi" w:cstheme="minorHAnsi"/>
          <w:color w:val="000000" w:themeColor="text1"/>
        </w:rPr>
      </w:pPr>
    </w:p>
    <w:p w14:paraId="1B51E17F" w14:textId="77777777" w:rsidR="004C724C" w:rsidRPr="00A3309E" w:rsidRDefault="004C724C" w:rsidP="004C724C">
      <w:pPr>
        <w:spacing w:line="360" w:lineRule="auto"/>
        <w:rPr>
          <w:rFonts w:asciiTheme="minorHAnsi" w:hAnsiTheme="minorHAnsi" w:cstheme="minorHAnsi"/>
          <w:color w:val="000000" w:themeColor="text1"/>
        </w:rPr>
      </w:pPr>
      <w:proofErr w:type="spellStart"/>
      <w:r w:rsidRPr="00A3309E">
        <w:rPr>
          <w:rFonts w:asciiTheme="minorHAnsi" w:hAnsiTheme="minorHAnsi" w:cstheme="minorHAnsi"/>
          <w:color w:val="000000" w:themeColor="text1"/>
        </w:rPr>
        <w:t>Ettman</w:t>
      </w:r>
      <w:proofErr w:type="spellEnd"/>
      <w:r w:rsidRPr="00A3309E">
        <w:rPr>
          <w:rFonts w:asciiTheme="minorHAnsi" w:hAnsiTheme="minorHAnsi" w:cstheme="minorHAnsi"/>
          <w:color w:val="000000" w:themeColor="text1"/>
        </w:rPr>
        <w:t xml:space="preserve">, C. K., Abdalla, S. M., Cohen, G. H., Sampson, L., </w:t>
      </w:r>
      <w:proofErr w:type="spellStart"/>
      <w:r w:rsidRPr="00A3309E">
        <w:rPr>
          <w:rFonts w:asciiTheme="minorHAnsi" w:hAnsiTheme="minorHAnsi" w:cstheme="minorHAnsi"/>
          <w:color w:val="000000" w:themeColor="text1"/>
        </w:rPr>
        <w:t>Vivier</w:t>
      </w:r>
      <w:proofErr w:type="spellEnd"/>
      <w:r w:rsidRPr="00A3309E">
        <w:rPr>
          <w:rFonts w:asciiTheme="minorHAnsi" w:hAnsiTheme="minorHAnsi" w:cstheme="minorHAnsi"/>
          <w:color w:val="000000" w:themeColor="text1"/>
        </w:rPr>
        <w:t xml:space="preserve">, P. M., Galea, S. (2020). Prevalence of depression symptoms in US adults before and during the COVID-19 pandemic. </w:t>
      </w:r>
      <w:r w:rsidRPr="00A3309E">
        <w:rPr>
          <w:rFonts w:asciiTheme="minorHAnsi" w:hAnsiTheme="minorHAnsi" w:cstheme="minorHAnsi"/>
          <w:i/>
          <w:iCs/>
          <w:color w:val="000000" w:themeColor="text1"/>
        </w:rPr>
        <w:t>JAMA Network Open, 3</w:t>
      </w:r>
      <w:r w:rsidRPr="00A3309E">
        <w:rPr>
          <w:rFonts w:asciiTheme="minorHAnsi" w:hAnsiTheme="minorHAnsi" w:cstheme="minorHAnsi"/>
          <w:color w:val="000000" w:themeColor="text1"/>
        </w:rPr>
        <w:t>(9), Article e2019686.</w:t>
      </w:r>
    </w:p>
    <w:p w14:paraId="2F447791" w14:textId="77777777" w:rsidR="004C724C" w:rsidRPr="00A3309E" w:rsidRDefault="004C724C" w:rsidP="004C724C">
      <w:pPr>
        <w:spacing w:line="360" w:lineRule="auto"/>
        <w:rPr>
          <w:rFonts w:asciiTheme="minorHAnsi" w:hAnsiTheme="minorHAnsi" w:cstheme="minorHAnsi"/>
          <w:color w:val="000000" w:themeColor="text1"/>
        </w:rPr>
      </w:pPr>
    </w:p>
    <w:p w14:paraId="70ABB284" w14:textId="652F2247" w:rsidR="004C724C" w:rsidRPr="00A3309E" w:rsidRDefault="004C724C" w:rsidP="004C724C">
      <w:pPr>
        <w:spacing w:line="360" w:lineRule="auto"/>
        <w:rPr>
          <w:rFonts w:asciiTheme="minorHAnsi" w:hAnsiTheme="minorHAnsi" w:cstheme="minorHAnsi"/>
          <w:color w:val="000000" w:themeColor="text1"/>
        </w:rPr>
      </w:pPr>
      <w:r w:rsidRPr="00A3309E">
        <w:rPr>
          <w:rFonts w:asciiTheme="minorHAnsi" w:hAnsiTheme="minorHAnsi" w:cstheme="minorHAnsi"/>
          <w:color w:val="000000" w:themeColor="text1"/>
        </w:rPr>
        <w:t xml:space="preserve">Evans, S., </w:t>
      </w:r>
      <w:proofErr w:type="spellStart"/>
      <w:r w:rsidRPr="00A3309E">
        <w:rPr>
          <w:rFonts w:asciiTheme="minorHAnsi" w:hAnsiTheme="minorHAnsi" w:cstheme="minorHAnsi"/>
          <w:color w:val="000000" w:themeColor="text1"/>
        </w:rPr>
        <w:t>Alkan</w:t>
      </w:r>
      <w:proofErr w:type="spellEnd"/>
      <w:r w:rsidRPr="00A3309E">
        <w:rPr>
          <w:rFonts w:asciiTheme="minorHAnsi" w:hAnsiTheme="minorHAnsi" w:cstheme="minorHAnsi"/>
          <w:color w:val="000000" w:themeColor="text1"/>
        </w:rPr>
        <w:t xml:space="preserve">, E., </w:t>
      </w:r>
      <w:proofErr w:type="spellStart"/>
      <w:r w:rsidRPr="00A3309E">
        <w:rPr>
          <w:rFonts w:asciiTheme="minorHAnsi" w:hAnsiTheme="minorHAnsi" w:cstheme="minorHAnsi"/>
          <w:color w:val="000000" w:themeColor="text1"/>
        </w:rPr>
        <w:t>Bhangoo</w:t>
      </w:r>
      <w:proofErr w:type="spellEnd"/>
      <w:r w:rsidRPr="00A3309E">
        <w:rPr>
          <w:rFonts w:asciiTheme="minorHAnsi" w:hAnsiTheme="minorHAnsi" w:cstheme="minorHAnsi"/>
          <w:color w:val="000000" w:themeColor="text1"/>
        </w:rPr>
        <w:t xml:space="preserve">, J. K., Tenenbaum, H., &amp; Ng-Knight, T. (2021). Effects of the COVID-19 lockdown on mental health, wellbeing, sleep, and alcohol use in a UK student sample. </w:t>
      </w:r>
      <w:r w:rsidRPr="00A3309E">
        <w:rPr>
          <w:rFonts w:asciiTheme="minorHAnsi" w:hAnsiTheme="minorHAnsi" w:cstheme="minorHAnsi"/>
          <w:i/>
          <w:iCs/>
          <w:color w:val="000000" w:themeColor="text1"/>
        </w:rPr>
        <w:t xml:space="preserve">Psychiatry </w:t>
      </w:r>
      <w:r w:rsidR="006E4067">
        <w:rPr>
          <w:rFonts w:asciiTheme="minorHAnsi" w:hAnsiTheme="minorHAnsi" w:cstheme="minorHAnsi"/>
          <w:i/>
          <w:iCs/>
          <w:color w:val="000000" w:themeColor="text1"/>
        </w:rPr>
        <w:t>R</w:t>
      </w:r>
      <w:r w:rsidRPr="00A3309E">
        <w:rPr>
          <w:rFonts w:asciiTheme="minorHAnsi" w:hAnsiTheme="minorHAnsi" w:cstheme="minorHAnsi"/>
          <w:i/>
          <w:iCs/>
          <w:color w:val="000000" w:themeColor="text1"/>
        </w:rPr>
        <w:t>esearch, 298,</w:t>
      </w:r>
      <w:r w:rsidRPr="00A3309E">
        <w:rPr>
          <w:rFonts w:asciiTheme="minorHAnsi" w:hAnsiTheme="minorHAnsi" w:cstheme="minorHAnsi"/>
          <w:color w:val="000000" w:themeColor="text1"/>
        </w:rPr>
        <w:t xml:space="preserve"> 113819.</w:t>
      </w:r>
    </w:p>
    <w:p w14:paraId="05EC5EAE" w14:textId="77777777" w:rsidR="004C724C" w:rsidRPr="00A3309E" w:rsidRDefault="004C724C" w:rsidP="004C724C">
      <w:pPr>
        <w:spacing w:line="360" w:lineRule="auto"/>
        <w:rPr>
          <w:rFonts w:asciiTheme="minorHAnsi" w:hAnsiTheme="minorHAnsi" w:cstheme="minorHAnsi"/>
          <w:color w:val="000000" w:themeColor="text1"/>
        </w:rPr>
      </w:pPr>
    </w:p>
    <w:p w14:paraId="57F8DBE7" w14:textId="77777777" w:rsidR="004C724C" w:rsidRPr="00A3309E" w:rsidRDefault="004C724C" w:rsidP="004C724C">
      <w:pPr>
        <w:spacing w:line="360" w:lineRule="auto"/>
        <w:rPr>
          <w:rFonts w:asciiTheme="minorHAnsi" w:hAnsiTheme="minorHAnsi" w:cstheme="minorHAnsi"/>
          <w:color w:val="000000" w:themeColor="text1"/>
        </w:rPr>
      </w:pPr>
      <w:r w:rsidRPr="00A3309E">
        <w:rPr>
          <w:rFonts w:asciiTheme="minorHAnsi" w:hAnsiTheme="minorHAnsi" w:cstheme="minorHAnsi"/>
          <w:color w:val="000000" w:themeColor="text1"/>
        </w:rPr>
        <w:t xml:space="preserve">Evans, N., </w:t>
      </w:r>
      <w:proofErr w:type="spellStart"/>
      <w:r w:rsidRPr="00A3309E">
        <w:rPr>
          <w:rFonts w:asciiTheme="minorHAnsi" w:hAnsiTheme="minorHAnsi" w:cstheme="minorHAnsi"/>
          <w:color w:val="000000" w:themeColor="text1"/>
        </w:rPr>
        <w:t>Lasen</w:t>
      </w:r>
      <w:proofErr w:type="spellEnd"/>
      <w:r w:rsidRPr="00A3309E">
        <w:rPr>
          <w:rFonts w:asciiTheme="minorHAnsi" w:hAnsiTheme="minorHAnsi" w:cstheme="minorHAnsi"/>
          <w:color w:val="000000" w:themeColor="text1"/>
        </w:rPr>
        <w:t xml:space="preserve">, M., &amp; </w:t>
      </w:r>
      <w:proofErr w:type="spellStart"/>
      <w:r w:rsidRPr="00A3309E">
        <w:rPr>
          <w:rFonts w:asciiTheme="minorHAnsi" w:hAnsiTheme="minorHAnsi" w:cstheme="minorHAnsi"/>
          <w:color w:val="000000" w:themeColor="text1"/>
        </w:rPr>
        <w:t>Tsey</w:t>
      </w:r>
      <w:proofErr w:type="spellEnd"/>
      <w:r w:rsidRPr="00A3309E">
        <w:rPr>
          <w:rFonts w:asciiTheme="minorHAnsi" w:hAnsiTheme="minorHAnsi" w:cstheme="minorHAnsi"/>
          <w:color w:val="000000" w:themeColor="text1"/>
        </w:rPr>
        <w:t xml:space="preserve">, K. (2015). Appendix A: effective public health practice project (EPHPP) quality assessment tool for quantitative studies. </w:t>
      </w:r>
      <w:r w:rsidRPr="00A3309E">
        <w:rPr>
          <w:rFonts w:asciiTheme="minorHAnsi" w:hAnsiTheme="minorHAnsi" w:cstheme="minorHAnsi"/>
          <w:i/>
          <w:iCs/>
          <w:color w:val="000000" w:themeColor="text1"/>
        </w:rPr>
        <w:t xml:space="preserve">A systematic review of rural development research: characteristics, design quality and engagement with sustainability. </w:t>
      </w:r>
      <w:r w:rsidRPr="006E4067">
        <w:rPr>
          <w:rFonts w:asciiTheme="minorHAnsi" w:hAnsiTheme="minorHAnsi" w:cstheme="minorHAnsi"/>
          <w:i/>
          <w:iCs/>
          <w:color w:val="000000" w:themeColor="text1"/>
        </w:rPr>
        <w:t>USA: Springer</w:t>
      </w:r>
      <w:r w:rsidRPr="006E4067">
        <w:rPr>
          <w:rFonts w:asciiTheme="minorHAnsi" w:hAnsiTheme="minorHAnsi" w:cstheme="minorHAnsi"/>
          <w:color w:val="000000" w:themeColor="text1"/>
        </w:rPr>
        <w:t>,</w:t>
      </w:r>
      <w:r w:rsidRPr="00A3309E">
        <w:rPr>
          <w:rFonts w:asciiTheme="minorHAnsi" w:hAnsiTheme="minorHAnsi" w:cstheme="minorHAnsi"/>
          <w:color w:val="000000" w:themeColor="text1"/>
        </w:rPr>
        <w:t xml:space="preserve"> 45-63.</w:t>
      </w:r>
    </w:p>
    <w:p w14:paraId="01190A95" w14:textId="77777777" w:rsidR="004C724C" w:rsidRPr="00A3309E" w:rsidRDefault="004C724C" w:rsidP="004C724C">
      <w:pPr>
        <w:spacing w:line="360" w:lineRule="auto"/>
        <w:rPr>
          <w:rFonts w:asciiTheme="minorHAnsi" w:hAnsiTheme="minorHAnsi" w:cstheme="minorHAnsi"/>
          <w:color w:val="000000" w:themeColor="text1"/>
        </w:rPr>
      </w:pPr>
    </w:p>
    <w:p w14:paraId="38B7AB8E" w14:textId="5C42ED23" w:rsidR="004C724C" w:rsidRPr="00A3309E" w:rsidRDefault="004C724C" w:rsidP="004C724C">
      <w:pPr>
        <w:spacing w:line="360" w:lineRule="auto"/>
        <w:rPr>
          <w:rFonts w:asciiTheme="minorHAnsi" w:hAnsiTheme="minorHAnsi" w:cstheme="minorHAnsi"/>
          <w:color w:val="000000" w:themeColor="text1"/>
        </w:rPr>
      </w:pPr>
      <w:r w:rsidRPr="00A3309E">
        <w:rPr>
          <w:rFonts w:asciiTheme="minorHAnsi" w:hAnsiTheme="minorHAnsi" w:cstheme="minorHAnsi"/>
          <w:color w:val="000000" w:themeColor="text1"/>
        </w:rPr>
        <w:t xml:space="preserve">Evans, L., &amp; </w:t>
      </w:r>
      <w:proofErr w:type="spellStart"/>
      <w:r w:rsidRPr="00A3309E">
        <w:rPr>
          <w:rFonts w:asciiTheme="minorHAnsi" w:hAnsiTheme="minorHAnsi" w:cstheme="minorHAnsi"/>
          <w:color w:val="000000" w:themeColor="text1"/>
        </w:rPr>
        <w:t>Oehler</w:t>
      </w:r>
      <w:proofErr w:type="spellEnd"/>
      <w:r w:rsidRPr="00A3309E">
        <w:rPr>
          <w:rFonts w:asciiTheme="minorHAnsi" w:hAnsiTheme="minorHAnsi" w:cstheme="minorHAnsi"/>
          <w:color w:val="000000" w:themeColor="text1"/>
        </w:rPr>
        <w:t xml:space="preserve">-Stinnett, J. (2006). Children and natural disasters: A primer for school psychologists. </w:t>
      </w:r>
      <w:r w:rsidRPr="00A3309E">
        <w:rPr>
          <w:rFonts w:asciiTheme="minorHAnsi" w:hAnsiTheme="minorHAnsi" w:cstheme="minorHAnsi"/>
          <w:i/>
          <w:iCs/>
          <w:color w:val="000000" w:themeColor="text1"/>
        </w:rPr>
        <w:t>School Psychology International,</w:t>
      </w:r>
      <w:r w:rsidR="006E4067">
        <w:rPr>
          <w:rFonts w:asciiTheme="minorHAnsi" w:hAnsiTheme="minorHAnsi" w:cstheme="minorHAnsi"/>
          <w:i/>
          <w:iCs/>
          <w:color w:val="000000" w:themeColor="text1"/>
        </w:rPr>
        <w:t xml:space="preserve"> </w:t>
      </w:r>
      <w:r w:rsidRPr="00A3309E">
        <w:rPr>
          <w:rFonts w:asciiTheme="minorHAnsi" w:hAnsiTheme="minorHAnsi" w:cstheme="minorHAnsi"/>
          <w:i/>
          <w:iCs/>
          <w:color w:val="000000" w:themeColor="text1"/>
        </w:rPr>
        <w:t>27</w:t>
      </w:r>
      <w:r w:rsidRPr="00A3309E">
        <w:rPr>
          <w:rFonts w:asciiTheme="minorHAnsi" w:hAnsiTheme="minorHAnsi" w:cstheme="minorHAnsi"/>
          <w:color w:val="000000" w:themeColor="text1"/>
        </w:rPr>
        <w:t>(1), 33–55.</w:t>
      </w:r>
    </w:p>
    <w:p w14:paraId="793D2D9E" w14:textId="77777777" w:rsidR="004C724C" w:rsidRPr="00A3309E" w:rsidRDefault="004C724C" w:rsidP="004C724C">
      <w:pPr>
        <w:spacing w:line="360" w:lineRule="auto"/>
        <w:rPr>
          <w:rFonts w:asciiTheme="minorHAnsi" w:hAnsiTheme="minorHAnsi" w:cstheme="minorHAnsi"/>
          <w:color w:val="000000" w:themeColor="text1"/>
        </w:rPr>
      </w:pPr>
    </w:p>
    <w:p w14:paraId="3B0BF332" w14:textId="4C512BB0" w:rsidR="004C724C" w:rsidRDefault="004C724C" w:rsidP="004C724C">
      <w:pPr>
        <w:spacing w:line="360" w:lineRule="auto"/>
        <w:rPr>
          <w:rFonts w:asciiTheme="minorHAnsi" w:hAnsiTheme="minorHAnsi" w:cstheme="minorHAnsi"/>
          <w:color w:val="000000" w:themeColor="text1"/>
        </w:rPr>
      </w:pPr>
      <w:r w:rsidRPr="00A3309E">
        <w:rPr>
          <w:rFonts w:asciiTheme="minorHAnsi" w:hAnsiTheme="minorHAnsi" w:cstheme="minorHAnsi"/>
          <w:color w:val="000000" w:themeColor="text1"/>
        </w:rPr>
        <w:t>Fernandes, B., Biswas, U. N., Tan-</w:t>
      </w:r>
      <w:proofErr w:type="spellStart"/>
      <w:r w:rsidRPr="00A3309E">
        <w:rPr>
          <w:rFonts w:asciiTheme="minorHAnsi" w:hAnsiTheme="minorHAnsi" w:cstheme="minorHAnsi"/>
          <w:color w:val="000000" w:themeColor="text1"/>
        </w:rPr>
        <w:t>Mansukhani</w:t>
      </w:r>
      <w:proofErr w:type="spellEnd"/>
      <w:r w:rsidRPr="00A3309E">
        <w:rPr>
          <w:rFonts w:asciiTheme="minorHAnsi" w:hAnsiTheme="minorHAnsi" w:cstheme="minorHAnsi"/>
          <w:color w:val="000000" w:themeColor="text1"/>
        </w:rPr>
        <w:t xml:space="preserve">, R., Vallejo, A., &amp; </w:t>
      </w:r>
      <w:proofErr w:type="spellStart"/>
      <w:r w:rsidRPr="00A3309E">
        <w:rPr>
          <w:rFonts w:asciiTheme="minorHAnsi" w:hAnsiTheme="minorHAnsi" w:cstheme="minorHAnsi"/>
          <w:color w:val="000000" w:themeColor="text1"/>
        </w:rPr>
        <w:t>Essau</w:t>
      </w:r>
      <w:proofErr w:type="spellEnd"/>
      <w:r w:rsidRPr="00A3309E">
        <w:rPr>
          <w:rFonts w:asciiTheme="minorHAnsi" w:hAnsiTheme="minorHAnsi" w:cstheme="minorHAnsi"/>
          <w:color w:val="000000" w:themeColor="text1"/>
        </w:rPr>
        <w:t xml:space="preserve">, C. A. (2020). The impact of COVID-19 lockdown on internet use and escapism in adolescents. </w:t>
      </w:r>
      <w:proofErr w:type="spellStart"/>
      <w:r w:rsidRPr="00A3309E">
        <w:rPr>
          <w:rFonts w:asciiTheme="minorHAnsi" w:hAnsiTheme="minorHAnsi" w:cstheme="minorHAnsi"/>
          <w:i/>
          <w:iCs/>
          <w:color w:val="000000" w:themeColor="text1"/>
        </w:rPr>
        <w:t>Revista</w:t>
      </w:r>
      <w:proofErr w:type="spellEnd"/>
      <w:r w:rsidRPr="00A3309E">
        <w:rPr>
          <w:rFonts w:asciiTheme="minorHAnsi" w:hAnsiTheme="minorHAnsi" w:cstheme="minorHAnsi"/>
          <w:i/>
          <w:iCs/>
          <w:color w:val="000000" w:themeColor="text1"/>
        </w:rPr>
        <w:t xml:space="preserve"> de </w:t>
      </w:r>
      <w:proofErr w:type="spellStart"/>
      <w:r w:rsidRPr="00A3309E">
        <w:rPr>
          <w:rFonts w:asciiTheme="minorHAnsi" w:hAnsiTheme="minorHAnsi" w:cstheme="minorHAnsi"/>
          <w:i/>
          <w:iCs/>
          <w:color w:val="000000" w:themeColor="text1"/>
        </w:rPr>
        <w:t>Psicología</w:t>
      </w:r>
      <w:proofErr w:type="spellEnd"/>
      <w:r w:rsidRPr="00A3309E">
        <w:rPr>
          <w:rFonts w:asciiTheme="minorHAnsi" w:hAnsiTheme="minorHAnsi" w:cstheme="minorHAnsi"/>
          <w:i/>
          <w:iCs/>
          <w:color w:val="000000" w:themeColor="text1"/>
        </w:rPr>
        <w:t xml:space="preserve"> </w:t>
      </w:r>
      <w:proofErr w:type="spellStart"/>
      <w:r w:rsidRPr="00A3309E">
        <w:rPr>
          <w:rFonts w:asciiTheme="minorHAnsi" w:hAnsiTheme="minorHAnsi" w:cstheme="minorHAnsi"/>
          <w:i/>
          <w:iCs/>
          <w:color w:val="000000" w:themeColor="text1"/>
        </w:rPr>
        <w:t>Clínica</w:t>
      </w:r>
      <w:proofErr w:type="spellEnd"/>
      <w:r w:rsidRPr="00A3309E">
        <w:rPr>
          <w:rFonts w:asciiTheme="minorHAnsi" w:hAnsiTheme="minorHAnsi" w:cstheme="minorHAnsi"/>
          <w:i/>
          <w:iCs/>
          <w:color w:val="000000" w:themeColor="text1"/>
        </w:rPr>
        <w:t xml:space="preserve"> con </w:t>
      </w:r>
      <w:proofErr w:type="spellStart"/>
      <w:r w:rsidRPr="00A3309E">
        <w:rPr>
          <w:rFonts w:asciiTheme="minorHAnsi" w:hAnsiTheme="minorHAnsi" w:cstheme="minorHAnsi"/>
          <w:i/>
          <w:iCs/>
          <w:color w:val="000000" w:themeColor="text1"/>
        </w:rPr>
        <w:t>Niños</w:t>
      </w:r>
      <w:proofErr w:type="spellEnd"/>
      <w:r w:rsidRPr="00A3309E">
        <w:rPr>
          <w:rFonts w:asciiTheme="minorHAnsi" w:hAnsiTheme="minorHAnsi" w:cstheme="minorHAnsi"/>
          <w:i/>
          <w:iCs/>
          <w:color w:val="000000" w:themeColor="text1"/>
        </w:rPr>
        <w:t xml:space="preserve"> y </w:t>
      </w:r>
      <w:proofErr w:type="spellStart"/>
      <w:r w:rsidRPr="00A3309E">
        <w:rPr>
          <w:rFonts w:asciiTheme="minorHAnsi" w:hAnsiTheme="minorHAnsi" w:cstheme="minorHAnsi"/>
          <w:i/>
          <w:iCs/>
          <w:color w:val="000000" w:themeColor="text1"/>
        </w:rPr>
        <w:t>Adolescentes</w:t>
      </w:r>
      <w:proofErr w:type="spellEnd"/>
      <w:r w:rsidRPr="00A3309E">
        <w:rPr>
          <w:rFonts w:asciiTheme="minorHAnsi" w:hAnsiTheme="minorHAnsi" w:cstheme="minorHAnsi"/>
          <w:i/>
          <w:iCs/>
          <w:color w:val="000000" w:themeColor="text1"/>
        </w:rPr>
        <w:t>, 7</w:t>
      </w:r>
      <w:r w:rsidRPr="00A3309E">
        <w:rPr>
          <w:rFonts w:asciiTheme="minorHAnsi" w:hAnsiTheme="minorHAnsi" w:cstheme="minorHAnsi"/>
          <w:color w:val="000000" w:themeColor="text1"/>
        </w:rPr>
        <w:t>(3), 59–65.</w:t>
      </w:r>
    </w:p>
    <w:p w14:paraId="6105EBF5" w14:textId="77777777" w:rsidR="006E4067" w:rsidRPr="00A3309E" w:rsidRDefault="006E4067" w:rsidP="004C724C">
      <w:pPr>
        <w:spacing w:line="360" w:lineRule="auto"/>
        <w:rPr>
          <w:rFonts w:asciiTheme="minorHAnsi" w:hAnsiTheme="minorHAnsi" w:cstheme="minorHAnsi"/>
          <w:color w:val="000000" w:themeColor="text1"/>
        </w:rPr>
      </w:pPr>
    </w:p>
    <w:p w14:paraId="547D951D" w14:textId="77777777" w:rsidR="004C724C" w:rsidRPr="00A3309E" w:rsidRDefault="004C724C" w:rsidP="004C724C">
      <w:pPr>
        <w:spacing w:line="360" w:lineRule="auto"/>
        <w:rPr>
          <w:rFonts w:asciiTheme="minorHAnsi" w:hAnsiTheme="minorHAnsi" w:cstheme="minorHAnsi"/>
        </w:rPr>
      </w:pPr>
      <w:r w:rsidRPr="00A3309E">
        <w:rPr>
          <w:rFonts w:asciiTheme="minorHAnsi" w:hAnsiTheme="minorHAnsi" w:cstheme="minorHAnsi"/>
        </w:rPr>
        <w:t xml:space="preserve">Fernandez, C. V., </w:t>
      </w:r>
      <w:proofErr w:type="spellStart"/>
      <w:r w:rsidRPr="00A3309E">
        <w:rPr>
          <w:rFonts w:asciiTheme="minorHAnsi" w:hAnsiTheme="minorHAnsi" w:cstheme="minorHAnsi"/>
        </w:rPr>
        <w:t>Kodish</w:t>
      </w:r>
      <w:proofErr w:type="spellEnd"/>
      <w:r w:rsidRPr="00A3309E">
        <w:rPr>
          <w:rFonts w:asciiTheme="minorHAnsi" w:hAnsiTheme="minorHAnsi" w:cstheme="minorHAnsi"/>
        </w:rPr>
        <w:t xml:space="preserve">, E., &amp; </w:t>
      </w:r>
      <w:proofErr w:type="spellStart"/>
      <w:r w:rsidRPr="00A3309E">
        <w:rPr>
          <w:rFonts w:asciiTheme="minorHAnsi" w:hAnsiTheme="minorHAnsi" w:cstheme="minorHAnsi"/>
        </w:rPr>
        <w:t>Weijer</w:t>
      </w:r>
      <w:proofErr w:type="spellEnd"/>
      <w:r w:rsidRPr="00A3309E">
        <w:rPr>
          <w:rFonts w:asciiTheme="minorHAnsi" w:hAnsiTheme="minorHAnsi" w:cstheme="minorHAnsi"/>
        </w:rPr>
        <w:t xml:space="preserve">, C. (2003). Informing study participants of research results: an ethical imperative. IRB: </w:t>
      </w:r>
      <w:r w:rsidRPr="00A3309E">
        <w:rPr>
          <w:rFonts w:asciiTheme="minorHAnsi" w:hAnsiTheme="minorHAnsi" w:cstheme="minorHAnsi"/>
          <w:i/>
          <w:iCs/>
        </w:rPr>
        <w:t>Ethics &amp; Human Research, 25</w:t>
      </w:r>
      <w:r w:rsidRPr="00A3309E">
        <w:rPr>
          <w:rFonts w:asciiTheme="minorHAnsi" w:hAnsiTheme="minorHAnsi" w:cstheme="minorHAnsi"/>
        </w:rPr>
        <w:t>(3), 12-19.</w:t>
      </w:r>
    </w:p>
    <w:p w14:paraId="70CE4C1A" w14:textId="77777777" w:rsidR="004C724C" w:rsidRPr="00A3309E" w:rsidRDefault="004C724C" w:rsidP="004C724C">
      <w:pPr>
        <w:spacing w:line="360" w:lineRule="auto"/>
        <w:rPr>
          <w:rFonts w:asciiTheme="minorHAnsi" w:hAnsiTheme="minorHAnsi" w:cstheme="minorHAnsi"/>
          <w:color w:val="000000" w:themeColor="text1"/>
        </w:rPr>
      </w:pPr>
    </w:p>
    <w:p w14:paraId="354A8818" w14:textId="77777777" w:rsidR="004C724C" w:rsidRPr="00A3309E" w:rsidRDefault="004C724C" w:rsidP="004C724C">
      <w:pPr>
        <w:spacing w:line="360" w:lineRule="auto"/>
        <w:rPr>
          <w:rFonts w:asciiTheme="minorHAnsi" w:hAnsiTheme="minorHAnsi" w:cstheme="minorHAnsi"/>
          <w:color w:val="000000" w:themeColor="text1"/>
        </w:rPr>
      </w:pPr>
      <w:proofErr w:type="spellStart"/>
      <w:r w:rsidRPr="00A3309E">
        <w:rPr>
          <w:rFonts w:asciiTheme="minorHAnsi" w:hAnsiTheme="minorHAnsi" w:cstheme="minorHAnsi"/>
          <w:color w:val="000000" w:themeColor="text1"/>
        </w:rPr>
        <w:t>Ferster</w:t>
      </w:r>
      <w:proofErr w:type="spellEnd"/>
      <w:r w:rsidRPr="00A3309E">
        <w:rPr>
          <w:rFonts w:asciiTheme="minorHAnsi" w:hAnsiTheme="minorHAnsi" w:cstheme="minorHAnsi"/>
          <w:color w:val="000000" w:themeColor="text1"/>
        </w:rPr>
        <w:t xml:space="preserve">, C, B. (1973). A functional analysis of depression, </w:t>
      </w:r>
      <w:r w:rsidRPr="00A3309E">
        <w:rPr>
          <w:rFonts w:asciiTheme="minorHAnsi" w:hAnsiTheme="minorHAnsi" w:cstheme="minorHAnsi"/>
          <w:i/>
          <w:iCs/>
          <w:color w:val="000000" w:themeColor="text1"/>
        </w:rPr>
        <w:t>American Psychologist, 28</w:t>
      </w:r>
      <w:r w:rsidRPr="00A3309E">
        <w:rPr>
          <w:rFonts w:asciiTheme="minorHAnsi" w:hAnsiTheme="minorHAnsi" w:cstheme="minorHAnsi"/>
          <w:color w:val="000000" w:themeColor="text1"/>
        </w:rPr>
        <w:t xml:space="preserve"> (10) 857-870.</w:t>
      </w:r>
    </w:p>
    <w:p w14:paraId="0753C3EF" w14:textId="77777777" w:rsidR="004C724C" w:rsidRPr="00A3309E" w:rsidRDefault="004C724C" w:rsidP="004C724C">
      <w:pPr>
        <w:spacing w:line="360" w:lineRule="auto"/>
        <w:rPr>
          <w:rFonts w:asciiTheme="minorHAnsi" w:hAnsiTheme="minorHAnsi" w:cstheme="minorHAnsi"/>
          <w:color w:val="000000" w:themeColor="text1"/>
        </w:rPr>
      </w:pPr>
    </w:p>
    <w:p w14:paraId="339058AE" w14:textId="77777777" w:rsidR="004C724C" w:rsidRPr="00A3309E" w:rsidRDefault="004C724C" w:rsidP="004C724C">
      <w:pPr>
        <w:spacing w:line="360" w:lineRule="auto"/>
        <w:rPr>
          <w:rFonts w:asciiTheme="minorHAnsi" w:hAnsiTheme="minorHAnsi" w:cstheme="minorHAnsi"/>
        </w:rPr>
      </w:pPr>
      <w:r w:rsidRPr="00A3309E">
        <w:rPr>
          <w:rFonts w:asciiTheme="minorHAnsi" w:hAnsiTheme="minorHAnsi" w:cstheme="minorHAnsi"/>
        </w:rPr>
        <w:t xml:space="preserve">Field, A. (2017). </w:t>
      </w:r>
      <w:r w:rsidRPr="00A3309E">
        <w:rPr>
          <w:rFonts w:asciiTheme="minorHAnsi" w:hAnsiTheme="minorHAnsi" w:cstheme="minorHAnsi"/>
          <w:i/>
          <w:iCs/>
        </w:rPr>
        <w:t>Discovering Statistics using SPSS (5</w:t>
      </w:r>
      <w:r w:rsidRPr="00813EB6">
        <w:rPr>
          <w:rFonts w:asciiTheme="minorHAnsi" w:hAnsiTheme="minorHAnsi" w:cstheme="minorHAnsi"/>
          <w:i/>
          <w:iCs/>
          <w:vertAlign w:val="superscript"/>
        </w:rPr>
        <w:t>th</w:t>
      </w:r>
      <w:r w:rsidRPr="00A3309E">
        <w:rPr>
          <w:rFonts w:asciiTheme="minorHAnsi" w:hAnsiTheme="minorHAnsi" w:cstheme="minorHAnsi"/>
          <w:i/>
          <w:iCs/>
        </w:rPr>
        <w:t xml:space="preserve"> Ed.). </w:t>
      </w:r>
      <w:r w:rsidRPr="00A3309E">
        <w:rPr>
          <w:rFonts w:asciiTheme="minorHAnsi" w:hAnsiTheme="minorHAnsi" w:cstheme="minorHAnsi"/>
        </w:rPr>
        <w:t>Sage Publications: UK.</w:t>
      </w:r>
    </w:p>
    <w:p w14:paraId="43A6CF2C" w14:textId="77777777" w:rsidR="004C724C" w:rsidRPr="00A3309E" w:rsidRDefault="004C724C" w:rsidP="004C724C">
      <w:pPr>
        <w:spacing w:line="360" w:lineRule="auto"/>
        <w:rPr>
          <w:rFonts w:asciiTheme="minorHAnsi" w:hAnsiTheme="minorHAnsi" w:cstheme="minorHAnsi"/>
        </w:rPr>
      </w:pPr>
    </w:p>
    <w:p w14:paraId="71669B28" w14:textId="77777777" w:rsidR="004C724C" w:rsidRPr="00A3309E" w:rsidRDefault="004C724C" w:rsidP="004C724C">
      <w:pPr>
        <w:spacing w:line="360" w:lineRule="auto"/>
        <w:rPr>
          <w:rStyle w:val="lpage"/>
          <w:rFonts w:asciiTheme="minorHAnsi" w:hAnsiTheme="minorHAnsi" w:cstheme="minorHAnsi"/>
          <w:color w:val="000000" w:themeColor="text1"/>
          <w:bdr w:val="none" w:sz="0" w:space="0" w:color="auto" w:frame="1"/>
        </w:rPr>
      </w:pPr>
      <w:r w:rsidRPr="00A3309E">
        <w:rPr>
          <w:rStyle w:val="surname"/>
          <w:rFonts w:asciiTheme="minorHAnsi" w:hAnsiTheme="minorHAnsi" w:cstheme="minorHAnsi"/>
          <w:color w:val="000000" w:themeColor="text1"/>
          <w:bdr w:val="none" w:sz="0" w:space="0" w:color="auto" w:frame="1"/>
        </w:rPr>
        <w:lastRenderedPageBreak/>
        <w:t>Fields</w:t>
      </w:r>
      <w:r w:rsidRPr="00A3309E">
        <w:rPr>
          <w:rStyle w:val="string-name"/>
          <w:rFonts w:asciiTheme="minorHAnsi" w:hAnsiTheme="minorHAnsi" w:cstheme="minorHAnsi"/>
          <w:color w:val="000000" w:themeColor="text1"/>
          <w:bdr w:val="none" w:sz="0" w:space="0" w:color="auto" w:frame="1"/>
        </w:rPr>
        <w:t>,</w:t>
      </w:r>
      <w:r w:rsidRPr="00A3309E">
        <w:rPr>
          <w:rStyle w:val="apple-converted-space"/>
          <w:rFonts w:asciiTheme="minorHAnsi" w:hAnsiTheme="minorHAnsi" w:cstheme="minorHAnsi"/>
          <w:color w:val="000000" w:themeColor="text1"/>
          <w:bdr w:val="none" w:sz="0" w:space="0" w:color="auto" w:frame="1"/>
        </w:rPr>
        <w:t> </w:t>
      </w:r>
      <w:r w:rsidRPr="00A3309E">
        <w:rPr>
          <w:rStyle w:val="given-names"/>
          <w:rFonts w:asciiTheme="minorHAnsi" w:hAnsiTheme="minorHAnsi" w:cstheme="minorHAnsi"/>
          <w:color w:val="000000" w:themeColor="text1"/>
          <w:bdr w:val="none" w:sz="0" w:space="0" w:color="auto" w:frame="1"/>
        </w:rPr>
        <w:t>L</w:t>
      </w:r>
      <w:r w:rsidRPr="00A3309E">
        <w:rPr>
          <w:rFonts w:asciiTheme="minorHAnsi" w:hAnsiTheme="minorHAnsi" w:cstheme="minorHAnsi"/>
          <w:color w:val="000000" w:themeColor="text1"/>
          <w:shd w:val="clear" w:color="auto" w:fill="FFFFFF"/>
        </w:rPr>
        <w:t>,</w:t>
      </w:r>
      <w:r w:rsidRPr="00A3309E">
        <w:rPr>
          <w:rStyle w:val="apple-converted-space"/>
          <w:rFonts w:asciiTheme="minorHAnsi" w:hAnsiTheme="minorHAnsi" w:cstheme="minorHAnsi"/>
          <w:color w:val="000000" w:themeColor="text1"/>
          <w:shd w:val="clear" w:color="auto" w:fill="FFFFFF"/>
        </w:rPr>
        <w:t> </w:t>
      </w:r>
      <w:r w:rsidRPr="00A3309E">
        <w:rPr>
          <w:rStyle w:val="surname"/>
          <w:rFonts w:asciiTheme="minorHAnsi" w:hAnsiTheme="minorHAnsi" w:cstheme="minorHAnsi"/>
          <w:color w:val="000000" w:themeColor="text1"/>
          <w:bdr w:val="none" w:sz="0" w:space="0" w:color="auto" w:frame="1"/>
        </w:rPr>
        <w:t>Prinz</w:t>
      </w:r>
      <w:r w:rsidRPr="00A3309E">
        <w:rPr>
          <w:rStyle w:val="string-name"/>
          <w:rFonts w:asciiTheme="minorHAnsi" w:hAnsiTheme="minorHAnsi" w:cstheme="minorHAnsi"/>
          <w:color w:val="000000" w:themeColor="text1"/>
          <w:bdr w:val="none" w:sz="0" w:space="0" w:color="auto" w:frame="1"/>
        </w:rPr>
        <w:t>,</w:t>
      </w:r>
      <w:r w:rsidRPr="00A3309E">
        <w:rPr>
          <w:rStyle w:val="apple-converted-space"/>
          <w:rFonts w:asciiTheme="minorHAnsi" w:hAnsiTheme="minorHAnsi" w:cstheme="minorHAnsi"/>
          <w:color w:val="000000" w:themeColor="text1"/>
          <w:bdr w:val="none" w:sz="0" w:space="0" w:color="auto" w:frame="1"/>
        </w:rPr>
        <w:t> </w:t>
      </w:r>
      <w:r w:rsidRPr="00A3309E">
        <w:rPr>
          <w:rStyle w:val="given-names"/>
          <w:rFonts w:asciiTheme="minorHAnsi" w:hAnsiTheme="minorHAnsi" w:cstheme="minorHAnsi"/>
          <w:color w:val="000000" w:themeColor="text1"/>
          <w:bdr w:val="none" w:sz="0" w:space="0" w:color="auto" w:frame="1"/>
        </w:rPr>
        <w:t>R.J.</w:t>
      </w:r>
      <w:r w:rsidRPr="00A3309E">
        <w:rPr>
          <w:rStyle w:val="apple-converted-space"/>
          <w:rFonts w:asciiTheme="minorHAnsi" w:hAnsiTheme="minorHAnsi" w:cstheme="minorHAnsi"/>
          <w:color w:val="000000" w:themeColor="text1"/>
          <w:shd w:val="clear" w:color="auto" w:fill="FFFFFF"/>
        </w:rPr>
        <w:t> </w:t>
      </w:r>
      <w:r w:rsidRPr="00A3309E">
        <w:rPr>
          <w:rFonts w:asciiTheme="minorHAnsi" w:hAnsiTheme="minorHAnsi" w:cstheme="minorHAnsi"/>
          <w:color w:val="000000" w:themeColor="text1"/>
          <w:shd w:val="clear" w:color="auto" w:fill="FFFFFF"/>
        </w:rPr>
        <w:t>(</w:t>
      </w:r>
      <w:r w:rsidRPr="00A3309E">
        <w:rPr>
          <w:rStyle w:val="year"/>
          <w:rFonts w:asciiTheme="minorHAnsi" w:hAnsiTheme="minorHAnsi" w:cstheme="minorHAnsi"/>
          <w:color w:val="000000" w:themeColor="text1"/>
          <w:bdr w:val="none" w:sz="0" w:space="0" w:color="auto" w:frame="1"/>
        </w:rPr>
        <w:t>1997</w:t>
      </w:r>
      <w:r w:rsidRPr="00A3309E">
        <w:rPr>
          <w:rFonts w:asciiTheme="minorHAnsi" w:hAnsiTheme="minorHAnsi" w:cstheme="minorHAnsi"/>
          <w:color w:val="000000" w:themeColor="text1"/>
          <w:shd w:val="clear" w:color="auto" w:fill="FFFFFF"/>
        </w:rPr>
        <w:t>).</w:t>
      </w:r>
      <w:r w:rsidRPr="00A3309E">
        <w:rPr>
          <w:rStyle w:val="apple-converted-space"/>
          <w:rFonts w:asciiTheme="minorHAnsi" w:hAnsiTheme="minorHAnsi" w:cstheme="minorHAnsi"/>
          <w:color w:val="000000" w:themeColor="text1"/>
          <w:shd w:val="clear" w:color="auto" w:fill="FFFFFF"/>
        </w:rPr>
        <w:t> </w:t>
      </w:r>
      <w:r w:rsidRPr="00A3309E">
        <w:rPr>
          <w:rStyle w:val="article-title"/>
          <w:rFonts w:asciiTheme="minorHAnsi" w:hAnsiTheme="minorHAnsi" w:cstheme="minorHAnsi"/>
          <w:color w:val="000000" w:themeColor="text1"/>
          <w:bdr w:val="none" w:sz="0" w:space="0" w:color="auto" w:frame="1"/>
        </w:rPr>
        <w:t>Coping and adjustment during childhood and adolescence</w:t>
      </w:r>
      <w:r w:rsidRPr="00A3309E">
        <w:rPr>
          <w:rFonts w:asciiTheme="minorHAnsi" w:hAnsiTheme="minorHAnsi" w:cstheme="minorHAnsi"/>
          <w:color w:val="000000" w:themeColor="text1"/>
          <w:shd w:val="clear" w:color="auto" w:fill="FFFFFF"/>
        </w:rPr>
        <w:t>.</w:t>
      </w:r>
      <w:r w:rsidRPr="00A3309E">
        <w:rPr>
          <w:rStyle w:val="apple-converted-space"/>
          <w:rFonts w:asciiTheme="minorHAnsi" w:hAnsiTheme="minorHAnsi" w:cstheme="minorHAnsi"/>
          <w:color w:val="000000" w:themeColor="text1"/>
          <w:shd w:val="clear" w:color="auto" w:fill="FFFFFF"/>
        </w:rPr>
        <w:t> </w:t>
      </w:r>
      <w:r w:rsidRPr="00A3309E">
        <w:rPr>
          <w:rStyle w:val="source"/>
          <w:rFonts w:asciiTheme="minorHAnsi" w:hAnsiTheme="minorHAnsi" w:cstheme="minorHAnsi"/>
          <w:i/>
          <w:iCs/>
          <w:color w:val="000000" w:themeColor="text1"/>
          <w:bdr w:val="none" w:sz="0" w:space="0" w:color="auto" w:frame="1"/>
        </w:rPr>
        <w:t>Clinical Psychology Review</w:t>
      </w:r>
      <w:r w:rsidRPr="00A3309E">
        <w:rPr>
          <w:rStyle w:val="apple-converted-space"/>
          <w:rFonts w:asciiTheme="minorHAnsi" w:hAnsiTheme="minorHAnsi" w:cstheme="minorHAnsi"/>
          <w:i/>
          <w:iCs/>
          <w:color w:val="000000" w:themeColor="text1"/>
          <w:shd w:val="clear" w:color="auto" w:fill="FFFFFF"/>
        </w:rPr>
        <w:t> </w:t>
      </w:r>
      <w:r w:rsidRPr="00A3309E">
        <w:rPr>
          <w:rStyle w:val="volume"/>
          <w:rFonts w:asciiTheme="minorHAnsi" w:hAnsiTheme="minorHAnsi" w:cstheme="minorHAnsi"/>
          <w:i/>
          <w:iCs/>
          <w:color w:val="000000" w:themeColor="text1"/>
          <w:bdr w:val="none" w:sz="0" w:space="0" w:color="auto" w:frame="1"/>
        </w:rPr>
        <w:t>17</w:t>
      </w:r>
      <w:r w:rsidRPr="00A3309E">
        <w:rPr>
          <w:rFonts w:asciiTheme="minorHAnsi" w:hAnsiTheme="minorHAnsi" w:cstheme="minorHAnsi"/>
          <w:color w:val="000000" w:themeColor="text1"/>
          <w:shd w:val="clear" w:color="auto" w:fill="FFFFFF"/>
        </w:rPr>
        <w:t>,</w:t>
      </w:r>
      <w:r w:rsidRPr="00A3309E">
        <w:rPr>
          <w:rStyle w:val="apple-converted-space"/>
          <w:rFonts w:asciiTheme="minorHAnsi" w:hAnsiTheme="minorHAnsi" w:cstheme="minorHAnsi"/>
          <w:color w:val="000000" w:themeColor="text1"/>
          <w:shd w:val="clear" w:color="auto" w:fill="FFFFFF"/>
        </w:rPr>
        <w:t> </w:t>
      </w:r>
      <w:r w:rsidRPr="00A3309E">
        <w:rPr>
          <w:rStyle w:val="fpage"/>
          <w:rFonts w:asciiTheme="minorHAnsi" w:hAnsiTheme="minorHAnsi" w:cstheme="minorHAnsi"/>
          <w:color w:val="000000" w:themeColor="text1"/>
          <w:bdr w:val="none" w:sz="0" w:space="0" w:color="auto" w:frame="1"/>
        </w:rPr>
        <w:t>937</w:t>
      </w:r>
      <w:r w:rsidRPr="00A3309E">
        <w:rPr>
          <w:rFonts w:asciiTheme="minorHAnsi" w:hAnsiTheme="minorHAnsi" w:cstheme="minorHAnsi"/>
          <w:color w:val="000000" w:themeColor="text1"/>
          <w:shd w:val="clear" w:color="auto" w:fill="FFFFFF"/>
        </w:rPr>
        <w:t>–</w:t>
      </w:r>
      <w:r w:rsidRPr="00A3309E">
        <w:rPr>
          <w:rStyle w:val="lpage"/>
          <w:rFonts w:asciiTheme="minorHAnsi" w:hAnsiTheme="minorHAnsi" w:cstheme="minorHAnsi"/>
          <w:color w:val="000000" w:themeColor="text1"/>
          <w:bdr w:val="none" w:sz="0" w:space="0" w:color="auto" w:frame="1"/>
        </w:rPr>
        <w:t>976.</w:t>
      </w:r>
    </w:p>
    <w:p w14:paraId="085B3503" w14:textId="77777777" w:rsidR="004C724C" w:rsidRPr="00A3309E" w:rsidRDefault="004C724C" w:rsidP="004C724C">
      <w:pPr>
        <w:spacing w:line="360" w:lineRule="auto"/>
        <w:rPr>
          <w:rStyle w:val="lpage"/>
          <w:rFonts w:asciiTheme="minorHAnsi" w:hAnsiTheme="minorHAnsi" w:cstheme="minorHAnsi"/>
          <w:color w:val="000000" w:themeColor="text1"/>
          <w:bdr w:val="none" w:sz="0" w:space="0" w:color="auto" w:frame="1"/>
        </w:rPr>
      </w:pPr>
    </w:p>
    <w:p w14:paraId="2E0D61B9" w14:textId="1141A19B" w:rsidR="004C724C" w:rsidRPr="00A3309E" w:rsidRDefault="004C724C" w:rsidP="004C724C">
      <w:pPr>
        <w:spacing w:line="360" w:lineRule="auto"/>
        <w:rPr>
          <w:rFonts w:asciiTheme="minorHAnsi" w:hAnsiTheme="minorHAnsi" w:cstheme="minorHAnsi"/>
          <w:color w:val="000000" w:themeColor="text1"/>
        </w:rPr>
      </w:pPr>
      <w:r w:rsidRPr="00A3309E">
        <w:rPr>
          <w:rFonts w:asciiTheme="minorHAnsi" w:hAnsiTheme="minorHAnsi" w:cstheme="minorHAnsi"/>
          <w:color w:val="000000" w:themeColor="text1"/>
        </w:rPr>
        <w:t xml:space="preserve">Fink, E., </w:t>
      </w:r>
      <w:proofErr w:type="spellStart"/>
      <w:r w:rsidRPr="00A3309E">
        <w:rPr>
          <w:rFonts w:asciiTheme="minorHAnsi" w:hAnsiTheme="minorHAnsi" w:cstheme="minorHAnsi"/>
          <w:color w:val="000000" w:themeColor="text1"/>
        </w:rPr>
        <w:t>Patalay</w:t>
      </w:r>
      <w:proofErr w:type="spellEnd"/>
      <w:r w:rsidRPr="00A3309E">
        <w:rPr>
          <w:rFonts w:asciiTheme="minorHAnsi" w:hAnsiTheme="minorHAnsi" w:cstheme="minorHAnsi"/>
          <w:color w:val="000000" w:themeColor="text1"/>
        </w:rPr>
        <w:t xml:space="preserve">, P., Sharpe, H., Holley, S., Deighton, J., &amp; Wolpert, M. (2015). Mental Health Difficulties in Early Adolescence: A Comparison of Two Cross-Sectional Studies in England </w:t>
      </w:r>
      <w:proofErr w:type="gramStart"/>
      <w:r w:rsidRPr="00A3309E">
        <w:rPr>
          <w:rFonts w:asciiTheme="minorHAnsi" w:hAnsiTheme="minorHAnsi" w:cstheme="minorHAnsi"/>
          <w:color w:val="000000" w:themeColor="text1"/>
        </w:rPr>
        <w:t>From</w:t>
      </w:r>
      <w:proofErr w:type="gramEnd"/>
      <w:r w:rsidRPr="00A3309E">
        <w:rPr>
          <w:rFonts w:asciiTheme="minorHAnsi" w:hAnsiTheme="minorHAnsi" w:cstheme="minorHAnsi"/>
          <w:color w:val="000000" w:themeColor="text1"/>
        </w:rPr>
        <w:t xml:space="preserve"> 2009 to 2014. </w:t>
      </w:r>
      <w:r w:rsidRPr="00A3309E">
        <w:rPr>
          <w:rFonts w:asciiTheme="minorHAnsi" w:hAnsiTheme="minorHAnsi" w:cstheme="minorHAnsi"/>
          <w:i/>
          <w:iCs/>
          <w:color w:val="000000" w:themeColor="text1"/>
        </w:rPr>
        <w:t xml:space="preserve">The Journal of </w:t>
      </w:r>
      <w:r w:rsidR="006E4067">
        <w:rPr>
          <w:rFonts w:asciiTheme="minorHAnsi" w:hAnsiTheme="minorHAnsi" w:cstheme="minorHAnsi"/>
          <w:i/>
          <w:iCs/>
          <w:color w:val="000000" w:themeColor="text1"/>
        </w:rPr>
        <w:t>A</w:t>
      </w:r>
      <w:r w:rsidRPr="00A3309E">
        <w:rPr>
          <w:rFonts w:asciiTheme="minorHAnsi" w:hAnsiTheme="minorHAnsi" w:cstheme="minorHAnsi"/>
          <w:i/>
          <w:iCs/>
          <w:color w:val="000000" w:themeColor="text1"/>
        </w:rPr>
        <w:t xml:space="preserve">dolescent </w:t>
      </w:r>
      <w:r w:rsidR="006E4067">
        <w:rPr>
          <w:rFonts w:asciiTheme="minorHAnsi" w:hAnsiTheme="minorHAnsi" w:cstheme="minorHAnsi"/>
          <w:i/>
          <w:iCs/>
          <w:color w:val="000000" w:themeColor="text1"/>
        </w:rPr>
        <w:t>H</w:t>
      </w:r>
      <w:r w:rsidRPr="00A3309E">
        <w:rPr>
          <w:rFonts w:asciiTheme="minorHAnsi" w:hAnsiTheme="minorHAnsi" w:cstheme="minorHAnsi"/>
          <w:i/>
          <w:iCs/>
          <w:color w:val="000000" w:themeColor="text1"/>
        </w:rPr>
        <w:t xml:space="preserve">ealth: </w:t>
      </w:r>
      <w:r w:rsidR="006E4067">
        <w:rPr>
          <w:rFonts w:asciiTheme="minorHAnsi" w:hAnsiTheme="minorHAnsi" w:cstheme="minorHAnsi"/>
          <w:i/>
          <w:iCs/>
          <w:color w:val="000000" w:themeColor="text1"/>
        </w:rPr>
        <w:t>O</w:t>
      </w:r>
      <w:r w:rsidRPr="00A3309E">
        <w:rPr>
          <w:rFonts w:asciiTheme="minorHAnsi" w:hAnsiTheme="minorHAnsi" w:cstheme="minorHAnsi"/>
          <w:i/>
          <w:iCs/>
          <w:color w:val="000000" w:themeColor="text1"/>
        </w:rPr>
        <w:t xml:space="preserve">fficial </w:t>
      </w:r>
      <w:r w:rsidR="006E4067">
        <w:rPr>
          <w:rFonts w:asciiTheme="minorHAnsi" w:hAnsiTheme="minorHAnsi" w:cstheme="minorHAnsi"/>
          <w:i/>
          <w:iCs/>
          <w:color w:val="000000" w:themeColor="text1"/>
        </w:rPr>
        <w:t>P</w:t>
      </w:r>
      <w:r w:rsidRPr="00A3309E">
        <w:rPr>
          <w:rFonts w:asciiTheme="minorHAnsi" w:hAnsiTheme="minorHAnsi" w:cstheme="minorHAnsi"/>
          <w:i/>
          <w:iCs/>
          <w:color w:val="000000" w:themeColor="text1"/>
        </w:rPr>
        <w:t>ublication of the Society for Adolescent Medicine, 56</w:t>
      </w:r>
      <w:r w:rsidRPr="00A3309E">
        <w:rPr>
          <w:rFonts w:asciiTheme="minorHAnsi" w:hAnsiTheme="minorHAnsi" w:cstheme="minorHAnsi"/>
          <w:color w:val="000000" w:themeColor="text1"/>
        </w:rPr>
        <w:t>(5), 502–507.</w:t>
      </w:r>
    </w:p>
    <w:p w14:paraId="526AC16F" w14:textId="77777777" w:rsidR="004C724C" w:rsidRPr="00A3309E" w:rsidRDefault="004C724C" w:rsidP="004C724C">
      <w:pPr>
        <w:spacing w:line="360" w:lineRule="auto"/>
        <w:rPr>
          <w:rFonts w:asciiTheme="minorHAnsi" w:hAnsiTheme="minorHAnsi" w:cstheme="minorHAnsi"/>
          <w:color w:val="000000" w:themeColor="text1"/>
        </w:rPr>
      </w:pPr>
    </w:p>
    <w:p w14:paraId="648BA73F" w14:textId="77777777" w:rsidR="004C724C" w:rsidRPr="00A3309E" w:rsidRDefault="004C724C" w:rsidP="004C724C">
      <w:pPr>
        <w:spacing w:line="360" w:lineRule="auto"/>
        <w:rPr>
          <w:rFonts w:asciiTheme="minorHAnsi" w:hAnsiTheme="minorHAnsi" w:cstheme="minorHAnsi"/>
          <w:color w:val="000000" w:themeColor="text1"/>
        </w:rPr>
      </w:pPr>
      <w:proofErr w:type="spellStart"/>
      <w:r w:rsidRPr="00A3309E">
        <w:rPr>
          <w:rFonts w:asciiTheme="minorHAnsi" w:hAnsiTheme="minorHAnsi" w:cstheme="minorHAnsi"/>
          <w:color w:val="000000" w:themeColor="text1"/>
        </w:rPr>
        <w:t>Fischhoff</w:t>
      </w:r>
      <w:proofErr w:type="spellEnd"/>
      <w:r w:rsidRPr="00A3309E">
        <w:rPr>
          <w:rFonts w:asciiTheme="minorHAnsi" w:hAnsiTheme="minorHAnsi" w:cstheme="minorHAnsi"/>
          <w:color w:val="000000" w:themeColor="text1"/>
        </w:rPr>
        <w:t xml:space="preserve">, B. (2008). Assessing adolescent decision-making competence. </w:t>
      </w:r>
      <w:r w:rsidRPr="00A3309E">
        <w:rPr>
          <w:rFonts w:asciiTheme="minorHAnsi" w:hAnsiTheme="minorHAnsi" w:cstheme="minorHAnsi"/>
          <w:i/>
          <w:iCs/>
          <w:color w:val="000000" w:themeColor="text1"/>
        </w:rPr>
        <w:t>Developmental Review. 28,</w:t>
      </w:r>
      <w:r w:rsidRPr="00A3309E">
        <w:rPr>
          <w:rFonts w:asciiTheme="minorHAnsi" w:hAnsiTheme="minorHAnsi" w:cstheme="minorHAnsi"/>
          <w:color w:val="000000" w:themeColor="text1"/>
        </w:rPr>
        <w:t xml:space="preserve"> 12–28.</w:t>
      </w:r>
    </w:p>
    <w:p w14:paraId="5C9C199D" w14:textId="77777777" w:rsidR="004C724C" w:rsidRPr="00A3309E" w:rsidRDefault="004C724C" w:rsidP="004C724C">
      <w:pPr>
        <w:spacing w:line="360" w:lineRule="auto"/>
        <w:rPr>
          <w:rFonts w:asciiTheme="minorHAnsi" w:hAnsiTheme="minorHAnsi" w:cstheme="minorHAnsi"/>
          <w:color w:val="000000" w:themeColor="text1"/>
        </w:rPr>
      </w:pPr>
    </w:p>
    <w:p w14:paraId="6B8F944B" w14:textId="77777777" w:rsidR="004C724C" w:rsidRPr="00A3309E" w:rsidRDefault="004C724C" w:rsidP="004C724C">
      <w:pPr>
        <w:spacing w:line="360" w:lineRule="auto"/>
        <w:rPr>
          <w:rFonts w:asciiTheme="minorHAnsi" w:hAnsiTheme="minorHAnsi" w:cstheme="minorHAnsi"/>
          <w:color w:val="000000" w:themeColor="text1"/>
        </w:rPr>
      </w:pPr>
      <w:r w:rsidRPr="00A3309E">
        <w:rPr>
          <w:rFonts w:asciiTheme="minorHAnsi" w:hAnsiTheme="minorHAnsi" w:cstheme="minorHAnsi"/>
          <w:color w:val="000000" w:themeColor="text1"/>
        </w:rPr>
        <w:t xml:space="preserve">Fortunato, V. J., &amp; </w:t>
      </w:r>
      <w:proofErr w:type="spellStart"/>
      <w:r w:rsidRPr="00A3309E">
        <w:rPr>
          <w:rFonts w:asciiTheme="minorHAnsi" w:hAnsiTheme="minorHAnsi" w:cstheme="minorHAnsi"/>
          <w:color w:val="000000" w:themeColor="text1"/>
        </w:rPr>
        <w:t>Furey</w:t>
      </w:r>
      <w:proofErr w:type="spellEnd"/>
      <w:r w:rsidRPr="00A3309E">
        <w:rPr>
          <w:rFonts w:asciiTheme="minorHAnsi" w:hAnsiTheme="minorHAnsi" w:cstheme="minorHAnsi"/>
          <w:color w:val="000000" w:themeColor="text1"/>
        </w:rPr>
        <w:t xml:space="preserve">, J. T. (2011). The theory of </w:t>
      </w:r>
      <w:proofErr w:type="spellStart"/>
      <w:r w:rsidRPr="00A3309E">
        <w:rPr>
          <w:rFonts w:asciiTheme="minorHAnsi" w:hAnsiTheme="minorHAnsi" w:cstheme="minorHAnsi"/>
          <w:color w:val="000000" w:themeColor="text1"/>
        </w:rPr>
        <w:t>MindTime</w:t>
      </w:r>
      <w:proofErr w:type="spellEnd"/>
      <w:r w:rsidRPr="00A3309E">
        <w:rPr>
          <w:rFonts w:asciiTheme="minorHAnsi" w:hAnsiTheme="minorHAnsi" w:cstheme="minorHAnsi"/>
          <w:color w:val="000000" w:themeColor="text1"/>
        </w:rPr>
        <w:t>: The relationships</w:t>
      </w:r>
    </w:p>
    <w:p w14:paraId="7E38EF89" w14:textId="77777777" w:rsidR="004C724C" w:rsidRPr="00A3309E" w:rsidRDefault="004C724C" w:rsidP="004C724C">
      <w:pPr>
        <w:spacing w:line="360" w:lineRule="auto"/>
        <w:rPr>
          <w:rFonts w:asciiTheme="minorHAnsi" w:hAnsiTheme="minorHAnsi" w:cstheme="minorHAnsi"/>
          <w:color w:val="000000" w:themeColor="text1"/>
        </w:rPr>
      </w:pPr>
      <w:r w:rsidRPr="00A3309E">
        <w:rPr>
          <w:rFonts w:asciiTheme="minorHAnsi" w:hAnsiTheme="minorHAnsi" w:cstheme="minorHAnsi"/>
          <w:color w:val="000000" w:themeColor="text1"/>
        </w:rPr>
        <w:t xml:space="preserve">between future, </w:t>
      </w:r>
      <w:proofErr w:type="gramStart"/>
      <w:r w:rsidRPr="00A3309E">
        <w:rPr>
          <w:rFonts w:asciiTheme="minorHAnsi" w:hAnsiTheme="minorHAnsi" w:cstheme="minorHAnsi"/>
          <w:color w:val="000000" w:themeColor="text1"/>
        </w:rPr>
        <w:t>past</w:t>
      </w:r>
      <w:proofErr w:type="gramEnd"/>
      <w:r w:rsidRPr="00A3309E">
        <w:rPr>
          <w:rFonts w:asciiTheme="minorHAnsi" w:hAnsiTheme="minorHAnsi" w:cstheme="minorHAnsi"/>
          <w:color w:val="000000" w:themeColor="text1"/>
        </w:rPr>
        <w:t xml:space="preserve"> and present thinking and psychological well-being and distress.</w:t>
      </w:r>
    </w:p>
    <w:p w14:paraId="694A695B" w14:textId="77777777" w:rsidR="004C724C" w:rsidRPr="00A3309E" w:rsidRDefault="004C724C" w:rsidP="004C724C">
      <w:pPr>
        <w:spacing w:line="360" w:lineRule="auto"/>
        <w:rPr>
          <w:rFonts w:asciiTheme="minorHAnsi" w:hAnsiTheme="minorHAnsi" w:cstheme="minorHAnsi"/>
          <w:color w:val="000000" w:themeColor="text1"/>
        </w:rPr>
      </w:pPr>
      <w:r w:rsidRPr="00A3309E">
        <w:rPr>
          <w:rFonts w:asciiTheme="minorHAnsi" w:hAnsiTheme="minorHAnsi" w:cstheme="minorHAnsi"/>
          <w:i/>
          <w:iCs/>
          <w:color w:val="000000" w:themeColor="text1"/>
        </w:rPr>
        <w:t>Personality and Individual Differences,</w:t>
      </w:r>
      <w:r w:rsidRPr="00A3309E">
        <w:rPr>
          <w:rFonts w:asciiTheme="minorHAnsi" w:hAnsiTheme="minorHAnsi" w:cstheme="minorHAnsi"/>
          <w:color w:val="000000" w:themeColor="text1"/>
        </w:rPr>
        <w:t xml:space="preserve"> </w:t>
      </w:r>
      <w:r w:rsidRPr="00A3309E">
        <w:rPr>
          <w:rFonts w:asciiTheme="minorHAnsi" w:hAnsiTheme="minorHAnsi" w:cstheme="minorHAnsi"/>
          <w:i/>
          <w:iCs/>
          <w:color w:val="000000" w:themeColor="text1"/>
        </w:rPr>
        <w:t>50,</w:t>
      </w:r>
      <w:r w:rsidRPr="00A3309E">
        <w:rPr>
          <w:rFonts w:asciiTheme="minorHAnsi" w:hAnsiTheme="minorHAnsi" w:cstheme="minorHAnsi"/>
          <w:color w:val="000000" w:themeColor="text1"/>
        </w:rPr>
        <w:t xml:space="preserve"> 20-24.</w:t>
      </w:r>
    </w:p>
    <w:p w14:paraId="66B8BB5F" w14:textId="77777777" w:rsidR="004C724C" w:rsidRPr="00A3309E" w:rsidRDefault="004C724C" w:rsidP="004C724C">
      <w:pPr>
        <w:spacing w:line="360" w:lineRule="auto"/>
        <w:rPr>
          <w:rFonts w:asciiTheme="minorHAnsi" w:hAnsiTheme="minorHAnsi" w:cstheme="minorHAnsi"/>
          <w:color w:val="000000" w:themeColor="text1"/>
        </w:rPr>
      </w:pPr>
    </w:p>
    <w:p w14:paraId="57F91A41" w14:textId="77777777" w:rsidR="004C724C" w:rsidRPr="00A3309E" w:rsidRDefault="004C724C" w:rsidP="004C724C">
      <w:pPr>
        <w:spacing w:line="360" w:lineRule="auto"/>
        <w:rPr>
          <w:rFonts w:asciiTheme="minorHAnsi" w:hAnsiTheme="minorHAnsi" w:cstheme="minorHAnsi"/>
          <w:color w:val="000000" w:themeColor="text1"/>
        </w:rPr>
      </w:pPr>
      <w:r w:rsidRPr="00A3309E">
        <w:rPr>
          <w:rFonts w:asciiTheme="minorHAnsi" w:hAnsiTheme="minorHAnsi" w:cstheme="minorHAnsi"/>
          <w:color w:val="000000" w:themeColor="text1"/>
        </w:rPr>
        <w:t xml:space="preserve">Foulkes, I. (2021). </w:t>
      </w:r>
      <w:r w:rsidRPr="00A3309E">
        <w:rPr>
          <w:rFonts w:asciiTheme="minorHAnsi" w:hAnsiTheme="minorHAnsi" w:cstheme="minorHAnsi"/>
          <w:i/>
          <w:iCs/>
          <w:color w:val="000000" w:themeColor="text1"/>
        </w:rPr>
        <w:t>Covid: Swiss back government on Covid pass as cases surge</w:t>
      </w:r>
      <w:r w:rsidRPr="00A3309E">
        <w:rPr>
          <w:rFonts w:asciiTheme="minorHAnsi" w:hAnsiTheme="minorHAnsi" w:cstheme="minorHAnsi"/>
          <w:color w:val="000000" w:themeColor="text1"/>
        </w:rPr>
        <w:t>. BBC News. Accessed on 26</w:t>
      </w:r>
      <w:r w:rsidRPr="00A3309E">
        <w:rPr>
          <w:rFonts w:asciiTheme="minorHAnsi" w:hAnsiTheme="minorHAnsi" w:cstheme="minorHAnsi"/>
          <w:color w:val="000000" w:themeColor="text1"/>
          <w:vertAlign w:val="superscript"/>
        </w:rPr>
        <w:t>th</w:t>
      </w:r>
      <w:r w:rsidRPr="00A3309E">
        <w:rPr>
          <w:rFonts w:asciiTheme="minorHAnsi" w:hAnsiTheme="minorHAnsi" w:cstheme="minorHAnsi"/>
          <w:color w:val="000000" w:themeColor="text1"/>
        </w:rPr>
        <w:t xml:space="preserve"> May 2022: </w:t>
      </w:r>
      <w:hyperlink r:id="rId15" w:history="1">
        <w:r w:rsidRPr="00A3309E">
          <w:rPr>
            <w:rStyle w:val="Hyperlink"/>
            <w:rFonts w:asciiTheme="minorHAnsi" w:hAnsiTheme="minorHAnsi" w:cstheme="minorHAnsi"/>
            <w:color w:val="000000" w:themeColor="text1"/>
          </w:rPr>
          <w:t>https://www.bbc.co.uk/news/world-europe-59380745</w:t>
        </w:r>
      </w:hyperlink>
      <w:r w:rsidRPr="00A3309E">
        <w:rPr>
          <w:rFonts w:asciiTheme="minorHAnsi" w:hAnsiTheme="minorHAnsi" w:cstheme="minorHAnsi"/>
          <w:color w:val="000000" w:themeColor="text1"/>
        </w:rPr>
        <w:t xml:space="preserve"> </w:t>
      </w:r>
    </w:p>
    <w:p w14:paraId="0A711B4A" w14:textId="77777777" w:rsidR="004C724C" w:rsidRPr="00A3309E" w:rsidRDefault="004C724C" w:rsidP="004C724C">
      <w:pPr>
        <w:spacing w:line="360" w:lineRule="auto"/>
        <w:rPr>
          <w:rFonts w:asciiTheme="minorHAnsi" w:hAnsiTheme="minorHAnsi" w:cstheme="minorHAnsi"/>
          <w:color w:val="000000" w:themeColor="text1"/>
        </w:rPr>
      </w:pPr>
    </w:p>
    <w:p w14:paraId="30309A09" w14:textId="77777777" w:rsidR="004C724C" w:rsidRPr="00A3309E" w:rsidRDefault="004C724C" w:rsidP="004C724C">
      <w:pPr>
        <w:spacing w:line="360" w:lineRule="auto"/>
        <w:rPr>
          <w:rFonts w:asciiTheme="minorHAnsi" w:hAnsiTheme="minorHAnsi" w:cstheme="minorHAnsi"/>
          <w:i/>
          <w:iCs/>
          <w:color w:val="000000" w:themeColor="text1"/>
        </w:rPr>
      </w:pPr>
      <w:r w:rsidRPr="00A3309E">
        <w:rPr>
          <w:rFonts w:asciiTheme="minorHAnsi" w:hAnsiTheme="minorHAnsi" w:cstheme="minorHAnsi"/>
          <w:color w:val="000000" w:themeColor="text1"/>
        </w:rPr>
        <w:t xml:space="preserve">Fujiwara, D., Dolan, P., Lawton, R., </w:t>
      </w:r>
      <w:proofErr w:type="spellStart"/>
      <w:r w:rsidRPr="00A3309E">
        <w:rPr>
          <w:rFonts w:asciiTheme="minorHAnsi" w:hAnsiTheme="minorHAnsi" w:cstheme="minorHAnsi"/>
          <w:color w:val="000000" w:themeColor="text1"/>
        </w:rPr>
        <w:t>Behzadnejad</w:t>
      </w:r>
      <w:proofErr w:type="spellEnd"/>
      <w:r w:rsidRPr="00A3309E">
        <w:rPr>
          <w:rFonts w:asciiTheme="minorHAnsi" w:hAnsiTheme="minorHAnsi" w:cstheme="minorHAnsi"/>
          <w:color w:val="000000" w:themeColor="text1"/>
        </w:rPr>
        <w:t xml:space="preserve">, F., Lagarde, A., Maxwell, C., </w:t>
      </w:r>
      <w:proofErr w:type="spellStart"/>
      <w:r w:rsidRPr="00A3309E">
        <w:rPr>
          <w:rFonts w:asciiTheme="minorHAnsi" w:hAnsiTheme="minorHAnsi" w:cstheme="minorHAnsi"/>
          <w:color w:val="000000" w:themeColor="text1"/>
        </w:rPr>
        <w:t>Peytrignet</w:t>
      </w:r>
      <w:proofErr w:type="spellEnd"/>
      <w:r w:rsidRPr="00A3309E">
        <w:rPr>
          <w:rFonts w:asciiTheme="minorHAnsi" w:hAnsiTheme="minorHAnsi" w:cstheme="minorHAnsi"/>
          <w:color w:val="000000" w:themeColor="text1"/>
        </w:rPr>
        <w:t xml:space="preserve">, S. (2020). The wellbeing costs of COVID-19 in the UK. </w:t>
      </w:r>
      <w:proofErr w:type="spellStart"/>
      <w:r w:rsidRPr="00A3309E">
        <w:rPr>
          <w:rFonts w:asciiTheme="minorHAnsi" w:hAnsiTheme="minorHAnsi" w:cstheme="minorHAnsi"/>
          <w:i/>
          <w:iCs/>
          <w:color w:val="000000" w:themeColor="text1"/>
        </w:rPr>
        <w:t>Simetrica</w:t>
      </w:r>
      <w:proofErr w:type="spellEnd"/>
      <w:r w:rsidRPr="00A3309E">
        <w:rPr>
          <w:rFonts w:asciiTheme="minorHAnsi" w:hAnsiTheme="minorHAnsi" w:cstheme="minorHAnsi"/>
          <w:i/>
          <w:iCs/>
          <w:color w:val="000000" w:themeColor="text1"/>
        </w:rPr>
        <w:t>-Jacobs.</w:t>
      </w:r>
    </w:p>
    <w:p w14:paraId="53920EEE" w14:textId="77777777" w:rsidR="004C724C" w:rsidRPr="00A3309E" w:rsidRDefault="004C724C" w:rsidP="004C724C">
      <w:pPr>
        <w:spacing w:line="360" w:lineRule="auto"/>
        <w:rPr>
          <w:rFonts w:asciiTheme="minorHAnsi" w:hAnsiTheme="minorHAnsi" w:cstheme="minorHAnsi"/>
          <w:color w:val="000000" w:themeColor="text1"/>
        </w:rPr>
      </w:pPr>
    </w:p>
    <w:p w14:paraId="25539B20" w14:textId="77777777" w:rsidR="004C724C" w:rsidRPr="00A3309E" w:rsidRDefault="004C724C" w:rsidP="004C724C">
      <w:pPr>
        <w:spacing w:line="360" w:lineRule="auto"/>
        <w:rPr>
          <w:rFonts w:asciiTheme="minorHAnsi" w:hAnsiTheme="minorHAnsi" w:cstheme="minorHAnsi"/>
          <w:color w:val="000000" w:themeColor="text1"/>
          <w:shd w:val="clear" w:color="auto" w:fill="FFFFFF"/>
        </w:rPr>
      </w:pPr>
      <w:r w:rsidRPr="00A3309E">
        <w:rPr>
          <w:rFonts w:asciiTheme="minorHAnsi" w:hAnsiTheme="minorHAnsi" w:cstheme="minorHAnsi"/>
          <w:color w:val="000000" w:themeColor="text1"/>
          <w:shd w:val="clear" w:color="auto" w:fill="FFFFFF"/>
        </w:rPr>
        <w:t xml:space="preserve">Furr, J.M., Comer, J.S., Edmunds, </w:t>
      </w:r>
      <w:proofErr w:type="gramStart"/>
      <w:r w:rsidRPr="00A3309E">
        <w:rPr>
          <w:rFonts w:asciiTheme="minorHAnsi" w:hAnsiTheme="minorHAnsi" w:cstheme="minorHAnsi"/>
          <w:color w:val="000000" w:themeColor="text1"/>
          <w:shd w:val="clear" w:color="auto" w:fill="FFFFFF"/>
        </w:rPr>
        <w:t>J.M. ,</w:t>
      </w:r>
      <w:proofErr w:type="gramEnd"/>
      <w:r w:rsidRPr="00A3309E">
        <w:rPr>
          <w:rFonts w:asciiTheme="minorHAnsi" w:hAnsiTheme="minorHAnsi" w:cstheme="minorHAnsi"/>
          <w:color w:val="000000" w:themeColor="text1"/>
          <w:shd w:val="clear" w:color="auto" w:fill="FFFFFF"/>
        </w:rPr>
        <w:t xml:space="preserve"> &amp; Kendall, P.C. (2010). </w:t>
      </w:r>
      <w:r w:rsidRPr="00A3309E">
        <w:rPr>
          <w:rFonts w:asciiTheme="minorHAnsi" w:hAnsiTheme="minorHAnsi" w:cstheme="minorHAnsi"/>
          <w:color w:val="000000" w:themeColor="text1"/>
        </w:rPr>
        <w:t>Disasters and youth: A meta‐analytic examination of posttraumatic stress</w:t>
      </w:r>
      <w:r w:rsidRPr="00A3309E">
        <w:rPr>
          <w:rFonts w:asciiTheme="minorHAnsi" w:hAnsiTheme="minorHAnsi" w:cstheme="minorHAnsi"/>
          <w:color w:val="000000" w:themeColor="text1"/>
          <w:shd w:val="clear" w:color="auto" w:fill="FFFFFF"/>
        </w:rPr>
        <w:t>. </w:t>
      </w:r>
      <w:r w:rsidRPr="00A3309E">
        <w:rPr>
          <w:rFonts w:asciiTheme="minorHAnsi" w:hAnsiTheme="minorHAnsi" w:cstheme="minorHAnsi"/>
          <w:i/>
          <w:iCs/>
          <w:color w:val="000000" w:themeColor="text1"/>
        </w:rPr>
        <w:t>Journal of Consulting and Clinical Psychology</w:t>
      </w:r>
      <w:r w:rsidRPr="00A3309E">
        <w:rPr>
          <w:rFonts w:asciiTheme="minorHAnsi" w:hAnsiTheme="minorHAnsi" w:cstheme="minorHAnsi"/>
          <w:color w:val="000000" w:themeColor="text1"/>
          <w:shd w:val="clear" w:color="auto" w:fill="FFFFFF"/>
        </w:rPr>
        <w:t>, </w:t>
      </w:r>
      <w:r w:rsidRPr="00CB4086">
        <w:rPr>
          <w:rFonts w:asciiTheme="minorHAnsi" w:hAnsiTheme="minorHAnsi" w:cstheme="minorHAnsi"/>
          <w:i/>
          <w:iCs/>
          <w:color w:val="000000" w:themeColor="text1"/>
        </w:rPr>
        <w:t>78</w:t>
      </w:r>
      <w:r w:rsidRPr="00A3309E">
        <w:rPr>
          <w:rFonts w:asciiTheme="minorHAnsi" w:hAnsiTheme="minorHAnsi" w:cstheme="minorHAnsi"/>
          <w:color w:val="000000" w:themeColor="text1"/>
          <w:shd w:val="clear" w:color="auto" w:fill="FFFFFF"/>
        </w:rPr>
        <w:t>, 765–780.</w:t>
      </w:r>
    </w:p>
    <w:p w14:paraId="1372EC3A" w14:textId="77777777" w:rsidR="004C724C" w:rsidRPr="00A3309E" w:rsidRDefault="004C724C" w:rsidP="004C724C">
      <w:pPr>
        <w:spacing w:line="360" w:lineRule="auto"/>
        <w:rPr>
          <w:rFonts w:asciiTheme="minorHAnsi" w:hAnsiTheme="minorHAnsi" w:cstheme="minorHAnsi"/>
          <w:color w:val="000000" w:themeColor="text1"/>
        </w:rPr>
      </w:pPr>
    </w:p>
    <w:p w14:paraId="3ADD1921" w14:textId="77777777" w:rsidR="004C724C" w:rsidRPr="00A3309E" w:rsidRDefault="004C724C" w:rsidP="004C724C">
      <w:pPr>
        <w:spacing w:line="360" w:lineRule="auto"/>
        <w:rPr>
          <w:rFonts w:asciiTheme="minorHAnsi" w:hAnsiTheme="minorHAnsi" w:cstheme="minorHAnsi"/>
          <w:color w:val="000000" w:themeColor="text1"/>
        </w:rPr>
      </w:pPr>
      <w:proofErr w:type="spellStart"/>
      <w:r w:rsidRPr="00A3309E">
        <w:rPr>
          <w:rFonts w:asciiTheme="minorHAnsi" w:hAnsiTheme="minorHAnsi" w:cstheme="minorHAnsi"/>
          <w:color w:val="000000" w:themeColor="text1"/>
        </w:rPr>
        <w:t>Gabrielsen</w:t>
      </w:r>
      <w:proofErr w:type="spellEnd"/>
      <w:r w:rsidRPr="00A3309E">
        <w:rPr>
          <w:rFonts w:asciiTheme="minorHAnsi" w:hAnsiTheme="minorHAnsi" w:cstheme="minorHAnsi"/>
          <w:color w:val="000000" w:themeColor="text1"/>
        </w:rPr>
        <w:t xml:space="preserve">, L. E., </w:t>
      </w:r>
      <w:proofErr w:type="spellStart"/>
      <w:r w:rsidRPr="00A3309E">
        <w:rPr>
          <w:rFonts w:asciiTheme="minorHAnsi" w:hAnsiTheme="minorHAnsi" w:cstheme="minorHAnsi"/>
          <w:color w:val="000000" w:themeColor="text1"/>
        </w:rPr>
        <w:t>Ulleberg</w:t>
      </w:r>
      <w:proofErr w:type="spellEnd"/>
      <w:r w:rsidRPr="00A3309E">
        <w:rPr>
          <w:rFonts w:asciiTheme="minorHAnsi" w:hAnsiTheme="minorHAnsi" w:cstheme="minorHAnsi"/>
          <w:color w:val="000000" w:themeColor="text1"/>
        </w:rPr>
        <w:t xml:space="preserve">, P, &amp; </w:t>
      </w:r>
      <w:proofErr w:type="spellStart"/>
      <w:r w:rsidRPr="00A3309E">
        <w:rPr>
          <w:rFonts w:asciiTheme="minorHAnsi" w:hAnsiTheme="minorHAnsi" w:cstheme="minorHAnsi"/>
          <w:color w:val="000000" w:themeColor="text1"/>
        </w:rPr>
        <w:t>Watten</w:t>
      </w:r>
      <w:proofErr w:type="spellEnd"/>
      <w:r w:rsidRPr="00A3309E">
        <w:rPr>
          <w:rFonts w:asciiTheme="minorHAnsi" w:hAnsiTheme="minorHAnsi" w:cstheme="minorHAnsi"/>
          <w:color w:val="000000" w:themeColor="text1"/>
        </w:rPr>
        <w:t>, R. G. (2012). The adolescent life goal profile</w:t>
      </w:r>
    </w:p>
    <w:p w14:paraId="4F19D955" w14:textId="77777777" w:rsidR="004C724C" w:rsidRPr="00A3309E" w:rsidRDefault="004C724C" w:rsidP="004C724C">
      <w:pPr>
        <w:spacing w:line="360" w:lineRule="auto"/>
        <w:rPr>
          <w:rFonts w:asciiTheme="minorHAnsi" w:hAnsiTheme="minorHAnsi" w:cstheme="minorHAnsi"/>
          <w:color w:val="000000" w:themeColor="text1"/>
        </w:rPr>
      </w:pPr>
      <w:r w:rsidRPr="00A3309E">
        <w:rPr>
          <w:rFonts w:asciiTheme="minorHAnsi" w:hAnsiTheme="minorHAnsi" w:cstheme="minorHAnsi"/>
          <w:color w:val="000000" w:themeColor="text1"/>
        </w:rPr>
        <w:t>scale: development of a new scale for measurements of life goals among young</w:t>
      </w:r>
    </w:p>
    <w:p w14:paraId="160F2DA8" w14:textId="2EDCC539" w:rsidR="004C724C" w:rsidRDefault="004C724C" w:rsidP="004C724C">
      <w:pPr>
        <w:spacing w:line="360" w:lineRule="auto"/>
        <w:rPr>
          <w:rFonts w:asciiTheme="minorHAnsi" w:hAnsiTheme="minorHAnsi" w:cstheme="minorHAnsi"/>
          <w:color w:val="000000" w:themeColor="text1"/>
        </w:rPr>
      </w:pPr>
      <w:r w:rsidRPr="00A3309E">
        <w:rPr>
          <w:rFonts w:asciiTheme="minorHAnsi" w:hAnsiTheme="minorHAnsi" w:cstheme="minorHAnsi"/>
          <w:color w:val="000000" w:themeColor="text1"/>
        </w:rPr>
        <w:t xml:space="preserve">people. </w:t>
      </w:r>
      <w:r w:rsidRPr="00A3309E">
        <w:rPr>
          <w:rFonts w:asciiTheme="minorHAnsi" w:hAnsiTheme="minorHAnsi" w:cstheme="minorHAnsi"/>
          <w:i/>
          <w:iCs/>
          <w:color w:val="000000" w:themeColor="text1"/>
        </w:rPr>
        <w:t>Journal of Happiness Studies, 13</w:t>
      </w:r>
      <w:r w:rsidRPr="00A3309E">
        <w:rPr>
          <w:rFonts w:asciiTheme="minorHAnsi" w:hAnsiTheme="minorHAnsi" w:cstheme="minorHAnsi"/>
          <w:color w:val="000000" w:themeColor="text1"/>
        </w:rPr>
        <w:t>, 1053-1072.</w:t>
      </w:r>
    </w:p>
    <w:p w14:paraId="6686F372" w14:textId="77777777" w:rsidR="00220624" w:rsidRPr="00A3309E" w:rsidRDefault="00220624" w:rsidP="004C724C">
      <w:pPr>
        <w:spacing w:line="360" w:lineRule="auto"/>
        <w:rPr>
          <w:rFonts w:asciiTheme="minorHAnsi" w:hAnsiTheme="minorHAnsi" w:cstheme="minorHAnsi"/>
          <w:color w:val="000000" w:themeColor="text1"/>
        </w:rPr>
      </w:pPr>
    </w:p>
    <w:p w14:paraId="5F573E4D" w14:textId="77777777" w:rsidR="004C724C" w:rsidRPr="00A3309E" w:rsidRDefault="004C724C" w:rsidP="004C724C">
      <w:pPr>
        <w:spacing w:line="360" w:lineRule="auto"/>
        <w:rPr>
          <w:rFonts w:asciiTheme="minorHAnsi" w:hAnsiTheme="minorHAnsi" w:cstheme="minorHAnsi"/>
          <w:color w:val="000000" w:themeColor="text1"/>
        </w:rPr>
      </w:pPr>
      <w:r w:rsidRPr="00A3309E">
        <w:rPr>
          <w:rFonts w:asciiTheme="minorHAnsi" w:hAnsiTheme="minorHAnsi" w:cstheme="minorHAnsi"/>
          <w:color w:val="000000" w:themeColor="text1"/>
        </w:rPr>
        <w:t xml:space="preserve">Gilbert, P. (2010). </w:t>
      </w:r>
      <w:r w:rsidRPr="00A3309E">
        <w:rPr>
          <w:rFonts w:asciiTheme="minorHAnsi" w:hAnsiTheme="minorHAnsi" w:cstheme="minorHAnsi"/>
          <w:i/>
          <w:iCs/>
          <w:color w:val="000000" w:themeColor="text1"/>
        </w:rPr>
        <w:t xml:space="preserve">The Compassionate Mind. </w:t>
      </w:r>
      <w:r w:rsidRPr="00A3309E">
        <w:rPr>
          <w:rFonts w:asciiTheme="minorHAnsi" w:hAnsiTheme="minorHAnsi" w:cstheme="minorHAnsi"/>
          <w:color w:val="000000" w:themeColor="text1"/>
        </w:rPr>
        <w:t>Constable &amp; Robinson Ltd</w:t>
      </w:r>
    </w:p>
    <w:p w14:paraId="30FDF99F" w14:textId="77777777" w:rsidR="004C724C" w:rsidRPr="00A3309E" w:rsidRDefault="004C724C" w:rsidP="004C724C">
      <w:pPr>
        <w:spacing w:line="360" w:lineRule="auto"/>
        <w:rPr>
          <w:rFonts w:asciiTheme="minorHAnsi" w:hAnsiTheme="minorHAnsi" w:cstheme="minorHAnsi"/>
          <w:color w:val="000000" w:themeColor="text1"/>
        </w:rPr>
      </w:pPr>
    </w:p>
    <w:p w14:paraId="1A5E26F3" w14:textId="77777777" w:rsidR="004C724C" w:rsidRPr="00A3309E" w:rsidRDefault="004C724C" w:rsidP="004C724C">
      <w:pPr>
        <w:spacing w:line="360" w:lineRule="auto"/>
        <w:rPr>
          <w:rFonts w:asciiTheme="minorHAnsi" w:hAnsiTheme="minorHAnsi" w:cstheme="minorHAnsi"/>
          <w:color w:val="000000" w:themeColor="text1"/>
        </w:rPr>
      </w:pPr>
      <w:r w:rsidRPr="00A3309E">
        <w:rPr>
          <w:rFonts w:asciiTheme="minorHAnsi" w:hAnsiTheme="minorHAnsi" w:cstheme="minorHAnsi"/>
          <w:color w:val="000000" w:themeColor="text1"/>
        </w:rPr>
        <w:lastRenderedPageBreak/>
        <w:t xml:space="preserve">Gilbert, D. T., &amp; Wilson, T. D. (2007). Prospection: Experiencing the Future. </w:t>
      </w:r>
      <w:r w:rsidRPr="00A3309E">
        <w:rPr>
          <w:rFonts w:asciiTheme="minorHAnsi" w:hAnsiTheme="minorHAnsi" w:cstheme="minorHAnsi"/>
          <w:i/>
          <w:iCs/>
          <w:color w:val="000000" w:themeColor="text1"/>
        </w:rPr>
        <w:t>Science, 7,</w:t>
      </w:r>
      <w:r w:rsidRPr="00A3309E">
        <w:rPr>
          <w:rFonts w:asciiTheme="minorHAnsi" w:hAnsiTheme="minorHAnsi" w:cstheme="minorHAnsi"/>
          <w:color w:val="000000" w:themeColor="text1"/>
        </w:rPr>
        <w:t xml:space="preserve"> 1351– 1354.</w:t>
      </w:r>
    </w:p>
    <w:p w14:paraId="2908F81E" w14:textId="77777777" w:rsidR="004C724C" w:rsidRPr="00A3309E" w:rsidRDefault="004C724C" w:rsidP="004C724C">
      <w:pPr>
        <w:spacing w:before="100" w:beforeAutospacing="1" w:after="100" w:afterAutospacing="1" w:line="360" w:lineRule="auto"/>
        <w:rPr>
          <w:rFonts w:asciiTheme="minorHAnsi" w:hAnsiTheme="minorHAnsi" w:cstheme="minorHAnsi"/>
          <w:color w:val="000000" w:themeColor="text1"/>
        </w:rPr>
      </w:pPr>
      <w:r w:rsidRPr="00A3309E">
        <w:rPr>
          <w:rFonts w:asciiTheme="minorHAnsi" w:hAnsiTheme="minorHAnsi" w:cstheme="minorHAnsi"/>
          <w:color w:val="000000" w:themeColor="text1"/>
        </w:rPr>
        <w:t xml:space="preserve">Gillham, J. E., &amp; Seligman, M. E. P. (1999). Footsteps on the road to positive psychology. </w:t>
      </w:r>
      <w:r w:rsidRPr="00A3309E">
        <w:rPr>
          <w:rFonts w:asciiTheme="minorHAnsi" w:hAnsiTheme="minorHAnsi" w:cstheme="minorHAnsi"/>
          <w:i/>
          <w:color w:val="000000" w:themeColor="text1"/>
        </w:rPr>
        <w:t>Behaviour Research and Therapy,</w:t>
      </w:r>
      <w:r w:rsidRPr="00A3309E">
        <w:rPr>
          <w:rFonts w:asciiTheme="minorHAnsi" w:hAnsiTheme="minorHAnsi" w:cstheme="minorHAnsi"/>
          <w:color w:val="000000" w:themeColor="text1"/>
        </w:rPr>
        <w:t xml:space="preserve"> </w:t>
      </w:r>
      <w:r w:rsidRPr="00EB6F07">
        <w:rPr>
          <w:rFonts w:asciiTheme="minorHAnsi" w:hAnsiTheme="minorHAnsi" w:cstheme="minorHAnsi"/>
          <w:i/>
          <w:iCs/>
          <w:color w:val="000000" w:themeColor="text1"/>
        </w:rPr>
        <w:t>37</w:t>
      </w:r>
      <w:r w:rsidRPr="00A3309E">
        <w:rPr>
          <w:rFonts w:asciiTheme="minorHAnsi" w:hAnsiTheme="minorHAnsi" w:cstheme="minorHAnsi"/>
          <w:color w:val="000000" w:themeColor="text1"/>
        </w:rPr>
        <w:t>, S163–S173.</w:t>
      </w:r>
    </w:p>
    <w:p w14:paraId="58236772" w14:textId="77777777" w:rsidR="004C724C" w:rsidRPr="00A3309E" w:rsidRDefault="004C724C" w:rsidP="004C724C">
      <w:pPr>
        <w:spacing w:line="360" w:lineRule="auto"/>
        <w:rPr>
          <w:rFonts w:asciiTheme="minorHAnsi" w:hAnsiTheme="minorHAnsi" w:cstheme="minorHAnsi"/>
          <w:color w:val="000000" w:themeColor="text1"/>
        </w:rPr>
      </w:pPr>
      <w:r w:rsidRPr="00A3309E">
        <w:rPr>
          <w:rFonts w:asciiTheme="minorHAnsi" w:hAnsiTheme="minorHAnsi" w:cstheme="minorHAnsi"/>
          <w:color w:val="000000" w:themeColor="text1"/>
        </w:rPr>
        <w:t>Greene, A. L. (1986). Future-time perspective in adolescence: The present of things</w:t>
      </w:r>
    </w:p>
    <w:p w14:paraId="6144645E" w14:textId="5D8A47CB" w:rsidR="004C724C" w:rsidRPr="00A3309E" w:rsidRDefault="004C724C" w:rsidP="004C724C">
      <w:pPr>
        <w:spacing w:line="360" w:lineRule="auto"/>
        <w:rPr>
          <w:rFonts w:asciiTheme="minorHAnsi" w:hAnsiTheme="minorHAnsi" w:cstheme="minorHAnsi"/>
          <w:color w:val="000000" w:themeColor="text1"/>
        </w:rPr>
      </w:pPr>
      <w:r w:rsidRPr="00A3309E">
        <w:rPr>
          <w:rFonts w:asciiTheme="minorHAnsi" w:hAnsiTheme="minorHAnsi" w:cstheme="minorHAnsi"/>
          <w:color w:val="000000" w:themeColor="text1"/>
        </w:rPr>
        <w:t xml:space="preserve">future revisited. </w:t>
      </w:r>
      <w:r w:rsidRPr="00A3309E">
        <w:rPr>
          <w:rFonts w:asciiTheme="minorHAnsi" w:hAnsiTheme="minorHAnsi" w:cstheme="minorHAnsi"/>
          <w:i/>
          <w:iCs/>
          <w:color w:val="000000" w:themeColor="text1"/>
        </w:rPr>
        <w:t xml:space="preserve">Journal of </w:t>
      </w:r>
      <w:r w:rsidR="006E4067">
        <w:rPr>
          <w:rFonts w:asciiTheme="minorHAnsi" w:hAnsiTheme="minorHAnsi" w:cstheme="minorHAnsi"/>
          <w:i/>
          <w:iCs/>
          <w:color w:val="000000" w:themeColor="text1"/>
        </w:rPr>
        <w:t>Y</w:t>
      </w:r>
      <w:r w:rsidRPr="00A3309E">
        <w:rPr>
          <w:rFonts w:asciiTheme="minorHAnsi" w:hAnsiTheme="minorHAnsi" w:cstheme="minorHAnsi"/>
          <w:i/>
          <w:iCs/>
          <w:color w:val="000000" w:themeColor="text1"/>
        </w:rPr>
        <w:t xml:space="preserve">outh and </w:t>
      </w:r>
      <w:r w:rsidR="006E4067">
        <w:rPr>
          <w:rFonts w:asciiTheme="minorHAnsi" w:hAnsiTheme="minorHAnsi" w:cstheme="minorHAnsi"/>
          <w:i/>
          <w:iCs/>
          <w:color w:val="000000" w:themeColor="text1"/>
        </w:rPr>
        <w:t>A</w:t>
      </w:r>
      <w:r w:rsidRPr="00A3309E">
        <w:rPr>
          <w:rFonts w:asciiTheme="minorHAnsi" w:hAnsiTheme="minorHAnsi" w:cstheme="minorHAnsi"/>
          <w:i/>
          <w:iCs/>
          <w:color w:val="000000" w:themeColor="text1"/>
        </w:rPr>
        <w:t>dolescence, 15</w:t>
      </w:r>
      <w:r w:rsidRPr="00A3309E">
        <w:rPr>
          <w:rFonts w:asciiTheme="minorHAnsi" w:hAnsiTheme="minorHAnsi" w:cstheme="minorHAnsi"/>
          <w:color w:val="000000" w:themeColor="text1"/>
        </w:rPr>
        <w:t>(2), 99-113.</w:t>
      </w:r>
    </w:p>
    <w:p w14:paraId="17CB4FD4" w14:textId="77777777" w:rsidR="004C724C" w:rsidRPr="00A3309E" w:rsidRDefault="004C724C" w:rsidP="004C724C">
      <w:pPr>
        <w:spacing w:line="360" w:lineRule="auto"/>
        <w:rPr>
          <w:rFonts w:asciiTheme="minorHAnsi" w:hAnsiTheme="minorHAnsi" w:cstheme="minorHAnsi"/>
          <w:color w:val="000000" w:themeColor="text1"/>
        </w:rPr>
      </w:pPr>
    </w:p>
    <w:p w14:paraId="6DC23E25" w14:textId="03186716" w:rsidR="004C724C" w:rsidRPr="00A3309E" w:rsidRDefault="004C724C" w:rsidP="004C724C">
      <w:pPr>
        <w:spacing w:line="360" w:lineRule="auto"/>
        <w:rPr>
          <w:rFonts w:asciiTheme="minorHAnsi" w:hAnsiTheme="minorHAnsi" w:cstheme="minorHAnsi"/>
          <w:color w:val="000000" w:themeColor="text1"/>
        </w:rPr>
      </w:pPr>
      <w:proofErr w:type="spellStart"/>
      <w:r w:rsidRPr="00A3309E">
        <w:rPr>
          <w:rFonts w:asciiTheme="minorHAnsi" w:hAnsiTheme="minorHAnsi" w:cstheme="minorHAnsi"/>
          <w:color w:val="000000" w:themeColor="text1"/>
        </w:rPr>
        <w:t>Greier</w:t>
      </w:r>
      <w:proofErr w:type="spellEnd"/>
      <w:r w:rsidRPr="00A3309E">
        <w:rPr>
          <w:rFonts w:asciiTheme="minorHAnsi" w:hAnsiTheme="minorHAnsi" w:cstheme="minorHAnsi"/>
          <w:color w:val="000000" w:themeColor="text1"/>
        </w:rPr>
        <w:t xml:space="preserve">, K., </w:t>
      </w:r>
      <w:proofErr w:type="spellStart"/>
      <w:r w:rsidRPr="00A3309E">
        <w:rPr>
          <w:rFonts w:asciiTheme="minorHAnsi" w:hAnsiTheme="minorHAnsi" w:cstheme="minorHAnsi"/>
          <w:color w:val="000000" w:themeColor="text1"/>
        </w:rPr>
        <w:t>Drenowatz</w:t>
      </w:r>
      <w:proofErr w:type="spellEnd"/>
      <w:r w:rsidRPr="00A3309E">
        <w:rPr>
          <w:rFonts w:asciiTheme="minorHAnsi" w:hAnsiTheme="minorHAnsi" w:cstheme="minorHAnsi"/>
          <w:color w:val="000000" w:themeColor="text1"/>
        </w:rPr>
        <w:t xml:space="preserve">, C., </w:t>
      </w:r>
      <w:proofErr w:type="spellStart"/>
      <w:r w:rsidRPr="00A3309E">
        <w:rPr>
          <w:rFonts w:asciiTheme="minorHAnsi" w:hAnsiTheme="minorHAnsi" w:cstheme="minorHAnsi"/>
          <w:color w:val="000000" w:themeColor="text1"/>
        </w:rPr>
        <w:t>Bischofer</w:t>
      </w:r>
      <w:proofErr w:type="spellEnd"/>
      <w:r w:rsidRPr="00A3309E">
        <w:rPr>
          <w:rFonts w:asciiTheme="minorHAnsi" w:hAnsiTheme="minorHAnsi" w:cstheme="minorHAnsi"/>
          <w:color w:val="000000" w:themeColor="text1"/>
        </w:rPr>
        <w:t xml:space="preserve">, T., </w:t>
      </w:r>
      <w:proofErr w:type="spellStart"/>
      <w:r w:rsidRPr="00A3309E">
        <w:rPr>
          <w:rFonts w:asciiTheme="minorHAnsi" w:hAnsiTheme="minorHAnsi" w:cstheme="minorHAnsi"/>
          <w:color w:val="000000" w:themeColor="text1"/>
        </w:rPr>
        <w:t>Petrasch</w:t>
      </w:r>
      <w:proofErr w:type="spellEnd"/>
      <w:r w:rsidRPr="00A3309E">
        <w:rPr>
          <w:rFonts w:asciiTheme="minorHAnsi" w:hAnsiTheme="minorHAnsi" w:cstheme="minorHAnsi"/>
          <w:color w:val="000000" w:themeColor="text1"/>
        </w:rPr>
        <w:t xml:space="preserve">, G., </w:t>
      </w:r>
      <w:proofErr w:type="spellStart"/>
      <w:r w:rsidRPr="00A3309E">
        <w:rPr>
          <w:rFonts w:asciiTheme="minorHAnsi" w:hAnsiTheme="minorHAnsi" w:cstheme="minorHAnsi"/>
          <w:color w:val="000000" w:themeColor="text1"/>
        </w:rPr>
        <w:t>Greier</w:t>
      </w:r>
      <w:proofErr w:type="spellEnd"/>
      <w:r w:rsidRPr="00A3309E">
        <w:rPr>
          <w:rFonts w:asciiTheme="minorHAnsi" w:hAnsiTheme="minorHAnsi" w:cstheme="minorHAnsi"/>
          <w:color w:val="000000" w:themeColor="text1"/>
        </w:rPr>
        <w:t xml:space="preserve">, C., </w:t>
      </w:r>
      <w:proofErr w:type="spellStart"/>
      <w:r w:rsidRPr="00A3309E">
        <w:rPr>
          <w:rFonts w:asciiTheme="minorHAnsi" w:hAnsiTheme="minorHAnsi" w:cstheme="minorHAnsi"/>
          <w:color w:val="000000" w:themeColor="text1"/>
        </w:rPr>
        <w:t>Cocca</w:t>
      </w:r>
      <w:proofErr w:type="spellEnd"/>
      <w:r w:rsidRPr="00A3309E">
        <w:rPr>
          <w:rFonts w:asciiTheme="minorHAnsi" w:hAnsiTheme="minorHAnsi" w:cstheme="minorHAnsi"/>
          <w:color w:val="000000" w:themeColor="text1"/>
        </w:rPr>
        <w:t xml:space="preserve">, A., &amp; </w:t>
      </w:r>
      <w:proofErr w:type="spellStart"/>
      <w:r w:rsidRPr="00A3309E">
        <w:rPr>
          <w:rFonts w:asciiTheme="minorHAnsi" w:hAnsiTheme="minorHAnsi" w:cstheme="minorHAnsi"/>
          <w:color w:val="000000" w:themeColor="text1"/>
        </w:rPr>
        <w:t>Ruedl</w:t>
      </w:r>
      <w:proofErr w:type="spellEnd"/>
      <w:r w:rsidRPr="00A3309E">
        <w:rPr>
          <w:rFonts w:asciiTheme="minorHAnsi" w:hAnsiTheme="minorHAnsi" w:cstheme="minorHAnsi"/>
          <w:color w:val="000000" w:themeColor="text1"/>
        </w:rPr>
        <w:t xml:space="preserve">, G. (2021). Physical activity and sitting time prior to and during COVID-19 lockdown in Austrian high-school students. </w:t>
      </w:r>
      <w:r w:rsidRPr="00A3309E">
        <w:rPr>
          <w:rFonts w:asciiTheme="minorHAnsi" w:hAnsiTheme="minorHAnsi" w:cstheme="minorHAnsi"/>
          <w:i/>
          <w:iCs/>
          <w:color w:val="000000" w:themeColor="text1"/>
        </w:rPr>
        <w:t xml:space="preserve">AIMS </w:t>
      </w:r>
      <w:r w:rsidR="006E4067">
        <w:rPr>
          <w:rFonts w:asciiTheme="minorHAnsi" w:hAnsiTheme="minorHAnsi" w:cstheme="minorHAnsi"/>
          <w:i/>
          <w:iCs/>
          <w:color w:val="000000" w:themeColor="text1"/>
        </w:rPr>
        <w:t>P</w:t>
      </w:r>
      <w:r w:rsidRPr="00A3309E">
        <w:rPr>
          <w:rFonts w:asciiTheme="minorHAnsi" w:hAnsiTheme="minorHAnsi" w:cstheme="minorHAnsi"/>
          <w:i/>
          <w:iCs/>
          <w:color w:val="000000" w:themeColor="text1"/>
        </w:rPr>
        <w:t xml:space="preserve">ublic </w:t>
      </w:r>
      <w:r w:rsidR="006E4067">
        <w:rPr>
          <w:rFonts w:asciiTheme="minorHAnsi" w:hAnsiTheme="minorHAnsi" w:cstheme="minorHAnsi"/>
          <w:i/>
          <w:iCs/>
          <w:color w:val="000000" w:themeColor="text1"/>
        </w:rPr>
        <w:t>H</w:t>
      </w:r>
      <w:r w:rsidRPr="00A3309E">
        <w:rPr>
          <w:rFonts w:asciiTheme="minorHAnsi" w:hAnsiTheme="minorHAnsi" w:cstheme="minorHAnsi"/>
          <w:i/>
          <w:iCs/>
          <w:color w:val="000000" w:themeColor="text1"/>
        </w:rPr>
        <w:t>ealth, 8(</w:t>
      </w:r>
      <w:r w:rsidRPr="00A3309E">
        <w:rPr>
          <w:rFonts w:asciiTheme="minorHAnsi" w:hAnsiTheme="minorHAnsi" w:cstheme="minorHAnsi"/>
          <w:color w:val="000000" w:themeColor="text1"/>
        </w:rPr>
        <w:t>3), 531–540.</w:t>
      </w:r>
    </w:p>
    <w:p w14:paraId="4FD7123E" w14:textId="77777777" w:rsidR="004C724C" w:rsidRPr="00A3309E" w:rsidRDefault="004C724C" w:rsidP="004C724C">
      <w:pPr>
        <w:spacing w:line="360" w:lineRule="auto"/>
        <w:rPr>
          <w:rFonts w:asciiTheme="minorHAnsi" w:hAnsiTheme="minorHAnsi" w:cstheme="minorHAnsi"/>
          <w:color w:val="000000" w:themeColor="text1"/>
        </w:rPr>
      </w:pPr>
    </w:p>
    <w:p w14:paraId="08E3B7A8" w14:textId="77777777" w:rsidR="004C724C" w:rsidRPr="00A3309E" w:rsidRDefault="004C724C" w:rsidP="004C724C">
      <w:pPr>
        <w:spacing w:line="360" w:lineRule="auto"/>
        <w:rPr>
          <w:rFonts w:asciiTheme="minorHAnsi" w:hAnsiTheme="minorHAnsi" w:cstheme="minorHAnsi"/>
          <w:color w:val="000000" w:themeColor="text1"/>
          <w:shd w:val="clear" w:color="auto" w:fill="FFFFFF"/>
        </w:rPr>
      </w:pPr>
      <w:r w:rsidRPr="00A3309E">
        <w:rPr>
          <w:rFonts w:asciiTheme="minorHAnsi" w:hAnsiTheme="minorHAnsi" w:cstheme="minorHAnsi"/>
          <w:color w:val="000000" w:themeColor="text1"/>
          <w:shd w:val="clear" w:color="auto" w:fill="FFFFFF"/>
        </w:rPr>
        <w:t xml:space="preserve">Godley, J., </w:t>
      </w:r>
      <w:proofErr w:type="spellStart"/>
      <w:r w:rsidRPr="00A3309E">
        <w:rPr>
          <w:rFonts w:asciiTheme="minorHAnsi" w:hAnsiTheme="minorHAnsi" w:cstheme="minorHAnsi"/>
          <w:color w:val="000000" w:themeColor="text1"/>
          <w:shd w:val="clear" w:color="auto" w:fill="FFFFFF"/>
        </w:rPr>
        <w:t>Tchanturia</w:t>
      </w:r>
      <w:proofErr w:type="spellEnd"/>
      <w:r w:rsidRPr="00A3309E">
        <w:rPr>
          <w:rFonts w:asciiTheme="minorHAnsi" w:hAnsiTheme="minorHAnsi" w:cstheme="minorHAnsi"/>
          <w:color w:val="000000" w:themeColor="text1"/>
          <w:shd w:val="clear" w:color="auto" w:fill="FFFFFF"/>
        </w:rPr>
        <w:t xml:space="preserve">, K., MacLeod, A., &amp; </w:t>
      </w:r>
      <w:proofErr w:type="spellStart"/>
      <w:r w:rsidRPr="00A3309E">
        <w:rPr>
          <w:rFonts w:asciiTheme="minorHAnsi" w:hAnsiTheme="minorHAnsi" w:cstheme="minorHAnsi"/>
          <w:color w:val="000000" w:themeColor="text1"/>
          <w:shd w:val="clear" w:color="auto" w:fill="FFFFFF"/>
        </w:rPr>
        <w:t>Schmodt</w:t>
      </w:r>
      <w:proofErr w:type="spellEnd"/>
      <w:r w:rsidRPr="00A3309E">
        <w:rPr>
          <w:rFonts w:asciiTheme="minorHAnsi" w:hAnsiTheme="minorHAnsi" w:cstheme="minorHAnsi"/>
          <w:color w:val="000000" w:themeColor="text1"/>
          <w:shd w:val="clear" w:color="auto" w:fill="FFFFFF"/>
        </w:rPr>
        <w:t xml:space="preserve">, U. (2001). Future-directed thinking in eating disorders. </w:t>
      </w:r>
      <w:r w:rsidRPr="00A3309E">
        <w:rPr>
          <w:rFonts w:asciiTheme="minorHAnsi" w:hAnsiTheme="minorHAnsi" w:cstheme="minorHAnsi"/>
          <w:i/>
          <w:iCs/>
          <w:color w:val="000000" w:themeColor="text1"/>
          <w:shd w:val="clear" w:color="auto" w:fill="FFFFFF"/>
        </w:rPr>
        <w:t>The British Journal of Clinical Psychology</w:t>
      </w:r>
      <w:r w:rsidRPr="00A3309E">
        <w:rPr>
          <w:rFonts w:asciiTheme="minorHAnsi" w:hAnsiTheme="minorHAnsi" w:cstheme="minorHAnsi"/>
          <w:color w:val="000000" w:themeColor="text1"/>
          <w:shd w:val="clear" w:color="auto" w:fill="FFFFFF"/>
        </w:rPr>
        <w:t xml:space="preserve">, </w:t>
      </w:r>
      <w:r w:rsidRPr="00A3309E">
        <w:rPr>
          <w:rFonts w:asciiTheme="minorHAnsi" w:hAnsiTheme="minorHAnsi" w:cstheme="minorHAnsi"/>
          <w:i/>
          <w:iCs/>
          <w:color w:val="000000" w:themeColor="text1"/>
          <w:shd w:val="clear" w:color="auto" w:fill="FFFFFF"/>
        </w:rPr>
        <w:t>40,</w:t>
      </w:r>
      <w:r w:rsidRPr="00A3309E">
        <w:rPr>
          <w:rFonts w:asciiTheme="minorHAnsi" w:hAnsiTheme="minorHAnsi" w:cstheme="minorHAnsi"/>
          <w:color w:val="000000" w:themeColor="text1"/>
          <w:shd w:val="clear" w:color="auto" w:fill="FFFFFF"/>
        </w:rPr>
        <w:t xml:space="preserve"> 281-296.</w:t>
      </w:r>
    </w:p>
    <w:p w14:paraId="2309676C" w14:textId="77777777" w:rsidR="004C724C" w:rsidRPr="00A3309E" w:rsidRDefault="004C724C" w:rsidP="004C724C">
      <w:pPr>
        <w:spacing w:line="360" w:lineRule="auto"/>
        <w:rPr>
          <w:rFonts w:asciiTheme="minorHAnsi" w:hAnsiTheme="minorHAnsi" w:cstheme="minorHAnsi"/>
          <w:color w:val="000000" w:themeColor="text1"/>
        </w:rPr>
      </w:pPr>
    </w:p>
    <w:p w14:paraId="3AD16756" w14:textId="77777777" w:rsidR="004C724C" w:rsidRPr="00A3309E" w:rsidRDefault="004C724C" w:rsidP="004C724C">
      <w:pPr>
        <w:spacing w:line="360" w:lineRule="auto"/>
        <w:rPr>
          <w:rFonts w:asciiTheme="minorHAnsi" w:hAnsiTheme="minorHAnsi" w:cstheme="minorHAnsi"/>
          <w:color w:val="000000" w:themeColor="text1"/>
        </w:rPr>
      </w:pPr>
      <w:proofErr w:type="spellStart"/>
      <w:r w:rsidRPr="00A3309E">
        <w:rPr>
          <w:rFonts w:asciiTheme="minorHAnsi" w:hAnsiTheme="minorHAnsi" w:cstheme="minorHAnsi"/>
          <w:color w:val="000000" w:themeColor="text1"/>
        </w:rPr>
        <w:t>Gushue</w:t>
      </w:r>
      <w:proofErr w:type="spellEnd"/>
      <w:r w:rsidRPr="00A3309E">
        <w:rPr>
          <w:rFonts w:asciiTheme="minorHAnsi" w:hAnsiTheme="minorHAnsi" w:cstheme="minorHAnsi"/>
          <w:color w:val="000000" w:themeColor="text1"/>
        </w:rPr>
        <w:t xml:space="preserve">, </w:t>
      </w:r>
      <w:proofErr w:type="spellStart"/>
      <w:r w:rsidRPr="00A3309E">
        <w:rPr>
          <w:rFonts w:asciiTheme="minorHAnsi" w:hAnsiTheme="minorHAnsi" w:cstheme="minorHAnsi"/>
          <w:color w:val="000000" w:themeColor="text1"/>
        </w:rPr>
        <w:t>G.V</w:t>
      </w:r>
      <w:proofErr w:type="spellEnd"/>
      <w:r w:rsidRPr="00A3309E">
        <w:rPr>
          <w:rFonts w:asciiTheme="minorHAnsi" w:hAnsiTheme="minorHAnsi" w:cstheme="minorHAnsi"/>
          <w:color w:val="000000" w:themeColor="text1"/>
        </w:rPr>
        <w:t xml:space="preserve">., Scanlan, </w:t>
      </w:r>
      <w:proofErr w:type="spellStart"/>
      <w:r w:rsidRPr="00A3309E">
        <w:rPr>
          <w:rFonts w:asciiTheme="minorHAnsi" w:hAnsiTheme="minorHAnsi" w:cstheme="minorHAnsi"/>
          <w:color w:val="000000" w:themeColor="text1"/>
        </w:rPr>
        <w:t>K.L.R</w:t>
      </w:r>
      <w:proofErr w:type="spellEnd"/>
      <w:r w:rsidRPr="00A3309E">
        <w:rPr>
          <w:rFonts w:asciiTheme="minorHAnsi" w:hAnsiTheme="minorHAnsi" w:cstheme="minorHAnsi"/>
          <w:color w:val="000000" w:themeColor="text1"/>
        </w:rPr>
        <w:t xml:space="preserve">., Pantzer, K.M., &amp; Clarke </w:t>
      </w:r>
      <w:proofErr w:type="gramStart"/>
      <w:r w:rsidRPr="00A3309E">
        <w:rPr>
          <w:rFonts w:asciiTheme="minorHAnsi" w:hAnsiTheme="minorHAnsi" w:cstheme="minorHAnsi"/>
          <w:color w:val="000000" w:themeColor="text1"/>
        </w:rPr>
        <w:t>C,P.</w:t>
      </w:r>
      <w:proofErr w:type="gramEnd"/>
      <w:r w:rsidRPr="00A3309E">
        <w:rPr>
          <w:rFonts w:asciiTheme="minorHAnsi" w:hAnsiTheme="minorHAnsi" w:cstheme="minorHAnsi"/>
          <w:color w:val="000000" w:themeColor="text1"/>
        </w:rPr>
        <w:t xml:space="preserve"> (2006) The relationship of career decision-making self-efficacy, vocational identity, and career exploration </w:t>
      </w:r>
      <w:proofErr w:type="spellStart"/>
      <w:r w:rsidRPr="00A3309E">
        <w:rPr>
          <w:rFonts w:asciiTheme="minorHAnsi" w:hAnsiTheme="minorHAnsi" w:cstheme="minorHAnsi"/>
          <w:color w:val="000000" w:themeColor="text1"/>
        </w:rPr>
        <w:t>behavior</w:t>
      </w:r>
      <w:proofErr w:type="spellEnd"/>
      <w:r w:rsidRPr="00A3309E">
        <w:rPr>
          <w:rFonts w:asciiTheme="minorHAnsi" w:hAnsiTheme="minorHAnsi" w:cstheme="minorHAnsi"/>
          <w:color w:val="000000" w:themeColor="text1"/>
        </w:rPr>
        <w:t xml:space="preserve"> in African-American high school students. </w:t>
      </w:r>
      <w:r w:rsidRPr="00A3309E">
        <w:rPr>
          <w:rFonts w:asciiTheme="minorHAnsi" w:hAnsiTheme="minorHAnsi" w:cstheme="minorHAnsi"/>
          <w:i/>
          <w:iCs/>
          <w:color w:val="000000" w:themeColor="text1"/>
        </w:rPr>
        <w:t>Journal of Career Development.</w:t>
      </w:r>
      <w:r w:rsidRPr="00A3309E">
        <w:rPr>
          <w:rFonts w:asciiTheme="minorHAnsi" w:hAnsiTheme="minorHAnsi" w:cstheme="minorHAnsi"/>
          <w:color w:val="000000" w:themeColor="text1"/>
        </w:rPr>
        <w:t xml:space="preserve"> </w:t>
      </w:r>
      <w:r w:rsidRPr="00A3309E">
        <w:rPr>
          <w:rFonts w:asciiTheme="minorHAnsi" w:hAnsiTheme="minorHAnsi" w:cstheme="minorHAnsi"/>
          <w:i/>
          <w:iCs/>
          <w:color w:val="000000" w:themeColor="text1"/>
        </w:rPr>
        <w:t>33</w:t>
      </w:r>
      <w:r w:rsidRPr="00A3309E">
        <w:rPr>
          <w:rFonts w:asciiTheme="minorHAnsi" w:hAnsiTheme="minorHAnsi" w:cstheme="minorHAnsi"/>
          <w:color w:val="000000" w:themeColor="text1"/>
        </w:rPr>
        <w:t>(1), 19–28.</w:t>
      </w:r>
    </w:p>
    <w:p w14:paraId="0E762490" w14:textId="77777777" w:rsidR="004C724C" w:rsidRPr="00A3309E" w:rsidRDefault="004C724C" w:rsidP="004C724C">
      <w:pPr>
        <w:spacing w:line="360" w:lineRule="auto"/>
        <w:rPr>
          <w:rFonts w:asciiTheme="minorHAnsi" w:hAnsiTheme="minorHAnsi" w:cstheme="minorHAnsi"/>
          <w:color w:val="000000" w:themeColor="text1"/>
        </w:rPr>
      </w:pPr>
    </w:p>
    <w:p w14:paraId="65656561" w14:textId="2D8BBEC3" w:rsidR="004C724C" w:rsidRPr="00A3309E" w:rsidRDefault="004C724C" w:rsidP="004C724C">
      <w:pPr>
        <w:spacing w:line="360" w:lineRule="auto"/>
        <w:rPr>
          <w:rFonts w:asciiTheme="minorHAnsi" w:hAnsiTheme="minorHAnsi" w:cstheme="minorHAnsi"/>
          <w:color w:val="000000" w:themeColor="text1"/>
        </w:rPr>
      </w:pPr>
      <w:proofErr w:type="spellStart"/>
      <w:r w:rsidRPr="00A3309E">
        <w:rPr>
          <w:rFonts w:asciiTheme="minorHAnsi" w:hAnsiTheme="minorHAnsi" w:cstheme="minorHAnsi"/>
          <w:color w:val="000000" w:themeColor="text1"/>
        </w:rPr>
        <w:t>Hagquist</w:t>
      </w:r>
      <w:proofErr w:type="spellEnd"/>
      <w:r w:rsidRPr="00A3309E">
        <w:rPr>
          <w:rFonts w:asciiTheme="minorHAnsi" w:hAnsiTheme="minorHAnsi" w:cstheme="minorHAnsi"/>
          <w:color w:val="000000" w:themeColor="text1"/>
        </w:rPr>
        <w:t xml:space="preserve"> C. (2010). Discrepant trends in mental health complaints among younger and older adolescents in Sweden: an analysis of WHO data 1985-2005. </w:t>
      </w:r>
      <w:r w:rsidRPr="00A3309E">
        <w:rPr>
          <w:rFonts w:asciiTheme="minorHAnsi" w:hAnsiTheme="minorHAnsi" w:cstheme="minorHAnsi"/>
          <w:i/>
          <w:iCs/>
          <w:color w:val="000000" w:themeColor="text1"/>
        </w:rPr>
        <w:t xml:space="preserve">The Journal of </w:t>
      </w:r>
      <w:r w:rsidR="006E4067">
        <w:rPr>
          <w:rFonts w:asciiTheme="minorHAnsi" w:hAnsiTheme="minorHAnsi" w:cstheme="minorHAnsi"/>
          <w:i/>
          <w:iCs/>
          <w:color w:val="000000" w:themeColor="text1"/>
        </w:rPr>
        <w:t>A</w:t>
      </w:r>
      <w:r w:rsidRPr="00A3309E">
        <w:rPr>
          <w:rFonts w:asciiTheme="minorHAnsi" w:hAnsiTheme="minorHAnsi" w:cstheme="minorHAnsi"/>
          <w:i/>
          <w:iCs/>
          <w:color w:val="000000" w:themeColor="text1"/>
        </w:rPr>
        <w:t xml:space="preserve">dolescent </w:t>
      </w:r>
      <w:r w:rsidR="006E4067">
        <w:rPr>
          <w:rFonts w:asciiTheme="minorHAnsi" w:hAnsiTheme="minorHAnsi" w:cstheme="minorHAnsi"/>
          <w:i/>
          <w:iCs/>
          <w:color w:val="000000" w:themeColor="text1"/>
        </w:rPr>
        <w:t>H</w:t>
      </w:r>
      <w:r w:rsidRPr="00A3309E">
        <w:rPr>
          <w:rFonts w:asciiTheme="minorHAnsi" w:hAnsiTheme="minorHAnsi" w:cstheme="minorHAnsi"/>
          <w:i/>
          <w:iCs/>
          <w:color w:val="000000" w:themeColor="text1"/>
        </w:rPr>
        <w:t xml:space="preserve">ealth: </w:t>
      </w:r>
      <w:r w:rsidR="006E4067">
        <w:rPr>
          <w:rFonts w:asciiTheme="minorHAnsi" w:hAnsiTheme="minorHAnsi" w:cstheme="minorHAnsi"/>
          <w:i/>
          <w:iCs/>
          <w:color w:val="000000" w:themeColor="text1"/>
        </w:rPr>
        <w:t>O</w:t>
      </w:r>
      <w:r w:rsidRPr="00A3309E">
        <w:rPr>
          <w:rFonts w:asciiTheme="minorHAnsi" w:hAnsiTheme="minorHAnsi" w:cstheme="minorHAnsi"/>
          <w:i/>
          <w:iCs/>
          <w:color w:val="000000" w:themeColor="text1"/>
        </w:rPr>
        <w:t xml:space="preserve">fficial </w:t>
      </w:r>
      <w:r w:rsidR="006E4067">
        <w:rPr>
          <w:rFonts w:asciiTheme="minorHAnsi" w:hAnsiTheme="minorHAnsi" w:cstheme="minorHAnsi"/>
          <w:i/>
          <w:iCs/>
          <w:color w:val="000000" w:themeColor="text1"/>
        </w:rPr>
        <w:t>P</w:t>
      </w:r>
      <w:r w:rsidRPr="00A3309E">
        <w:rPr>
          <w:rFonts w:asciiTheme="minorHAnsi" w:hAnsiTheme="minorHAnsi" w:cstheme="minorHAnsi"/>
          <w:i/>
          <w:iCs/>
          <w:color w:val="000000" w:themeColor="text1"/>
        </w:rPr>
        <w:t>ublication of the Society for Adolescent Medicine, 46</w:t>
      </w:r>
      <w:r w:rsidRPr="00A3309E">
        <w:rPr>
          <w:rFonts w:asciiTheme="minorHAnsi" w:hAnsiTheme="minorHAnsi" w:cstheme="minorHAnsi"/>
          <w:color w:val="000000" w:themeColor="text1"/>
        </w:rPr>
        <w:t>(3), 258–264.</w:t>
      </w:r>
    </w:p>
    <w:p w14:paraId="7DEF157F" w14:textId="77777777" w:rsidR="004C724C" w:rsidRPr="00A3309E" w:rsidRDefault="004C724C" w:rsidP="004C724C">
      <w:pPr>
        <w:spacing w:before="100" w:beforeAutospacing="1" w:after="100" w:afterAutospacing="1" w:line="360" w:lineRule="auto"/>
        <w:rPr>
          <w:rFonts w:asciiTheme="minorHAnsi" w:hAnsiTheme="minorHAnsi" w:cstheme="minorHAnsi"/>
          <w:color w:val="000000" w:themeColor="text1"/>
        </w:rPr>
      </w:pPr>
      <w:r w:rsidRPr="00A3309E">
        <w:rPr>
          <w:rFonts w:asciiTheme="minorHAnsi" w:hAnsiTheme="minorHAnsi" w:cstheme="minorHAnsi"/>
          <w:color w:val="000000" w:themeColor="text1"/>
        </w:rPr>
        <w:t xml:space="preserve">Harris, R. (2007). </w:t>
      </w:r>
      <w:r w:rsidRPr="00A3309E">
        <w:rPr>
          <w:rFonts w:asciiTheme="minorHAnsi" w:hAnsiTheme="minorHAnsi" w:cstheme="minorHAnsi"/>
          <w:i/>
          <w:color w:val="000000" w:themeColor="text1"/>
        </w:rPr>
        <w:t>The Happiness Trap</w:t>
      </w:r>
      <w:r w:rsidRPr="00A3309E">
        <w:rPr>
          <w:rFonts w:asciiTheme="minorHAnsi" w:hAnsiTheme="minorHAnsi" w:cstheme="minorHAnsi"/>
          <w:color w:val="000000" w:themeColor="text1"/>
        </w:rPr>
        <w:t>. Robinson.</w:t>
      </w:r>
    </w:p>
    <w:p w14:paraId="5818B27B" w14:textId="20BDC7AD" w:rsidR="004C724C" w:rsidRPr="00A3309E" w:rsidRDefault="004C724C" w:rsidP="004C724C">
      <w:pPr>
        <w:spacing w:line="360" w:lineRule="auto"/>
        <w:rPr>
          <w:rFonts w:asciiTheme="minorHAnsi" w:hAnsiTheme="minorHAnsi" w:cstheme="minorHAnsi"/>
          <w:color w:val="000000" w:themeColor="text1"/>
        </w:rPr>
      </w:pPr>
      <w:r w:rsidRPr="00A3309E">
        <w:rPr>
          <w:rFonts w:asciiTheme="minorHAnsi" w:hAnsiTheme="minorHAnsi" w:cstheme="minorHAnsi"/>
          <w:color w:val="000000" w:themeColor="text1"/>
        </w:rPr>
        <w:t xml:space="preserve">Heinrich, L. M., &amp; </w:t>
      </w:r>
      <w:proofErr w:type="spellStart"/>
      <w:r w:rsidRPr="00A3309E">
        <w:rPr>
          <w:rFonts w:asciiTheme="minorHAnsi" w:hAnsiTheme="minorHAnsi" w:cstheme="minorHAnsi"/>
          <w:color w:val="000000" w:themeColor="text1"/>
        </w:rPr>
        <w:t>Gullone</w:t>
      </w:r>
      <w:proofErr w:type="spellEnd"/>
      <w:r w:rsidRPr="00A3309E">
        <w:rPr>
          <w:rFonts w:asciiTheme="minorHAnsi" w:hAnsiTheme="minorHAnsi" w:cstheme="minorHAnsi"/>
          <w:color w:val="000000" w:themeColor="text1"/>
        </w:rPr>
        <w:t xml:space="preserve">, E. (2006). The clinical significance of loneliness: a literature review. </w:t>
      </w:r>
      <w:r w:rsidRPr="00A3309E">
        <w:rPr>
          <w:rFonts w:asciiTheme="minorHAnsi" w:hAnsiTheme="minorHAnsi" w:cstheme="minorHAnsi"/>
          <w:i/>
          <w:iCs/>
          <w:color w:val="000000" w:themeColor="text1"/>
        </w:rPr>
        <w:t xml:space="preserve">Clinical </w:t>
      </w:r>
      <w:r w:rsidR="006E4067">
        <w:rPr>
          <w:rFonts w:asciiTheme="minorHAnsi" w:hAnsiTheme="minorHAnsi" w:cstheme="minorHAnsi"/>
          <w:i/>
          <w:iCs/>
          <w:color w:val="000000" w:themeColor="text1"/>
        </w:rPr>
        <w:t>P</w:t>
      </w:r>
      <w:r w:rsidRPr="00A3309E">
        <w:rPr>
          <w:rFonts w:asciiTheme="minorHAnsi" w:hAnsiTheme="minorHAnsi" w:cstheme="minorHAnsi"/>
          <w:i/>
          <w:iCs/>
          <w:color w:val="000000" w:themeColor="text1"/>
        </w:rPr>
        <w:t xml:space="preserve">sychology </w:t>
      </w:r>
      <w:r w:rsidR="006E4067">
        <w:rPr>
          <w:rFonts w:asciiTheme="minorHAnsi" w:hAnsiTheme="minorHAnsi" w:cstheme="minorHAnsi"/>
          <w:i/>
          <w:iCs/>
          <w:color w:val="000000" w:themeColor="text1"/>
        </w:rPr>
        <w:t>R</w:t>
      </w:r>
      <w:r w:rsidRPr="00A3309E">
        <w:rPr>
          <w:rFonts w:asciiTheme="minorHAnsi" w:hAnsiTheme="minorHAnsi" w:cstheme="minorHAnsi"/>
          <w:i/>
          <w:iCs/>
          <w:color w:val="000000" w:themeColor="text1"/>
        </w:rPr>
        <w:t>eview, 26</w:t>
      </w:r>
      <w:r w:rsidRPr="00A3309E">
        <w:rPr>
          <w:rFonts w:asciiTheme="minorHAnsi" w:hAnsiTheme="minorHAnsi" w:cstheme="minorHAnsi"/>
          <w:color w:val="000000" w:themeColor="text1"/>
        </w:rPr>
        <w:t>(6), 695–718.</w:t>
      </w:r>
    </w:p>
    <w:p w14:paraId="4683F093" w14:textId="77777777" w:rsidR="004C724C" w:rsidRPr="00A3309E" w:rsidRDefault="004C724C" w:rsidP="004C724C">
      <w:pPr>
        <w:spacing w:line="360" w:lineRule="auto"/>
        <w:rPr>
          <w:rFonts w:asciiTheme="minorHAnsi" w:hAnsiTheme="minorHAnsi" w:cstheme="minorHAnsi"/>
          <w:color w:val="000000" w:themeColor="text1"/>
        </w:rPr>
      </w:pPr>
    </w:p>
    <w:p w14:paraId="4EB113B7" w14:textId="1E82B451" w:rsidR="004C724C" w:rsidRDefault="004C724C" w:rsidP="004C724C">
      <w:pPr>
        <w:spacing w:line="360" w:lineRule="auto"/>
        <w:rPr>
          <w:rFonts w:asciiTheme="minorHAnsi" w:hAnsiTheme="minorHAnsi" w:cstheme="minorHAnsi"/>
          <w:color w:val="000000" w:themeColor="text1"/>
        </w:rPr>
      </w:pPr>
      <w:r w:rsidRPr="00A3309E">
        <w:rPr>
          <w:rFonts w:asciiTheme="minorHAnsi" w:hAnsiTheme="minorHAnsi" w:cstheme="minorHAnsi"/>
          <w:color w:val="000000" w:themeColor="text1"/>
        </w:rPr>
        <w:t xml:space="preserve">Hooker, S. A., Masters, K. S., </w:t>
      </w:r>
      <w:proofErr w:type="spellStart"/>
      <w:r w:rsidRPr="00A3309E">
        <w:rPr>
          <w:rFonts w:asciiTheme="minorHAnsi" w:hAnsiTheme="minorHAnsi" w:cstheme="minorHAnsi"/>
          <w:color w:val="000000" w:themeColor="text1"/>
        </w:rPr>
        <w:t>Vagnini</w:t>
      </w:r>
      <w:proofErr w:type="spellEnd"/>
      <w:r w:rsidRPr="00A3309E">
        <w:rPr>
          <w:rFonts w:asciiTheme="minorHAnsi" w:hAnsiTheme="minorHAnsi" w:cstheme="minorHAnsi"/>
          <w:color w:val="000000" w:themeColor="text1"/>
        </w:rPr>
        <w:t xml:space="preserve">, K. M., and Rush, C. L. (2019). Engaging in personally meaningful activities is associated with meaning salience and psychological well-being. </w:t>
      </w:r>
      <w:r w:rsidRPr="00A3309E">
        <w:rPr>
          <w:rFonts w:asciiTheme="minorHAnsi" w:hAnsiTheme="minorHAnsi" w:cstheme="minorHAnsi"/>
          <w:i/>
          <w:iCs/>
          <w:color w:val="000000" w:themeColor="text1"/>
        </w:rPr>
        <w:t>Journal of Positive Psychology</w:t>
      </w:r>
      <w:r w:rsidRPr="00A3309E">
        <w:rPr>
          <w:rFonts w:asciiTheme="minorHAnsi" w:hAnsiTheme="minorHAnsi" w:cstheme="minorHAnsi"/>
          <w:color w:val="000000" w:themeColor="text1"/>
        </w:rPr>
        <w:t>, 1–11.</w:t>
      </w:r>
    </w:p>
    <w:p w14:paraId="174C4A1D" w14:textId="43DE22BD" w:rsidR="00813EB6" w:rsidRDefault="00813EB6" w:rsidP="004C724C">
      <w:pPr>
        <w:spacing w:line="360" w:lineRule="auto"/>
        <w:rPr>
          <w:rFonts w:asciiTheme="minorHAnsi" w:hAnsiTheme="minorHAnsi" w:cstheme="minorHAnsi"/>
          <w:color w:val="000000" w:themeColor="text1"/>
        </w:rPr>
      </w:pPr>
    </w:p>
    <w:p w14:paraId="3BE7975C" w14:textId="66BC1FB1" w:rsidR="00813EB6" w:rsidRPr="00A3309E" w:rsidRDefault="00813EB6" w:rsidP="004C724C">
      <w:pPr>
        <w:spacing w:line="360" w:lineRule="auto"/>
        <w:rPr>
          <w:rFonts w:asciiTheme="minorHAnsi" w:hAnsiTheme="minorHAnsi" w:cstheme="minorHAnsi"/>
          <w:color w:val="000000" w:themeColor="text1"/>
        </w:rPr>
      </w:pPr>
      <w:r w:rsidRPr="00813EB6">
        <w:rPr>
          <w:rFonts w:asciiTheme="minorHAnsi" w:hAnsiTheme="minorHAnsi" w:cstheme="minorHAnsi"/>
          <w:color w:val="000000" w:themeColor="text1"/>
        </w:rPr>
        <w:lastRenderedPageBreak/>
        <w:t xml:space="preserve">Hone, L., Jarden, A., &amp; Schofield, G. (2014). Psychometric properties of the Flourishing Scale in a New Zealand sample. </w:t>
      </w:r>
      <w:r w:rsidRPr="00813EB6">
        <w:rPr>
          <w:rFonts w:asciiTheme="minorHAnsi" w:hAnsiTheme="minorHAnsi" w:cstheme="minorHAnsi"/>
          <w:i/>
          <w:iCs/>
          <w:color w:val="000000" w:themeColor="text1"/>
        </w:rPr>
        <w:t>Social Indicators Research, 119</w:t>
      </w:r>
      <w:r w:rsidRPr="00813EB6">
        <w:rPr>
          <w:rFonts w:asciiTheme="minorHAnsi" w:hAnsiTheme="minorHAnsi" w:cstheme="minorHAnsi"/>
          <w:color w:val="000000" w:themeColor="text1"/>
        </w:rPr>
        <w:t>(2), 1031–1045.</w:t>
      </w:r>
    </w:p>
    <w:p w14:paraId="7A4E24ED" w14:textId="77777777" w:rsidR="004C724C" w:rsidRPr="00A3309E" w:rsidRDefault="004C724C" w:rsidP="004C724C">
      <w:pPr>
        <w:spacing w:line="360" w:lineRule="auto"/>
        <w:rPr>
          <w:rFonts w:asciiTheme="minorHAnsi" w:hAnsiTheme="minorHAnsi" w:cstheme="minorHAnsi"/>
          <w:color w:val="000000" w:themeColor="text1"/>
        </w:rPr>
      </w:pPr>
    </w:p>
    <w:p w14:paraId="22EB82F3" w14:textId="0259CC74" w:rsidR="004C724C" w:rsidRPr="00A3309E" w:rsidRDefault="004C724C" w:rsidP="004C724C">
      <w:pPr>
        <w:spacing w:line="360" w:lineRule="auto"/>
        <w:rPr>
          <w:rFonts w:asciiTheme="minorHAnsi" w:hAnsiTheme="minorHAnsi" w:cstheme="minorHAnsi"/>
          <w:color w:val="000000" w:themeColor="text1"/>
          <w:shd w:val="clear" w:color="auto" w:fill="FFFFFF"/>
        </w:rPr>
      </w:pPr>
      <w:r w:rsidRPr="00A3309E">
        <w:rPr>
          <w:rStyle w:val="apple-converted-space"/>
          <w:rFonts w:asciiTheme="minorHAnsi" w:hAnsiTheme="minorHAnsi" w:cstheme="minorHAnsi"/>
          <w:color w:val="000000" w:themeColor="text1"/>
          <w:shd w:val="clear" w:color="auto" w:fill="FFFFFF"/>
        </w:rPr>
        <w:t xml:space="preserve">Hossain, M. M., Sultana, A., &amp; Purohit, N. (2020). Mental health outcomes of quarantine and isolation for infection prevention: a systematic umbrella review of the global evidence. </w:t>
      </w:r>
      <w:r w:rsidRPr="00A3309E">
        <w:rPr>
          <w:rStyle w:val="apple-converted-space"/>
          <w:rFonts w:asciiTheme="minorHAnsi" w:hAnsiTheme="minorHAnsi" w:cstheme="minorHAnsi"/>
          <w:i/>
          <w:iCs/>
          <w:color w:val="000000" w:themeColor="text1"/>
          <w:shd w:val="clear" w:color="auto" w:fill="FFFFFF"/>
        </w:rPr>
        <w:t xml:space="preserve">Epidemiology and </w:t>
      </w:r>
      <w:r w:rsidR="006E4067">
        <w:rPr>
          <w:rStyle w:val="apple-converted-space"/>
          <w:rFonts w:asciiTheme="minorHAnsi" w:hAnsiTheme="minorHAnsi" w:cstheme="minorHAnsi"/>
          <w:i/>
          <w:iCs/>
          <w:color w:val="000000" w:themeColor="text1"/>
          <w:shd w:val="clear" w:color="auto" w:fill="FFFFFF"/>
        </w:rPr>
        <w:t>H</w:t>
      </w:r>
      <w:r w:rsidRPr="00A3309E">
        <w:rPr>
          <w:rStyle w:val="apple-converted-space"/>
          <w:rFonts w:asciiTheme="minorHAnsi" w:hAnsiTheme="minorHAnsi" w:cstheme="minorHAnsi"/>
          <w:i/>
          <w:iCs/>
          <w:color w:val="000000" w:themeColor="text1"/>
          <w:shd w:val="clear" w:color="auto" w:fill="FFFFFF"/>
        </w:rPr>
        <w:t xml:space="preserve">ealth, 42, </w:t>
      </w:r>
      <w:r w:rsidRPr="00A3309E">
        <w:rPr>
          <w:rStyle w:val="apple-converted-space"/>
          <w:rFonts w:asciiTheme="minorHAnsi" w:hAnsiTheme="minorHAnsi" w:cstheme="minorHAnsi"/>
          <w:color w:val="000000" w:themeColor="text1"/>
          <w:shd w:val="clear" w:color="auto" w:fill="FFFFFF"/>
        </w:rPr>
        <w:t>e2020038.</w:t>
      </w:r>
    </w:p>
    <w:p w14:paraId="400B58A7" w14:textId="77777777" w:rsidR="004C724C" w:rsidRPr="00A3309E" w:rsidRDefault="004C724C" w:rsidP="004C724C">
      <w:pPr>
        <w:spacing w:line="360" w:lineRule="auto"/>
        <w:rPr>
          <w:rFonts w:asciiTheme="minorHAnsi" w:hAnsiTheme="minorHAnsi" w:cstheme="minorHAnsi"/>
          <w:color w:val="000000" w:themeColor="text1"/>
        </w:rPr>
      </w:pPr>
    </w:p>
    <w:p w14:paraId="0E54D73D" w14:textId="77777777" w:rsidR="004C724C" w:rsidRPr="00A3309E" w:rsidRDefault="004C724C" w:rsidP="004C724C">
      <w:pPr>
        <w:spacing w:line="360" w:lineRule="auto"/>
        <w:rPr>
          <w:rFonts w:asciiTheme="minorHAnsi" w:hAnsiTheme="minorHAnsi" w:cstheme="minorHAnsi"/>
          <w:color w:val="000000" w:themeColor="text1"/>
          <w:shd w:val="clear" w:color="auto" w:fill="FFFFFF"/>
        </w:rPr>
      </w:pPr>
      <w:r w:rsidRPr="00A3309E">
        <w:rPr>
          <w:rStyle w:val="apple-converted-space"/>
          <w:rFonts w:asciiTheme="minorHAnsi" w:hAnsiTheme="minorHAnsi" w:cstheme="minorHAnsi"/>
          <w:color w:val="000000" w:themeColor="text1"/>
          <w:shd w:val="clear" w:color="auto" w:fill="FFFFFF"/>
        </w:rPr>
        <w:t xml:space="preserve">Howell, R. T., Kern, M. L., Lyubomirsky, S. (2007). Health benefits: Meta-analytically determining the impact of well-being on objective health outcomes. </w:t>
      </w:r>
      <w:r w:rsidRPr="00A3309E">
        <w:rPr>
          <w:rStyle w:val="apple-converted-space"/>
          <w:rFonts w:asciiTheme="minorHAnsi" w:hAnsiTheme="minorHAnsi" w:cstheme="minorHAnsi"/>
          <w:i/>
          <w:iCs/>
          <w:color w:val="000000" w:themeColor="text1"/>
          <w:shd w:val="clear" w:color="auto" w:fill="FFFFFF"/>
        </w:rPr>
        <w:t>Health Psychological Review, 1</w:t>
      </w:r>
      <w:r w:rsidRPr="00A3309E">
        <w:rPr>
          <w:rStyle w:val="apple-converted-space"/>
          <w:rFonts w:asciiTheme="minorHAnsi" w:hAnsiTheme="minorHAnsi" w:cstheme="minorHAnsi"/>
          <w:color w:val="000000" w:themeColor="text1"/>
          <w:shd w:val="clear" w:color="auto" w:fill="FFFFFF"/>
        </w:rPr>
        <w:t>(1), 83–136.</w:t>
      </w:r>
    </w:p>
    <w:p w14:paraId="67D1E718" w14:textId="77777777" w:rsidR="004C724C" w:rsidRPr="00A3309E" w:rsidRDefault="004C724C" w:rsidP="004C724C">
      <w:pPr>
        <w:spacing w:before="100" w:beforeAutospacing="1" w:after="100" w:afterAutospacing="1" w:line="360" w:lineRule="auto"/>
        <w:rPr>
          <w:rFonts w:asciiTheme="minorHAnsi" w:hAnsiTheme="minorHAnsi" w:cstheme="minorHAnsi"/>
          <w:color w:val="000000" w:themeColor="text1"/>
        </w:rPr>
      </w:pPr>
      <w:r w:rsidRPr="00A3309E">
        <w:rPr>
          <w:rFonts w:asciiTheme="minorHAnsi" w:hAnsiTheme="minorHAnsi" w:cstheme="minorHAnsi"/>
        </w:rPr>
        <w:t xml:space="preserve">Huebner, E.S. (1995) The Students' Life Satisfaction Scale: An assessment of Psychometric properties with black and white elementary school students. </w:t>
      </w:r>
      <w:r w:rsidRPr="00A3309E">
        <w:rPr>
          <w:rFonts w:asciiTheme="minorHAnsi" w:hAnsiTheme="minorHAnsi" w:cstheme="minorHAnsi"/>
          <w:i/>
          <w:iCs/>
        </w:rPr>
        <w:t>Social Indicators Research. 34.</w:t>
      </w:r>
      <w:r w:rsidRPr="00A3309E">
        <w:rPr>
          <w:rFonts w:asciiTheme="minorHAnsi" w:hAnsiTheme="minorHAnsi" w:cstheme="minorHAnsi"/>
        </w:rPr>
        <w:t xml:space="preserve"> 315-323.</w:t>
      </w:r>
    </w:p>
    <w:p w14:paraId="7A9B7CCD" w14:textId="77777777" w:rsidR="004C724C" w:rsidRPr="00A3309E" w:rsidRDefault="004C724C" w:rsidP="004C724C">
      <w:pPr>
        <w:spacing w:line="360" w:lineRule="auto"/>
        <w:rPr>
          <w:rFonts w:asciiTheme="minorHAnsi" w:hAnsiTheme="minorHAnsi" w:cstheme="minorHAnsi"/>
          <w:color w:val="000000" w:themeColor="text1"/>
        </w:rPr>
      </w:pPr>
      <w:r w:rsidRPr="00A3309E">
        <w:rPr>
          <w:rFonts w:asciiTheme="minorHAnsi" w:hAnsiTheme="minorHAnsi" w:cstheme="minorHAnsi"/>
          <w:color w:val="000000" w:themeColor="text1"/>
        </w:rPr>
        <w:t>Hunter, E. C., &amp; O'Connor, R. C. (2003). Hopelessness and future thinking in parasuicide: The role of perfectionism</w:t>
      </w:r>
      <w:r w:rsidRPr="00A3309E">
        <w:rPr>
          <w:rFonts w:asciiTheme="minorHAnsi" w:hAnsiTheme="minorHAnsi" w:cstheme="minorHAnsi"/>
          <w:i/>
          <w:iCs/>
          <w:color w:val="000000" w:themeColor="text1"/>
        </w:rPr>
        <w:t>. British Journal of Clinical Psychology, 42</w:t>
      </w:r>
      <w:r w:rsidRPr="00A3309E">
        <w:rPr>
          <w:rFonts w:asciiTheme="minorHAnsi" w:hAnsiTheme="minorHAnsi" w:cstheme="minorHAnsi"/>
          <w:color w:val="000000" w:themeColor="text1"/>
        </w:rPr>
        <w:t>(4), 355-365.</w:t>
      </w:r>
    </w:p>
    <w:p w14:paraId="3A0FB2B1" w14:textId="77777777" w:rsidR="004C724C" w:rsidRPr="00A3309E" w:rsidRDefault="004C724C" w:rsidP="004C724C">
      <w:pPr>
        <w:spacing w:line="360" w:lineRule="auto"/>
        <w:rPr>
          <w:rFonts w:asciiTheme="minorHAnsi" w:hAnsiTheme="minorHAnsi" w:cstheme="minorHAnsi"/>
          <w:color w:val="000000" w:themeColor="text1"/>
        </w:rPr>
      </w:pPr>
    </w:p>
    <w:p w14:paraId="074711A3" w14:textId="41538E58" w:rsidR="004C724C" w:rsidRPr="00A3309E" w:rsidRDefault="004C724C" w:rsidP="004C724C">
      <w:pPr>
        <w:spacing w:line="360" w:lineRule="auto"/>
        <w:rPr>
          <w:rFonts w:asciiTheme="minorHAnsi" w:hAnsiTheme="minorHAnsi" w:cstheme="minorHAnsi"/>
          <w:color w:val="303030"/>
          <w:shd w:val="clear" w:color="auto" w:fill="FFFFFF"/>
        </w:rPr>
      </w:pPr>
      <w:r w:rsidRPr="00A3309E">
        <w:rPr>
          <w:rFonts w:asciiTheme="minorHAnsi" w:hAnsiTheme="minorHAnsi" w:cstheme="minorHAnsi"/>
          <w:color w:val="000000" w:themeColor="text1"/>
          <w:shd w:val="clear" w:color="auto" w:fill="FFFFFF"/>
        </w:rPr>
        <w:t xml:space="preserve">Jia, R., </w:t>
      </w:r>
      <w:proofErr w:type="spellStart"/>
      <w:r w:rsidRPr="00A3309E">
        <w:rPr>
          <w:rFonts w:asciiTheme="minorHAnsi" w:hAnsiTheme="minorHAnsi" w:cstheme="minorHAnsi"/>
          <w:color w:val="000000" w:themeColor="text1"/>
          <w:shd w:val="clear" w:color="auto" w:fill="FFFFFF"/>
        </w:rPr>
        <w:t>Ayling</w:t>
      </w:r>
      <w:proofErr w:type="spellEnd"/>
      <w:r w:rsidRPr="00A3309E">
        <w:rPr>
          <w:rFonts w:asciiTheme="minorHAnsi" w:hAnsiTheme="minorHAnsi" w:cstheme="minorHAnsi"/>
          <w:color w:val="000000" w:themeColor="text1"/>
          <w:shd w:val="clear" w:color="auto" w:fill="FFFFFF"/>
        </w:rPr>
        <w:t xml:space="preserve">, K., Chalder, T., Massey, A., Broadbent, E., </w:t>
      </w:r>
      <w:proofErr w:type="spellStart"/>
      <w:r w:rsidRPr="00A3309E">
        <w:rPr>
          <w:rFonts w:asciiTheme="minorHAnsi" w:hAnsiTheme="minorHAnsi" w:cstheme="minorHAnsi"/>
          <w:color w:val="000000" w:themeColor="text1"/>
          <w:shd w:val="clear" w:color="auto" w:fill="FFFFFF"/>
        </w:rPr>
        <w:t>Morling</w:t>
      </w:r>
      <w:proofErr w:type="spellEnd"/>
      <w:r w:rsidRPr="00A3309E">
        <w:rPr>
          <w:rFonts w:asciiTheme="minorHAnsi" w:hAnsiTheme="minorHAnsi" w:cstheme="minorHAnsi"/>
          <w:color w:val="000000" w:themeColor="text1"/>
          <w:shd w:val="clear" w:color="auto" w:fill="FFFFFF"/>
        </w:rPr>
        <w:t xml:space="preserve">, J. R., Coupland, C., &amp; </w:t>
      </w:r>
      <w:proofErr w:type="spellStart"/>
      <w:r w:rsidRPr="00A3309E">
        <w:rPr>
          <w:rFonts w:asciiTheme="minorHAnsi" w:hAnsiTheme="minorHAnsi" w:cstheme="minorHAnsi"/>
          <w:color w:val="000000" w:themeColor="text1"/>
          <w:shd w:val="clear" w:color="auto" w:fill="FFFFFF"/>
        </w:rPr>
        <w:t>Vedhara</w:t>
      </w:r>
      <w:proofErr w:type="spellEnd"/>
      <w:r w:rsidRPr="00A3309E">
        <w:rPr>
          <w:rFonts w:asciiTheme="minorHAnsi" w:hAnsiTheme="minorHAnsi" w:cstheme="minorHAnsi"/>
          <w:color w:val="000000" w:themeColor="text1"/>
          <w:shd w:val="clear" w:color="auto" w:fill="FFFFFF"/>
        </w:rPr>
        <w:t>, K. (2020). Young people, mental health, and COVID-19 infection: the canaries we put in the coal mine.</w:t>
      </w:r>
      <w:r w:rsidRPr="00A3309E">
        <w:rPr>
          <w:rStyle w:val="apple-converted-space"/>
          <w:rFonts w:asciiTheme="minorHAnsi" w:hAnsiTheme="minorHAnsi" w:cstheme="minorHAnsi"/>
          <w:color w:val="000000" w:themeColor="text1"/>
          <w:shd w:val="clear" w:color="auto" w:fill="FFFFFF"/>
        </w:rPr>
        <w:t> </w:t>
      </w:r>
      <w:r w:rsidRPr="00A3309E">
        <w:rPr>
          <w:rFonts w:asciiTheme="minorHAnsi" w:hAnsiTheme="minorHAnsi" w:cstheme="minorHAnsi"/>
          <w:i/>
          <w:iCs/>
          <w:color w:val="000000" w:themeColor="text1"/>
        </w:rPr>
        <w:t xml:space="preserve">Public </w:t>
      </w:r>
      <w:r w:rsidR="006E4067">
        <w:rPr>
          <w:rFonts w:asciiTheme="minorHAnsi" w:hAnsiTheme="minorHAnsi" w:cstheme="minorHAnsi"/>
          <w:i/>
          <w:iCs/>
          <w:color w:val="000000" w:themeColor="text1"/>
        </w:rPr>
        <w:t>H</w:t>
      </w:r>
      <w:r w:rsidRPr="00A3309E">
        <w:rPr>
          <w:rFonts w:asciiTheme="minorHAnsi" w:hAnsiTheme="minorHAnsi" w:cstheme="minorHAnsi"/>
          <w:i/>
          <w:iCs/>
          <w:color w:val="000000" w:themeColor="text1"/>
        </w:rPr>
        <w:t>ealth</w:t>
      </w:r>
      <w:r w:rsidRPr="00A3309E">
        <w:rPr>
          <w:rFonts w:asciiTheme="minorHAnsi" w:hAnsiTheme="minorHAnsi" w:cstheme="minorHAnsi"/>
          <w:color w:val="000000" w:themeColor="text1"/>
          <w:shd w:val="clear" w:color="auto" w:fill="FFFFFF"/>
        </w:rPr>
        <w:t>,</w:t>
      </w:r>
      <w:r w:rsidRPr="00A3309E">
        <w:rPr>
          <w:rStyle w:val="apple-converted-space"/>
          <w:rFonts w:asciiTheme="minorHAnsi" w:hAnsiTheme="minorHAnsi" w:cstheme="minorHAnsi"/>
          <w:color w:val="000000" w:themeColor="text1"/>
          <w:shd w:val="clear" w:color="auto" w:fill="FFFFFF"/>
        </w:rPr>
        <w:t> </w:t>
      </w:r>
      <w:r w:rsidRPr="00A3309E">
        <w:rPr>
          <w:rFonts w:asciiTheme="minorHAnsi" w:hAnsiTheme="minorHAnsi" w:cstheme="minorHAnsi"/>
          <w:i/>
          <w:iCs/>
          <w:color w:val="000000" w:themeColor="text1"/>
        </w:rPr>
        <w:t>189</w:t>
      </w:r>
      <w:r w:rsidRPr="00A3309E">
        <w:rPr>
          <w:rFonts w:asciiTheme="minorHAnsi" w:hAnsiTheme="minorHAnsi" w:cstheme="minorHAnsi"/>
          <w:color w:val="000000" w:themeColor="text1"/>
          <w:shd w:val="clear" w:color="auto" w:fill="FFFFFF"/>
        </w:rPr>
        <w:t xml:space="preserve">, 158–161. </w:t>
      </w:r>
    </w:p>
    <w:p w14:paraId="4C7C4BD1" w14:textId="77777777" w:rsidR="004C724C" w:rsidRPr="00A3309E" w:rsidRDefault="004C724C" w:rsidP="004C724C">
      <w:pPr>
        <w:spacing w:line="360" w:lineRule="auto"/>
        <w:rPr>
          <w:rFonts w:asciiTheme="minorHAnsi" w:hAnsiTheme="minorHAnsi" w:cstheme="minorHAnsi"/>
          <w:color w:val="000000" w:themeColor="text1"/>
        </w:rPr>
      </w:pPr>
    </w:p>
    <w:p w14:paraId="57757434" w14:textId="53AD143B" w:rsidR="004C724C" w:rsidRPr="00A3309E" w:rsidRDefault="004C724C" w:rsidP="004C724C">
      <w:pPr>
        <w:spacing w:line="360" w:lineRule="auto"/>
        <w:rPr>
          <w:rFonts w:asciiTheme="minorHAnsi" w:hAnsiTheme="minorHAnsi" w:cstheme="minorHAnsi"/>
          <w:color w:val="000000" w:themeColor="text1"/>
        </w:rPr>
      </w:pPr>
      <w:r w:rsidRPr="00A3309E">
        <w:rPr>
          <w:rFonts w:asciiTheme="minorHAnsi" w:hAnsiTheme="minorHAnsi" w:cstheme="minorHAnsi"/>
          <w:color w:val="000000" w:themeColor="text1"/>
        </w:rPr>
        <w:t xml:space="preserve">Johnson, S. R., Blum, R. W., &amp; Cheng, T. L. (2014). Future orientation: a construct with implications for adolescent health and wellbeing. </w:t>
      </w:r>
      <w:r w:rsidRPr="00A3309E">
        <w:rPr>
          <w:rFonts w:asciiTheme="minorHAnsi" w:hAnsiTheme="minorHAnsi" w:cstheme="minorHAnsi"/>
          <w:i/>
          <w:iCs/>
          <w:color w:val="000000" w:themeColor="text1"/>
        </w:rPr>
        <w:t xml:space="preserve">International </w:t>
      </w:r>
      <w:r w:rsidR="006E4067">
        <w:rPr>
          <w:rFonts w:asciiTheme="minorHAnsi" w:hAnsiTheme="minorHAnsi" w:cstheme="minorHAnsi"/>
          <w:i/>
          <w:iCs/>
          <w:color w:val="000000" w:themeColor="text1"/>
        </w:rPr>
        <w:t>J</w:t>
      </w:r>
      <w:r w:rsidRPr="00A3309E">
        <w:rPr>
          <w:rFonts w:asciiTheme="minorHAnsi" w:hAnsiTheme="minorHAnsi" w:cstheme="minorHAnsi"/>
          <w:i/>
          <w:iCs/>
          <w:color w:val="000000" w:themeColor="text1"/>
        </w:rPr>
        <w:t xml:space="preserve">ournal of </w:t>
      </w:r>
      <w:r w:rsidR="006E4067">
        <w:rPr>
          <w:rFonts w:asciiTheme="minorHAnsi" w:hAnsiTheme="minorHAnsi" w:cstheme="minorHAnsi"/>
          <w:i/>
          <w:iCs/>
          <w:color w:val="000000" w:themeColor="text1"/>
        </w:rPr>
        <w:t>A</w:t>
      </w:r>
      <w:r w:rsidRPr="00A3309E">
        <w:rPr>
          <w:rFonts w:asciiTheme="minorHAnsi" w:hAnsiTheme="minorHAnsi" w:cstheme="minorHAnsi"/>
          <w:i/>
          <w:iCs/>
          <w:color w:val="000000" w:themeColor="text1"/>
        </w:rPr>
        <w:t xml:space="preserve">dolescent </w:t>
      </w:r>
      <w:r w:rsidR="006E4067">
        <w:rPr>
          <w:rFonts w:asciiTheme="minorHAnsi" w:hAnsiTheme="minorHAnsi" w:cstheme="minorHAnsi"/>
          <w:i/>
          <w:iCs/>
          <w:color w:val="000000" w:themeColor="text1"/>
        </w:rPr>
        <w:t>M</w:t>
      </w:r>
      <w:r w:rsidRPr="00A3309E">
        <w:rPr>
          <w:rFonts w:asciiTheme="minorHAnsi" w:hAnsiTheme="minorHAnsi" w:cstheme="minorHAnsi"/>
          <w:i/>
          <w:iCs/>
          <w:color w:val="000000" w:themeColor="text1"/>
        </w:rPr>
        <w:t xml:space="preserve">edicine and </w:t>
      </w:r>
      <w:r w:rsidR="006E4067">
        <w:rPr>
          <w:rFonts w:asciiTheme="minorHAnsi" w:hAnsiTheme="minorHAnsi" w:cstheme="minorHAnsi"/>
          <w:i/>
          <w:iCs/>
          <w:color w:val="000000" w:themeColor="text1"/>
        </w:rPr>
        <w:t>H</w:t>
      </w:r>
      <w:r w:rsidRPr="00A3309E">
        <w:rPr>
          <w:rFonts w:asciiTheme="minorHAnsi" w:hAnsiTheme="minorHAnsi" w:cstheme="minorHAnsi"/>
          <w:i/>
          <w:iCs/>
          <w:color w:val="000000" w:themeColor="text1"/>
        </w:rPr>
        <w:t>ealth, 26</w:t>
      </w:r>
      <w:r w:rsidRPr="00A3309E">
        <w:rPr>
          <w:rFonts w:asciiTheme="minorHAnsi" w:hAnsiTheme="minorHAnsi" w:cstheme="minorHAnsi"/>
          <w:color w:val="000000" w:themeColor="text1"/>
        </w:rPr>
        <w:t xml:space="preserve">(4), 459–468. </w:t>
      </w:r>
    </w:p>
    <w:p w14:paraId="4FF7E294" w14:textId="77777777" w:rsidR="004C724C" w:rsidRPr="00A3309E" w:rsidRDefault="004C724C" w:rsidP="004C724C">
      <w:pPr>
        <w:spacing w:line="360" w:lineRule="auto"/>
        <w:rPr>
          <w:rFonts w:asciiTheme="minorHAnsi" w:hAnsiTheme="minorHAnsi" w:cstheme="minorHAnsi"/>
          <w:color w:val="000000" w:themeColor="text1"/>
        </w:rPr>
      </w:pPr>
    </w:p>
    <w:p w14:paraId="73BC32FC" w14:textId="4CD2CD50" w:rsidR="004C724C" w:rsidRPr="00A3309E" w:rsidRDefault="004C724C" w:rsidP="004C724C">
      <w:pPr>
        <w:spacing w:line="360" w:lineRule="auto"/>
        <w:rPr>
          <w:rFonts w:asciiTheme="minorHAnsi" w:hAnsiTheme="minorHAnsi" w:cstheme="minorHAnsi"/>
          <w:color w:val="000000" w:themeColor="text1"/>
        </w:rPr>
      </w:pPr>
      <w:r w:rsidRPr="00A3309E">
        <w:rPr>
          <w:rFonts w:asciiTheme="minorHAnsi" w:hAnsiTheme="minorHAnsi" w:cstheme="minorHAnsi"/>
          <w:color w:val="000000" w:themeColor="text1"/>
        </w:rPr>
        <w:t>Jones, E., Mitra, A. K., &amp; Bhuiyan, A. R. (2021). Impact of COVID-19 on Mental Health in Adolescents: A Systematic Review</w:t>
      </w:r>
      <w:r w:rsidRPr="00A3309E">
        <w:rPr>
          <w:rFonts w:asciiTheme="minorHAnsi" w:hAnsiTheme="minorHAnsi" w:cstheme="minorHAnsi"/>
          <w:i/>
          <w:iCs/>
          <w:color w:val="000000" w:themeColor="text1"/>
        </w:rPr>
        <w:t xml:space="preserve">. International </w:t>
      </w:r>
      <w:r w:rsidR="006E4067">
        <w:rPr>
          <w:rFonts w:asciiTheme="minorHAnsi" w:hAnsiTheme="minorHAnsi" w:cstheme="minorHAnsi"/>
          <w:i/>
          <w:iCs/>
          <w:color w:val="000000" w:themeColor="text1"/>
        </w:rPr>
        <w:t>J</w:t>
      </w:r>
      <w:r w:rsidRPr="00A3309E">
        <w:rPr>
          <w:rFonts w:asciiTheme="minorHAnsi" w:hAnsiTheme="minorHAnsi" w:cstheme="minorHAnsi"/>
          <w:i/>
          <w:iCs/>
          <w:color w:val="000000" w:themeColor="text1"/>
        </w:rPr>
        <w:t xml:space="preserve">ournal of </w:t>
      </w:r>
      <w:r w:rsidR="006E4067">
        <w:rPr>
          <w:rFonts w:asciiTheme="minorHAnsi" w:hAnsiTheme="minorHAnsi" w:cstheme="minorHAnsi"/>
          <w:i/>
          <w:iCs/>
          <w:color w:val="000000" w:themeColor="text1"/>
        </w:rPr>
        <w:t>E</w:t>
      </w:r>
      <w:r w:rsidRPr="00A3309E">
        <w:rPr>
          <w:rFonts w:asciiTheme="minorHAnsi" w:hAnsiTheme="minorHAnsi" w:cstheme="minorHAnsi"/>
          <w:i/>
          <w:iCs/>
          <w:color w:val="000000" w:themeColor="text1"/>
        </w:rPr>
        <w:t xml:space="preserve">nvironmental </w:t>
      </w:r>
      <w:r w:rsidR="006E4067">
        <w:rPr>
          <w:rFonts w:asciiTheme="minorHAnsi" w:hAnsiTheme="minorHAnsi" w:cstheme="minorHAnsi"/>
          <w:i/>
          <w:iCs/>
          <w:color w:val="000000" w:themeColor="text1"/>
        </w:rPr>
        <w:t>R</w:t>
      </w:r>
      <w:r w:rsidRPr="00A3309E">
        <w:rPr>
          <w:rFonts w:asciiTheme="minorHAnsi" w:hAnsiTheme="minorHAnsi" w:cstheme="minorHAnsi"/>
          <w:i/>
          <w:iCs/>
          <w:color w:val="000000" w:themeColor="text1"/>
        </w:rPr>
        <w:t xml:space="preserve">esearch and </w:t>
      </w:r>
      <w:r w:rsidR="006E4067">
        <w:rPr>
          <w:rFonts w:asciiTheme="minorHAnsi" w:hAnsiTheme="minorHAnsi" w:cstheme="minorHAnsi"/>
          <w:i/>
          <w:iCs/>
          <w:color w:val="000000" w:themeColor="text1"/>
        </w:rPr>
        <w:t>P</w:t>
      </w:r>
      <w:r w:rsidRPr="00A3309E">
        <w:rPr>
          <w:rFonts w:asciiTheme="minorHAnsi" w:hAnsiTheme="minorHAnsi" w:cstheme="minorHAnsi"/>
          <w:i/>
          <w:iCs/>
          <w:color w:val="000000" w:themeColor="text1"/>
        </w:rPr>
        <w:t xml:space="preserve">ublic </w:t>
      </w:r>
      <w:r w:rsidR="006E4067">
        <w:rPr>
          <w:rFonts w:asciiTheme="minorHAnsi" w:hAnsiTheme="minorHAnsi" w:cstheme="minorHAnsi"/>
          <w:i/>
          <w:iCs/>
          <w:color w:val="000000" w:themeColor="text1"/>
        </w:rPr>
        <w:t>H</w:t>
      </w:r>
      <w:r w:rsidRPr="00A3309E">
        <w:rPr>
          <w:rFonts w:asciiTheme="minorHAnsi" w:hAnsiTheme="minorHAnsi" w:cstheme="minorHAnsi"/>
          <w:i/>
          <w:iCs/>
          <w:color w:val="000000" w:themeColor="text1"/>
        </w:rPr>
        <w:t>ealth, 18</w:t>
      </w:r>
      <w:r w:rsidRPr="00A3309E">
        <w:rPr>
          <w:rFonts w:asciiTheme="minorHAnsi" w:hAnsiTheme="minorHAnsi" w:cstheme="minorHAnsi"/>
          <w:color w:val="000000" w:themeColor="text1"/>
        </w:rPr>
        <w:t xml:space="preserve">(5), 2470. </w:t>
      </w:r>
    </w:p>
    <w:p w14:paraId="15FCEAFB" w14:textId="77777777" w:rsidR="004C724C" w:rsidRPr="00A3309E" w:rsidRDefault="004C724C" w:rsidP="004C724C">
      <w:pPr>
        <w:spacing w:line="360" w:lineRule="auto"/>
        <w:rPr>
          <w:rFonts w:asciiTheme="minorHAnsi" w:hAnsiTheme="minorHAnsi" w:cstheme="minorHAnsi"/>
          <w:color w:val="000000" w:themeColor="text1"/>
        </w:rPr>
      </w:pPr>
    </w:p>
    <w:p w14:paraId="22CF555C" w14:textId="77777777" w:rsidR="004C724C" w:rsidRPr="00A3309E" w:rsidRDefault="004C724C" w:rsidP="004C724C">
      <w:pPr>
        <w:spacing w:line="360" w:lineRule="auto"/>
        <w:rPr>
          <w:rFonts w:asciiTheme="minorHAnsi" w:hAnsiTheme="minorHAnsi" w:cstheme="minorHAnsi"/>
          <w:color w:val="000000" w:themeColor="text1"/>
        </w:rPr>
      </w:pPr>
      <w:r w:rsidRPr="00A3309E">
        <w:rPr>
          <w:rFonts w:asciiTheme="minorHAnsi" w:hAnsiTheme="minorHAnsi" w:cstheme="minorHAnsi"/>
          <w:color w:val="000000" w:themeColor="text1"/>
        </w:rPr>
        <w:t>Kagan, J. K., MacLeod, A. K., &amp; Pote, H. L. (2004). Accessibility of causal explanations</w:t>
      </w:r>
    </w:p>
    <w:p w14:paraId="070A6A6A" w14:textId="77777777" w:rsidR="004C724C" w:rsidRPr="00A3309E" w:rsidRDefault="004C724C" w:rsidP="004C724C">
      <w:pPr>
        <w:spacing w:line="360" w:lineRule="auto"/>
        <w:rPr>
          <w:rFonts w:asciiTheme="minorHAnsi" w:hAnsiTheme="minorHAnsi" w:cstheme="minorHAnsi"/>
          <w:color w:val="000000" w:themeColor="text1"/>
        </w:rPr>
      </w:pPr>
      <w:r w:rsidRPr="00A3309E">
        <w:rPr>
          <w:rFonts w:asciiTheme="minorHAnsi" w:hAnsiTheme="minorHAnsi" w:cstheme="minorHAnsi"/>
          <w:color w:val="000000" w:themeColor="text1"/>
        </w:rPr>
        <w:t>for future positive and negative events in adolescents with anxiety and depression,</w:t>
      </w:r>
    </w:p>
    <w:p w14:paraId="35A11CA1" w14:textId="77777777" w:rsidR="004C724C" w:rsidRPr="00A3309E" w:rsidRDefault="004C724C" w:rsidP="004C724C">
      <w:pPr>
        <w:spacing w:line="360" w:lineRule="auto"/>
        <w:rPr>
          <w:rFonts w:asciiTheme="minorHAnsi" w:hAnsiTheme="minorHAnsi" w:cstheme="minorHAnsi"/>
          <w:color w:val="000000" w:themeColor="text1"/>
        </w:rPr>
      </w:pPr>
      <w:r w:rsidRPr="00A3309E">
        <w:rPr>
          <w:rFonts w:asciiTheme="minorHAnsi" w:hAnsiTheme="minorHAnsi" w:cstheme="minorHAnsi"/>
          <w:i/>
          <w:iCs/>
          <w:color w:val="000000" w:themeColor="text1"/>
        </w:rPr>
        <w:lastRenderedPageBreak/>
        <w:t>Clinical Psychology and Psychotherapy, 11</w:t>
      </w:r>
      <w:r w:rsidRPr="00A3309E">
        <w:rPr>
          <w:rFonts w:asciiTheme="minorHAnsi" w:hAnsiTheme="minorHAnsi" w:cstheme="minorHAnsi"/>
          <w:color w:val="000000" w:themeColor="text1"/>
        </w:rPr>
        <w:t>, 177-186.</w:t>
      </w:r>
    </w:p>
    <w:p w14:paraId="00D42834" w14:textId="77777777" w:rsidR="004C724C" w:rsidRPr="00A3309E" w:rsidRDefault="004C724C" w:rsidP="004C724C">
      <w:pPr>
        <w:spacing w:line="360" w:lineRule="auto"/>
        <w:rPr>
          <w:rFonts w:asciiTheme="minorHAnsi" w:hAnsiTheme="minorHAnsi" w:cstheme="minorHAnsi"/>
          <w:color w:val="000000" w:themeColor="text1"/>
        </w:rPr>
      </w:pPr>
    </w:p>
    <w:p w14:paraId="661712F4" w14:textId="77777777" w:rsidR="004C724C" w:rsidRPr="00A3309E" w:rsidRDefault="004C724C" w:rsidP="004C724C">
      <w:pPr>
        <w:spacing w:line="360" w:lineRule="auto"/>
        <w:rPr>
          <w:rFonts w:asciiTheme="minorHAnsi" w:hAnsiTheme="minorHAnsi" w:cstheme="minorHAnsi"/>
          <w:color w:val="000000" w:themeColor="text1"/>
          <w:shd w:val="clear" w:color="auto" w:fill="FFFFFF"/>
        </w:rPr>
      </w:pPr>
      <w:r w:rsidRPr="00A3309E">
        <w:rPr>
          <w:rFonts w:asciiTheme="minorHAnsi" w:hAnsiTheme="minorHAnsi" w:cstheme="minorHAnsi"/>
          <w:color w:val="000000" w:themeColor="text1"/>
          <w:shd w:val="clear" w:color="auto" w:fill="FFFFFF"/>
        </w:rPr>
        <w:t xml:space="preserve">Kaufman, </w:t>
      </w:r>
      <w:proofErr w:type="spellStart"/>
      <w:r w:rsidRPr="00A3309E">
        <w:rPr>
          <w:rFonts w:asciiTheme="minorHAnsi" w:hAnsiTheme="minorHAnsi" w:cstheme="minorHAnsi"/>
          <w:color w:val="000000" w:themeColor="text1"/>
          <w:shd w:val="clear" w:color="auto" w:fill="FFFFFF"/>
        </w:rPr>
        <w:t>K.R</w:t>
      </w:r>
      <w:proofErr w:type="spellEnd"/>
      <w:r w:rsidRPr="00A3309E">
        <w:rPr>
          <w:rFonts w:asciiTheme="minorHAnsi" w:hAnsiTheme="minorHAnsi" w:cstheme="minorHAnsi"/>
          <w:color w:val="000000" w:themeColor="text1"/>
          <w:shd w:val="clear" w:color="auto" w:fill="FFFFFF"/>
        </w:rPr>
        <w:t xml:space="preserve">, </w:t>
      </w:r>
      <w:proofErr w:type="spellStart"/>
      <w:r w:rsidRPr="00A3309E">
        <w:rPr>
          <w:rFonts w:asciiTheme="minorHAnsi" w:hAnsiTheme="minorHAnsi" w:cstheme="minorHAnsi"/>
          <w:color w:val="000000" w:themeColor="text1"/>
          <w:shd w:val="clear" w:color="auto" w:fill="FFFFFF"/>
        </w:rPr>
        <w:t>Petkova</w:t>
      </w:r>
      <w:proofErr w:type="spellEnd"/>
      <w:r w:rsidRPr="00A3309E">
        <w:rPr>
          <w:rFonts w:asciiTheme="minorHAnsi" w:hAnsiTheme="minorHAnsi" w:cstheme="minorHAnsi"/>
          <w:color w:val="000000" w:themeColor="text1"/>
          <w:shd w:val="clear" w:color="auto" w:fill="FFFFFF"/>
        </w:rPr>
        <w:t xml:space="preserve">, </w:t>
      </w:r>
      <w:proofErr w:type="gramStart"/>
      <w:r w:rsidRPr="00A3309E">
        <w:rPr>
          <w:rFonts w:asciiTheme="minorHAnsi" w:hAnsiTheme="minorHAnsi" w:cstheme="minorHAnsi"/>
          <w:color w:val="000000" w:themeColor="text1"/>
          <w:shd w:val="clear" w:color="auto" w:fill="FFFFFF"/>
        </w:rPr>
        <w:t>E. ,</w:t>
      </w:r>
      <w:proofErr w:type="gramEnd"/>
      <w:r w:rsidRPr="00A3309E">
        <w:rPr>
          <w:rFonts w:asciiTheme="minorHAnsi" w:hAnsiTheme="minorHAnsi" w:cstheme="minorHAnsi"/>
          <w:color w:val="000000" w:themeColor="text1"/>
          <w:shd w:val="clear" w:color="auto" w:fill="FFFFFF"/>
        </w:rPr>
        <w:t xml:space="preserve"> </w:t>
      </w:r>
      <w:proofErr w:type="spellStart"/>
      <w:r w:rsidRPr="00A3309E">
        <w:rPr>
          <w:rFonts w:asciiTheme="minorHAnsi" w:hAnsiTheme="minorHAnsi" w:cstheme="minorHAnsi"/>
          <w:color w:val="000000" w:themeColor="text1"/>
          <w:shd w:val="clear" w:color="auto" w:fill="FFFFFF"/>
        </w:rPr>
        <w:t>Bhui</w:t>
      </w:r>
      <w:proofErr w:type="spellEnd"/>
      <w:r w:rsidRPr="00A3309E">
        <w:rPr>
          <w:rFonts w:asciiTheme="minorHAnsi" w:hAnsiTheme="minorHAnsi" w:cstheme="minorHAnsi"/>
          <w:color w:val="000000" w:themeColor="text1"/>
          <w:shd w:val="clear" w:color="auto" w:fill="FFFFFF"/>
        </w:rPr>
        <w:t>, K.S. , &amp; Schulze, T.G. (2020). </w:t>
      </w:r>
      <w:r w:rsidRPr="00A3309E">
        <w:rPr>
          <w:rFonts w:asciiTheme="minorHAnsi" w:hAnsiTheme="minorHAnsi" w:cstheme="minorHAnsi"/>
          <w:color w:val="000000" w:themeColor="text1"/>
        </w:rPr>
        <w:t>A global needs assessment in times of a global crisis: World psychiatry response to the COVID‐19 pandemic</w:t>
      </w:r>
      <w:r w:rsidRPr="00A3309E">
        <w:rPr>
          <w:rFonts w:asciiTheme="minorHAnsi" w:hAnsiTheme="minorHAnsi" w:cstheme="minorHAnsi"/>
          <w:color w:val="000000" w:themeColor="text1"/>
          <w:shd w:val="clear" w:color="auto" w:fill="FFFFFF"/>
        </w:rPr>
        <w:t>. </w:t>
      </w:r>
      <w:proofErr w:type="spellStart"/>
      <w:r w:rsidRPr="00A3309E">
        <w:rPr>
          <w:rFonts w:asciiTheme="minorHAnsi" w:hAnsiTheme="minorHAnsi" w:cstheme="minorHAnsi"/>
          <w:i/>
          <w:iCs/>
          <w:color w:val="000000" w:themeColor="text1"/>
        </w:rPr>
        <w:t>Bjpsych</w:t>
      </w:r>
      <w:proofErr w:type="spellEnd"/>
      <w:r w:rsidRPr="00A3309E">
        <w:rPr>
          <w:rFonts w:asciiTheme="minorHAnsi" w:hAnsiTheme="minorHAnsi" w:cstheme="minorHAnsi"/>
          <w:i/>
          <w:iCs/>
          <w:color w:val="000000" w:themeColor="text1"/>
        </w:rPr>
        <w:t xml:space="preserve"> Open</w:t>
      </w:r>
      <w:r w:rsidRPr="00A3309E">
        <w:rPr>
          <w:rFonts w:asciiTheme="minorHAnsi" w:hAnsiTheme="minorHAnsi" w:cstheme="minorHAnsi"/>
          <w:color w:val="000000" w:themeColor="text1"/>
          <w:shd w:val="clear" w:color="auto" w:fill="FFFFFF"/>
        </w:rPr>
        <w:t>, </w:t>
      </w:r>
      <w:r w:rsidRPr="00A3309E">
        <w:rPr>
          <w:rFonts w:asciiTheme="minorHAnsi" w:hAnsiTheme="minorHAnsi" w:cstheme="minorHAnsi"/>
          <w:color w:val="000000" w:themeColor="text1"/>
        </w:rPr>
        <w:t>6</w:t>
      </w:r>
      <w:r w:rsidRPr="00A3309E">
        <w:rPr>
          <w:rFonts w:asciiTheme="minorHAnsi" w:hAnsiTheme="minorHAnsi" w:cstheme="minorHAnsi"/>
          <w:color w:val="000000" w:themeColor="text1"/>
          <w:shd w:val="clear" w:color="auto" w:fill="FFFFFF"/>
        </w:rPr>
        <w:t xml:space="preserve">, </w:t>
      </w:r>
      <w:proofErr w:type="spellStart"/>
      <w:r w:rsidRPr="00A3309E">
        <w:rPr>
          <w:rFonts w:asciiTheme="minorHAnsi" w:hAnsiTheme="minorHAnsi" w:cstheme="minorHAnsi"/>
          <w:color w:val="000000" w:themeColor="text1"/>
          <w:shd w:val="clear" w:color="auto" w:fill="FFFFFF"/>
        </w:rPr>
        <w:t>e48</w:t>
      </w:r>
      <w:proofErr w:type="spellEnd"/>
      <w:r w:rsidRPr="00A3309E">
        <w:rPr>
          <w:rFonts w:asciiTheme="minorHAnsi" w:hAnsiTheme="minorHAnsi" w:cstheme="minorHAnsi"/>
          <w:color w:val="000000" w:themeColor="text1"/>
          <w:shd w:val="clear" w:color="auto" w:fill="FFFFFF"/>
        </w:rPr>
        <w:t>.</w:t>
      </w:r>
    </w:p>
    <w:p w14:paraId="1E3F0019" w14:textId="77777777" w:rsidR="004C724C" w:rsidRPr="00A3309E" w:rsidRDefault="004C724C" w:rsidP="004C724C">
      <w:pPr>
        <w:spacing w:line="360" w:lineRule="auto"/>
        <w:rPr>
          <w:rFonts w:asciiTheme="minorHAnsi" w:hAnsiTheme="minorHAnsi" w:cstheme="minorHAnsi"/>
          <w:color w:val="000000" w:themeColor="text1"/>
          <w:shd w:val="clear" w:color="auto" w:fill="FFFFFF"/>
        </w:rPr>
      </w:pPr>
    </w:p>
    <w:p w14:paraId="71F37BC5" w14:textId="2F77AEEE" w:rsidR="004C724C" w:rsidRPr="00A3309E" w:rsidRDefault="004C724C" w:rsidP="004C724C">
      <w:pPr>
        <w:spacing w:line="360" w:lineRule="auto"/>
        <w:rPr>
          <w:rFonts w:asciiTheme="minorHAnsi" w:hAnsiTheme="minorHAnsi" w:cstheme="minorHAnsi"/>
          <w:color w:val="000000" w:themeColor="text1"/>
        </w:rPr>
      </w:pPr>
      <w:proofErr w:type="spellStart"/>
      <w:r w:rsidRPr="00A3309E">
        <w:rPr>
          <w:rFonts w:asciiTheme="minorHAnsi" w:hAnsiTheme="minorHAnsi" w:cstheme="minorHAnsi"/>
          <w:color w:val="000000" w:themeColor="text1"/>
        </w:rPr>
        <w:t>Kavaliunas</w:t>
      </w:r>
      <w:proofErr w:type="spellEnd"/>
      <w:r w:rsidRPr="00A3309E">
        <w:rPr>
          <w:rFonts w:asciiTheme="minorHAnsi" w:hAnsiTheme="minorHAnsi" w:cstheme="minorHAnsi"/>
          <w:color w:val="000000" w:themeColor="text1"/>
        </w:rPr>
        <w:t xml:space="preserve">, A., </w:t>
      </w:r>
      <w:proofErr w:type="spellStart"/>
      <w:r w:rsidRPr="00A3309E">
        <w:rPr>
          <w:rFonts w:asciiTheme="minorHAnsi" w:hAnsiTheme="minorHAnsi" w:cstheme="minorHAnsi"/>
          <w:color w:val="000000" w:themeColor="text1"/>
        </w:rPr>
        <w:t>Ocaya</w:t>
      </w:r>
      <w:proofErr w:type="spellEnd"/>
      <w:r w:rsidRPr="00A3309E">
        <w:rPr>
          <w:rFonts w:asciiTheme="minorHAnsi" w:hAnsiTheme="minorHAnsi" w:cstheme="minorHAnsi"/>
          <w:color w:val="000000" w:themeColor="text1"/>
        </w:rPr>
        <w:t xml:space="preserve">, P., Mumper, J., </w:t>
      </w:r>
      <w:proofErr w:type="spellStart"/>
      <w:r w:rsidRPr="00A3309E">
        <w:rPr>
          <w:rFonts w:asciiTheme="minorHAnsi" w:hAnsiTheme="minorHAnsi" w:cstheme="minorHAnsi"/>
          <w:color w:val="000000" w:themeColor="text1"/>
        </w:rPr>
        <w:t>Lindfeldt</w:t>
      </w:r>
      <w:proofErr w:type="spellEnd"/>
      <w:r w:rsidRPr="00A3309E">
        <w:rPr>
          <w:rFonts w:asciiTheme="minorHAnsi" w:hAnsiTheme="minorHAnsi" w:cstheme="minorHAnsi"/>
          <w:color w:val="000000" w:themeColor="text1"/>
        </w:rPr>
        <w:t xml:space="preserve">, I., &amp; </w:t>
      </w:r>
      <w:proofErr w:type="spellStart"/>
      <w:r w:rsidRPr="00A3309E">
        <w:rPr>
          <w:rFonts w:asciiTheme="minorHAnsi" w:hAnsiTheme="minorHAnsi" w:cstheme="minorHAnsi"/>
          <w:color w:val="000000" w:themeColor="text1"/>
        </w:rPr>
        <w:t>Kyhlstedt</w:t>
      </w:r>
      <w:proofErr w:type="spellEnd"/>
      <w:r w:rsidRPr="00A3309E">
        <w:rPr>
          <w:rFonts w:asciiTheme="minorHAnsi" w:hAnsiTheme="minorHAnsi" w:cstheme="minorHAnsi"/>
          <w:color w:val="000000" w:themeColor="text1"/>
        </w:rPr>
        <w:t xml:space="preserve">, M. (2020). Swedish policy analysis for Covid-19. </w:t>
      </w:r>
      <w:r w:rsidRPr="00A3309E">
        <w:rPr>
          <w:rFonts w:asciiTheme="minorHAnsi" w:hAnsiTheme="minorHAnsi" w:cstheme="minorHAnsi"/>
          <w:i/>
          <w:iCs/>
          <w:color w:val="000000" w:themeColor="text1"/>
        </w:rPr>
        <w:t xml:space="preserve">Health </w:t>
      </w:r>
      <w:r w:rsidR="006E4067">
        <w:rPr>
          <w:rFonts w:asciiTheme="minorHAnsi" w:hAnsiTheme="minorHAnsi" w:cstheme="minorHAnsi"/>
          <w:i/>
          <w:iCs/>
          <w:color w:val="000000" w:themeColor="text1"/>
        </w:rPr>
        <w:t>P</w:t>
      </w:r>
      <w:r w:rsidRPr="00A3309E">
        <w:rPr>
          <w:rFonts w:asciiTheme="minorHAnsi" w:hAnsiTheme="minorHAnsi" w:cstheme="minorHAnsi"/>
          <w:i/>
          <w:iCs/>
          <w:color w:val="000000" w:themeColor="text1"/>
        </w:rPr>
        <w:t xml:space="preserve">olicy and </w:t>
      </w:r>
      <w:r w:rsidR="006E4067">
        <w:rPr>
          <w:rFonts w:asciiTheme="minorHAnsi" w:hAnsiTheme="minorHAnsi" w:cstheme="minorHAnsi"/>
          <w:i/>
          <w:iCs/>
          <w:color w:val="000000" w:themeColor="text1"/>
        </w:rPr>
        <w:t>T</w:t>
      </w:r>
      <w:r w:rsidRPr="00A3309E">
        <w:rPr>
          <w:rFonts w:asciiTheme="minorHAnsi" w:hAnsiTheme="minorHAnsi" w:cstheme="minorHAnsi"/>
          <w:i/>
          <w:iCs/>
          <w:color w:val="000000" w:themeColor="text1"/>
        </w:rPr>
        <w:t>echnology, 9</w:t>
      </w:r>
      <w:r w:rsidRPr="00F053D4">
        <w:rPr>
          <w:rFonts w:asciiTheme="minorHAnsi" w:hAnsiTheme="minorHAnsi" w:cstheme="minorHAnsi"/>
          <w:color w:val="000000" w:themeColor="text1"/>
        </w:rPr>
        <w:t>(4),</w:t>
      </w:r>
      <w:r w:rsidRPr="00A3309E">
        <w:rPr>
          <w:rFonts w:asciiTheme="minorHAnsi" w:hAnsiTheme="minorHAnsi" w:cstheme="minorHAnsi"/>
          <w:color w:val="000000" w:themeColor="text1"/>
        </w:rPr>
        <w:t xml:space="preserve"> 598–612.</w:t>
      </w:r>
    </w:p>
    <w:p w14:paraId="24E039B7" w14:textId="77777777" w:rsidR="004C724C" w:rsidRPr="00A3309E" w:rsidRDefault="004C724C" w:rsidP="004C724C">
      <w:pPr>
        <w:spacing w:line="360" w:lineRule="auto"/>
        <w:rPr>
          <w:rFonts w:asciiTheme="minorHAnsi" w:hAnsiTheme="minorHAnsi" w:cstheme="minorHAnsi"/>
          <w:color w:val="000000" w:themeColor="text1"/>
        </w:rPr>
      </w:pPr>
    </w:p>
    <w:p w14:paraId="4912F2C7" w14:textId="77777777" w:rsidR="004C724C" w:rsidRPr="00A3309E" w:rsidRDefault="004C724C" w:rsidP="004C724C">
      <w:pPr>
        <w:spacing w:line="360" w:lineRule="auto"/>
        <w:rPr>
          <w:rFonts w:asciiTheme="minorHAnsi" w:hAnsiTheme="minorHAnsi" w:cstheme="minorHAnsi"/>
          <w:color w:val="000000" w:themeColor="text1"/>
        </w:rPr>
      </w:pPr>
      <w:r w:rsidRPr="00A3309E">
        <w:rPr>
          <w:rFonts w:asciiTheme="minorHAnsi" w:hAnsiTheme="minorHAnsi" w:cstheme="minorHAnsi"/>
          <w:color w:val="000000" w:themeColor="text1"/>
          <w:shd w:val="clear" w:color="auto" w:fill="FFFFFF"/>
        </w:rPr>
        <w:t xml:space="preserve">Keles, B., McCrae, N., &amp; </w:t>
      </w:r>
      <w:proofErr w:type="spellStart"/>
      <w:r w:rsidRPr="00A3309E">
        <w:rPr>
          <w:rFonts w:asciiTheme="minorHAnsi" w:hAnsiTheme="minorHAnsi" w:cstheme="minorHAnsi"/>
          <w:color w:val="000000" w:themeColor="text1"/>
          <w:shd w:val="clear" w:color="auto" w:fill="FFFFFF"/>
        </w:rPr>
        <w:t>Grealish</w:t>
      </w:r>
      <w:proofErr w:type="spellEnd"/>
      <w:r w:rsidRPr="00A3309E">
        <w:rPr>
          <w:rFonts w:asciiTheme="minorHAnsi" w:hAnsiTheme="minorHAnsi" w:cstheme="minorHAnsi"/>
          <w:color w:val="000000" w:themeColor="text1"/>
          <w:shd w:val="clear" w:color="auto" w:fill="FFFFFF"/>
        </w:rPr>
        <w:t xml:space="preserve">, A. (2020). A systematic review: The influence of social media on depression, </w:t>
      </w:r>
      <w:proofErr w:type="gramStart"/>
      <w:r w:rsidRPr="00A3309E">
        <w:rPr>
          <w:rFonts w:asciiTheme="minorHAnsi" w:hAnsiTheme="minorHAnsi" w:cstheme="minorHAnsi"/>
          <w:color w:val="000000" w:themeColor="text1"/>
          <w:shd w:val="clear" w:color="auto" w:fill="FFFFFF"/>
        </w:rPr>
        <w:t>anxiety</w:t>
      </w:r>
      <w:proofErr w:type="gramEnd"/>
      <w:r w:rsidRPr="00A3309E">
        <w:rPr>
          <w:rFonts w:asciiTheme="minorHAnsi" w:hAnsiTheme="minorHAnsi" w:cstheme="minorHAnsi"/>
          <w:color w:val="000000" w:themeColor="text1"/>
          <w:shd w:val="clear" w:color="auto" w:fill="FFFFFF"/>
        </w:rPr>
        <w:t xml:space="preserve"> and psychological distress in adolescents.</w:t>
      </w:r>
      <w:r w:rsidRPr="00A3309E">
        <w:rPr>
          <w:rStyle w:val="apple-converted-space"/>
          <w:rFonts w:asciiTheme="minorHAnsi" w:hAnsiTheme="minorHAnsi" w:cstheme="minorHAnsi"/>
          <w:color w:val="000000" w:themeColor="text1"/>
          <w:shd w:val="clear" w:color="auto" w:fill="FFFFFF"/>
        </w:rPr>
        <w:t> </w:t>
      </w:r>
      <w:r w:rsidRPr="00A3309E">
        <w:rPr>
          <w:rStyle w:val="Emphasis"/>
          <w:rFonts w:asciiTheme="minorHAnsi" w:hAnsiTheme="minorHAnsi" w:cstheme="minorHAnsi"/>
          <w:color w:val="000000" w:themeColor="text1"/>
        </w:rPr>
        <w:t>International Journal of Adolescence and Youth, 25</w:t>
      </w:r>
      <w:r w:rsidRPr="00A3309E">
        <w:rPr>
          <w:rFonts w:asciiTheme="minorHAnsi" w:hAnsiTheme="minorHAnsi" w:cstheme="minorHAnsi"/>
          <w:color w:val="000000" w:themeColor="text1"/>
          <w:shd w:val="clear" w:color="auto" w:fill="FFFFFF"/>
        </w:rPr>
        <w:t>(1), 79–93.</w:t>
      </w:r>
      <w:r w:rsidRPr="00A3309E">
        <w:rPr>
          <w:rStyle w:val="apple-converted-space"/>
          <w:rFonts w:asciiTheme="minorHAnsi" w:hAnsiTheme="minorHAnsi" w:cstheme="minorHAnsi"/>
          <w:color w:val="000000" w:themeColor="text1"/>
          <w:shd w:val="clear" w:color="auto" w:fill="FFFFFF"/>
        </w:rPr>
        <w:t> </w:t>
      </w:r>
      <w:r w:rsidRPr="00A3309E">
        <w:rPr>
          <w:rFonts w:asciiTheme="minorHAnsi" w:hAnsiTheme="minorHAnsi" w:cstheme="minorHAnsi"/>
          <w:color w:val="000000" w:themeColor="text1"/>
        </w:rPr>
        <w:t xml:space="preserve"> </w:t>
      </w:r>
    </w:p>
    <w:p w14:paraId="76F89933" w14:textId="77777777" w:rsidR="004C724C" w:rsidRPr="00A3309E" w:rsidRDefault="004C724C" w:rsidP="004C724C">
      <w:pPr>
        <w:spacing w:line="360" w:lineRule="auto"/>
        <w:rPr>
          <w:rFonts w:asciiTheme="minorHAnsi" w:hAnsiTheme="minorHAnsi" w:cstheme="minorHAnsi"/>
          <w:color w:val="000000" w:themeColor="text1"/>
        </w:rPr>
      </w:pPr>
    </w:p>
    <w:p w14:paraId="3A1A42B9" w14:textId="41301778" w:rsidR="004C724C" w:rsidRPr="00A3309E" w:rsidRDefault="004C724C" w:rsidP="004C724C">
      <w:pPr>
        <w:spacing w:line="360" w:lineRule="auto"/>
        <w:rPr>
          <w:rFonts w:asciiTheme="minorHAnsi" w:hAnsiTheme="minorHAnsi" w:cstheme="minorHAnsi"/>
          <w:color w:val="000000" w:themeColor="text1"/>
        </w:rPr>
      </w:pPr>
      <w:proofErr w:type="spellStart"/>
      <w:r w:rsidRPr="00A3309E">
        <w:rPr>
          <w:rFonts w:asciiTheme="minorHAnsi" w:hAnsiTheme="minorHAnsi" w:cstheme="minorHAnsi"/>
          <w:color w:val="000000" w:themeColor="text1"/>
        </w:rPr>
        <w:t>Kerekes</w:t>
      </w:r>
      <w:proofErr w:type="spellEnd"/>
      <w:r w:rsidRPr="00A3309E">
        <w:rPr>
          <w:rFonts w:asciiTheme="minorHAnsi" w:hAnsiTheme="minorHAnsi" w:cstheme="minorHAnsi"/>
          <w:color w:val="000000" w:themeColor="text1"/>
        </w:rPr>
        <w:t xml:space="preserve">, N., </w:t>
      </w:r>
      <w:proofErr w:type="spellStart"/>
      <w:r w:rsidRPr="00A3309E">
        <w:rPr>
          <w:rFonts w:asciiTheme="minorHAnsi" w:hAnsiTheme="minorHAnsi" w:cstheme="minorHAnsi"/>
          <w:color w:val="000000" w:themeColor="text1"/>
        </w:rPr>
        <w:t>Bador</w:t>
      </w:r>
      <w:proofErr w:type="spellEnd"/>
      <w:r w:rsidRPr="00A3309E">
        <w:rPr>
          <w:rFonts w:asciiTheme="minorHAnsi" w:hAnsiTheme="minorHAnsi" w:cstheme="minorHAnsi"/>
          <w:color w:val="000000" w:themeColor="text1"/>
        </w:rPr>
        <w:t xml:space="preserve">, K., </w:t>
      </w:r>
      <w:proofErr w:type="spellStart"/>
      <w:r w:rsidRPr="00A3309E">
        <w:rPr>
          <w:rFonts w:asciiTheme="minorHAnsi" w:hAnsiTheme="minorHAnsi" w:cstheme="minorHAnsi"/>
          <w:color w:val="000000" w:themeColor="text1"/>
        </w:rPr>
        <w:t>Sfendla</w:t>
      </w:r>
      <w:proofErr w:type="spellEnd"/>
      <w:r w:rsidRPr="00A3309E">
        <w:rPr>
          <w:rFonts w:asciiTheme="minorHAnsi" w:hAnsiTheme="minorHAnsi" w:cstheme="minorHAnsi"/>
          <w:color w:val="000000" w:themeColor="text1"/>
        </w:rPr>
        <w:t xml:space="preserve">, A., </w:t>
      </w:r>
      <w:proofErr w:type="spellStart"/>
      <w:r w:rsidRPr="00A3309E">
        <w:rPr>
          <w:rFonts w:asciiTheme="minorHAnsi" w:hAnsiTheme="minorHAnsi" w:cstheme="minorHAnsi"/>
          <w:color w:val="000000" w:themeColor="text1"/>
        </w:rPr>
        <w:t>Belaatar</w:t>
      </w:r>
      <w:proofErr w:type="spellEnd"/>
      <w:r w:rsidRPr="00A3309E">
        <w:rPr>
          <w:rFonts w:asciiTheme="minorHAnsi" w:hAnsiTheme="minorHAnsi" w:cstheme="minorHAnsi"/>
          <w:color w:val="000000" w:themeColor="text1"/>
        </w:rPr>
        <w:t xml:space="preserve">, M., </w:t>
      </w:r>
      <w:proofErr w:type="spellStart"/>
      <w:r w:rsidRPr="00A3309E">
        <w:rPr>
          <w:rFonts w:asciiTheme="minorHAnsi" w:hAnsiTheme="minorHAnsi" w:cstheme="minorHAnsi"/>
          <w:color w:val="000000" w:themeColor="text1"/>
        </w:rPr>
        <w:t>Mzadi</w:t>
      </w:r>
      <w:proofErr w:type="spellEnd"/>
      <w:r w:rsidRPr="00A3309E">
        <w:rPr>
          <w:rFonts w:asciiTheme="minorHAnsi" w:hAnsiTheme="minorHAnsi" w:cstheme="minorHAnsi"/>
          <w:color w:val="000000" w:themeColor="text1"/>
        </w:rPr>
        <w:t xml:space="preserve">, A. E., </w:t>
      </w:r>
      <w:proofErr w:type="spellStart"/>
      <w:r w:rsidRPr="00A3309E">
        <w:rPr>
          <w:rFonts w:asciiTheme="minorHAnsi" w:hAnsiTheme="minorHAnsi" w:cstheme="minorHAnsi"/>
          <w:color w:val="000000" w:themeColor="text1"/>
        </w:rPr>
        <w:t>Jovic</w:t>
      </w:r>
      <w:proofErr w:type="spellEnd"/>
      <w:r w:rsidRPr="00A3309E">
        <w:rPr>
          <w:rFonts w:asciiTheme="minorHAnsi" w:hAnsiTheme="minorHAnsi" w:cstheme="minorHAnsi"/>
          <w:color w:val="000000" w:themeColor="text1"/>
        </w:rPr>
        <w:t xml:space="preserve">, V., Damjanovic, R., </w:t>
      </w:r>
      <w:proofErr w:type="spellStart"/>
      <w:r w:rsidRPr="00A3309E">
        <w:rPr>
          <w:rFonts w:asciiTheme="minorHAnsi" w:hAnsiTheme="minorHAnsi" w:cstheme="minorHAnsi"/>
          <w:color w:val="000000" w:themeColor="text1"/>
        </w:rPr>
        <w:t>Erlandsson</w:t>
      </w:r>
      <w:proofErr w:type="spellEnd"/>
      <w:r w:rsidRPr="00A3309E">
        <w:rPr>
          <w:rFonts w:asciiTheme="minorHAnsi" w:hAnsiTheme="minorHAnsi" w:cstheme="minorHAnsi"/>
          <w:color w:val="000000" w:themeColor="text1"/>
        </w:rPr>
        <w:t xml:space="preserve">, M., Nguyen, H., Nguyen, N., </w:t>
      </w:r>
      <w:proofErr w:type="spellStart"/>
      <w:r w:rsidRPr="00A3309E">
        <w:rPr>
          <w:rFonts w:asciiTheme="minorHAnsi" w:hAnsiTheme="minorHAnsi" w:cstheme="minorHAnsi"/>
          <w:color w:val="000000" w:themeColor="text1"/>
        </w:rPr>
        <w:t>Ulberg</w:t>
      </w:r>
      <w:proofErr w:type="spellEnd"/>
      <w:r w:rsidRPr="00A3309E">
        <w:rPr>
          <w:rFonts w:asciiTheme="minorHAnsi" w:hAnsiTheme="minorHAnsi" w:cstheme="minorHAnsi"/>
          <w:color w:val="000000" w:themeColor="text1"/>
        </w:rPr>
        <w:t xml:space="preserve">, S. F., </w:t>
      </w:r>
      <w:proofErr w:type="spellStart"/>
      <w:r w:rsidRPr="00A3309E">
        <w:rPr>
          <w:rFonts w:asciiTheme="minorHAnsi" w:hAnsiTheme="minorHAnsi" w:cstheme="minorHAnsi"/>
          <w:color w:val="000000" w:themeColor="text1"/>
        </w:rPr>
        <w:t>Kuch-Cecconi</w:t>
      </w:r>
      <w:proofErr w:type="spellEnd"/>
      <w:r w:rsidRPr="00A3309E">
        <w:rPr>
          <w:rFonts w:asciiTheme="minorHAnsi" w:hAnsiTheme="minorHAnsi" w:cstheme="minorHAnsi"/>
          <w:color w:val="000000" w:themeColor="text1"/>
        </w:rPr>
        <w:t xml:space="preserve">, R. H., </w:t>
      </w:r>
      <w:proofErr w:type="spellStart"/>
      <w:r w:rsidRPr="00A3309E">
        <w:rPr>
          <w:rFonts w:asciiTheme="minorHAnsi" w:hAnsiTheme="minorHAnsi" w:cstheme="minorHAnsi"/>
          <w:color w:val="000000" w:themeColor="text1"/>
        </w:rPr>
        <w:t>Szombathyne</w:t>
      </w:r>
      <w:proofErr w:type="spellEnd"/>
      <w:r w:rsidRPr="00A3309E">
        <w:rPr>
          <w:rFonts w:asciiTheme="minorHAnsi" w:hAnsiTheme="minorHAnsi" w:cstheme="minorHAnsi"/>
          <w:color w:val="000000" w:themeColor="text1"/>
        </w:rPr>
        <w:t xml:space="preserve"> </w:t>
      </w:r>
      <w:proofErr w:type="spellStart"/>
      <w:r w:rsidRPr="00A3309E">
        <w:rPr>
          <w:rFonts w:asciiTheme="minorHAnsi" w:hAnsiTheme="minorHAnsi" w:cstheme="minorHAnsi"/>
          <w:color w:val="000000" w:themeColor="text1"/>
        </w:rPr>
        <w:t>Meszaros</w:t>
      </w:r>
      <w:proofErr w:type="spellEnd"/>
      <w:r w:rsidRPr="00A3309E">
        <w:rPr>
          <w:rFonts w:asciiTheme="minorHAnsi" w:hAnsiTheme="minorHAnsi" w:cstheme="minorHAnsi"/>
          <w:color w:val="000000" w:themeColor="text1"/>
        </w:rPr>
        <w:t xml:space="preserve">, Z., </w:t>
      </w:r>
      <w:proofErr w:type="spellStart"/>
      <w:r w:rsidRPr="00A3309E">
        <w:rPr>
          <w:rFonts w:asciiTheme="minorHAnsi" w:hAnsiTheme="minorHAnsi" w:cstheme="minorHAnsi"/>
          <w:color w:val="000000" w:themeColor="text1"/>
        </w:rPr>
        <w:t>Stevanovic</w:t>
      </w:r>
      <w:proofErr w:type="spellEnd"/>
      <w:r w:rsidRPr="00A3309E">
        <w:rPr>
          <w:rFonts w:asciiTheme="minorHAnsi" w:hAnsiTheme="minorHAnsi" w:cstheme="minorHAnsi"/>
          <w:color w:val="000000" w:themeColor="text1"/>
        </w:rPr>
        <w:t xml:space="preserve">, D., </w:t>
      </w:r>
      <w:proofErr w:type="spellStart"/>
      <w:r w:rsidRPr="00A3309E">
        <w:rPr>
          <w:rFonts w:asciiTheme="minorHAnsi" w:hAnsiTheme="minorHAnsi" w:cstheme="minorHAnsi"/>
          <w:color w:val="000000" w:themeColor="text1"/>
        </w:rPr>
        <w:t>Senhaji</w:t>
      </w:r>
      <w:proofErr w:type="spellEnd"/>
      <w:r w:rsidRPr="00A3309E">
        <w:rPr>
          <w:rFonts w:asciiTheme="minorHAnsi" w:hAnsiTheme="minorHAnsi" w:cstheme="minorHAnsi"/>
          <w:color w:val="000000" w:themeColor="text1"/>
        </w:rPr>
        <w:t xml:space="preserve">, M., </w:t>
      </w:r>
      <w:proofErr w:type="spellStart"/>
      <w:r w:rsidRPr="00A3309E">
        <w:rPr>
          <w:rFonts w:asciiTheme="minorHAnsi" w:hAnsiTheme="minorHAnsi" w:cstheme="minorHAnsi"/>
          <w:color w:val="000000" w:themeColor="text1"/>
        </w:rPr>
        <w:t>Hedman</w:t>
      </w:r>
      <w:proofErr w:type="spellEnd"/>
      <w:r w:rsidRPr="00A3309E">
        <w:rPr>
          <w:rFonts w:asciiTheme="minorHAnsi" w:hAnsiTheme="minorHAnsi" w:cstheme="minorHAnsi"/>
          <w:color w:val="000000" w:themeColor="text1"/>
        </w:rPr>
        <w:t xml:space="preserve"> </w:t>
      </w:r>
      <w:proofErr w:type="spellStart"/>
      <w:r w:rsidRPr="00A3309E">
        <w:rPr>
          <w:rFonts w:asciiTheme="minorHAnsi" w:hAnsiTheme="minorHAnsi" w:cstheme="minorHAnsi"/>
          <w:color w:val="000000" w:themeColor="text1"/>
        </w:rPr>
        <w:t>Ahlström</w:t>
      </w:r>
      <w:proofErr w:type="spellEnd"/>
      <w:r w:rsidRPr="00A3309E">
        <w:rPr>
          <w:rFonts w:asciiTheme="minorHAnsi" w:hAnsiTheme="minorHAnsi" w:cstheme="minorHAnsi"/>
          <w:color w:val="000000" w:themeColor="text1"/>
        </w:rPr>
        <w:t xml:space="preserve">, B., &amp; </w:t>
      </w:r>
      <w:proofErr w:type="spellStart"/>
      <w:r w:rsidRPr="00A3309E">
        <w:rPr>
          <w:rFonts w:asciiTheme="minorHAnsi" w:hAnsiTheme="minorHAnsi" w:cstheme="minorHAnsi"/>
          <w:color w:val="000000" w:themeColor="text1"/>
        </w:rPr>
        <w:t>Zouini</w:t>
      </w:r>
      <w:proofErr w:type="spellEnd"/>
      <w:r w:rsidRPr="00A3309E">
        <w:rPr>
          <w:rFonts w:asciiTheme="minorHAnsi" w:hAnsiTheme="minorHAnsi" w:cstheme="minorHAnsi"/>
          <w:color w:val="000000" w:themeColor="text1"/>
        </w:rPr>
        <w:t xml:space="preserve">, B. (2021). Changes in Adolescents' Psychosocial Functioning and Well-Being </w:t>
      </w:r>
      <w:proofErr w:type="gramStart"/>
      <w:r w:rsidRPr="00A3309E">
        <w:rPr>
          <w:rFonts w:asciiTheme="minorHAnsi" w:hAnsiTheme="minorHAnsi" w:cstheme="minorHAnsi"/>
          <w:color w:val="000000" w:themeColor="text1"/>
        </w:rPr>
        <w:t>as a Consequence of</w:t>
      </w:r>
      <w:proofErr w:type="gramEnd"/>
      <w:r w:rsidRPr="00A3309E">
        <w:rPr>
          <w:rFonts w:asciiTheme="minorHAnsi" w:hAnsiTheme="minorHAnsi" w:cstheme="minorHAnsi"/>
          <w:color w:val="000000" w:themeColor="text1"/>
        </w:rPr>
        <w:t xml:space="preserve"> Long-Term COVID-19 Restrictions. </w:t>
      </w:r>
      <w:r w:rsidRPr="00A3309E">
        <w:rPr>
          <w:rFonts w:asciiTheme="minorHAnsi" w:hAnsiTheme="minorHAnsi" w:cstheme="minorHAnsi"/>
          <w:i/>
          <w:iCs/>
          <w:color w:val="000000" w:themeColor="text1"/>
        </w:rPr>
        <w:t xml:space="preserve">International </w:t>
      </w:r>
      <w:r w:rsidR="00347631">
        <w:rPr>
          <w:rFonts w:asciiTheme="minorHAnsi" w:hAnsiTheme="minorHAnsi" w:cstheme="minorHAnsi"/>
          <w:i/>
          <w:iCs/>
          <w:color w:val="000000" w:themeColor="text1"/>
        </w:rPr>
        <w:t>J</w:t>
      </w:r>
      <w:r w:rsidRPr="00A3309E">
        <w:rPr>
          <w:rFonts w:asciiTheme="minorHAnsi" w:hAnsiTheme="minorHAnsi" w:cstheme="minorHAnsi"/>
          <w:i/>
          <w:iCs/>
          <w:color w:val="000000" w:themeColor="text1"/>
        </w:rPr>
        <w:t xml:space="preserve">ournal of </w:t>
      </w:r>
      <w:r w:rsidR="00347631">
        <w:rPr>
          <w:rFonts w:asciiTheme="minorHAnsi" w:hAnsiTheme="minorHAnsi" w:cstheme="minorHAnsi"/>
          <w:i/>
          <w:iCs/>
          <w:color w:val="000000" w:themeColor="text1"/>
        </w:rPr>
        <w:t>E</w:t>
      </w:r>
      <w:r w:rsidRPr="00A3309E">
        <w:rPr>
          <w:rFonts w:asciiTheme="minorHAnsi" w:hAnsiTheme="minorHAnsi" w:cstheme="minorHAnsi"/>
          <w:i/>
          <w:iCs/>
          <w:color w:val="000000" w:themeColor="text1"/>
        </w:rPr>
        <w:t xml:space="preserve">nvironmental </w:t>
      </w:r>
      <w:r w:rsidR="00347631">
        <w:rPr>
          <w:rFonts w:asciiTheme="minorHAnsi" w:hAnsiTheme="minorHAnsi" w:cstheme="minorHAnsi"/>
          <w:i/>
          <w:iCs/>
          <w:color w:val="000000" w:themeColor="text1"/>
        </w:rPr>
        <w:t>R</w:t>
      </w:r>
      <w:r w:rsidRPr="00A3309E">
        <w:rPr>
          <w:rFonts w:asciiTheme="minorHAnsi" w:hAnsiTheme="minorHAnsi" w:cstheme="minorHAnsi"/>
          <w:i/>
          <w:iCs/>
          <w:color w:val="000000" w:themeColor="text1"/>
        </w:rPr>
        <w:t xml:space="preserve">esearch and </w:t>
      </w:r>
      <w:r w:rsidR="00347631">
        <w:rPr>
          <w:rFonts w:asciiTheme="minorHAnsi" w:hAnsiTheme="minorHAnsi" w:cstheme="minorHAnsi"/>
          <w:i/>
          <w:iCs/>
          <w:color w:val="000000" w:themeColor="text1"/>
        </w:rPr>
        <w:t>P</w:t>
      </w:r>
      <w:r w:rsidRPr="00A3309E">
        <w:rPr>
          <w:rFonts w:asciiTheme="minorHAnsi" w:hAnsiTheme="minorHAnsi" w:cstheme="minorHAnsi"/>
          <w:i/>
          <w:iCs/>
          <w:color w:val="000000" w:themeColor="text1"/>
        </w:rPr>
        <w:t xml:space="preserve">ublic </w:t>
      </w:r>
      <w:r w:rsidR="00347631">
        <w:rPr>
          <w:rFonts w:asciiTheme="minorHAnsi" w:hAnsiTheme="minorHAnsi" w:cstheme="minorHAnsi"/>
          <w:i/>
          <w:iCs/>
          <w:color w:val="000000" w:themeColor="text1"/>
        </w:rPr>
        <w:t>H</w:t>
      </w:r>
      <w:r w:rsidRPr="00A3309E">
        <w:rPr>
          <w:rFonts w:asciiTheme="minorHAnsi" w:hAnsiTheme="minorHAnsi" w:cstheme="minorHAnsi"/>
          <w:i/>
          <w:iCs/>
          <w:color w:val="000000" w:themeColor="text1"/>
        </w:rPr>
        <w:t>ealth,</w:t>
      </w:r>
      <w:r w:rsidRPr="00A3309E">
        <w:rPr>
          <w:rFonts w:asciiTheme="minorHAnsi" w:hAnsiTheme="minorHAnsi" w:cstheme="minorHAnsi"/>
          <w:color w:val="000000" w:themeColor="text1"/>
        </w:rPr>
        <w:t xml:space="preserve"> </w:t>
      </w:r>
      <w:r w:rsidRPr="00347631">
        <w:rPr>
          <w:rFonts w:asciiTheme="minorHAnsi" w:hAnsiTheme="minorHAnsi" w:cstheme="minorHAnsi"/>
          <w:i/>
          <w:iCs/>
          <w:color w:val="000000" w:themeColor="text1"/>
        </w:rPr>
        <w:t>18(16),</w:t>
      </w:r>
      <w:r w:rsidRPr="00A3309E">
        <w:rPr>
          <w:rFonts w:asciiTheme="minorHAnsi" w:hAnsiTheme="minorHAnsi" w:cstheme="minorHAnsi"/>
          <w:color w:val="000000" w:themeColor="text1"/>
        </w:rPr>
        <w:t xml:space="preserve"> 8755.</w:t>
      </w:r>
    </w:p>
    <w:p w14:paraId="1C7E7D2A" w14:textId="77777777" w:rsidR="004C724C" w:rsidRPr="00A3309E" w:rsidRDefault="004C724C" w:rsidP="004C724C">
      <w:pPr>
        <w:spacing w:line="360" w:lineRule="auto"/>
        <w:rPr>
          <w:rFonts w:asciiTheme="minorHAnsi" w:hAnsiTheme="minorHAnsi" w:cstheme="minorHAnsi"/>
          <w:color w:val="000000" w:themeColor="text1"/>
        </w:rPr>
      </w:pPr>
    </w:p>
    <w:p w14:paraId="3B947273" w14:textId="77777777" w:rsidR="004C724C" w:rsidRPr="00A3309E" w:rsidRDefault="004C724C" w:rsidP="004C724C">
      <w:pPr>
        <w:spacing w:line="360" w:lineRule="auto"/>
        <w:rPr>
          <w:rFonts w:asciiTheme="minorHAnsi" w:hAnsiTheme="minorHAnsi" w:cstheme="minorHAnsi"/>
          <w:color w:val="000000" w:themeColor="text1"/>
          <w:shd w:val="clear" w:color="auto" w:fill="FFFFFF"/>
        </w:rPr>
      </w:pPr>
      <w:r w:rsidRPr="00A3309E">
        <w:rPr>
          <w:rFonts w:asciiTheme="minorHAnsi" w:hAnsiTheme="minorHAnsi" w:cstheme="minorHAnsi"/>
          <w:color w:val="000000"/>
          <w:shd w:val="clear" w:color="auto" w:fill="FFFFFF"/>
        </w:rPr>
        <w:t>Kercher, K. (</w:t>
      </w:r>
      <w:r w:rsidRPr="00A3309E">
        <w:rPr>
          <w:rFonts w:asciiTheme="minorHAnsi" w:hAnsiTheme="minorHAnsi" w:cstheme="minorHAnsi"/>
          <w:color w:val="000000" w:themeColor="text1"/>
          <w:shd w:val="clear" w:color="auto" w:fill="FFFFFF"/>
        </w:rPr>
        <w:t>1992). Assessing subjective well-being in the old-old. The PANAS as a measure of orthogonal dimensions of positive and negative affect. </w:t>
      </w:r>
      <w:r w:rsidRPr="00A3309E">
        <w:rPr>
          <w:rFonts w:asciiTheme="minorHAnsi" w:hAnsiTheme="minorHAnsi" w:cstheme="minorHAnsi"/>
          <w:i/>
          <w:iCs/>
          <w:color w:val="000000" w:themeColor="text1"/>
          <w:shd w:val="clear" w:color="auto" w:fill="FFFFFF"/>
        </w:rPr>
        <w:t>Research on Aging. 14</w:t>
      </w:r>
      <w:r w:rsidRPr="00A3309E">
        <w:rPr>
          <w:rFonts w:asciiTheme="minorHAnsi" w:hAnsiTheme="minorHAnsi" w:cstheme="minorHAnsi"/>
          <w:color w:val="000000" w:themeColor="text1"/>
          <w:shd w:val="clear" w:color="auto" w:fill="FFFFFF"/>
        </w:rPr>
        <w:t>, 131–168. </w:t>
      </w:r>
    </w:p>
    <w:p w14:paraId="48F7767A" w14:textId="77777777" w:rsidR="004C724C" w:rsidRPr="00A3309E" w:rsidRDefault="004C724C" w:rsidP="004C724C">
      <w:pPr>
        <w:spacing w:line="360" w:lineRule="auto"/>
        <w:rPr>
          <w:rFonts w:asciiTheme="minorHAnsi" w:hAnsiTheme="minorHAnsi" w:cstheme="minorHAnsi"/>
          <w:color w:val="000000" w:themeColor="text1"/>
          <w:shd w:val="clear" w:color="auto" w:fill="FFFFFF"/>
        </w:rPr>
      </w:pPr>
    </w:p>
    <w:p w14:paraId="5888F1D9" w14:textId="16F71B27" w:rsidR="004C724C" w:rsidRPr="00A3309E" w:rsidRDefault="004C724C" w:rsidP="004C724C">
      <w:pPr>
        <w:spacing w:line="360" w:lineRule="auto"/>
        <w:rPr>
          <w:rFonts w:asciiTheme="minorHAnsi" w:hAnsiTheme="minorHAnsi" w:cstheme="minorHAnsi"/>
          <w:color w:val="000000" w:themeColor="text1"/>
        </w:rPr>
      </w:pPr>
      <w:r w:rsidRPr="00A3309E">
        <w:rPr>
          <w:rFonts w:asciiTheme="minorHAnsi" w:hAnsiTheme="minorHAnsi" w:cstheme="minorHAnsi"/>
          <w:color w:val="000000" w:themeColor="text1"/>
        </w:rPr>
        <w:t xml:space="preserve">Kessler, R. C., </w:t>
      </w:r>
      <w:proofErr w:type="spellStart"/>
      <w:r w:rsidRPr="00A3309E">
        <w:rPr>
          <w:rFonts w:asciiTheme="minorHAnsi" w:hAnsiTheme="minorHAnsi" w:cstheme="minorHAnsi"/>
          <w:color w:val="000000" w:themeColor="text1"/>
        </w:rPr>
        <w:t>Angermeyer</w:t>
      </w:r>
      <w:proofErr w:type="spellEnd"/>
      <w:r w:rsidRPr="00A3309E">
        <w:rPr>
          <w:rFonts w:asciiTheme="minorHAnsi" w:hAnsiTheme="minorHAnsi" w:cstheme="minorHAnsi"/>
          <w:color w:val="000000" w:themeColor="text1"/>
        </w:rPr>
        <w:t xml:space="preserve">, M., Anthony, J. C., DE Graaf, R., </w:t>
      </w:r>
      <w:proofErr w:type="spellStart"/>
      <w:r w:rsidRPr="00A3309E">
        <w:rPr>
          <w:rFonts w:asciiTheme="minorHAnsi" w:hAnsiTheme="minorHAnsi" w:cstheme="minorHAnsi"/>
          <w:color w:val="000000" w:themeColor="text1"/>
        </w:rPr>
        <w:t>Demyttenaere</w:t>
      </w:r>
      <w:proofErr w:type="spellEnd"/>
      <w:r w:rsidRPr="00A3309E">
        <w:rPr>
          <w:rFonts w:asciiTheme="minorHAnsi" w:hAnsiTheme="minorHAnsi" w:cstheme="minorHAnsi"/>
          <w:color w:val="000000" w:themeColor="text1"/>
        </w:rPr>
        <w:t xml:space="preserve">, K., Gasquet, I., DE Girolamo, G., </w:t>
      </w:r>
      <w:proofErr w:type="spellStart"/>
      <w:r w:rsidRPr="00A3309E">
        <w:rPr>
          <w:rFonts w:asciiTheme="minorHAnsi" w:hAnsiTheme="minorHAnsi" w:cstheme="minorHAnsi"/>
          <w:color w:val="000000" w:themeColor="text1"/>
        </w:rPr>
        <w:t>Gluzman</w:t>
      </w:r>
      <w:proofErr w:type="spellEnd"/>
      <w:r w:rsidRPr="00A3309E">
        <w:rPr>
          <w:rFonts w:asciiTheme="minorHAnsi" w:hAnsiTheme="minorHAnsi" w:cstheme="minorHAnsi"/>
          <w:color w:val="000000" w:themeColor="text1"/>
        </w:rPr>
        <w:t xml:space="preserve">, S., </w:t>
      </w:r>
      <w:proofErr w:type="spellStart"/>
      <w:r w:rsidRPr="00A3309E">
        <w:rPr>
          <w:rFonts w:asciiTheme="minorHAnsi" w:hAnsiTheme="minorHAnsi" w:cstheme="minorHAnsi"/>
          <w:color w:val="000000" w:themeColor="text1"/>
        </w:rPr>
        <w:t>Gureje</w:t>
      </w:r>
      <w:proofErr w:type="spellEnd"/>
      <w:r w:rsidRPr="00A3309E">
        <w:rPr>
          <w:rFonts w:asciiTheme="minorHAnsi" w:hAnsiTheme="minorHAnsi" w:cstheme="minorHAnsi"/>
          <w:color w:val="000000" w:themeColor="text1"/>
        </w:rPr>
        <w:t xml:space="preserve">, O., </w:t>
      </w:r>
      <w:proofErr w:type="spellStart"/>
      <w:r w:rsidRPr="00A3309E">
        <w:rPr>
          <w:rFonts w:asciiTheme="minorHAnsi" w:hAnsiTheme="minorHAnsi" w:cstheme="minorHAnsi"/>
          <w:color w:val="000000" w:themeColor="text1"/>
        </w:rPr>
        <w:t>Haro</w:t>
      </w:r>
      <w:proofErr w:type="spellEnd"/>
      <w:r w:rsidRPr="00A3309E">
        <w:rPr>
          <w:rFonts w:asciiTheme="minorHAnsi" w:hAnsiTheme="minorHAnsi" w:cstheme="minorHAnsi"/>
          <w:color w:val="000000" w:themeColor="text1"/>
        </w:rPr>
        <w:t xml:space="preserve">, J. M., Kawakami, N., Karam, A., Levinson, D., Medina Mora, M. E., Oakley Browne, M. A., Posada-Villa, J., Stein, D. J., </w:t>
      </w:r>
      <w:proofErr w:type="spellStart"/>
      <w:r w:rsidRPr="00A3309E">
        <w:rPr>
          <w:rFonts w:asciiTheme="minorHAnsi" w:hAnsiTheme="minorHAnsi" w:cstheme="minorHAnsi"/>
          <w:color w:val="000000" w:themeColor="text1"/>
        </w:rPr>
        <w:t>Adley</w:t>
      </w:r>
      <w:proofErr w:type="spellEnd"/>
      <w:r w:rsidRPr="00A3309E">
        <w:rPr>
          <w:rFonts w:asciiTheme="minorHAnsi" w:hAnsiTheme="minorHAnsi" w:cstheme="minorHAnsi"/>
          <w:color w:val="000000" w:themeColor="text1"/>
        </w:rPr>
        <w:t xml:space="preserve"> Tsang, C. H., Aguilar-</w:t>
      </w:r>
      <w:proofErr w:type="spellStart"/>
      <w:r w:rsidRPr="00A3309E">
        <w:rPr>
          <w:rFonts w:asciiTheme="minorHAnsi" w:hAnsiTheme="minorHAnsi" w:cstheme="minorHAnsi"/>
          <w:color w:val="000000" w:themeColor="text1"/>
        </w:rPr>
        <w:t>Gaxiola</w:t>
      </w:r>
      <w:proofErr w:type="spellEnd"/>
      <w:r w:rsidRPr="00A3309E">
        <w:rPr>
          <w:rFonts w:asciiTheme="minorHAnsi" w:hAnsiTheme="minorHAnsi" w:cstheme="minorHAnsi"/>
          <w:color w:val="000000" w:themeColor="text1"/>
        </w:rPr>
        <w:t xml:space="preserve">, S., Alonso, J., … </w:t>
      </w:r>
      <w:proofErr w:type="spellStart"/>
      <w:r w:rsidRPr="00A3309E">
        <w:rPr>
          <w:rFonts w:asciiTheme="minorHAnsi" w:hAnsiTheme="minorHAnsi" w:cstheme="minorHAnsi"/>
          <w:color w:val="000000" w:themeColor="text1"/>
        </w:rPr>
        <w:t>Ustün</w:t>
      </w:r>
      <w:proofErr w:type="spellEnd"/>
      <w:r w:rsidRPr="00A3309E">
        <w:rPr>
          <w:rFonts w:asciiTheme="minorHAnsi" w:hAnsiTheme="minorHAnsi" w:cstheme="minorHAnsi"/>
          <w:color w:val="000000" w:themeColor="text1"/>
        </w:rPr>
        <w:t xml:space="preserve">, T. B. (2007). Lifetime prevalence and age-of-onset distributions of mental disorders in the World Health Organization's World Mental Health Survey Initiative. </w:t>
      </w:r>
      <w:r w:rsidRPr="00A3309E">
        <w:rPr>
          <w:rFonts w:asciiTheme="minorHAnsi" w:hAnsiTheme="minorHAnsi" w:cstheme="minorHAnsi"/>
          <w:i/>
          <w:iCs/>
          <w:color w:val="000000" w:themeColor="text1"/>
        </w:rPr>
        <w:t xml:space="preserve">World </w:t>
      </w:r>
      <w:r w:rsidR="00347631">
        <w:rPr>
          <w:rFonts w:asciiTheme="minorHAnsi" w:hAnsiTheme="minorHAnsi" w:cstheme="minorHAnsi"/>
          <w:i/>
          <w:iCs/>
          <w:color w:val="000000" w:themeColor="text1"/>
        </w:rPr>
        <w:t>P</w:t>
      </w:r>
      <w:r w:rsidRPr="00A3309E">
        <w:rPr>
          <w:rFonts w:asciiTheme="minorHAnsi" w:hAnsiTheme="minorHAnsi" w:cstheme="minorHAnsi"/>
          <w:i/>
          <w:iCs/>
          <w:color w:val="000000" w:themeColor="text1"/>
        </w:rPr>
        <w:t xml:space="preserve">sychiatry: </w:t>
      </w:r>
      <w:r w:rsidR="00347631">
        <w:rPr>
          <w:rFonts w:asciiTheme="minorHAnsi" w:hAnsiTheme="minorHAnsi" w:cstheme="minorHAnsi"/>
          <w:i/>
          <w:iCs/>
          <w:color w:val="000000" w:themeColor="text1"/>
        </w:rPr>
        <w:t>O</w:t>
      </w:r>
      <w:r w:rsidRPr="00A3309E">
        <w:rPr>
          <w:rFonts w:asciiTheme="minorHAnsi" w:hAnsiTheme="minorHAnsi" w:cstheme="minorHAnsi"/>
          <w:i/>
          <w:iCs/>
          <w:color w:val="000000" w:themeColor="text1"/>
        </w:rPr>
        <w:t xml:space="preserve">fficial </w:t>
      </w:r>
      <w:r w:rsidR="00347631">
        <w:rPr>
          <w:rFonts w:asciiTheme="minorHAnsi" w:hAnsiTheme="minorHAnsi" w:cstheme="minorHAnsi"/>
          <w:i/>
          <w:iCs/>
          <w:color w:val="000000" w:themeColor="text1"/>
        </w:rPr>
        <w:t>J</w:t>
      </w:r>
      <w:r w:rsidRPr="00A3309E">
        <w:rPr>
          <w:rFonts w:asciiTheme="minorHAnsi" w:hAnsiTheme="minorHAnsi" w:cstheme="minorHAnsi"/>
          <w:i/>
          <w:iCs/>
          <w:color w:val="000000" w:themeColor="text1"/>
        </w:rPr>
        <w:t>ournal of the World Psychiatric Association (WPA)</w:t>
      </w:r>
      <w:r w:rsidRPr="00A3309E">
        <w:rPr>
          <w:rFonts w:asciiTheme="minorHAnsi" w:hAnsiTheme="minorHAnsi" w:cstheme="minorHAnsi"/>
          <w:color w:val="000000" w:themeColor="text1"/>
        </w:rPr>
        <w:t>,</w:t>
      </w:r>
      <w:r w:rsidRPr="00F053D4">
        <w:rPr>
          <w:rFonts w:asciiTheme="minorHAnsi" w:hAnsiTheme="minorHAnsi" w:cstheme="minorHAnsi"/>
          <w:i/>
          <w:iCs/>
          <w:color w:val="000000" w:themeColor="text1"/>
        </w:rPr>
        <w:t xml:space="preserve"> 6</w:t>
      </w:r>
      <w:r w:rsidRPr="00A3309E">
        <w:rPr>
          <w:rFonts w:asciiTheme="minorHAnsi" w:hAnsiTheme="minorHAnsi" w:cstheme="minorHAnsi"/>
          <w:color w:val="000000" w:themeColor="text1"/>
        </w:rPr>
        <w:t>(3), 168–176.</w:t>
      </w:r>
    </w:p>
    <w:p w14:paraId="18B2EF45" w14:textId="77777777" w:rsidR="004C724C" w:rsidRPr="00A3309E" w:rsidRDefault="004C724C" w:rsidP="004C724C">
      <w:pPr>
        <w:spacing w:line="360" w:lineRule="auto"/>
        <w:rPr>
          <w:rFonts w:asciiTheme="minorHAnsi" w:hAnsiTheme="minorHAnsi" w:cstheme="minorHAnsi"/>
          <w:color w:val="000000" w:themeColor="text1"/>
          <w:shd w:val="clear" w:color="auto" w:fill="FFFFFF"/>
        </w:rPr>
      </w:pPr>
    </w:p>
    <w:p w14:paraId="2391F0F3" w14:textId="4F65A75E" w:rsidR="004C724C" w:rsidRPr="00A3309E" w:rsidRDefault="004C724C" w:rsidP="004C724C">
      <w:pPr>
        <w:spacing w:line="360" w:lineRule="auto"/>
        <w:rPr>
          <w:rFonts w:asciiTheme="minorHAnsi" w:hAnsiTheme="minorHAnsi" w:cstheme="minorHAnsi"/>
          <w:color w:val="000000" w:themeColor="text1"/>
        </w:rPr>
      </w:pPr>
      <w:r w:rsidRPr="00A3309E">
        <w:rPr>
          <w:rFonts w:asciiTheme="minorHAnsi" w:hAnsiTheme="minorHAnsi" w:cstheme="minorHAnsi"/>
          <w:color w:val="000000" w:themeColor="text1"/>
        </w:rPr>
        <w:lastRenderedPageBreak/>
        <w:t xml:space="preserve">Kessler, R. C., </w:t>
      </w:r>
      <w:proofErr w:type="spellStart"/>
      <w:r w:rsidRPr="00A3309E">
        <w:rPr>
          <w:rFonts w:asciiTheme="minorHAnsi" w:hAnsiTheme="minorHAnsi" w:cstheme="minorHAnsi"/>
          <w:color w:val="000000" w:themeColor="text1"/>
        </w:rPr>
        <w:t>Avenevoli</w:t>
      </w:r>
      <w:proofErr w:type="spellEnd"/>
      <w:r w:rsidRPr="00A3309E">
        <w:rPr>
          <w:rFonts w:asciiTheme="minorHAnsi" w:hAnsiTheme="minorHAnsi" w:cstheme="minorHAnsi"/>
          <w:color w:val="000000" w:themeColor="text1"/>
        </w:rPr>
        <w:t xml:space="preserve">, S., McLaughlin, K. A., Green, J. G., </w:t>
      </w:r>
      <w:proofErr w:type="spellStart"/>
      <w:r w:rsidRPr="00A3309E">
        <w:rPr>
          <w:rFonts w:asciiTheme="minorHAnsi" w:hAnsiTheme="minorHAnsi" w:cstheme="minorHAnsi"/>
          <w:color w:val="000000" w:themeColor="text1"/>
        </w:rPr>
        <w:t>Lakoma</w:t>
      </w:r>
      <w:proofErr w:type="spellEnd"/>
      <w:r w:rsidRPr="00A3309E">
        <w:rPr>
          <w:rFonts w:asciiTheme="minorHAnsi" w:hAnsiTheme="minorHAnsi" w:cstheme="minorHAnsi"/>
          <w:color w:val="000000" w:themeColor="text1"/>
        </w:rPr>
        <w:t xml:space="preserve">, M. D., </w:t>
      </w:r>
      <w:proofErr w:type="spellStart"/>
      <w:r w:rsidRPr="00A3309E">
        <w:rPr>
          <w:rFonts w:asciiTheme="minorHAnsi" w:hAnsiTheme="minorHAnsi" w:cstheme="minorHAnsi"/>
          <w:color w:val="000000" w:themeColor="text1"/>
        </w:rPr>
        <w:t>Petukhova</w:t>
      </w:r>
      <w:proofErr w:type="spellEnd"/>
      <w:r w:rsidRPr="00A3309E">
        <w:rPr>
          <w:rFonts w:asciiTheme="minorHAnsi" w:hAnsiTheme="minorHAnsi" w:cstheme="minorHAnsi"/>
          <w:color w:val="000000" w:themeColor="text1"/>
        </w:rPr>
        <w:t xml:space="preserve">, M., ... &amp; </w:t>
      </w:r>
      <w:proofErr w:type="spellStart"/>
      <w:r w:rsidRPr="00A3309E">
        <w:rPr>
          <w:rFonts w:asciiTheme="minorHAnsi" w:hAnsiTheme="minorHAnsi" w:cstheme="minorHAnsi"/>
          <w:color w:val="000000" w:themeColor="text1"/>
        </w:rPr>
        <w:t>Merikangas</w:t>
      </w:r>
      <w:proofErr w:type="spellEnd"/>
      <w:r w:rsidRPr="00A3309E">
        <w:rPr>
          <w:rFonts w:asciiTheme="minorHAnsi" w:hAnsiTheme="minorHAnsi" w:cstheme="minorHAnsi"/>
          <w:color w:val="000000" w:themeColor="text1"/>
        </w:rPr>
        <w:t xml:space="preserve">, K. R. (2012). Lifetime co-morbidity of DSM-IV disorders in the US national comorbidity survey replication adolescent supplement (NCS-A). </w:t>
      </w:r>
      <w:r w:rsidRPr="00A3309E">
        <w:rPr>
          <w:rFonts w:asciiTheme="minorHAnsi" w:hAnsiTheme="minorHAnsi" w:cstheme="minorHAnsi"/>
          <w:i/>
          <w:iCs/>
          <w:color w:val="000000" w:themeColor="text1"/>
        </w:rPr>
        <w:t xml:space="preserve">Psychological </w:t>
      </w:r>
      <w:r w:rsidR="00347631">
        <w:rPr>
          <w:rFonts w:asciiTheme="minorHAnsi" w:hAnsiTheme="minorHAnsi" w:cstheme="minorHAnsi"/>
          <w:i/>
          <w:iCs/>
          <w:color w:val="000000" w:themeColor="text1"/>
        </w:rPr>
        <w:t>M</w:t>
      </w:r>
      <w:r w:rsidRPr="00A3309E">
        <w:rPr>
          <w:rFonts w:asciiTheme="minorHAnsi" w:hAnsiTheme="minorHAnsi" w:cstheme="minorHAnsi"/>
          <w:i/>
          <w:iCs/>
          <w:color w:val="000000" w:themeColor="text1"/>
        </w:rPr>
        <w:t>edicine, 42(</w:t>
      </w:r>
      <w:r w:rsidRPr="00A3309E">
        <w:rPr>
          <w:rFonts w:asciiTheme="minorHAnsi" w:hAnsiTheme="minorHAnsi" w:cstheme="minorHAnsi"/>
          <w:color w:val="000000" w:themeColor="text1"/>
        </w:rPr>
        <w:t>9), 1997-2010.</w:t>
      </w:r>
    </w:p>
    <w:p w14:paraId="30D56DAC" w14:textId="77777777" w:rsidR="004C724C" w:rsidRPr="00A3309E" w:rsidRDefault="004C724C" w:rsidP="004C724C">
      <w:pPr>
        <w:spacing w:line="360" w:lineRule="auto"/>
        <w:rPr>
          <w:rFonts w:asciiTheme="minorHAnsi" w:hAnsiTheme="minorHAnsi" w:cstheme="minorHAnsi"/>
          <w:color w:val="000000" w:themeColor="text1"/>
          <w:shd w:val="clear" w:color="auto" w:fill="FFFFFF"/>
        </w:rPr>
      </w:pPr>
    </w:p>
    <w:p w14:paraId="06DD3FB2" w14:textId="0B00FFBF" w:rsidR="004C724C" w:rsidRPr="00A3309E" w:rsidRDefault="004C724C" w:rsidP="004C724C">
      <w:pPr>
        <w:spacing w:line="360" w:lineRule="auto"/>
        <w:rPr>
          <w:rFonts w:asciiTheme="minorHAnsi" w:hAnsiTheme="minorHAnsi" w:cstheme="minorHAnsi"/>
          <w:color w:val="000000" w:themeColor="text1"/>
        </w:rPr>
      </w:pPr>
      <w:r w:rsidRPr="00A3309E">
        <w:rPr>
          <w:rFonts w:asciiTheme="minorHAnsi" w:hAnsiTheme="minorHAnsi" w:cstheme="minorHAnsi"/>
          <w:color w:val="000000" w:themeColor="text1"/>
        </w:rPr>
        <w:t xml:space="preserve">Kessler, R. C., Berglund, P., </w:t>
      </w:r>
      <w:proofErr w:type="spellStart"/>
      <w:r w:rsidRPr="00A3309E">
        <w:rPr>
          <w:rFonts w:asciiTheme="minorHAnsi" w:hAnsiTheme="minorHAnsi" w:cstheme="minorHAnsi"/>
          <w:color w:val="000000" w:themeColor="text1"/>
        </w:rPr>
        <w:t>Demler</w:t>
      </w:r>
      <w:proofErr w:type="spellEnd"/>
      <w:r w:rsidRPr="00A3309E">
        <w:rPr>
          <w:rFonts w:asciiTheme="minorHAnsi" w:hAnsiTheme="minorHAnsi" w:cstheme="minorHAnsi"/>
          <w:color w:val="000000" w:themeColor="text1"/>
        </w:rPr>
        <w:t xml:space="preserve">, O., </w:t>
      </w:r>
      <w:proofErr w:type="spellStart"/>
      <w:r w:rsidRPr="00A3309E">
        <w:rPr>
          <w:rFonts w:asciiTheme="minorHAnsi" w:hAnsiTheme="minorHAnsi" w:cstheme="minorHAnsi"/>
          <w:color w:val="000000" w:themeColor="text1"/>
        </w:rPr>
        <w:t>Jin</w:t>
      </w:r>
      <w:proofErr w:type="spellEnd"/>
      <w:r w:rsidRPr="00A3309E">
        <w:rPr>
          <w:rFonts w:asciiTheme="minorHAnsi" w:hAnsiTheme="minorHAnsi" w:cstheme="minorHAnsi"/>
          <w:color w:val="000000" w:themeColor="text1"/>
        </w:rPr>
        <w:t xml:space="preserve">, R., </w:t>
      </w:r>
      <w:proofErr w:type="spellStart"/>
      <w:r w:rsidRPr="00A3309E">
        <w:rPr>
          <w:rFonts w:asciiTheme="minorHAnsi" w:hAnsiTheme="minorHAnsi" w:cstheme="minorHAnsi"/>
          <w:color w:val="000000" w:themeColor="text1"/>
        </w:rPr>
        <w:t>Merikangas</w:t>
      </w:r>
      <w:proofErr w:type="spellEnd"/>
      <w:r w:rsidRPr="00A3309E">
        <w:rPr>
          <w:rFonts w:asciiTheme="minorHAnsi" w:hAnsiTheme="minorHAnsi" w:cstheme="minorHAnsi"/>
          <w:color w:val="000000" w:themeColor="text1"/>
        </w:rPr>
        <w:t xml:space="preserve">, K. R., &amp; Walters, E. E. (2005). Lifetime prevalence and age-of-onset distributions of DSM-IV disorders in the National Comorbidity Survey Replication. </w:t>
      </w:r>
      <w:r w:rsidRPr="00A3309E">
        <w:rPr>
          <w:rFonts w:asciiTheme="minorHAnsi" w:hAnsiTheme="minorHAnsi" w:cstheme="minorHAnsi"/>
          <w:i/>
          <w:iCs/>
          <w:color w:val="000000" w:themeColor="text1"/>
        </w:rPr>
        <w:t xml:space="preserve">Archives of </w:t>
      </w:r>
      <w:r w:rsidR="00347631">
        <w:rPr>
          <w:rFonts w:asciiTheme="minorHAnsi" w:hAnsiTheme="minorHAnsi" w:cstheme="minorHAnsi"/>
          <w:i/>
          <w:iCs/>
          <w:color w:val="000000" w:themeColor="text1"/>
        </w:rPr>
        <w:t>G</w:t>
      </w:r>
      <w:r w:rsidRPr="00A3309E">
        <w:rPr>
          <w:rFonts w:asciiTheme="minorHAnsi" w:hAnsiTheme="minorHAnsi" w:cstheme="minorHAnsi"/>
          <w:i/>
          <w:iCs/>
          <w:color w:val="000000" w:themeColor="text1"/>
        </w:rPr>
        <w:t xml:space="preserve">eneral </w:t>
      </w:r>
      <w:r w:rsidR="00347631">
        <w:rPr>
          <w:rFonts w:asciiTheme="minorHAnsi" w:hAnsiTheme="minorHAnsi" w:cstheme="minorHAnsi"/>
          <w:i/>
          <w:iCs/>
          <w:color w:val="000000" w:themeColor="text1"/>
        </w:rPr>
        <w:t>P</w:t>
      </w:r>
      <w:r w:rsidRPr="00A3309E">
        <w:rPr>
          <w:rFonts w:asciiTheme="minorHAnsi" w:hAnsiTheme="minorHAnsi" w:cstheme="minorHAnsi"/>
          <w:i/>
          <w:iCs/>
          <w:color w:val="000000" w:themeColor="text1"/>
        </w:rPr>
        <w:t>sychiatry, 62(</w:t>
      </w:r>
      <w:r w:rsidRPr="00A3309E">
        <w:rPr>
          <w:rFonts w:asciiTheme="minorHAnsi" w:hAnsiTheme="minorHAnsi" w:cstheme="minorHAnsi"/>
          <w:color w:val="000000" w:themeColor="text1"/>
        </w:rPr>
        <w:t>6), 593–602.</w:t>
      </w:r>
    </w:p>
    <w:p w14:paraId="70E14BD4" w14:textId="77777777" w:rsidR="004C724C" w:rsidRPr="00A3309E" w:rsidRDefault="004C724C" w:rsidP="004C724C">
      <w:pPr>
        <w:spacing w:line="360" w:lineRule="auto"/>
        <w:rPr>
          <w:rFonts w:asciiTheme="minorHAnsi" w:hAnsiTheme="minorHAnsi" w:cstheme="minorHAnsi"/>
          <w:color w:val="000000" w:themeColor="text1"/>
          <w:shd w:val="clear" w:color="auto" w:fill="FFFFFF"/>
        </w:rPr>
      </w:pPr>
    </w:p>
    <w:p w14:paraId="0E26FEC0" w14:textId="77777777" w:rsidR="004C724C" w:rsidRPr="00A3309E" w:rsidRDefault="004C724C" w:rsidP="004C724C">
      <w:pPr>
        <w:spacing w:line="360" w:lineRule="auto"/>
        <w:rPr>
          <w:rFonts w:asciiTheme="minorHAnsi" w:hAnsiTheme="minorHAnsi" w:cstheme="minorHAnsi"/>
          <w:color w:val="000000" w:themeColor="text1"/>
          <w:shd w:val="clear" w:color="auto" w:fill="FFFFFF"/>
        </w:rPr>
      </w:pPr>
      <w:r w:rsidRPr="00A3309E">
        <w:rPr>
          <w:rFonts w:asciiTheme="minorHAnsi" w:hAnsiTheme="minorHAnsi" w:cstheme="minorHAnsi"/>
          <w:color w:val="000000" w:themeColor="text1"/>
          <w:shd w:val="clear" w:color="auto" w:fill="FFFFFF"/>
        </w:rPr>
        <w:t xml:space="preserve">Keyes, C. L. M., </w:t>
      </w:r>
      <w:proofErr w:type="spellStart"/>
      <w:r w:rsidRPr="00A3309E">
        <w:rPr>
          <w:rFonts w:asciiTheme="minorHAnsi" w:hAnsiTheme="minorHAnsi" w:cstheme="minorHAnsi"/>
          <w:color w:val="000000" w:themeColor="text1"/>
          <w:shd w:val="clear" w:color="auto" w:fill="FFFFFF"/>
        </w:rPr>
        <w:t>Simoes</w:t>
      </w:r>
      <w:proofErr w:type="spellEnd"/>
      <w:r w:rsidRPr="00A3309E">
        <w:rPr>
          <w:rFonts w:asciiTheme="minorHAnsi" w:hAnsiTheme="minorHAnsi" w:cstheme="minorHAnsi"/>
          <w:color w:val="000000" w:themeColor="text1"/>
          <w:shd w:val="clear" w:color="auto" w:fill="FFFFFF"/>
        </w:rPr>
        <w:t xml:space="preserve">, E. J. (2012). To flourish or not: Positive mental health and all-cause mortality. </w:t>
      </w:r>
      <w:r w:rsidRPr="00347631">
        <w:rPr>
          <w:rFonts w:asciiTheme="minorHAnsi" w:hAnsiTheme="minorHAnsi" w:cstheme="minorHAnsi"/>
          <w:i/>
          <w:iCs/>
          <w:color w:val="000000" w:themeColor="text1"/>
          <w:shd w:val="clear" w:color="auto" w:fill="FFFFFF"/>
        </w:rPr>
        <w:t>American Journal of Public Health, 102</w:t>
      </w:r>
      <w:r w:rsidRPr="00A3309E">
        <w:rPr>
          <w:rFonts w:asciiTheme="minorHAnsi" w:hAnsiTheme="minorHAnsi" w:cstheme="minorHAnsi"/>
          <w:color w:val="000000" w:themeColor="text1"/>
          <w:shd w:val="clear" w:color="auto" w:fill="FFFFFF"/>
        </w:rPr>
        <w:t>, 2164–2172.</w:t>
      </w:r>
    </w:p>
    <w:p w14:paraId="0907D39C" w14:textId="77777777" w:rsidR="004C724C" w:rsidRPr="00A3309E" w:rsidRDefault="004C724C" w:rsidP="004C724C">
      <w:pPr>
        <w:pStyle w:val="NormalWeb"/>
        <w:spacing w:line="360" w:lineRule="auto"/>
        <w:rPr>
          <w:rFonts w:asciiTheme="minorHAnsi" w:hAnsiTheme="minorHAnsi" w:cstheme="minorHAnsi"/>
          <w:color w:val="000000" w:themeColor="text1"/>
        </w:rPr>
      </w:pPr>
      <w:r w:rsidRPr="00A3309E">
        <w:rPr>
          <w:rFonts w:asciiTheme="minorHAnsi" w:hAnsiTheme="minorHAnsi" w:cstheme="minorHAnsi"/>
          <w:color w:val="000000" w:themeColor="text1"/>
        </w:rPr>
        <w:t>Kipke, M. D. (Ed.). (1999</w:t>
      </w:r>
      <w:r w:rsidRPr="00A3309E">
        <w:rPr>
          <w:rFonts w:asciiTheme="minorHAnsi" w:hAnsiTheme="minorHAnsi" w:cstheme="minorHAnsi"/>
          <w:i/>
          <w:iCs/>
          <w:color w:val="000000" w:themeColor="text1"/>
        </w:rPr>
        <w:t>). Risks and Opportunities: Synthesis of Studies on Adolescence</w:t>
      </w:r>
      <w:r w:rsidRPr="00A3309E">
        <w:rPr>
          <w:rFonts w:asciiTheme="minorHAnsi" w:hAnsiTheme="minorHAnsi" w:cstheme="minorHAnsi"/>
          <w:color w:val="000000" w:themeColor="text1"/>
        </w:rPr>
        <w:t xml:space="preserve">. National Academies Press. </w:t>
      </w:r>
    </w:p>
    <w:p w14:paraId="0C4DC292" w14:textId="77777777" w:rsidR="004C724C" w:rsidRPr="00A3309E" w:rsidRDefault="004C724C" w:rsidP="004C724C">
      <w:pPr>
        <w:pStyle w:val="NormalWeb"/>
        <w:spacing w:line="360" w:lineRule="auto"/>
        <w:rPr>
          <w:rFonts w:asciiTheme="minorHAnsi" w:hAnsiTheme="minorHAnsi" w:cstheme="minorHAnsi"/>
          <w:color w:val="000000" w:themeColor="text1"/>
        </w:rPr>
      </w:pPr>
      <w:r w:rsidRPr="00A3309E">
        <w:rPr>
          <w:rFonts w:asciiTheme="minorHAnsi" w:hAnsiTheme="minorHAnsi" w:cstheme="minorHAnsi"/>
          <w:color w:val="000000" w:themeColor="text1"/>
        </w:rPr>
        <w:t xml:space="preserve">Kleinert, S. (2007). Adolescent health: An opportunity not to be missed. </w:t>
      </w:r>
      <w:r w:rsidRPr="00A3309E">
        <w:rPr>
          <w:rFonts w:asciiTheme="minorHAnsi" w:hAnsiTheme="minorHAnsi" w:cstheme="minorHAnsi"/>
          <w:i/>
          <w:iCs/>
          <w:color w:val="000000" w:themeColor="text1"/>
        </w:rPr>
        <w:t>The Lancet</w:t>
      </w:r>
      <w:r w:rsidRPr="00A3309E">
        <w:rPr>
          <w:rFonts w:asciiTheme="minorHAnsi" w:hAnsiTheme="minorHAnsi" w:cstheme="minorHAnsi"/>
          <w:color w:val="000000" w:themeColor="text1"/>
        </w:rPr>
        <w:t xml:space="preserve">, </w:t>
      </w:r>
      <w:r w:rsidRPr="00F053D4">
        <w:rPr>
          <w:rFonts w:asciiTheme="minorHAnsi" w:hAnsiTheme="minorHAnsi" w:cstheme="minorHAnsi"/>
          <w:i/>
          <w:iCs/>
          <w:color w:val="000000" w:themeColor="text1"/>
        </w:rPr>
        <w:t>369,</w:t>
      </w:r>
      <w:r w:rsidRPr="00A3309E">
        <w:rPr>
          <w:rFonts w:asciiTheme="minorHAnsi" w:hAnsiTheme="minorHAnsi" w:cstheme="minorHAnsi"/>
          <w:color w:val="000000" w:themeColor="text1"/>
        </w:rPr>
        <w:t xml:space="preserve"> 1057-1058. </w:t>
      </w:r>
    </w:p>
    <w:p w14:paraId="1E2E05AD" w14:textId="5E40C2B6" w:rsidR="004C724C" w:rsidRPr="00A3309E" w:rsidRDefault="004C724C" w:rsidP="004C724C">
      <w:pPr>
        <w:spacing w:line="360" w:lineRule="auto"/>
        <w:rPr>
          <w:rFonts w:asciiTheme="minorHAnsi" w:hAnsiTheme="minorHAnsi" w:cstheme="minorHAnsi"/>
          <w:color w:val="000000" w:themeColor="text1"/>
          <w:shd w:val="clear" w:color="auto" w:fill="FFFFFF"/>
        </w:rPr>
      </w:pPr>
      <w:r w:rsidRPr="00A3309E">
        <w:rPr>
          <w:rFonts w:asciiTheme="minorHAnsi" w:hAnsiTheme="minorHAnsi" w:cstheme="minorHAnsi"/>
          <w:color w:val="000000" w:themeColor="text1"/>
          <w:shd w:val="clear" w:color="auto" w:fill="FFFFFF"/>
        </w:rPr>
        <w:t xml:space="preserve">Koenig, J., Kohls, E., </w:t>
      </w:r>
      <w:proofErr w:type="spellStart"/>
      <w:r w:rsidRPr="00A3309E">
        <w:rPr>
          <w:rFonts w:asciiTheme="minorHAnsi" w:hAnsiTheme="minorHAnsi" w:cstheme="minorHAnsi"/>
          <w:color w:val="000000" w:themeColor="text1"/>
          <w:shd w:val="clear" w:color="auto" w:fill="FFFFFF"/>
        </w:rPr>
        <w:t>Moessner</w:t>
      </w:r>
      <w:proofErr w:type="spellEnd"/>
      <w:r w:rsidRPr="00A3309E">
        <w:rPr>
          <w:rFonts w:asciiTheme="minorHAnsi" w:hAnsiTheme="minorHAnsi" w:cstheme="minorHAnsi"/>
          <w:color w:val="000000" w:themeColor="text1"/>
          <w:shd w:val="clear" w:color="auto" w:fill="FFFFFF"/>
        </w:rPr>
        <w:t xml:space="preserve">, M., Lustig, S., Bauer, S., Becker, K., </w:t>
      </w:r>
      <w:proofErr w:type="spellStart"/>
      <w:r w:rsidRPr="00A3309E">
        <w:rPr>
          <w:rFonts w:asciiTheme="minorHAnsi" w:hAnsiTheme="minorHAnsi" w:cstheme="minorHAnsi"/>
          <w:color w:val="000000" w:themeColor="text1"/>
          <w:shd w:val="clear" w:color="auto" w:fill="FFFFFF"/>
        </w:rPr>
        <w:t>Thomasius</w:t>
      </w:r>
      <w:proofErr w:type="spellEnd"/>
      <w:r w:rsidRPr="00A3309E">
        <w:rPr>
          <w:rFonts w:asciiTheme="minorHAnsi" w:hAnsiTheme="minorHAnsi" w:cstheme="minorHAnsi"/>
          <w:color w:val="000000" w:themeColor="text1"/>
          <w:shd w:val="clear" w:color="auto" w:fill="FFFFFF"/>
        </w:rPr>
        <w:t xml:space="preserve">, R., </w:t>
      </w:r>
      <w:proofErr w:type="spellStart"/>
      <w:r w:rsidRPr="00A3309E">
        <w:rPr>
          <w:rFonts w:asciiTheme="minorHAnsi" w:hAnsiTheme="minorHAnsi" w:cstheme="minorHAnsi"/>
          <w:color w:val="000000" w:themeColor="text1"/>
          <w:shd w:val="clear" w:color="auto" w:fill="FFFFFF"/>
        </w:rPr>
        <w:t>Eschenbeck</w:t>
      </w:r>
      <w:proofErr w:type="spellEnd"/>
      <w:r w:rsidRPr="00A3309E">
        <w:rPr>
          <w:rFonts w:asciiTheme="minorHAnsi" w:hAnsiTheme="minorHAnsi" w:cstheme="minorHAnsi"/>
          <w:color w:val="000000" w:themeColor="text1"/>
          <w:shd w:val="clear" w:color="auto" w:fill="FFFFFF"/>
        </w:rPr>
        <w:t xml:space="preserve">, H., </w:t>
      </w:r>
      <w:proofErr w:type="spellStart"/>
      <w:r w:rsidRPr="00A3309E">
        <w:rPr>
          <w:rFonts w:asciiTheme="minorHAnsi" w:hAnsiTheme="minorHAnsi" w:cstheme="minorHAnsi"/>
          <w:color w:val="000000" w:themeColor="text1"/>
          <w:shd w:val="clear" w:color="auto" w:fill="FFFFFF"/>
        </w:rPr>
        <w:t>Diestelkamp</w:t>
      </w:r>
      <w:proofErr w:type="spellEnd"/>
      <w:r w:rsidRPr="00A3309E">
        <w:rPr>
          <w:rFonts w:asciiTheme="minorHAnsi" w:hAnsiTheme="minorHAnsi" w:cstheme="minorHAnsi"/>
          <w:color w:val="000000" w:themeColor="text1"/>
          <w:shd w:val="clear" w:color="auto" w:fill="FFFFFF"/>
        </w:rPr>
        <w:t xml:space="preserve">, S., </w:t>
      </w:r>
      <w:proofErr w:type="spellStart"/>
      <w:r w:rsidRPr="00A3309E">
        <w:rPr>
          <w:rFonts w:asciiTheme="minorHAnsi" w:hAnsiTheme="minorHAnsi" w:cstheme="minorHAnsi"/>
          <w:color w:val="000000" w:themeColor="text1"/>
          <w:shd w:val="clear" w:color="auto" w:fill="FFFFFF"/>
        </w:rPr>
        <w:t>Gillé</w:t>
      </w:r>
      <w:proofErr w:type="spellEnd"/>
      <w:r w:rsidRPr="00A3309E">
        <w:rPr>
          <w:rFonts w:asciiTheme="minorHAnsi" w:hAnsiTheme="minorHAnsi" w:cstheme="minorHAnsi"/>
          <w:color w:val="000000" w:themeColor="text1"/>
          <w:shd w:val="clear" w:color="auto" w:fill="FFFFFF"/>
        </w:rPr>
        <w:t xml:space="preserve">, V., </w:t>
      </w:r>
      <w:proofErr w:type="spellStart"/>
      <w:r w:rsidRPr="00A3309E">
        <w:rPr>
          <w:rFonts w:asciiTheme="minorHAnsi" w:hAnsiTheme="minorHAnsi" w:cstheme="minorHAnsi"/>
          <w:color w:val="000000" w:themeColor="text1"/>
          <w:shd w:val="clear" w:color="auto" w:fill="FFFFFF"/>
        </w:rPr>
        <w:t>Hiery</w:t>
      </w:r>
      <w:proofErr w:type="spellEnd"/>
      <w:r w:rsidRPr="00A3309E">
        <w:rPr>
          <w:rFonts w:asciiTheme="minorHAnsi" w:hAnsiTheme="minorHAnsi" w:cstheme="minorHAnsi"/>
          <w:color w:val="000000" w:themeColor="text1"/>
          <w:shd w:val="clear" w:color="auto" w:fill="FFFFFF"/>
        </w:rPr>
        <w:t xml:space="preserve">, A., </w:t>
      </w:r>
      <w:proofErr w:type="spellStart"/>
      <w:r w:rsidRPr="00A3309E">
        <w:rPr>
          <w:rFonts w:asciiTheme="minorHAnsi" w:hAnsiTheme="minorHAnsi" w:cstheme="minorHAnsi"/>
          <w:color w:val="000000" w:themeColor="text1"/>
          <w:shd w:val="clear" w:color="auto" w:fill="FFFFFF"/>
        </w:rPr>
        <w:t>Rummel</w:t>
      </w:r>
      <w:proofErr w:type="spellEnd"/>
      <w:r w:rsidRPr="00A3309E">
        <w:rPr>
          <w:rFonts w:asciiTheme="minorHAnsi" w:hAnsiTheme="minorHAnsi" w:cstheme="minorHAnsi"/>
          <w:color w:val="000000" w:themeColor="text1"/>
          <w:shd w:val="clear" w:color="auto" w:fill="FFFFFF"/>
        </w:rPr>
        <w:t xml:space="preserve">-Kluge, C., </w:t>
      </w:r>
      <w:proofErr w:type="spellStart"/>
      <w:r w:rsidRPr="00A3309E">
        <w:rPr>
          <w:rFonts w:asciiTheme="minorHAnsi" w:hAnsiTheme="minorHAnsi" w:cstheme="minorHAnsi"/>
          <w:color w:val="000000" w:themeColor="text1"/>
          <w:shd w:val="clear" w:color="auto" w:fill="FFFFFF"/>
        </w:rPr>
        <w:t>Kaess</w:t>
      </w:r>
      <w:proofErr w:type="spellEnd"/>
      <w:r w:rsidRPr="00A3309E">
        <w:rPr>
          <w:rFonts w:asciiTheme="minorHAnsi" w:hAnsiTheme="minorHAnsi" w:cstheme="minorHAnsi"/>
          <w:color w:val="000000" w:themeColor="text1"/>
          <w:shd w:val="clear" w:color="auto" w:fill="FFFFFF"/>
        </w:rPr>
        <w:t>, M., &amp; Prohead Consortium (2021). The impact of COVID-19 related lockdown measures on self-reported psychopathology and health-related quality of life in German adolescents. </w:t>
      </w:r>
      <w:r w:rsidRPr="00A3309E">
        <w:rPr>
          <w:rFonts w:asciiTheme="minorHAnsi" w:hAnsiTheme="minorHAnsi" w:cstheme="minorHAnsi"/>
          <w:i/>
          <w:iCs/>
          <w:color w:val="000000" w:themeColor="text1"/>
          <w:shd w:val="clear" w:color="auto" w:fill="FFFFFF"/>
        </w:rPr>
        <w:t xml:space="preserve">European </w:t>
      </w:r>
      <w:r w:rsidR="00347631">
        <w:rPr>
          <w:rFonts w:asciiTheme="minorHAnsi" w:hAnsiTheme="minorHAnsi" w:cstheme="minorHAnsi"/>
          <w:i/>
          <w:iCs/>
          <w:color w:val="000000" w:themeColor="text1"/>
          <w:shd w:val="clear" w:color="auto" w:fill="FFFFFF"/>
        </w:rPr>
        <w:t>C</w:t>
      </w:r>
      <w:r w:rsidRPr="00A3309E">
        <w:rPr>
          <w:rFonts w:asciiTheme="minorHAnsi" w:hAnsiTheme="minorHAnsi" w:cstheme="minorHAnsi"/>
          <w:i/>
          <w:iCs/>
          <w:color w:val="000000" w:themeColor="text1"/>
          <w:shd w:val="clear" w:color="auto" w:fill="FFFFFF"/>
        </w:rPr>
        <w:t xml:space="preserve">hild </w:t>
      </w:r>
      <w:r w:rsidR="00347631">
        <w:rPr>
          <w:rFonts w:asciiTheme="minorHAnsi" w:hAnsiTheme="minorHAnsi" w:cstheme="minorHAnsi"/>
          <w:i/>
          <w:iCs/>
          <w:color w:val="000000" w:themeColor="text1"/>
          <w:shd w:val="clear" w:color="auto" w:fill="FFFFFF"/>
        </w:rPr>
        <w:t>and</w:t>
      </w:r>
      <w:r w:rsidRPr="00A3309E">
        <w:rPr>
          <w:rFonts w:asciiTheme="minorHAnsi" w:hAnsiTheme="minorHAnsi" w:cstheme="minorHAnsi"/>
          <w:i/>
          <w:iCs/>
          <w:color w:val="000000" w:themeColor="text1"/>
          <w:shd w:val="clear" w:color="auto" w:fill="FFFFFF"/>
        </w:rPr>
        <w:t xml:space="preserve"> </w:t>
      </w:r>
      <w:r w:rsidR="00347631">
        <w:rPr>
          <w:rFonts w:asciiTheme="minorHAnsi" w:hAnsiTheme="minorHAnsi" w:cstheme="minorHAnsi"/>
          <w:i/>
          <w:iCs/>
          <w:color w:val="000000" w:themeColor="text1"/>
          <w:shd w:val="clear" w:color="auto" w:fill="FFFFFF"/>
        </w:rPr>
        <w:t>A</w:t>
      </w:r>
      <w:r w:rsidRPr="00A3309E">
        <w:rPr>
          <w:rFonts w:asciiTheme="minorHAnsi" w:hAnsiTheme="minorHAnsi" w:cstheme="minorHAnsi"/>
          <w:i/>
          <w:iCs/>
          <w:color w:val="000000" w:themeColor="text1"/>
          <w:shd w:val="clear" w:color="auto" w:fill="FFFFFF"/>
        </w:rPr>
        <w:t xml:space="preserve">dolescent </w:t>
      </w:r>
      <w:r w:rsidR="00347631">
        <w:rPr>
          <w:rFonts w:asciiTheme="minorHAnsi" w:hAnsiTheme="minorHAnsi" w:cstheme="minorHAnsi"/>
          <w:i/>
          <w:iCs/>
          <w:color w:val="000000" w:themeColor="text1"/>
          <w:shd w:val="clear" w:color="auto" w:fill="FFFFFF"/>
        </w:rPr>
        <w:t>P</w:t>
      </w:r>
      <w:r w:rsidRPr="00A3309E">
        <w:rPr>
          <w:rFonts w:asciiTheme="minorHAnsi" w:hAnsiTheme="minorHAnsi" w:cstheme="minorHAnsi"/>
          <w:i/>
          <w:iCs/>
          <w:color w:val="000000" w:themeColor="text1"/>
          <w:shd w:val="clear" w:color="auto" w:fill="FFFFFF"/>
        </w:rPr>
        <w:t>sychiatry</w:t>
      </w:r>
      <w:r w:rsidRPr="00A3309E">
        <w:rPr>
          <w:rFonts w:asciiTheme="minorHAnsi" w:hAnsiTheme="minorHAnsi" w:cstheme="minorHAnsi"/>
          <w:color w:val="000000" w:themeColor="text1"/>
          <w:shd w:val="clear" w:color="auto" w:fill="FFFFFF"/>
        </w:rPr>
        <w:t xml:space="preserve">, 1–10. Advance </w:t>
      </w:r>
      <w:r w:rsidR="0091621B">
        <w:rPr>
          <w:rFonts w:asciiTheme="minorHAnsi" w:hAnsiTheme="minorHAnsi" w:cstheme="minorHAnsi"/>
          <w:color w:val="000000" w:themeColor="text1"/>
          <w:shd w:val="clear" w:color="auto" w:fill="FFFFFF"/>
        </w:rPr>
        <w:t>O</w:t>
      </w:r>
      <w:r w:rsidRPr="00A3309E">
        <w:rPr>
          <w:rFonts w:asciiTheme="minorHAnsi" w:hAnsiTheme="minorHAnsi" w:cstheme="minorHAnsi"/>
          <w:color w:val="000000" w:themeColor="text1"/>
          <w:shd w:val="clear" w:color="auto" w:fill="FFFFFF"/>
        </w:rPr>
        <w:t xml:space="preserve">nline </w:t>
      </w:r>
      <w:r w:rsidR="0091621B">
        <w:rPr>
          <w:rFonts w:asciiTheme="minorHAnsi" w:hAnsiTheme="minorHAnsi" w:cstheme="minorHAnsi"/>
          <w:color w:val="000000" w:themeColor="text1"/>
          <w:shd w:val="clear" w:color="auto" w:fill="FFFFFF"/>
        </w:rPr>
        <w:t>P</w:t>
      </w:r>
      <w:r w:rsidRPr="00A3309E">
        <w:rPr>
          <w:rFonts w:asciiTheme="minorHAnsi" w:hAnsiTheme="minorHAnsi" w:cstheme="minorHAnsi"/>
          <w:color w:val="000000" w:themeColor="text1"/>
          <w:shd w:val="clear" w:color="auto" w:fill="FFFFFF"/>
        </w:rPr>
        <w:t xml:space="preserve">ublication. </w:t>
      </w:r>
    </w:p>
    <w:p w14:paraId="669C7EE2" w14:textId="77777777" w:rsidR="004C724C" w:rsidRPr="00A3309E" w:rsidRDefault="004C724C" w:rsidP="004C724C">
      <w:pPr>
        <w:spacing w:line="360" w:lineRule="auto"/>
        <w:rPr>
          <w:rFonts w:asciiTheme="minorHAnsi" w:hAnsiTheme="minorHAnsi" w:cstheme="minorHAnsi"/>
          <w:color w:val="000000" w:themeColor="text1"/>
        </w:rPr>
      </w:pPr>
    </w:p>
    <w:p w14:paraId="1CBC976B" w14:textId="6708D54B" w:rsidR="004C724C" w:rsidRPr="00A3309E" w:rsidRDefault="004C724C" w:rsidP="004C724C">
      <w:pPr>
        <w:spacing w:line="360" w:lineRule="auto"/>
        <w:rPr>
          <w:rFonts w:asciiTheme="minorHAnsi" w:hAnsiTheme="minorHAnsi" w:cstheme="minorHAnsi"/>
          <w:color w:val="000000" w:themeColor="text1"/>
        </w:rPr>
      </w:pPr>
      <w:proofErr w:type="spellStart"/>
      <w:r w:rsidRPr="00A3309E">
        <w:rPr>
          <w:rFonts w:asciiTheme="minorHAnsi" w:hAnsiTheme="minorHAnsi" w:cstheme="minorHAnsi"/>
          <w:color w:val="000000" w:themeColor="text1"/>
        </w:rPr>
        <w:t>Kosnes</w:t>
      </w:r>
      <w:proofErr w:type="spellEnd"/>
      <w:r w:rsidRPr="00A3309E">
        <w:rPr>
          <w:rFonts w:asciiTheme="minorHAnsi" w:hAnsiTheme="minorHAnsi" w:cstheme="minorHAnsi"/>
          <w:color w:val="000000" w:themeColor="text1"/>
        </w:rPr>
        <w:t xml:space="preserve">, L., Whelan, R., O’Donovan, A., &amp; McHugh, L. A. (2013). Implicit measurement of positive and negative future thinking as a predictor of depressive symptoms and hopelessness. </w:t>
      </w:r>
      <w:r w:rsidRPr="00A3309E">
        <w:rPr>
          <w:rFonts w:asciiTheme="minorHAnsi" w:hAnsiTheme="minorHAnsi" w:cstheme="minorHAnsi"/>
          <w:i/>
          <w:iCs/>
          <w:color w:val="000000" w:themeColor="text1"/>
        </w:rPr>
        <w:t xml:space="preserve">Consciousness and </w:t>
      </w:r>
      <w:r w:rsidR="00347631">
        <w:rPr>
          <w:rFonts w:asciiTheme="minorHAnsi" w:hAnsiTheme="minorHAnsi" w:cstheme="minorHAnsi"/>
          <w:i/>
          <w:iCs/>
          <w:color w:val="000000" w:themeColor="text1"/>
        </w:rPr>
        <w:t>C</w:t>
      </w:r>
      <w:r w:rsidRPr="00A3309E">
        <w:rPr>
          <w:rFonts w:asciiTheme="minorHAnsi" w:hAnsiTheme="minorHAnsi" w:cstheme="minorHAnsi"/>
          <w:i/>
          <w:iCs/>
          <w:color w:val="000000" w:themeColor="text1"/>
        </w:rPr>
        <w:t>ognition, 22</w:t>
      </w:r>
      <w:r w:rsidRPr="00A3309E">
        <w:rPr>
          <w:rFonts w:asciiTheme="minorHAnsi" w:hAnsiTheme="minorHAnsi" w:cstheme="minorHAnsi"/>
          <w:color w:val="000000" w:themeColor="text1"/>
        </w:rPr>
        <w:t>(3), 898-912.</w:t>
      </w:r>
    </w:p>
    <w:p w14:paraId="0A09AC41" w14:textId="77777777" w:rsidR="004C724C" w:rsidRPr="00A3309E" w:rsidRDefault="004C724C" w:rsidP="004C724C">
      <w:pPr>
        <w:spacing w:line="360" w:lineRule="auto"/>
        <w:rPr>
          <w:rFonts w:asciiTheme="minorHAnsi" w:hAnsiTheme="minorHAnsi" w:cstheme="minorHAnsi"/>
          <w:color w:val="000000" w:themeColor="text1"/>
        </w:rPr>
      </w:pPr>
    </w:p>
    <w:p w14:paraId="3021FEEC" w14:textId="02E70059" w:rsidR="004C724C" w:rsidRPr="00A3309E" w:rsidRDefault="004C724C" w:rsidP="004C724C">
      <w:pPr>
        <w:spacing w:line="360" w:lineRule="auto"/>
        <w:rPr>
          <w:rFonts w:asciiTheme="minorHAnsi" w:hAnsiTheme="minorHAnsi" w:cstheme="minorHAnsi"/>
          <w:color w:val="000000" w:themeColor="text1"/>
        </w:rPr>
      </w:pPr>
      <w:r w:rsidRPr="00A3309E">
        <w:rPr>
          <w:rFonts w:asciiTheme="minorHAnsi" w:hAnsiTheme="minorHAnsi" w:cstheme="minorHAnsi"/>
          <w:color w:val="000000" w:themeColor="text1"/>
          <w:shd w:val="clear" w:color="auto" w:fill="FFFFFF"/>
        </w:rPr>
        <w:t xml:space="preserve">Kroenke, K., </w:t>
      </w:r>
      <w:proofErr w:type="spellStart"/>
      <w:r w:rsidRPr="00A3309E">
        <w:rPr>
          <w:rFonts w:asciiTheme="minorHAnsi" w:hAnsiTheme="minorHAnsi" w:cstheme="minorHAnsi"/>
          <w:color w:val="000000" w:themeColor="text1"/>
          <w:shd w:val="clear" w:color="auto" w:fill="FFFFFF"/>
        </w:rPr>
        <w:t>Strine</w:t>
      </w:r>
      <w:proofErr w:type="spellEnd"/>
      <w:r w:rsidRPr="00A3309E">
        <w:rPr>
          <w:rFonts w:asciiTheme="minorHAnsi" w:hAnsiTheme="minorHAnsi" w:cstheme="minorHAnsi"/>
          <w:color w:val="000000" w:themeColor="text1"/>
          <w:shd w:val="clear" w:color="auto" w:fill="FFFFFF"/>
        </w:rPr>
        <w:t xml:space="preserve">, T. W., Spitzer, R. L., Williams, J. B., Berry, J. T., &amp; </w:t>
      </w:r>
      <w:proofErr w:type="spellStart"/>
      <w:r w:rsidRPr="00A3309E">
        <w:rPr>
          <w:rFonts w:asciiTheme="minorHAnsi" w:hAnsiTheme="minorHAnsi" w:cstheme="minorHAnsi"/>
          <w:color w:val="000000" w:themeColor="text1"/>
          <w:shd w:val="clear" w:color="auto" w:fill="FFFFFF"/>
        </w:rPr>
        <w:t>Mokdad</w:t>
      </w:r>
      <w:proofErr w:type="spellEnd"/>
      <w:r w:rsidRPr="00A3309E">
        <w:rPr>
          <w:rFonts w:asciiTheme="minorHAnsi" w:hAnsiTheme="minorHAnsi" w:cstheme="minorHAnsi"/>
          <w:color w:val="000000" w:themeColor="text1"/>
          <w:shd w:val="clear" w:color="auto" w:fill="FFFFFF"/>
        </w:rPr>
        <w:t>, A. H. (2009). The PHQ-8 as a measure of current depression in the general population. </w:t>
      </w:r>
      <w:r w:rsidRPr="00A3309E">
        <w:rPr>
          <w:rFonts w:asciiTheme="minorHAnsi" w:hAnsiTheme="minorHAnsi" w:cstheme="minorHAnsi"/>
          <w:i/>
          <w:iCs/>
          <w:color w:val="000000" w:themeColor="text1"/>
        </w:rPr>
        <w:t xml:space="preserve">Journal of </w:t>
      </w:r>
      <w:r w:rsidR="00BA0BAA">
        <w:rPr>
          <w:rFonts w:asciiTheme="minorHAnsi" w:hAnsiTheme="minorHAnsi" w:cstheme="minorHAnsi"/>
          <w:i/>
          <w:iCs/>
          <w:color w:val="000000" w:themeColor="text1"/>
        </w:rPr>
        <w:t>A</w:t>
      </w:r>
      <w:r w:rsidRPr="00A3309E">
        <w:rPr>
          <w:rFonts w:asciiTheme="minorHAnsi" w:hAnsiTheme="minorHAnsi" w:cstheme="minorHAnsi"/>
          <w:i/>
          <w:iCs/>
          <w:color w:val="000000" w:themeColor="text1"/>
        </w:rPr>
        <w:t xml:space="preserve">ffective </w:t>
      </w:r>
      <w:r w:rsidR="00BA0BAA">
        <w:rPr>
          <w:rFonts w:asciiTheme="minorHAnsi" w:hAnsiTheme="minorHAnsi" w:cstheme="minorHAnsi"/>
          <w:i/>
          <w:iCs/>
          <w:color w:val="000000" w:themeColor="text1"/>
        </w:rPr>
        <w:t>D</w:t>
      </w:r>
      <w:r w:rsidRPr="00A3309E">
        <w:rPr>
          <w:rFonts w:asciiTheme="minorHAnsi" w:hAnsiTheme="minorHAnsi" w:cstheme="minorHAnsi"/>
          <w:i/>
          <w:iCs/>
          <w:color w:val="000000" w:themeColor="text1"/>
        </w:rPr>
        <w:t>isorders</w:t>
      </w:r>
      <w:r w:rsidRPr="00A3309E">
        <w:rPr>
          <w:rFonts w:asciiTheme="minorHAnsi" w:hAnsiTheme="minorHAnsi" w:cstheme="minorHAnsi"/>
          <w:color w:val="000000" w:themeColor="text1"/>
          <w:shd w:val="clear" w:color="auto" w:fill="FFFFFF"/>
        </w:rPr>
        <w:t>, </w:t>
      </w:r>
      <w:r w:rsidRPr="00A3309E">
        <w:rPr>
          <w:rFonts w:asciiTheme="minorHAnsi" w:hAnsiTheme="minorHAnsi" w:cstheme="minorHAnsi"/>
          <w:i/>
          <w:iCs/>
          <w:color w:val="000000" w:themeColor="text1"/>
        </w:rPr>
        <w:t xml:space="preserve">114 </w:t>
      </w:r>
      <w:r w:rsidRPr="00A3309E">
        <w:rPr>
          <w:rFonts w:asciiTheme="minorHAnsi" w:hAnsiTheme="minorHAnsi" w:cstheme="minorHAnsi"/>
          <w:color w:val="000000" w:themeColor="text1"/>
          <w:shd w:val="clear" w:color="auto" w:fill="FFFFFF"/>
        </w:rPr>
        <w:t>(1-3), 163–173. </w:t>
      </w:r>
    </w:p>
    <w:p w14:paraId="233D7E40" w14:textId="77777777" w:rsidR="004C724C" w:rsidRPr="00A3309E" w:rsidRDefault="004C724C" w:rsidP="004C724C">
      <w:pPr>
        <w:spacing w:line="360" w:lineRule="auto"/>
        <w:rPr>
          <w:rFonts w:asciiTheme="minorHAnsi" w:hAnsiTheme="minorHAnsi" w:cstheme="minorHAnsi"/>
          <w:color w:val="000000" w:themeColor="text1"/>
        </w:rPr>
      </w:pPr>
    </w:p>
    <w:p w14:paraId="092120EA" w14:textId="713C04EC" w:rsidR="004C724C" w:rsidRPr="00A3309E" w:rsidRDefault="004C724C" w:rsidP="004C724C">
      <w:pPr>
        <w:spacing w:line="360" w:lineRule="auto"/>
        <w:rPr>
          <w:rFonts w:asciiTheme="minorHAnsi" w:hAnsiTheme="minorHAnsi" w:cstheme="minorHAnsi"/>
          <w:color w:val="000000" w:themeColor="text1"/>
        </w:rPr>
      </w:pPr>
      <w:r w:rsidRPr="00A3309E">
        <w:rPr>
          <w:rFonts w:asciiTheme="minorHAnsi" w:hAnsiTheme="minorHAnsi" w:cstheme="minorHAnsi"/>
          <w:color w:val="000000" w:themeColor="text1"/>
        </w:rPr>
        <w:lastRenderedPageBreak/>
        <w:t>Krueger, E. A., Barrington-</w:t>
      </w:r>
      <w:proofErr w:type="spellStart"/>
      <w:r w:rsidRPr="00A3309E">
        <w:rPr>
          <w:rFonts w:asciiTheme="minorHAnsi" w:hAnsiTheme="minorHAnsi" w:cstheme="minorHAnsi"/>
          <w:color w:val="000000" w:themeColor="text1"/>
        </w:rPr>
        <w:t>Trimis</w:t>
      </w:r>
      <w:proofErr w:type="spellEnd"/>
      <w:r w:rsidRPr="00A3309E">
        <w:rPr>
          <w:rFonts w:asciiTheme="minorHAnsi" w:hAnsiTheme="minorHAnsi" w:cstheme="minorHAnsi"/>
          <w:color w:val="000000" w:themeColor="text1"/>
        </w:rPr>
        <w:t xml:space="preserve">, J. L., Unger, J. B., &amp; Leventhal, A. M. (2021). Sexual and Gender Minority Young Adult Coping Disparities During the COVID-19 Pandemic. </w:t>
      </w:r>
      <w:r w:rsidRPr="00A3309E">
        <w:rPr>
          <w:rFonts w:asciiTheme="minorHAnsi" w:hAnsiTheme="minorHAnsi" w:cstheme="minorHAnsi"/>
          <w:i/>
          <w:iCs/>
          <w:color w:val="000000" w:themeColor="text1"/>
        </w:rPr>
        <w:t xml:space="preserve">The Journal of </w:t>
      </w:r>
      <w:r w:rsidR="00BA0BAA">
        <w:rPr>
          <w:rFonts w:asciiTheme="minorHAnsi" w:hAnsiTheme="minorHAnsi" w:cstheme="minorHAnsi"/>
          <w:i/>
          <w:iCs/>
          <w:color w:val="000000" w:themeColor="text1"/>
        </w:rPr>
        <w:t>A</w:t>
      </w:r>
      <w:r w:rsidRPr="00A3309E">
        <w:rPr>
          <w:rFonts w:asciiTheme="minorHAnsi" w:hAnsiTheme="minorHAnsi" w:cstheme="minorHAnsi"/>
          <w:i/>
          <w:iCs/>
          <w:color w:val="000000" w:themeColor="text1"/>
        </w:rPr>
        <w:t xml:space="preserve">dolescent </w:t>
      </w:r>
      <w:r w:rsidR="00BA0BAA">
        <w:rPr>
          <w:rFonts w:asciiTheme="minorHAnsi" w:hAnsiTheme="minorHAnsi" w:cstheme="minorHAnsi"/>
          <w:i/>
          <w:iCs/>
          <w:color w:val="000000" w:themeColor="text1"/>
        </w:rPr>
        <w:t>H</w:t>
      </w:r>
      <w:r w:rsidRPr="00A3309E">
        <w:rPr>
          <w:rFonts w:asciiTheme="minorHAnsi" w:hAnsiTheme="minorHAnsi" w:cstheme="minorHAnsi"/>
          <w:i/>
          <w:iCs/>
          <w:color w:val="000000" w:themeColor="text1"/>
        </w:rPr>
        <w:t xml:space="preserve">ealth: </w:t>
      </w:r>
      <w:r w:rsidR="00BA0BAA">
        <w:rPr>
          <w:rFonts w:asciiTheme="minorHAnsi" w:hAnsiTheme="minorHAnsi" w:cstheme="minorHAnsi"/>
          <w:i/>
          <w:iCs/>
          <w:color w:val="000000" w:themeColor="text1"/>
        </w:rPr>
        <w:t>O</w:t>
      </w:r>
      <w:r w:rsidRPr="00A3309E">
        <w:rPr>
          <w:rFonts w:asciiTheme="minorHAnsi" w:hAnsiTheme="minorHAnsi" w:cstheme="minorHAnsi"/>
          <w:i/>
          <w:iCs/>
          <w:color w:val="000000" w:themeColor="text1"/>
        </w:rPr>
        <w:t xml:space="preserve">fficial </w:t>
      </w:r>
      <w:r w:rsidR="00BA0BAA">
        <w:rPr>
          <w:rFonts w:asciiTheme="minorHAnsi" w:hAnsiTheme="minorHAnsi" w:cstheme="minorHAnsi"/>
          <w:i/>
          <w:iCs/>
          <w:color w:val="000000" w:themeColor="text1"/>
        </w:rPr>
        <w:t>P</w:t>
      </w:r>
      <w:r w:rsidRPr="00A3309E">
        <w:rPr>
          <w:rFonts w:asciiTheme="minorHAnsi" w:hAnsiTheme="minorHAnsi" w:cstheme="minorHAnsi"/>
          <w:i/>
          <w:iCs/>
          <w:color w:val="000000" w:themeColor="text1"/>
        </w:rPr>
        <w:t>ublication of the Society for Adolescent Medicine, 69</w:t>
      </w:r>
      <w:r w:rsidRPr="00A3309E">
        <w:rPr>
          <w:rFonts w:asciiTheme="minorHAnsi" w:hAnsiTheme="minorHAnsi" w:cstheme="minorHAnsi"/>
          <w:color w:val="000000" w:themeColor="text1"/>
        </w:rPr>
        <w:t>(5), 746–753.</w:t>
      </w:r>
    </w:p>
    <w:p w14:paraId="56F8654F" w14:textId="77777777" w:rsidR="004C724C" w:rsidRPr="00A3309E" w:rsidRDefault="004C724C" w:rsidP="004C724C">
      <w:pPr>
        <w:spacing w:line="360" w:lineRule="auto"/>
        <w:rPr>
          <w:rFonts w:asciiTheme="minorHAnsi" w:hAnsiTheme="minorHAnsi" w:cstheme="minorHAnsi"/>
          <w:color w:val="000000" w:themeColor="text1"/>
        </w:rPr>
      </w:pPr>
    </w:p>
    <w:p w14:paraId="1253594D" w14:textId="77777777" w:rsidR="004C724C" w:rsidRPr="00A3309E" w:rsidRDefault="004C724C" w:rsidP="004C724C">
      <w:pPr>
        <w:spacing w:line="360" w:lineRule="auto"/>
        <w:rPr>
          <w:rFonts w:asciiTheme="minorHAnsi" w:hAnsiTheme="minorHAnsi" w:cstheme="minorHAnsi"/>
          <w:color w:val="000000" w:themeColor="text1"/>
        </w:rPr>
      </w:pPr>
      <w:proofErr w:type="spellStart"/>
      <w:r w:rsidRPr="00A3309E">
        <w:rPr>
          <w:rFonts w:asciiTheme="minorHAnsi" w:hAnsiTheme="minorHAnsi" w:cstheme="minorHAnsi"/>
          <w:color w:val="000000" w:themeColor="text1"/>
        </w:rPr>
        <w:t>Kuo</w:t>
      </w:r>
      <w:proofErr w:type="spellEnd"/>
      <w:r w:rsidRPr="00A3309E">
        <w:rPr>
          <w:rFonts w:asciiTheme="minorHAnsi" w:hAnsiTheme="minorHAnsi" w:cstheme="minorHAnsi"/>
          <w:color w:val="000000" w:themeColor="text1"/>
        </w:rPr>
        <w:t xml:space="preserve">, </w:t>
      </w:r>
      <w:proofErr w:type="spellStart"/>
      <w:r w:rsidRPr="00A3309E">
        <w:rPr>
          <w:rFonts w:asciiTheme="minorHAnsi" w:hAnsiTheme="minorHAnsi" w:cstheme="minorHAnsi"/>
          <w:color w:val="000000" w:themeColor="text1"/>
        </w:rPr>
        <w:t>W.H</w:t>
      </w:r>
      <w:proofErr w:type="spellEnd"/>
      <w:r w:rsidRPr="00A3309E">
        <w:rPr>
          <w:rFonts w:asciiTheme="minorHAnsi" w:hAnsiTheme="minorHAnsi" w:cstheme="minorHAnsi"/>
          <w:color w:val="000000" w:themeColor="text1"/>
        </w:rPr>
        <w:t xml:space="preserve">., Gallo, J.J., &amp; Eaton, W.W. (2004). Hopelessness, depression, substance disorder, and suicidality—a 13-year community-based study. </w:t>
      </w:r>
      <w:r w:rsidRPr="00A3309E">
        <w:rPr>
          <w:rFonts w:asciiTheme="minorHAnsi" w:hAnsiTheme="minorHAnsi" w:cstheme="minorHAnsi"/>
          <w:i/>
          <w:iCs/>
          <w:color w:val="000000" w:themeColor="text1"/>
        </w:rPr>
        <w:t>Social Psychiatry and Psychiatric Epidemiology. 39(</w:t>
      </w:r>
      <w:r w:rsidRPr="00A3309E">
        <w:rPr>
          <w:rFonts w:asciiTheme="minorHAnsi" w:hAnsiTheme="minorHAnsi" w:cstheme="minorHAnsi"/>
          <w:color w:val="000000" w:themeColor="text1"/>
        </w:rPr>
        <w:t xml:space="preserve">6), 497–501. </w:t>
      </w:r>
    </w:p>
    <w:p w14:paraId="22958B08" w14:textId="4C04B92D" w:rsidR="004C724C" w:rsidRPr="00A3309E" w:rsidRDefault="004C724C" w:rsidP="004C724C">
      <w:pPr>
        <w:pStyle w:val="NormalWeb"/>
        <w:spacing w:line="360" w:lineRule="auto"/>
        <w:rPr>
          <w:rFonts w:asciiTheme="minorHAnsi" w:hAnsiTheme="minorHAnsi" w:cstheme="minorHAnsi"/>
          <w:color w:val="000000" w:themeColor="text1"/>
        </w:rPr>
      </w:pPr>
      <w:r w:rsidRPr="00A3309E">
        <w:rPr>
          <w:rFonts w:asciiTheme="minorHAnsi" w:hAnsiTheme="minorHAnsi" w:cstheme="minorHAnsi"/>
          <w:color w:val="000000" w:themeColor="text1"/>
        </w:rPr>
        <w:t xml:space="preserve">Larsen, R. J. &amp; Diener, E. (1992). Promises and problems with the circumplex model of emotion. In M.S Clark (Vol. Ed.), </w:t>
      </w:r>
      <w:r w:rsidRPr="00A3309E">
        <w:rPr>
          <w:rFonts w:asciiTheme="minorHAnsi" w:hAnsiTheme="minorHAnsi" w:cstheme="minorHAnsi"/>
          <w:i/>
          <w:iCs/>
          <w:color w:val="000000" w:themeColor="text1"/>
        </w:rPr>
        <w:t xml:space="preserve">Review of </w:t>
      </w:r>
      <w:r w:rsidR="00BA0BAA">
        <w:rPr>
          <w:rFonts w:asciiTheme="minorHAnsi" w:hAnsiTheme="minorHAnsi" w:cstheme="minorHAnsi"/>
          <w:i/>
          <w:iCs/>
          <w:color w:val="000000" w:themeColor="text1"/>
        </w:rPr>
        <w:t>P</w:t>
      </w:r>
      <w:r w:rsidRPr="00A3309E">
        <w:rPr>
          <w:rFonts w:asciiTheme="minorHAnsi" w:hAnsiTheme="minorHAnsi" w:cstheme="minorHAnsi"/>
          <w:i/>
          <w:iCs/>
          <w:color w:val="000000" w:themeColor="text1"/>
        </w:rPr>
        <w:t xml:space="preserve">ersonality and </w:t>
      </w:r>
      <w:r w:rsidR="00BA0BAA">
        <w:rPr>
          <w:rFonts w:asciiTheme="minorHAnsi" w:hAnsiTheme="minorHAnsi" w:cstheme="minorHAnsi"/>
          <w:i/>
          <w:iCs/>
          <w:color w:val="000000" w:themeColor="text1"/>
        </w:rPr>
        <w:t>S</w:t>
      </w:r>
      <w:r w:rsidRPr="00A3309E">
        <w:rPr>
          <w:rFonts w:asciiTheme="minorHAnsi" w:hAnsiTheme="minorHAnsi" w:cstheme="minorHAnsi"/>
          <w:i/>
          <w:iCs/>
          <w:color w:val="000000" w:themeColor="text1"/>
        </w:rPr>
        <w:t xml:space="preserve">ocial </w:t>
      </w:r>
      <w:r w:rsidR="00BA0BAA">
        <w:rPr>
          <w:rFonts w:asciiTheme="minorHAnsi" w:hAnsiTheme="minorHAnsi" w:cstheme="minorHAnsi"/>
          <w:i/>
          <w:iCs/>
          <w:color w:val="000000" w:themeColor="text1"/>
        </w:rPr>
        <w:t>P</w:t>
      </w:r>
      <w:r w:rsidRPr="00A3309E">
        <w:rPr>
          <w:rFonts w:asciiTheme="minorHAnsi" w:hAnsiTheme="minorHAnsi" w:cstheme="minorHAnsi"/>
          <w:i/>
          <w:iCs/>
          <w:color w:val="000000" w:themeColor="text1"/>
        </w:rPr>
        <w:t>sychology (Vol. 13).</w:t>
      </w:r>
      <w:r w:rsidRPr="00A3309E">
        <w:rPr>
          <w:rFonts w:asciiTheme="minorHAnsi" w:hAnsiTheme="minorHAnsi" w:cstheme="minorHAnsi"/>
          <w:color w:val="000000" w:themeColor="text1"/>
        </w:rPr>
        <w:t xml:space="preserve"> Newbury Park, CA: Sage.</w:t>
      </w:r>
    </w:p>
    <w:p w14:paraId="5E038440" w14:textId="77777777" w:rsidR="004C724C" w:rsidRPr="00A3309E" w:rsidRDefault="004C724C" w:rsidP="004C724C">
      <w:pPr>
        <w:spacing w:line="360" w:lineRule="auto"/>
        <w:rPr>
          <w:rFonts w:asciiTheme="minorHAnsi" w:hAnsiTheme="minorHAnsi" w:cstheme="minorHAnsi"/>
          <w:color w:val="000000" w:themeColor="text1"/>
          <w:shd w:val="clear" w:color="auto" w:fill="FFFFFF"/>
        </w:rPr>
      </w:pPr>
      <w:r w:rsidRPr="00A3309E">
        <w:rPr>
          <w:rFonts w:asciiTheme="minorHAnsi" w:hAnsiTheme="minorHAnsi" w:cstheme="minorHAnsi"/>
          <w:color w:val="000000" w:themeColor="text1"/>
          <w:shd w:val="clear" w:color="auto" w:fill="FFFFFF"/>
        </w:rPr>
        <w:t xml:space="preserve">Latif, K., Weng, Q., </w:t>
      </w:r>
      <w:proofErr w:type="spellStart"/>
      <w:r w:rsidRPr="00A3309E">
        <w:rPr>
          <w:rFonts w:asciiTheme="minorHAnsi" w:hAnsiTheme="minorHAnsi" w:cstheme="minorHAnsi"/>
          <w:color w:val="000000" w:themeColor="text1"/>
          <w:shd w:val="clear" w:color="auto" w:fill="FFFFFF"/>
        </w:rPr>
        <w:t>Pitafi</w:t>
      </w:r>
      <w:proofErr w:type="spellEnd"/>
      <w:r w:rsidRPr="00A3309E">
        <w:rPr>
          <w:rFonts w:asciiTheme="minorHAnsi" w:hAnsiTheme="minorHAnsi" w:cstheme="minorHAnsi"/>
          <w:color w:val="000000" w:themeColor="text1"/>
          <w:shd w:val="clear" w:color="auto" w:fill="FFFFFF"/>
        </w:rPr>
        <w:t>, A.H., Ali, A., Siddiqui, A.W., Malik, M.Y., &amp; Latif, Z. (2021). Social comparison as a double-edged sword on social media: The role of envy type and online social identity. </w:t>
      </w:r>
      <w:r w:rsidRPr="00A3309E">
        <w:rPr>
          <w:rFonts w:asciiTheme="minorHAnsi" w:hAnsiTheme="minorHAnsi" w:cstheme="minorHAnsi"/>
          <w:i/>
          <w:iCs/>
          <w:color w:val="000000" w:themeColor="text1"/>
          <w:shd w:val="clear" w:color="auto" w:fill="FFFFFF"/>
        </w:rPr>
        <w:t>Telematics Informatics, 56,</w:t>
      </w:r>
      <w:r w:rsidRPr="00A3309E">
        <w:rPr>
          <w:rFonts w:asciiTheme="minorHAnsi" w:hAnsiTheme="minorHAnsi" w:cstheme="minorHAnsi"/>
          <w:color w:val="000000" w:themeColor="text1"/>
          <w:shd w:val="clear" w:color="auto" w:fill="FFFFFF"/>
        </w:rPr>
        <w:t xml:space="preserve"> 101-470.</w:t>
      </w:r>
    </w:p>
    <w:p w14:paraId="47F57CFE" w14:textId="77777777" w:rsidR="004C724C" w:rsidRPr="00A3309E" w:rsidRDefault="004C724C" w:rsidP="004C724C">
      <w:pPr>
        <w:spacing w:line="360" w:lineRule="auto"/>
        <w:rPr>
          <w:rFonts w:asciiTheme="minorHAnsi" w:hAnsiTheme="minorHAnsi" w:cstheme="minorHAnsi"/>
          <w:color w:val="000000" w:themeColor="text1"/>
        </w:rPr>
      </w:pPr>
    </w:p>
    <w:p w14:paraId="2FC8EBC6" w14:textId="77777777" w:rsidR="004C724C" w:rsidRPr="00A3309E" w:rsidRDefault="004C724C" w:rsidP="004C724C">
      <w:pPr>
        <w:spacing w:line="360" w:lineRule="auto"/>
        <w:rPr>
          <w:rFonts w:asciiTheme="minorHAnsi" w:hAnsiTheme="minorHAnsi" w:cstheme="minorHAnsi"/>
          <w:color w:val="000000" w:themeColor="text1"/>
        </w:rPr>
      </w:pPr>
      <w:proofErr w:type="spellStart"/>
      <w:r w:rsidRPr="00A3309E">
        <w:rPr>
          <w:rFonts w:asciiTheme="minorHAnsi" w:hAnsiTheme="minorHAnsi" w:cstheme="minorHAnsi"/>
          <w:color w:val="000000" w:themeColor="text1"/>
        </w:rPr>
        <w:t>Lanz</w:t>
      </w:r>
      <w:proofErr w:type="spellEnd"/>
      <w:r w:rsidRPr="00A3309E">
        <w:rPr>
          <w:rFonts w:asciiTheme="minorHAnsi" w:hAnsiTheme="minorHAnsi" w:cstheme="minorHAnsi"/>
          <w:color w:val="000000" w:themeColor="text1"/>
        </w:rPr>
        <w:t xml:space="preserve">, M., </w:t>
      </w:r>
      <w:proofErr w:type="spellStart"/>
      <w:r w:rsidRPr="00A3309E">
        <w:rPr>
          <w:rFonts w:asciiTheme="minorHAnsi" w:hAnsiTheme="minorHAnsi" w:cstheme="minorHAnsi"/>
          <w:color w:val="000000" w:themeColor="text1"/>
        </w:rPr>
        <w:t>Rosnati</w:t>
      </w:r>
      <w:proofErr w:type="spellEnd"/>
      <w:r w:rsidRPr="00A3309E">
        <w:rPr>
          <w:rFonts w:asciiTheme="minorHAnsi" w:hAnsiTheme="minorHAnsi" w:cstheme="minorHAnsi"/>
          <w:color w:val="000000" w:themeColor="text1"/>
        </w:rPr>
        <w:t xml:space="preserve">, R., Marta, E., &amp; </w:t>
      </w:r>
      <w:proofErr w:type="spellStart"/>
      <w:r w:rsidRPr="00A3309E">
        <w:rPr>
          <w:rFonts w:asciiTheme="minorHAnsi" w:hAnsiTheme="minorHAnsi" w:cstheme="minorHAnsi"/>
          <w:color w:val="000000" w:themeColor="text1"/>
        </w:rPr>
        <w:t>Scabini</w:t>
      </w:r>
      <w:proofErr w:type="spellEnd"/>
      <w:r w:rsidRPr="00A3309E">
        <w:rPr>
          <w:rFonts w:asciiTheme="minorHAnsi" w:hAnsiTheme="minorHAnsi" w:cstheme="minorHAnsi"/>
          <w:color w:val="000000" w:themeColor="text1"/>
        </w:rPr>
        <w:t>, E. (2001). Adolescents‟ future: A comparison</w:t>
      </w:r>
    </w:p>
    <w:p w14:paraId="4A09DA0E" w14:textId="54099536" w:rsidR="004C724C" w:rsidRPr="00A3309E" w:rsidRDefault="004C724C" w:rsidP="004C724C">
      <w:pPr>
        <w:spacing w:line="360" w:lineRule="auto"/>
        <w:rPr>
          <w:rFonts w:asciiTheme="minorHAnsi" w:hAnsiTheme="minorHAnsi" w:cstheme="minorHAnsi"/>
          <w:i/>
          <w:iCs/>
          <w:color w:val="000000" w:themeColor="text1"/>
        </w:rPr>
      </w:pPr>
      <w:r w:rsidRPr="00A3309E">
        <w:rPr>
          <w:rFonts w:asciiTheme="minorHAnsi" w:hAnsiTheme="minorHAnsi" w:cstheme="minorHAnsi"/>
          <w:color w:val="000000" w:themeColor="text1"/>
        </w:rPr>
        <w:t xml:space="preserve">of young </w:t>
      </w:r>
      <w:proofErr w:type="spellStart"/>
      <w:r w:rsidRPr="00A3309E">
        <w:rPr>
          <w:rFonts w:asciiTheme="minorHAnsi" w:hAnsiTheme="minorHAnsi" w:cstheme="minorHAnsi"/>
          <w:color w:val="000000" w:themeColor="text1"/>
        </w:rPr>
        <w:t>people‟s</w:t>
      </w:r>
      <w:proofErr w:type="spellEnd"/>
      <w:r w:rsidRPr="00A3309E">
        <w:rPr>
          <w:rFonts w:asciiTheme="minorHAnsi" w:hAnsiTheme="minorHAnsi" w:cstheme="minorHAnsi"/>
          <w:color w:val="000000" w:themeColor="text1"/>
        </w:rPr>
        <w:t xml:space="preserve"> and their parents‟ views. In J. E. Nurmi (Ed.), </w:t>
      </w:r>
      <w:r w:rsidRPr="00A3309E">
        <w:rPr>
          <w:rFonts w:asciiTheme="minorHAnsi" w:hAnsiTheme="minorHAnsi" w:cstheme="minorHAnsi"/>
          <w:i/>
          <w:iCs/>
          <w:color w:val="000000" w:themeColor="text1"/>
        </w:rPr>
        <w:t xml:space="preserve">Navigation </w:t>
      </w:r>
      <w:r w:rsidR="00BA0BAA">
        <w:rPr>
          <w:rFonts w:asciiTheme="minorHAnsi" w:hAnsiTheme="minorHAnsi" w:cstheme="minorHAnsi"/>
          <w:i/>
          <w:iCs/>
          <w:color w:val="000000" w:themeColor="text1"/>
        </w:rPr>
        <w:t>T</w:t>
      </w:r>
      <w:r w:rsidRPr="00A3309E">
        <w:rPr>
          <w:rFonts w:asciiTheme="minorHAnsi" w:hAnsiTheme="minorHAnsi" w:cstheme="minorHAnsi"/>
          <w:i/>
          <w:iCs/>
          <w:color w:val="000000" w:themeColor="text1"/>
        </w:rPr>
        <w:t>hrough</w:t>
      </w:r>
    </w:p>
    <w:p w14:paraId="76FF1DBB" w14:textId="0B6BAEDD" w:rsidR="004C724C" w:rsidRPr="00A3309E" w:rsidRDefault="00BA0BAA" w:rsidP="004C724C">
      <w:pPr>
        <w:spacing w:line="360" w:lineRule="auto"/>
        <w:rPr>
          <w:rFonts w:asciiTheme="minorHAnsi" w:hAnsiTheme="minorHAnsi" w:cstheme="minorHAnsi"/>
          <w:color w:val="000000" w:themeColor="text1"/>
        </w:rPr>
      </w:pPr>
      <w:r>
        <w:rPr>
          <w:rFonts w:asciiTheme="minorHAnsi" w:hAnsiTheme="minorHAnsi" w:cstheme="minorHAnsi"/>
          <w:i/>
          <w:iCs/>
          <w:color w:val="000000" w:themeColor="text1"/>
        </w:rPr>
        <w:t>A</w:t>
      </w:r>
      <w:r w:rsidR="004C724C" w:rsidRPr="00A3309E">
        <w:rPr>
          <w:rFonts w:asciiTheme="minorHAnsi" w:hAnsiTheme="minorHAnsi" w:cstheme="minorHAnsi"/>
          <w:i/>
          <w:iCs/>
          <w:color w:val="000000" w:themeColor="text1"/>
        </w:rPr>
        <w:t xml:space="preserve">dolescence </w:t>
      </w:r>
      <w:r w:rsidR="004C724C" w:rsidRPr="00A3309E">
        <w:rPr>
          <w:rFonts w:asciiTheme="minorHAnsi" w:hAnsiTheme="minorHAnsi" w:cstheme="minorHAnsi"/>
          <w:color w:val="000000" w:themeColor="text1"/>
        </w:rPr>
        <w:t>(pp. 169-197). New York: Routledge Falmer.</w:t>
      </w:r>
    </w:p>
    <w:p w14:paraId="34247630" w14:textId="77777777" w:rsidR="004C724C" w:rsidRPr="00A3309E" w:rsidRDefault="004C724C" w:rsidP="004C724C">
      <w:pPr>
        <w:spacing w:line="360" w:lineRule="auto"/>
        <w:rPr>
          <w:rFonts w:asciiTheme="minorHAnsi" w:hAnsiTheme="minorHAnsi" w:cstheme="minorHAnsi"/>
          <w:color w:val="000000" w:themeColor="text1"/>
          <w:shd w:val="clear" w:color="auto" w:fill="FFFFFF"/>
        </w:rPr>
      </w:pPr>
    </w:p>
    <w:p w14:paraId="75D6CE99" w14:textId="77777777" w:rsidR="004C724C" w:rsidRPr="00A3309E" w:rsidRDefault="004C724C" w:rsidP="004C724C">
      <w:pPr>
        <w:spacing w:line="360" w:lineRule="auto"/>
        <w:rPr>
          <w:rFonts w:asciiTheme="minorHAnsi" w:hAnsiTheme="minorHAnsi" w:cstheme="minorHAnsi"/>
          <w:color w:val="000000" w:themeColor="text1"/>
          <w:shd w:val="clear" w:color="auto" w:fill="FFFFFF"/>
        </w:rPr>
      </w:pPr>
      <w:r w:rsidRPr="00A3309E">
        <w:rPr>
          <w:rFonts w:asciiTheme="minorHAnsi" w:hAnsiTheme="minorHAnsi" w:cstheme="minorHAnsi"/>
          <w:color w:val="000000" w:themeColor="text1"/>
          <w:shd w:val="clear" w:color="auto" w:fill="FFFFFF"/>
        </w:rPr>
        <w:t xml:space="preserve">Lau, J.F., Shariff, R., Meehan, A. (2021). Are biased interpretations of ambiguous social and non-social situations a precursor, consequence, or maintenance factor of youth loneliness? </w:t>
      </w:r>
      <w:proofErr w:type="spellStart"/>
      <w:r w:rsidRPr="00A3309E">
        <w:rPr>
          <w:rFonts w:asciiTheme="minorHAnsi" w:hAnsiTheme="minorHAnsi" w:cstheme="minorHAnsi"/>
          <w:i/>
          <w:iCs/>
          <w:color w:val="000000" w:themeColor="text1"/>
          <w:shd w:val="clear" w:color="auto" w:fill="FFFFFF"/>
        </w:rPr>
        <w:t>Behavior</w:t>
      </w:r>
      <w:proofErr w:type="spellEnd"/>
      <w:r w:rsidRPr="00A3309E">
        <w:rPr>
          <w:rFonts w:asciiTheme="minorHAnsi" w:hAnsiTheme="minorHAnsi" w:cstheme="minorHAnsi"/>
          <w:i/>
          <w:iCs/>
          <w:color w:val="000000" w:themeColor="text1"/>
          <w:shd w:val="clear" w:color="auto" w:fill="FFFFFF"/>
        </w:rPr>
        <w:t xml:space="preserve"> Research and Therapy, 140,</w:t>
      </w:r>
      <w:r w:rsidRPr="00A3309E">
        <w:rPr>
          <w:rFonts w:asciiTheme="minorHAnsi" w:hAnsiTheme="minorHAnsi" w:cstheme="minorHAnsi"/>
          <w:color w:val="000000" w:themeColor="text1"/>
          <w:shd w:val="clear" w:color="auto" w:fill="FFFFFF"/>
        </w:rPr>
        <w:t xml:space="preserve"> 103-829. </w:t>
      </w:r>
    </w:p>
    <w:p w14:paraId="4CC0C881" w14:textId="77777777" w:rsidR="004C724C" w:rsidRPr="00A3309E" w:rsidRDefault="004C724C" w:rsidP="004C724C">
      <w:pPr>
        <w:spacing w:line="360" w:lineRule="auto"/>
        <w:rPr>
          <w:rFonts w:asciiTheme="minorHAnsi" w:hAnsiTheme="minorHAnsi" w:cstheme="minorHAnsi"/>
          <w:color w:val="000000" w:themeColor="text1"/>
          <w:shd w:val="clear" w:color="auto" w:fill="FFFFFF"/>
        </w:rPr>
      </w:pPr>
    </w:p>
    <w:p w14:paraId="1AD8DFB2" w14:textId="471DE324" w:rsidR="004C724C" w:rsidRPr="00A3309E" w:rsidRDefault="004C724C" w:rsidP="004C724C">
      <w:pPr>
        <w:spacing w:line="360" w:lineRule="auto"/>
        <w:rPr>
          <w:rFonts w:asciiTheme="minorHAnsi" w:hAnsiTheme="minorHAnsi" w:cstheme="minorHAnsi"/>
          <w:color w:val="000000" w:themeColor="text1"/>
          <w:shd w:val="clear" w:color="auto" w:fill="FFFFFF"/>
        </w:rPr>
      </w:pPr>
      <w:proofErr w:type="spellStart"/>
      <w:r w:rsidRPr="00A3309E">
        <w:rPr>
          <w:rFonts w:asciiTheme="minorHAnsi" w:hAnsiTheme="minorHAnsi" w:cstheme="minorHAnsi"/>
          <w:color w:val="000000" w:themeColor="text1"/>
          <w:shd w:val="clear" w:color="auto" w:fill="FFFFFF"/>
        </w:rPr>
        <w:t>Laureiro</w:t>
      </w:r>
      <w:proofErr w:type="spellEnd"/>
      <w:r w:rsidRPr="00A3309E">
        <w:rPr>
          <w:rFonts w:asciiTheme="minorHAnsi" w:hAnsiTheme="minorHAnsi" w:cstheme="minorHAnsi"/>
          <w:color w:val="000000" w:themeColor="text1"/>
          <w:shd w:val="clear" w:color="auto" w:fill="FFFFFF"/>
        </w:rPr>
        <w:t xml:space="preserve">-Martinez, D., Trujillo, C. A., &amp; </w:t>
      </w:r>
      <w:proofErr w:type="spellStart"/>
      <w:r w:rsidRPr="00A3309E">
        <w:rPr>
          <w:rFonts w:asciiTheme="minorHAnsi" w:hAnsiTheme="minorHAnsi" w:cstheme="minorHAnsi"/>
          <w:color w:val="000000" w:themeColor="text1"/>
          <w:shd w:val="clear" w:color="auto" w:fill="FFFFFF"/>
        </w:rPr>
        <w:t>Unda</w:t>
      </w:r>
      <w:proofErr w:type="spellEnd"/>
      <w:r w:rsidRPr="00A3309E">
        <w:rPr>
          <w:rFonts w:asciiTheme="minorHAnsi" w:hAnsiTheme="minorHAnsi" w:cstheme="minorHAnsi"/>
          <w:color w:val="000000" w:themeColor="text1"/>
          <w:shd w:val="clear" w:color="auto" w:fill="FFFFFF"/>
        </w:rPr>
        <w:t>, J. (2017). Time Perspective and Age: A Review of Age Associated Differences. </w:t>
      </w:r>
      <w:r w:rsidRPr="00A3309E">
        <w:rPr>
          <w:rFonts w:asciiTheme="minorHAnsi" w:hAnsiTheme="minorHAnsi" w:cstheme="minorHAnsi"/>
          <w:i/>
          <w:iCs/>
          <w:color w:val="000000" w:themeColor="text1"/>
        </w:rPr>
        <w:t xml:space="preserve">Frontiers in </w:t>
      </w:r>
      <w:r w:rsidR="00BA0BAA">
        <w:rPr>
          <w:rFonts w:asciiTheme="minorHAnsi" w:hAnsiTheme="minorHAnsi" w:cstheme="minorHAnsi"/>
          <w:i/>
          <w:iCs/>
          <w:color w:val="000000" w:themeColor="text1"/>
        </w:rPr>
        <w:t>P</w:t>
      </w:r>
      <w:r w:rsidRPr="00A3309E">
        <w:rPr>
          <w:rFonts w:asciiTheme="minorHAnsi" w:hAnsiTheme="minorHAnsi" w:cstheme="minorHAnsi"/>
          <w:i/>
          <w:iCs/>
          <w:color w:val="000000" w:themeColor="text1"/>
        </w:rPr>
        <w:t>sychology</w:t>
      </w:r>
      <w:r w:rsidRPr="00A3309E">
        <w:rPr>
          <w:rFonts w:asciiTheme="minorHAnsi" w:hAnsiTheme="minorHAnsi" w:cstheme="minorHAnsi"/>
          <w:color w:val="000000" w:themeColor="text1"/>
          <w:shd w:val="clear" w:color="auto" w:fill="FFFFFF"/>
        </w:rPr>
        <w:t>, </w:t>
      </w:r>
      <w:r w:rsidRPr="00A3309E">
        <w:rPr>
          <w:rFonts w:asciiTheme="minorHAnsi" w:hAnsiTheme="minorHAnsi" w:cstheme="minorHAnsi"/>
          <w:i/>
          <w:iCs/>
          <w:color w:val="000000" w:themeColor="text1"/>
        </w:rPr>
        <w:t>8</w:t>
      </w:r>
      <w:r w:rsidRPr="00A3309E">
        <w:rPr>
          <w:rFonts w:asciiTheme="minorHAnsi" w:hAnsiTheme="minorHAnsi" w:cstheme="minorHAnsi"/>
          <w:color w:val="000000" w:themeColor="text1"/>
          <w:shd w:val="clear" w:color="auto" w:fill="FFFFFF"/>
        </w:rPr>
        <w:t xml:space="preserve">, 101. </w:t>
      </w:r>
    </w:p>
    <w:p w14:paraId="0D0A798C" w14:textId="77777777" w:rsidR="004C724C" w:rsidRPr="00A3309E" w:rsidRDefault="004C724C" w:rsidP="004C724C">
      <w:pPr>
        <w:spacing w:line="360" w:lineRule="auto"/>
        <w:rPr>
          <w:rFonts w:asciiTheme="minorHAnsi" w:hAnsiTheme="minorHAnsi" w:cstheme="minorHAnsi"/>
          <w:color w:val="000000" w:themeColor="text1"/>
          <w:shd w:val="clear" w:color="auto" w:fill="FFFFFF"/>
        </w:rPr>
      </w:pPr>
    </w:p>
    <w:p w14:paraId="65E5A714" w14:textId="09590AFB" w:rsidR="004C724C" w:rsidRPr="00A3309E" w:rsidRDefault="004C724C" w:rsidP="004C724C">
      <w:pPr>
        <w:spacing w:line="360" w:lineRule="auto"/>
        <w:rPr>
          <w:rFonts w:asciiTheme="minorHAnsi" w:hAnsiTheme="minorHAnsi" w:cstheme="minorHAnsi"/>
          <w:color w:val="000000" w:themeColor="text1"/>
        </w:rPr>
      </w:pPr>
      <w:proofErr w:type="spellStart"/>
      <w:r w:rsidRPr="00A3309E">
        <w:rPr>
          <w:rFonts w:asciiTheme="minorHAnsi" w:hAnsiTheme="minorHAnsi" w:cstheme="minorHAnsi"/>
          <w:color w:val="000000" w:themeColor="text1"/>
        </w:rPr>
        <w:t>Lewinsohn</w:t>
      </w:r>
      <w:proofErr w:type="spellEnd"/>
      <w:r w:rsidRPr="00A3309E">
        <w:rPr>
          <w:rFonts w:asciiTheme="minorHAnsi" w:hAnsiTheme="minorHAnsi" w:cstheme="minorHAnsi"/>
          <w:color w:val="000000" w:themeColor="text1"/>
        </w:rPr>
        <w:t xml:space="preserve">, P.M. (1974). A </w:t>
      </w:r>
      <w:proofErr w:type="spellStart"/>
      <w:r w:rsidRPr="00A3309E">
        <w:rPr>
          <w:rFonts w:asciiTheme="minorHAnsi" w:hAnsiTheme="minorHAnsi" w:cstheme="minorHAnsi"/>
          <w:color w:val="000000" w:themeColor="text1"/>
        </w:rPr>
        <w:t>behavioral</w:t>
      </w:r>
      <w:proofErr w:type="spellEnd"/>
      <w:r w:rsidRPr="00A3309E">
        <w:rPr>
          <w:rFonts w:asciiTheme="minorHAnsi" w:hAnsiTheme="minorHAnsi" w:cstheme="minorHAnsi"/>
          <w:color w:val="000000" w:themeColor="text1"/>
        </w:rPr>
        <w:t xml:space="preserve"> approach to depression in R.J. Friedman, M.M. Katz (Eds.), </w:t>
      </w:r>
      <w:r w:rsidRPr="00A3309E">
        <w:rPr>
          <w:rFonts w:asciiTheme="minorHAnsi" w:hAnsiTheme="minorHAnsi" w:cstheme="minorHAnsi"/>
          <w:i/>
          <w:iCs/>
          <w:color w:val="000000" w:themeColor="text1"/>
        </w:rPr>
        <w:t xml:space="preserve">The </w:t>
      </w:r>
      <w:r w:rsidR="00BA0BAA">
        <w:rPr>
          <w:rFonts w:asciiTheme="minorHAnsi" w:hAnsiTheme="minorHAnsi" w:cstheme="minorHAnsi"/>
          <w:i/>
          <w:iCs/>
          <w:color w:val="000000" w:themeColor="text1"/>
        </w:rPr>
        <w:t>P</w:t>
      </w:r>
      <w:r w:rsidRPr="00A3309E">
        <w:rPr>
          <w:rFonts w:asciiTheme="minorHAnsi" w:hAnsiTheme="minorHAnsi" w:cstheme="minorHAnsi"/>
          <w:i/>
          <w:iCs/>
          <w:color w:val="000000" w:themeColor="text1"/>
        </w:rPr>
        <w:t xml:space="preserve">sychology of </w:t>
      </w:r>
      <w:r w:rsidR="00BA0BAA">
        <w:rPr>
          <w:rFonts w:asciiTheme="minorHAnsi" w:hAnsiTheme="minorHAnsi" w:cstheme="minorHAnsi"/>
          <w:i/>
          <w:iCs/>
          <w:color w:val="000000" w:themeColor="text1"/>
        </w:rPr>
        <w:t>D</w:t>
      </w:r>
      <w:r w:rsidRPr="00A3309E">
        <w:rPr>
          <w:rFonts w:asciiTheme="minorHAnsi" w:hAnsiTheme="minorHAnsi" w:cstheme="minorHAnsi"/>
          <w:i/>
          <w:iCs/>
          <w:color w:val="000000" w:themeColor="text1"/>
        </w:rPr>
        <w:t xml:space="preserve">epression: Contemporary </w:t>
      </w:r>
      <w:r w:rsidR="00BA0BAA">
        <w:rPr>
          <w:rFonts w:asciiTheme="minorHAnsi" w:hAnsiTheme="minorHAnsi" w:cstheme="minorHAnsi"/>
          <w:i/>
          <w:iCs/>
          <w:color w:val="000000" w:themeColor="text1"/>
        </w:rPr>
        <w:t>T</w:t>
      </w:r>
      <w:r w:rsidRPr="00A3309E">
        <w:rPr>
          <w:rFonts w:asciiTheme="minorHAnsi" w:hAnsiTheme="minorHAnsi" w:cstheme="minorHAnsi"/>
          <w:i/>
          <w:iCs/>
          <w:color w:val="000000" w:themeColor="text1"/>
        </w:rPr>
        <w:t xml:space="preserve">heory and </w:t>
      </w:r>
      <w:r w:rsidR="00BA0BAA">
        <w:rPr>
          <w:rFonts w:asciiTheme="minorHAnsi" w:hAnsiTheme="minorHAnsi" w:cstheme="minorHAnsi"/>
          <w:i/>
          <w:iCs/>
          <w:color w:val="000000" w:themeColor="text1"/>
        </w:rPr>
        <w:t>R</w:t>
      </w:r>
      <w:r w:rsidRPr="00A3309E">
        <w:rPr>
          <w:rFonts w:asciiTheme="minorHAnsi" w:hAnsiTheme="minorHAnsi" w:cstheme="minorHAnsi"/>
          <w:i/>
          <w:iCs/>
          <w:color w:val="000000" w:themeColor="text1"/>
        </w:rPr>
        <w:t>esearch</w:t>
      </w:r>
      <w:r w:rsidRPr="00A3309E">
        <w:rPr>
          <w:rFonts w:asciiTheme="minorHAnsi" w:hAnsiTheme="minorHAnsi" w:cstheme="minorHAnsi"/>
          <w:color w:val="000000" w:themeColor="text1"/>
        </w:rPr>
        <w:t>, John Wiley &amp; Sons, New York (1974), pp. 157-178.</w:t>
      </w:r>
    </w:p>
    <w:p w14:paraId="3647A573" w14:textId="77777777" w:rsidR="004C724C" w:rsidRPr="00A3309E" w:rsidRDefault="004C724C" w:rsidP="004C724C">
      <w:pPr>
        <w:pStyle w:val="NormalWeb"/>
        <w:spacing w:line="360" w:lineRule="auto"/>
        <w:rPr>
          <w:rFonts w:asciiTheme="minorHAnsi" w:hAnsiTheme="minorHAnsi" w:cstheme="minorHAnsi"/>
          <w:color w:val="000000" w:themeColor="text1"/>
        </w:rPr>
      </w:pPr>
      <w:proofErr w:type="spellStart"/>
      <w:r w:rsidRPr="00A3309E">
        <w:rPr>
          <w:rFonts w:asciiTheme="minorHAnsi" w:hAnsiTheme="minorHAnsi" w:cstheme="minorHAnsi"/>
          <w:color w:val="000000" w:themeColor="text1"/>
        </w:rPr>
        <w:t>Lezak</w:t>
      </w:r>
      <w:proofErr w:type="spellEnd"/>
      <w:r w:rsidRPr="00A3309E">
        <w:rPr>
          <w:rFonts w:asciiTheme="minorHAnsi" w:hAnsiTheme="minorHAnsi" w:cstheme="minorHAnsi"/>
          <w:color w:val="000000" w:themeColor="text1"/>
        </w:rPr>
        <w:t xml:space="preserve">, M.D. (1995). </w:t>
      </w:r>
      <w:r w:rsidRPr="00A3309E">
        <w:rPr>
          <w:rFonts w:asciiTheme="minorHAnsi" w:hAnsiTheme="minorHAnsi" w:cstheme="minorHAnsi"/>
          <w:i/>
          <w:iCs/>
          <w:color w:val="000000" w:themeColor="text1"/>
        </w:rPr>
        <w:t>Neuropsychological Assessment.</w:t>
      </w:r>
      <w:r w:rsidRPr="00A3309E">
        <w:rPr>
          <w:rFonts w:asciiTheme="minorHAnsi" w:hAnsiTheme="minorHAnsi" w:cstheme="minorHAnsi"/>
          <w:color w:val="000000" w:themeColor="text1"/>
        </w:rPr>
        <w:t xml:space="preserve"> Oxford University Press, New York.</w:t>
      </w:r>
    </w:p>
    <w:p w14:paraId="75A2F7ED" w14:textId="77777777" w:rsidR="004C724C" w:rsidRPr="00A3309E" w:rsidRDefault="004C724C" w:rsidP="004C724C">
      <w:pPr>
        <w:spacing w:line="360" w:lineRule="auto"/>
        <w:rPr>
          <w:rFonts w:asciiTheme="minorHAnsi" w:hAnsiTheme="minorHAnsi" w:cstheme="minorHAnsi"/>
          <w:color w:val="000000" w:themeColor="text1"/>
        </w:rPr>
      </w:pPr>
      <w:r w:rsidRPr="00A3309E">
        <w:rPr>
          <w:rFonts w:asciiTheme="minorHAnsi" w:hAnsiTheme="minorHAnsi" w:cstheme="minorHAnsi"/>
          <w:color w:val="000000" w:themeColor="text1"/>
        </w:rPr>
        <w:lastRenderedPageBreak/>
        <w:t xml:space="preserve">Loades, M. E., </w:t>
      </w:r>
      <w:proofErr w:type="spellStart"/>
      <w:r w:rsidRPr="00A3309E">
        <w:rPr>
          <w:rFonts w:asciiTheme="minorHAnsi" w:hAnsiTheme="minorHAnsi" w:cstheme="minorHAnsi"/>
          <w:color w:val="000000" w:themeColor="text1"/>
        </w:rPr>
        <w:t>Chatburn</w:t>
      </w:r>
      <w:proofErr w:type="spellEnd"/>
      <w:r w:rsidRPr="00A3309E">
        <w:rPr>
          <w:rFonts w:asciiTheme="minorHAnsi" w:hAnsiTheme="minorHAnsi" w:cstheme="minorHAnsi"/>
          <w:color w:val="000000" w:themeColor="text1"/>
        </w:rPr>
        <w:t xml:space="preserve">, E., Higson-Sweeney, N., Reynolds, S., </w:t>
      </w:r>
      <w:proofErr w:type="spellStart"/>
      <w:r w:rsidRPr="00A3309E">
        <w:rPr>
          <w:rFonts w:asciiTheme="minorHAnsi" w:hAnsiTheme="minorHAnsi" w:cstheme="minorHAnsi"/>
          <w:color w:val="000000" w:themeColor="text1"/>
        </w:rPr>
        <w:t>Shafran</w:t>
      </w:r>
      <w:proofErr w:type="spellEnd"/>
      <w:r w:rsidRPr="00A3309E">
        <w:rPr>
          <w:rFonts w:asciiTheme="minorHAnsi" w:hAnsiTheme="minorHAnsi" w:cstheme="minorHAnsi"/>
          <w:color w:val="000000" w:themeColor="text1"/>
        </w:rPr>
        <w:t xml:space="preserve">, R., </w:t>
      </w:r>
      <w:proofErr w:type="spellStart"/>
      <w:r w:rsidRPr="00A3309E">
        <w:rPr>
          <w:rFonts w:asciiTheme="minorHAnsi" w:hAnsiTheme="minorHAnsi" w:cstheme="minorHAnsi"/>
          <w:color w:val="000000" w:themeColor="text1"/>
        </w:rPr>
        <w:t>Brigden</w:t>
      </w:r>
      <w:proofErr w:type="spellEnd"/>
      <w:r w:rsidRPr="00A3309E">
        <w:rPr>
          <w:rFonts w:asciiTheme="minorHAnsi" w:hAnsiTheme="minorHAnsi" w:cstheme="minorHAnsi"/>
          <w:color w:val="000000" w:themeColor="text1"/>
        </w:rPr>
        <w:t xml:space="preserve">, A., </w:t>
      </w:r>
      <w:proofErr w:type="spellStart"/>
      <w:r w:rsidRPr="00A3309E">
        <w:rPr>
          <w:rFonts w:asciiTheme="minorHAnsi" w:hAnsiTheme="minorHAnsi" w:cstheme="minorHAnsi"/>
          <w:color w:val="000000" w:themeColor="text1"/>
        </w:rPr>
        <w:t>Linney</w:t>
      </w:r>
      <w:proofErr w:type="spellEnd"/>
      <w:r w:rsidRPr="00A3309E">
        <w:rPr>
          <w:rFonts w:asciiTheme="minorHAnsi" w:hAnsiTheme="minorHAnsi" w:cstheme="minorHAnsi"/>
          <w:color w:val="000000" w:themeColor="text1"/>
        </w:rPr>
        <w:t xml:space="preserve">, C., McManus, M. N., </w:t>
      </w:r>
      <w:proofErr w:type="spellStart"/>
      <w:r w:rsidRPr="00A3309E">
        <w:rPr>
          <w:rFonts w:asciiTheme="minorHAnsi" w:hAnsiTheme="minorHAnsi" w:cstheme="minorHAnsi"/>
          <w:color w:val="000000" w:themeColor="text1"/>
        </w:rPr>
        <w:t>Borwick</w:t>
      </w:r>
      <w:proofErr w:type="spellEnd"/>
      <w:r w:rsidRPr="00A3309E">
        <w:rPr>
          <w:rFonts w:asciiTheme="minorHAnsi" w:hAnsiTheme="minorHAnsi" w:cstheme="minorHAnsi"/>
          <w:color w:val="000000" w:themeColor="text1"/>
        </w:rPr>
        <w:t xml:space="preserve">, C., &amp; Crawley, E. (2020). Rapid Systematic Review: The Impact of Social Isolation and Loneliness on the Mental Health of Children and Adolescents in the Context of COVID-19. </w:t>
      </w:r>
      <w:r w:rsidRPr="00A3309E">
        <w:rPr>
          <w:rFonts w:asciiTheme="minorHAnsi" w:hAnsiTheme="minorHAnsi" w:cstheme="minorHAnsi"/>
          <w:i/>
          <w:iCs/>
          <w:color w:val="000000" w:themeColor="text1"/>
        </w:rPr>
        <w:t>Journal of the American Academy of Child and Adolescent Psychiatry, 59</w:t>
      </w:r>
      <w:r w:rsidRPr="00A3309E">
        <w:rPr>
          <w:rFonts w:asciiTheme="minorHAnsi" w:hAnsiTheme="minorHAnsi" w:cstheme="minorHAnsi"/>
          <w:color w:val="000000" w:themeColor="text1"/>
        </w:rPr>
        <w:t xml:space="preserve">(11), 1218–1239.e3. </w:t>
      </w:r>
    </w:p>
    <w:p w14:paraId="080E466C" w14:textId="77777777" w:rsidR="004C724C" w:rsidRPr="00A3309E" w:rsidRDefault="004C724C" w:rsidP="004C724C">
      <w:pPr>
        <w:pStyle w:val="NormalWeb"/>
        <w:shd w:val="clear" w:color="auto" w:fill="FFFFFF"/>
        <w:spacing w:line="360" w:lineRule="auto"/>
        <w:rPr>
          <w:rFonts w:asciiTheme="minorHAnsi" w:hAnsiTheme="minorHAnsi" w:cstheme="minorHAnsi"/>
          <w:color w:val="000000" w:themeColor="text1"/>
        </w:rPr>
      </w:pPr>
      <w:r w:rsidRPr="00A3309E">
        <w:rPr>
          <w:rFonts w:asciiTheme="minorHAnsi" w:hAnsiTheme="minorHAnsi" w:cstheme="minorHAnsi"/>
          <w:color w:val="000000" w:themeColor="text1"/>
        </w:rPr>
        <w:t xml:space="preserve">Mackinnon, A., </w:t>
      </w:r>
      <w:proofErr w:type="spellStart"/>
      <w:r w:rsidRPr="00A3309E">
        <w:rPr>
          <w:rFonts w:asciiTheme="minorHAnsi" w:hAnsiTheme="minorHAnsi" w:cstheme="minorHAnsi"/>
          <w:color w:val="000000" w:themeColor="text1"/>
        </w:rPr>
        <w:t>Jorm</w:t>
      </w:r>
      <w:proofErr w:type="spellEnd"/>
      <w:r w:rsidRPr="00A3309E">
        <w:rPr>
          <w:rFonts w:asciiTheme="minorHAnsi" w:hAnsiTheme="minorHAnsi" w:cstheme="minorHAnsi"/>
          <w:color w:val="000000" w:themeColor="text1"/>
        </w:rPr>
        <w:t xml:space="preserve">, A. F., Christensen, H., </w:t>
      </w:r>
      <w:proofErr w:type="spellStart"/>
      <w:r w:rsidRPr="00A3309E">
        <w:rPr>
          <w:rFonts w:asciiTheme="minorHAnsi" w:hAnsiTheme="minorHAnsi" w:cstheme="minorHAnsi"/>
          <w:color w:val="000000" w:themeColor="text1"/>
        </w:rPr>
        <w:t>Korten</w:t>
      </w:r>
      <w:proofErr w:type="spellEnd"/>
      <w:r w:rsidRPr="00A3309E">
        <w:rPr>
          <w:rFonts w:asciiTheme="minorHAnsi" w:hAnsiTheme="minorHAnsi" w:cstheme="minorHAnsi"/>
          <w:color w:val="000000" w:themeColor="text1"/>
        </w:rPr>
        <w:t xml:space="preserve">, A. E., </w:t>
      </w:r>
      <w:proofErr w:type="spellStart"/>
      <w:r w:rsidRPr="00A3309E">
        <w:rPr>
          <w:rFonts w:asciiTheme="minorHAnsi" w:hAnsiTheme="minorHAnsi" w:cstheme="minorHAnsi"/>
          <w:color w:val="000000" w:themeColor="text1"/>
        </w:rPr>
        <w:t>Jacomb</w:t>
      </w:r>
      <w:proofErr w:type="spellEnd"/>
      <w:r w:rsidRPr="00A3309E">
        <w:rPr>
          <w:rFonts w:asciiTheme="minorHAnsi" w:hAnsiTheme="minorHAnsi" w:cstheme="minorHAnsi"/>
          <w:color w:val="000000" w:themeColor="text1"/>
        </w:rPr>
        <w:t xml:space="preserve">, P. A., &amp; Rodgers, B. (1999). A short form of the Positive and Negative Affect Schedule: Evaluation of factorial validity and invariance across demo- graphic variables in a community sample. </w:t>
      </w:r>
      <w:r w:rsidRPr="00A3309E">
        <w:rPr>
          <w:rFonts w:asciiTheme="minorHAnsi" w:hAnsiTheme="minorHAnsi" w:cstheme="minorHAnsi"/>
          <w:i/>
          <w:iCs/>
          <w:color w:val="000000" w:themeColor="text1"/>
        </w:rPr>
        <w:t>Personality and Individual Differences, 27</w:t>
      </w:r>
      <w:r w:rsidRPr="00A3309E">
        <w:rPr>
          <w:rFonts w:asciiTheme="minorHAnsi" w:hAnsiTheme="minorHAnsi" w:cstheme="minorHAnsi"/>
          <w:color w:val="000000" w:themeColor="text1"/>
        </w:rPr>
        <w:t xml:space="preserve">, 405-416. </w:t>
      </w:r>
    </w:p>
    <w:p w14:paraId="26B05283" w14:textId="77777777" w:rsidR="004C724C" w:rsidRPr="00A3309E" w:rsidRDefault="004C724C" w:rsidP="004C724C">
      <w:pPr>
        <w:spacing w:line="360" w:lineRule="auto"/>
        <w:rPr>
          <w:rFonts w:asciiTheme="minorHAnsi" w:hAnsiTheme="minorHAnsi" w:cstheme="minorHAnsi"/>
          <w:i/>
          <w:iCs/>
          <w:color w:val="000000" w:themeColor="text1"/>
          <w:shd w:val="clear" w:color="auto" w:fill="FFFFFF"/>
        </w:rPr>
      </w:pPr>
      <w:r w:rsidRPr="00A3309E">
        <w:rPr>
          <w:rFonts w:asciiTheme="minorHAnsi" w:hAnsiTheme="minorHAnsi" w:cstheme="minorHAnsi"/>
          <w:color w:val="000000" w:themeColor="text1"/>
          <w:shd w:val="clear" w:color="auto" w:fill="FFFFFF"/>
        </w:rPr>
        <w:t xml:space="preserve">MacLeod, A. (2013). Goals and plans: their relationship to well-being. In </w:t>
      </w:r>
      <w:r w:rsidRPr="00A3309E">
        <w:rPr>
          <w:rFonts w:asciiTheme="minorHAnsi" w:hAnsiTheme="minorHAnsi" w:cstheme="minorHAnsi"/>
          <w:i/>
          <w:iCs/>
          <w:color w:val="000000" w:themeColor="text1"/>
          <w:shd w:val="clear" w:color="auto" w:fill="FFFFFF"/>
        </w:rPr>
        <w:t>A Positive</w:t>
      </w:r>
    </w:p>
    <w:p w14:paraId="555A24AF" w14:textId="77777777" w:rsidR="004C724C" w:rsidRPr="00A3309E" w:rsidRDefault="004C724C" w:rsidP="004C724C">
      <w:pPr>
        <w:spacing w:line="360" w:lineRule="auto"/>
        <w:rPr>
          <w:rFonts w:asciiTheme="minorHAnsi" w:hAnsiTheme="minorHAnsi" w:cstheme="minorHAnsi"/>
          <w:color w:val="000000" w:themeColor="text1"/>
          <w:shd w:val="clear" w:color="auto" w:fill="FFFFFF"/>
        </w:rPr>
      </w:pPr>
      <w:r w:rsidRPr="00A3309E">
        <w:rPr>
          <w:rFonts w:asciiTheme="minorHAnsi" w:hAnsiTheme="minorHAnsi" w:cstheme="minorHAnsi"/>
          <w:i/>
          <w:iCs/>
          <w:color w:val="000000" w:themeColor="text1"/>
          <w:shd w:val="clear" w:color="auto" w:fill="FFFFFF"/>
        </w:rPr>
        <w:t>Psychology Perspective on Quality of Life</w:t>
      </w:r>
      <w:r w:rsidRPr="00A3309E">
        <w:rPr>
          <w:rFonts w:asciiTheme="minorHAnsi" w:hAnsiTheme="minorHAnsi" w:cstheme="minorHAnsi"/>
          <w:color w:val="000000" w:themeColor="text1"/>
          <w:shd w:val="clear" w:color="auto" w:fill="FFFFFF"/>
        </w:rPr>
        <w:t xml:space="preserve"> (pp. 33-50). Springer. Netherlands.</w:t>
      </w:r>
    </w:p>
    <w:p w14:paraId="7E3E3725" w14:textId="77777777" w:rsidR="004C724C" w:rsidRPr="00A3309E" w:rsidRDefault="004C724C" w:rsidP="004C724C">
      <w:pPr>
        <w:spacing w:line="360" w:lineRule="auto"/>
        <w:rPr>
          <w:rFonts w:asciiTheme="minorHAnsi" w:hAnsiTheme="minorHAnsi" w:cstheme="minorHAnsi"/>
          <w:color w:val="000000" w:themeColor="text1"/>
          <w:shd w:val="clear" w:color="auto" w:fill="FFFFFF"/>
        </w:rPr>
      </w:pPr>
    </w:p>
    <w:p w14:paraId="33D68406" w14:textId="77777777" w:rsidR="004C724C" w:rsidRPr="00A3309E" w:rsidRDefault="004C724C" w:rsidP="004C724C">
      <w:pPr>
        <w:spacing w:line="360" w:lineRule="auto"/>
        <w:rPr>
          <w:rFonts w:asciiTheme="minorHAnsi" w:hAnsiTheme="minorHAnsi" w:cstheme="minorHAnsi"/>
          <w:color w:val="000000" w:themeColor="text1"/>
        </w:rPr>
      </w:pPr>
      <w:r w:rsidRPr="00A3309E">
        <w:rPr>
          <w:rFonts w:asciiTheme="minorHAnsi" w:hAnsiTheme="minorHAnsi" w:cstheme="minorHAnsi"/>
          <w:color w:val="000000" w:themeColor="text1"/>
        </w:rPr>
        <w:t>MacLeod, A. K., &amp; Byrne, A. (1996). Anxiety, depression, and the anticipation of future</w:t>
      </w:r>
    </w:p>
    <w:p w14:paraId="47939E24" w14:textId="77777777" w:rsidR="004C724C" w:rsidRPr="00A3309E" w:rsidRDefault="004C724C" w:rsidP="004C724C">
      <w:pPr>
        <w:spacing w:line="360" w:lineRule="auto"/>
        <w:rPr>
          <w:rFonts w:asciiTheme="minorHAnsi" w:hAnsiTheme="minorHAnsi" w:cstheme="minorHAnsi"/>
          <w:color w:val="000000" w:themeColor="text1"/>
        </w:rPr>
      </w:pPr>
      <w:r w:rsidRPr="00A3309E">
        <w:rPr>
          <w:rFonts w:asciiTheme="minorHAnsi" w:hAnsiTheme="minorHAnsi" w:cstheme="minorHAnsi"/>
          <w:color w:val="000000" w:themeColor="text1"/>
        </w:rPr>
        <w:t xml:space="preserve">positive and negative experiences. </w:t>
      </w:r>
      <w:r w:rsidRPr="00A3309E">
        <w:rPr>
          <w:rFonts w:asciiTheme="minorHAnsi" w:hAnsiTheme="minorHAnsi" w:cstheme="minorHAnsi"/>
          <w:i/>
          <w:iCs/>
          <w:color w:val="000000" w:themeColor="text1"/>
        </w:rPr>
        <w:t>Journal of Abnormal Psychology</w:t>
      </w:r>
      <w:r w:rsidRPr="00A3309E">
        <w:rPr>
          <w:rFonts w:asciiTheme="minorHAnsi" w:hAnsiTheme="minorHAnsi" w:cstheme="minorHAnsi"/>
          <w:color w:val="000000" w:themeColor="text1"/>
        </w:rPr>
        <w:t xml:space="preserve">, </w:t>
      </w:r>
      <w:r w:rsidRPr="00A3309E">
        <w:rPr>
          <w:rFonts w:asciiTheme="minorHAnsi" w:hAnsiTheme="minorHAnsi" w:cstheme="minorHAnsi"/>
          <w:i/>
          <w:iCs/>
          <w:color w:val="000000" w:themeColor="text1"/>
        </w:rPr>
        <w:t>105,</w:t>
      </w:r>
      <w:r w:rsidRPr="00A3309E">
        <w:rPr>
          <w:rFonts w:asciiTheme="minorHAnsi" w:hAnsiTheme="minorHAnsi" w:cstheme="minorHAnsi"/>
          <w:color w:val="000000" w:themeColor="text1"/>
        </w:rPr>
        <w:t xml:space="preserve"> 286–289.</w:t>
      </w:r>
    </w:p>
    <w:p w14:paraId="05269B41" w14:textId="77777777" w:rsidR="004C724C" w:rsidRPr="00A3309E" w:rsidRDefault="004C724C" w:rsidP="004C724C">
      <w:pPr>
        <w:spacing w:line="360" w:lineRule="auto"/>
        <w:rPr>
          <w:rFonts w:asciiTheme="minorHAnsi" w:hAnsiTheme="minorHAnsi" w:cstheme="minorHAnsi"/>
          <w:color w:val="000000" w:themeColor="text1"/>
        </w:rPr>
      </w:pPr>
    </w:p>
    <w:p w14:paraId="351ECDBA" w14:textId="77777777" w:rsidR="004C724C" w:rsidRPr="00A3309E" w:rsidRDefault="004C724C" w:rsidP="004C724C">
      <w:pPr>
        <w:spacing w:line="360" w:lineRule="auto"/>
        <w:rPr>
          <w:rFonts w:asciiTheme="minorHAnsi" w:hAnsiTheme="minorHAnsi" w:cstheme="minorHAnsi"/>
          <w:color w:val="000000" w:themeColor="text1"/>
        </w:rPr>
      </w:pPr>
      <w:r w:rsidRPr="00A3309E">
        <w:rPr>
          <w:rFonts w:asciiTheme="minorHAnsi" w:hAnsiTheme="minorHAnsi" w:cstheme="minorHAnsi"/>
          <w:color w:val="000000" w:themeColor="text1"/>
        </w:rPr>
        <w:t xml:space="preserve">MacLeod, A. K., Byrne, A., &amp; Valentine, J. D. (1996). Affect, emotional disorder, and future-directed thinking. </w:t>
      </w:r>
      <w:r w:rsidRPr="00A3309E">
        <w:rPr>
          <w:rFonts w:asciiTheme="minorHAnsi" w:hAnsiTheme="minorHAnsi" w:cstheme="minorHAnsi"/>
          <w:i/>
          <w:iCs/>
          <w:color w:val="000000" w:themeColor="text1"/>
        </w:rPr>
        <w:t>Cognition and Emotion, 10</w:t>
      </w:r>
      <w:r w:rsidRPr="00A3309E">
        <w:rPr>
          <w:rFonts w:asciiTheme="minorHAnsi" w:hAnsiTheme="minorHAnsi" w:cstheme="minorHAnsi"/>
          <w:color w:val="000000" w:themeColor="text1"/>
        </w:rPr>
        <w:t>(1), 69–86.</w:t>
      </w:r>
    </w:p>
    <w:p w14:paraId="79C72C7D" w14:textId="77777777" w:rsidR="004C724C" w:rsidRPr="00A3309E" w:rsidRDefault="004C724C" w:rsidP="004C724C">
      <w:pPr>
        <w:spacing w:line="360" w:lineRule="auto"/>
        <w:rPr>
          <w:rFonts w:asciiTheme="minorHAnsi" w:hAnsiTheme="minorHAnsi" w:cstheme="minorHAnsi"/>
          <w:color w:val="000000" w:themeColor="text1"/>
        </w:rPr>
      </w:pPr>
    </w:p>
    <w:p w14:paraId="6902A208" w14:textId="77777777" w:rsidR="004C724C" w:rsidRPr="00A3309E" w:rsidRDefault="004C724C" w:rsidP="004C724C">
      <w:pPr>
        <w:spacing w:line="360" w:lineRule="auto"/>
        <w:rPr>
          <w:rFonts w:asciiTheme="minorHAnsi" w:hAnsiTheme="minorHAnsi" w:cstheme="minorHAnsi"/>
          <w:color w:val="000000" w:themeColor="text1"/>
        </w:rPr>
      </w:pPr>
      <w:r w:rsidRPr="00A3309E">
        <w:rPr>
          <w:rFonts w:asciiTheme="minorHAnsi" w:hAnsiTheme="minorHAnsi" w:cstheme="minorHAnsi"/>
          <w:color w:val="000000" w:themeColor="text1"/>
        </w:rPr>
        <w:t xml:space="preserve">MacLeod, A. K., &amp; Conway, C. (2005). Well-being and the anticipation of future positive experiences: The role of income, social networks, and planning ability. </w:t>
      </w:r>
      <w:r w:rsidRPr="00A3309E">
        <w:rPr>
          <w:rFonts w:asciiTheme="minorHAnsi" w:hAnsiTheme="minorHAnsi" w:cstheme="minorHAnsi"/>
          <w:i/>
          <w:iCs/>
          <w:color w:val="000000" w:themeColor="text1"/>
        </w:rPr>
        <w:t>Cognition and Emotion, 19,</w:t>
      </w:r>
      <w:r w:rsidRPr="00A3309E">
        <w:rPr>
          <w:rFonts w:asciiTheme="minorHAnsi" w:hAnsiTheme="minorHAnsi" w:cstheme="minorHAnsi"/>
          <w:color w:val="000000" w:themeColor="text1"/>
        </w:rPr>
        <w:t xml:space="preserve"> 357-374.</w:t>
      </w:r>
    </w:p>
    <w:p w14:paraId="250EF908" w14:textId="77777777" w:rsidR="004C724C" w:rsidRPr="00A3309E" w:rsidRDefault="004C724C" w:rsidP="004C724C">
      <w:pPr>
        <w:spacing w:line="360" w:lineRule="auto"/>
        <w:rPr>
          <w:rFonts w:asciiTheme="minorHAnsi" w:hAnsiTheme="minorHAnsi" w:cstheme="minorHAnsi"/>
          <w:color w:val="000000" w:themeColor="text1"/>
        </w:rPr>
      </w:pPr>
    </w:p>
    <w:p w14:paraId="4A745F81" w14:textId="77777777" w:rsidR="004C724C" w:rsidRPr="00A3309E" w:rsidRDefault="004C724C" w:rsidP="004C724C">
      <w:pPr>
        <w:spacing w:line="360" w:lineRule="auto"/>
        <w:rPr>
          <w:rFonts w:asciiTheme="minorHAnsi" w:hAnsiTheme="minorHAnsi" w:cstheme="minorHAnsi"/>
          <w:color w:val="000000" w:themeColor="text1"/>
        </w:rPr>
      </w:pPr>
      <w:r w:rsidRPr="00A3309E">
        <w:rPr>
          <w:rFonts w:asciiTheme="minorHAnsi" w:hAnsiTheme="minorHAnsi" w:cstheme="minorHAnsi"/>
          <w:color w:val="000000" w:themeColor="text1"/>
        </w:rPr>
        <w:t>MacLeod, A. K., &amp; Conway, C. (2007). Well-being and positive future thinking for the</w:t>
      </w:r>
    </w:p>
    <w:p w14:paraId="6D80A928" w14:textId="77777777" w:rsidR="004C724C" w:rsidRPr="00A3309E" w:rsidRDefault="004C724C" w:rsidP="004C724C">
      <w:pPr>
        <w:spacing w:line="360" w:lineRule="auto"/>
        <w:rPr>
          <w:rFonts w:asciiTheme="minorHAnsi" w:hAnsiTheme="minorHAnsi" w:cstheme="minorHAnsi"/>
          <w:color w:val="000000" w:themeColor="text1"/>
        </w:rPr>
      </w:pPr>
      <w:proofErr w:type="spellStart"/>
      <w:r w:rsidRPr="00A3309E">
        <w:rPr>
          <w:rFonts w:asciiTheme="minorHAnsi" w:hAnsiTheme="minorHAnsi" w:cstheme="minorHAnsi"/>
          <w:color w:val="000000" w:themeColor="text1"/>
        </w:rPr>
        <w:t>self versus</w:t>
      </w:r>
      <w:proofErr w:type="spellEnd"/>
      <w:r w:rsidRPr="00A3309E">
        <w:rPr>
          <w:rFonts w:asciiTheme="minorHAnsi" w:hAnsiTheme="minorHAnsi" w:cstheme="minorHAnsi"/>
          <w:color w:val="000000" w:themeColor="text1"/>
        </w:rPr>
        <w:t xml:space="preserve"> others</w:t>
      </w:r>
      <w:r w:rsidRPr="00A3309E">
        <w:rPr>
          <w:rFonts w:asciiTheme="minorHAnsi" w:hAnsiTheme="minorHAnsi" w:cstheme="minorHAnsi"/>
          <w:i/>
          <w:iCs/>
          <w:color w:val="000000" w:themeColor="text1"/>
        </w:rPr>
        <w:t>. Cognition and Emotion, 21</w:t>
      </w:r>
      <w:r w:rsidRPr="00A3309E">
        <w:rPr>
          <w:rFonts w:asciiTheme="minorHAnsi" w:hAnsiTheme="minorHAnsi" w:cstheme="minorHAnsi"/>
          <w:color w:val="000000" w:themeColor="text1"/>
        </w:rPr>
        <w:t>, 1114-1124.</w:t>
      </w:r>
    </w:p>
    <w:p w14:paraId="7BE666CD" w14:textId="77777777" w:rsidR="004C724C" w:rsidRPr="00A3309E" w:rsidRDefault="004C724C" w:rsidP="004C724C">
      <w:pPr>
        <w:spacing w:line="360" w:lineRule="auto"/>
        <w:rPr>
          <w:rFonts w:asciiTheme="minorHAnsi" w:hAnsiTheme="minorHAnsi" w:cstheme="minorHAnsi"/>
          <w:color w:val="000000" w:themeColor="text1"/>
        </w:rPr>
      </w:pPr>
    </w:p>
    <w:p w14:paraId="5102CFAA" w14:textId="77777777" w:rsidR="004C724C" w:rsidRPr="00A3309E" w:rsidRDefault="004C724C" w:rsidP="004C724C">
      <w:pPr>
        <w:spacing w:line="360" w:lineRule="auto"/>
        <w:rPr>
          <w:rFonts w:asciiTheme="minorHAnsi" w:hAnsiTheme="minorHAnsi" w:cstheme="minorHAnsi"/>
          <w:color w:val="000000" w:themeColor="text1"/>
        </w:rPr>
      </w:pPr>
      <w:r w:rsidRPr="00A3309E">
        <w:rPr>
          <w:rFonts w:asciiTheme="minorHAnsi" w:hAnsiTheme="minorHAnsi" w:cstheme="minorHAnsi"/>
          <w:color w:val="000000" w:themeColor="text1"/>
        </w:rPr>
        <w:t xml:space="preserve">MacLeod, A. K., &amp; </w:t>
      </w:r>
      <w:proofErr w:type="spellStart"/>
      <w:r w:rsidRPr="00A3309E">
        <w:rPr>
          <w:rFonts w:asciiTheme="minorHAnsi" w:hAnsiTheme="minorHAnsi" w:cstheme="minorHAnsi"/>
          <w:color w:val="000000" w:themeColor="text1"/>
        </w:rPr>
        <w:t>Cropley</w:t>
      </w:r>
      <w:proofErr w:type="spellEnd"/>
      <w:r w:rsidRPr="00A3309E">
        <w:rPr>
          <w:rFonts w:asciiTheme="minorHAnsi" w:hAnsiTheme="minorHAnsi" w:cstheme="minorHAnsi"/>
          <w:color w:val="000000" w:themeColor="text1"/>
        </w:rPr>
        <w:t>, M. L. (1995). Depressive future thinking: The role of valence</w:t>
      </w:r>
    </w:p>
    <w:p w14:paraId="73E59D13" w14:textId="77777777" w:rsidR="004C724C" w:rsidRPr="00A3309E" w:rsidRDefault="004C724C" w:rsidP="004C724C">
      <w:pPr>
        <w:spacing w:line="360" w:lineRule="auto"/>
        <w:rPr>
          <w:rFonts w:asciiTheme="minorHAnsi" w:hAnsiTheme="minorHAnsi" w:cstheme="minorHAnsi"/>
          <w:color w:val="000000" w:themeColor="text1"/>
        </w:rPr>
      </w:pPr>
      <w:r w:rsidRPr="00A3309E">
        <w:rPr>
          <w:rFonts w:asciiTheme="minorHAnsi" w:hAnsiTheme="minorHAnsi" w:cstheme="minorHAnsi"/>
          <w:color w:val="000000" w:themeColor="text1"/>
        </w:rPr>
        <w:t xml:space="preserve">and specificity. </w:t>
      </w:r>
      <w:r w:rsidRPr="00A3309E">
        <w:rPr>
          <w:rFonts w:asciiTheme="minorHAnsi" w:hAnsiTheme="minorHAnsi" w:cstheme="minorHAnsi"/>
          <w:i/>
          <w:iCs/>
          <w:color w:val="000000" w:themeColor="text1"/>
        </w:rPr>
        <w:t>Cognitive Therapy and Research, 19,</w:t>
      </w:r>
      <w:r w:rsidRPr="00A3309E">
        <w:rPr>
          <w:rFonts w:asciiTheme="minorHAnsi" w:hAnsiTheme="minorHAnsi" w:cstheme="minorHAnsi"/>
          <w:color w:val="000000" w:themeColor="text1"/>
        </w:rPr>
        <w:t xml:space="preserve"> 35-50.</w:t>
      </w:r>
    </w:p>
    <w:p w14:paraId="4AC7C675" w14:textId="77777777" w:rsidR="004C724C" w:rsidRPr="00A3309E" w:rsidRDefault="004C724C" w:rsidP="004C724C">
      <w:pPr>
        <w:spacing w:line="360" w:lineRule="auto"/>
        <w:rPr>
          <w:rFonts w:asciiTheme="minorHAnsi" w:hAnsiTheme="minorHAnsi" w:cstheme="minorHAnsi"/>
          <w:color w:val="000000" w:themeColor="text1"/>
        </w:rPr>
      </w:pPr>
    </w:p>
    <w:p w14:paraId="6D154759" w14:textId="77777777" w:rsidR="004C724C" w:rsidRPr="00A3309E" w:rsidRDefault="004C724C" w:rsidP="004C724C">
      <w:pPr>
        <w:spacing w:line="360" w:lineRule="auto"/>
        <w:rPr>
          <w:rFonts w:asciiTheme="minorHAnsi" w:hAnsiTheme="minorHAnsi" w:cstheme="minorHAnsi"/>
          <w:color w:val="000000" w:themeColor="text1"/>
        </w:rPr>
      </w:pPr>
      <w:r w:rsidRPr="00A3309E">
        <w:rPr>
          <w:rFonts w:asciiTheme="minorHAnsi" w:hAnsiTheme="minorHAnsi" w:cstheme="minorHAnsi"/>
          <w:color w:val="000000" w:themeColor="text1"/>
        </w:rPr>
        <w:t>MacLeod, A. K., &amp; Moore, R. (2000). Positive thinking revisited: Positive cognitions,</w:t>
      </w:r>
    </w:p>
    <w:p w14:paraId="645F2128" w14:textId="77777777" w:rsidR="004C724C" w:rsidRPr="00A3309E" w:rsidRDefault="004C724C" w:rsidP="004C724C">
      <w:pPr>
        <w:spacing w:line="360" w:lineRule="auto"/>
        <w:rPr>
          <w:rFonts w:asciiTheme="minorHAnsi" w:hAnsiTheme="minorHAnsi" w:cstheme="minorHAnsi"/>
          <w:color w:val="000000" w:themeColor="text1"/>
        </w:rPr>
      </w:pPr>
      <w:r w:rsidRPr="00A3309E">
        <w:rPr>
          <w:rFonts w:asciiTheme="minorHAnsi" w:hAnsiTheme="minorHAnsi" w:cstheme="minorHAnsi"/>
          <w:color w:val="000000" w:themeColor="text1"/>
        </w:rPr>
        <w:t>well-being and mental health</w:t>
      </w:r>
      <w:r w:rsidRPr="00A3309E">
        <w:rPr>
          <w:rFonts w:asciiTheme="minorHAnsi" w:hAnsiTheme="minorHAnsi" w:cstheme="minorHAnsi"/>
          <w:i/>
          <w:iCs/>
          <w:color w:val="000000" w:themeColor="text1"/>
        </w:rPr>
        <w:t>. Clinical Psychology and Psychotherapy,</w:t>
      </w:r>
      <w:r w:rsidRPr="00A3309E">
        <w:rPr>
          <w:rFonts w:asciiTheme="minorHAnsi" w:hAnsiTheme="minorHAnsi" w:cstheme="minorHAnsi"/>
          <w:color w:val="000000" w:themeColor="text1"/>
        </w:rPr>
        <w:t xml:space="preserve"> </w:t>
      </w:r>
      <w:r w:rsidRPr="00F053D4">
        <w:rPr>
          <w:rFonts w:asciiTheme="minorHAnsi" w:hAnsiTheme="minorHAnsi" w:cstheme="minorHAnsi"/>
          <w:i/>
          <w:iCs/>
          <w:color w:val="000000" w:themeColor="text1"/>
        </w:rPr>
        <w:t>7,</w:t>
      </w:r>
      <w:r w:rsidRPr="00A3309E">
        <w:rPr>
          <w:rFonts w:asciiTheme="minorHAnsi" w:hAnsiTheme="minorHAnsi" w:cstheme="minorHAnsi"/>
          <w:color w:val="000000" w:themeColor="text1"/>
        </w:rPr>
        <w:t xml:space="preserve"> 1–10.</w:t>
      </w:r>
    </w:p>
    <w:p w14:paraId="3087F73D" w14:textId="77777777" w:rsidR="004C724C" w:rsidRPr="00A3309E" w:rsidRDefault="004C724C" w:rsidP="004C724C">
      <w:pPr>
        <w:spacing w:line="360" w:lineRule="auto"/>
        <w:rPr>
          <w:rFonts w:asciiTheme="minorHAnsi" w:hAnsiTheme="minorHAnsi" w:cstheme="minorHAnsi"/>
          <w:color w:val="000000" w:themeColor="text1"/>
        </w:rPr>
      </w:pPr>
    </w:p>
    <w:p w14:paraId="6B24B4BA" w14:textId="7E1B9AAC" w:rsidR="004C724C" w:rsidRPr="00A3309E" w:rsidRDefault="004C724C" w:rsidP="004C724C">
      <w:pPr>
        <w:spacing w:line="360" w:lineRule="auto"/>
        <w:rPr>
          <w:rFonts w:asciiTheme="minorHAnsi" w:hAnsiTheme="minorHAnsi" w:cstheme="minorHAnsi"/>
          <w:color w:val="000000" w:themeColor="text1"/>
        </w:rPr>
      </w:pPr>
      <w:r w:rsidRPr="00A3309E">
        <w:rPr>
          <w:rFonts w:asciiTheme="minorHAnsi" w:hAnsiTheme="minorHAnsi" w:cstheme="minorHAnsi"/>
          <w:color w:val="000000" w:themeColor="text1"/>
        </w:rPr>
        <w:t>MacLeod, A. K., &amp; O'Connor, R. C. (2018). Positive future</w:t>
      </w:r>
      <w:r w:rsidRPr="00A3309E">
        <w:rPr>
          <w:rFonts w:ascii="Cambria Math" w:hAnsi="Cambria Math" w:cs="Cambria Math"/>
          <w:color w:val="000000" w:themeColor="text1"/>
        </w:rPr>
        <w:t>‑</w:t>
      </w:r>
      <w:r w:rsidRPr="00A3309E">
        <w:rPr>
          <w:rFonts w:asciiTheme="minorHAnsi" w:hAnsiTheme="minorHAnsi" w:cstheme="minorHAnsi"/>
          <w:color w:val="000000" w:themeColor="text1"/>
        </w:rPr>
        <w:t>thinking, well</w:t>
      </w:r>
      <w:r w:rsidRPr="00A3309E">
        <w:rPr>
          <w:rFonts w:ascii="Cambria Math" w:hAnsi="Cambria Math" w:cs="Cambria Math"/>
          <w:color w:val="000000" w:themeColor="text1"/>
        </w:rPr>
        <w:t>‑</w:t>
      </w:r>
      <w:r w:rsidRPr="00A3309E">
        <w:rPr>
          <w:rFonts w:asciiTheme="minorHAnsi" w:hAnsiTheme="minorHAnsi" w:cstheme="minorHAnsi"/>
          <w:color w:val="000000" w:themeColor="text1"/>
        </w:rPr>
        <w:t xml:space="preserve">being, and mental health. In G. </w:t>
      </w:r>
      <w:proofErr w:type="spellStart"/>
      <w:r w:rsidRPr="00A3309E">
        <w:rPr>
          <w:rFonts w:asciiTheme="minorHAnsi" w:hAnsiTheme="minorHAnsi" w:cstheme="minorHAnsi"/>
          <w:color w:val="000000" w:themeColor="text1"/>
        </w:rPr>
        <w:t>Oettingen</w:t>
      </w:r>
      <w:proofErr w:type="spellEnd"/>
      <w:r w:rsidRPr="00A3309E">
        <w:rPr>
          <w:rFonts w:asciiTheme="minorHAnsi" w:hAnsiTheme="minorHAnsi" w:cstheme="minorHAnsi"/>
          <w:color w:val="000000" w:themeColor="text1"/>
        </w:rPr>
        <w:t xml:space="preserve">, A. T. </w:t>
      </w:r>
      <w:proofErr w:type="spellStart"/>
      <w:r w:rsidRPr="00A3309E">
        <w:rPr>
          <w:rFonts w:asciiTheme="minorHAnsi" w:hAnsiTheme="minorHAnsi" w:cstheme="minorHAnsi"/>
          <w:color w:val="000000" w:themeColor="text1"/>
        </w:rPr>
        <w:t>Sevincer</w:t>
      </w:r>
      <w:proofErr w:type="spellEnd"/>
      <w:r w:rsidRPr="00A3309E">
        <w:rPr>
          <w:rFonts w:asciiTheme="minorHAnsi" w:hAnsiTheme="minorHAnsi" w:cstheme="minorHAnsi"/>
          <w:color w:val="000000" w:themeColor="text1"/>
        </w:rPr>
        <w:t xml:space="preserve">, &amp; P. Gollwitzer (Eds.), </w:t>
      </w:r>
      <w:r w:rsidRPr="00A3309E">
        <w:rPr>
          <w:rFonts w:asciiTheme="minorHAnsi" w:hAnsiTheme="minorHAnsi" w:cstheme="minorHAnsi"/>
          <w:i/>
          <w:iCs/>
          <w:color w:val="000000" w:themeColor="text1"/>
        </w:rPr>
        <w:t xml:space="preserve">The </w:t>
      </w:r>
      <w:r w:rsidR="00BA0BAA">
        <w:rPr>
          <w:rFonts w:asciiTheme="minorHAnsi" w:hAnsiTheme="minorHAnsi" w:cstheme="minorHAnsi"/>
          <w:i/>
          <w:iCs/>
          <w:color w:val="000000" w:themeColor="text1"/>
        </w:rPr>
        <w:t>p</w:t>
      </w:r>
      <w:r w:rsidRPr="00A3309E">
        <w:rPr>
          <w:rFonts w:asciiTheme="minorHAnsi" w:hAnsiTheme="minorHAnsi" w:cstheme="minorHAnsi"/>
          <w:i/>
          <w:iCs/>
          <w:color w:val="000000" w:themeColor="text1"/>
        </w:rPr>
        <w:t xml:space="preserve">sychology of </w:t>
      </w:r>
      <w:r w:rsidR="00BA0BAA">
        <w:rPr>
          <w:rFonts w:asciiTheme="minorHAnsi" w:hAnsiTheme="minorHAnsi" w:cstheme="minorHAnsi"/>
          <w:i/>
          <w:iCs/>
          <w:color w:val="000000" w:themeColor="text1"/>
        </w:rPr>
        <w:t>t</w:t>
      </w:r>
      <w:r w:rsidRPr="00A3309E">
        <w:rPr>
          <w:rFonts w:asciiTheme="minorHAnsi" w:hAnsiTheme="minorHAnsi" w:cstheme="minorHAnsi"/>
          <w:i/>
          <w:iCs/>
          <w:color w:val="000000" w:themeColor="text1"/>
        </w:rPr>
        <w:t xml:space="preserve">hinking </w:t>
      </w:r>
      <w:r w:rsidR="00BA0BAA">
        <w:rPr>
          <w:rFonts w:asciiTheme="minorHAnsi" w:hAnsiTheme="minorHAnsi" w:cstheme="minorHAnsi"/>
          <w:i/>
          <w:iCs/>
          <w:color w:val="000000" w:themeColor="text1"/>
        </w:rPr>
        <w:t>a</w:t>
      </w:r>
      <w:r w:rsidRPr="00A3309E">
        <w:rPr>
          <w:rFonts w:asciiTheme="minorHAnsi" w:hAnsiTheme="minorHAnsi" w:cstheme="minorHAnsi"/>
          <w:i/>
          <w:iCs/>
          <w:color w:val="000000" w:themeColor="text1"/>
        </w:rPr>
        <w:t xml:space="preserve">bout the </w:t>
      </w:r>
      <w:r w:rsidR="00BA0BAA">
        <w:rPr>
          <w:rFonts w:asciiTheme="minorHAnsi" w:hAnsiTheme="minorHAnsi" w:cstheme="minorHAnsi"/>
          <w:i/>
          <w:iCs/>
          <w:color w:val="000000" w:themeColor="text1"/>
        </w:rPr>
        <w:t>f</w:t>
      </w:r>
      <w:r w:rsidRPr="00A3309E">
        <w:rPr>
          <w:rFonts w:asciiTheme="minorHAnsi" w:hAnsiTheme="minorHAnsi" w:cstheme="minorHAnsi"/>
          <w:i/>
          <w:iCs/>
          <w:color w:val="000000" w:themeColor="text1"/>
        </w:rPr>
        <w:t>uture</w:t>
      </w:r>
      <w:r w:rsidRPr="00A3309E">
        <w:rPr>
          <w:rFonts w:asciiTheme="minorHAnsi" w:hAnsiTheme="minorHAnsi" w:cstheme="minorHAnsi"/>
          <w:color w:val="000000" w:themeColor="text1"/>
        </w:rPr>
        <w:t xml:space="preserve"> (pp. 199–213). The Guilford Press.</w:t>
      </w:r>
    </w:p>
    <w:p w14:paraId="7A362E0A" w14:textId="77777777" w:rsidR="004C724C" w:rsidRPr="00A3309E" w:rsidRDefault="004C724C" w:rsidP="004C724C">
      <w:pPr>
        <w:spacing w:line="360" w:lineRule="auto"/>
        <w:rPr>
          <w:rFonts w:asciiTheme="minorHAnsi" w:hAnsiTheme="minorHAnsi" w:cstheme="minorHAnsi"/>
          <w:color w:val="000000" w:themeColor="text1"/>
        </w:rPr>
      </w:pPr>
    </w:p>
    <w:p w14:paraId="0B913A2F" w14:textId="77777777" w:rsidR="004C724C" w:rsidRPr="00A3309E" w:rsidRDefault="004C724C" w:rsidP="004C724C">
      <w:pPr>
        <w:spacing w:line="360" w:lineRule="auto"/>
        <w:rPr>
          <w:rFonts w:asciiTheme="minorHAnsi" w:hAnsiTheme="minorHAnsi" w:cstheme="minorHAnsi"/>
          <w:color w:val="000000" w:themeColor="text1"/>
        </w:rPr>
      </w:pPr>
      <w:r w:rsidRPr="00A3309E">
        <w:rPr>
          <w:rFonts w:asciiTheme="minorHAnsi" w:hAnsiTheme="minorHAnsi" w:cstheme="minorHAnsi"/>
          <w:color w:val="000000" w:themeColor="text1"/>
        </w:rPr>
        <w:t xml:space="preserve">MacLeod, A. K., Rose, G. S., &amp; Williams, J. M. C. (1993). Components of hopelessness about the future in parasuicide. </w:t>
      </w:r>
      <w:r w:rsidRPr="00A3309E">
        <w:rPr>
          <w:rFonts w:asciiTheme="minorHAnsi" w:hAnsiTheme="minorHAnsi" w:cstheme="minorHAnsi"/>
          <w:i/>
          <w:iCs/>
          <w:color w:val="000000" w:themeColor="text1"/>
        </w:rPr>
        <w:t>Cognitive Theory and Research, 17</w:t>
      </w:r>
      <w:r w:rsidRPr="00A3309E">
        <w:rPr>
          <w:rFonts w:asciiTheme="minorHAnsi" w:hAnsiTheme="minorHAnsi" w:cstheme="minorHAnsi"/>
          <w:color w:val="000000" w:themeColor="text1"/>
        </w:rPr>
        <w:t>, 441-455.</w:t>
      </w:r>
    </w:p>
    <w:p w14:paraId="5D71DCFD" w14:textId="77777777" w:rsidR="004C724C" w:rsidRPr="00A3309E" w:rsidRDefault="004C724C" w:rsidP="004C724C">
      <w:pPr>
        <w:spacing w:line="360" w:lineRule="auto"/>
        <w:rPr>
          <w:rFonts w:asciiTheme="minorHAnsi" w:hAnsiTheme="minorHAnsi" w:cstheme="minorHAnsi"/>
          <w:color w:val="000000" w:themeColor="text1"/>
        </w:rPr>
      </w:pPr>
    </w:p>
    <w:p w14:paraId="7437AD6C" w14:textId="77777777" w:rsidR="004C724C" w:rsidRPr="00A3309E" w:rsidRDefault="004C724C" w:rsidP="004C724C">
      <w:pPr>
        <w:spacing w:line="360" w:lineRule="auto"/>
        <w:rPr>
          <w:rFonts w:asciiTheme="minorHAnsi" w:hAnsiTheme="minorHAnsi" w:cstheme="minorHAnsi"/>
          <w:color w:val="000000" w:themeColor="text1"/>
        </w:rPr>
      </w:pPr>
      <w:r w:rsidRPr="00A3309E">
        <w:rPr>
          <w:rFonts w:asciiTheme="minorHAnsi" w:hAnsiTheme="minorHAnsi" w:cstheme="minorHAnsi"/>
          <w:color w:val="000000" w:themeColor="text1"/>
        </w:rPr>
        <w:t xml:space="preserve">MacLeod, A. K., &amp; </w:t>
      </w:r>
      <w:proofErr w:type="spellStart"/>
      <w:r w:rsidRPr="00A3309E">
        <w:rPr>
          <w:rFonts w:asciiTheme="minorHAnsi" w:hAnsiTheme="minorHAnsi" w:cstheme="minorHAnsi"/>
          <w:color w:val="000000" w:themeColor="text1"/>
        </w:rPr>
        <w:t>Salaminiou</w:t>
      </w:r>
      <w:proofErr w:type="spellEnd"/>
      <w:r w:rsidRPr="00A3309E">
        <w:rPr>
          <w:rFonts w:asciiTheme="minorHAnsi" w:hAnsiTheme="minorHAnsi" w:cstheme="minorHAnsi"/>
          <w:color w:val="000000" w:themeColor="text1"/>
        </w:rPr>
        <w:t xml:space="preserve">, E. (2001). Reduced positive future-thinking in depression: Cognitive and affective factors. </w:t>
      </w:r>
      <w:r w:rsidRPr="00A3309E">
        <w:rPr>
          <w:rFonts w:asciiTheme="minorHAnsi" w:hAnsiTheme="minorHAnsi" w:cstheme="minorHAnsi"/>
          <w:i/>
          <w:iCs/>
          <w:color w:val="000000" w:themeColor="text1"/>
        </w:rPr>
        <w:t>Cognition and Emotion, 15</w:t>
      </w:r>
      <w:r w:rsidRPr="00A3309E">
        <w:rPr>
          <w:rFonts w:asciiTheme="minorHAnsi" w:hAnsiTheme="minorHAnsi" w:cstheme="minorHAnsi"/>
          <w:color w:val="000000" w:themeColor="text1"/>
        </w:rPr>
        <w:t>(1), 99–107.</w:t>
      </w:r>
    </w:p>
    <w:p w14:paraId="17050E6F" w14:textId="77777777" w:rsidR="004C724C" w:rsidRPr="00A3309E" w:rsidRDefault="004C724C" w:rsidP="004C724C">
      <w:pPr>
        <w:spacing w:line="360" w:lineRule="auto"/>
        <w:rPr>
          <w:rFonts w:asciiTheme="minorHAnsi" w:hAnsiTheme="minorHAnsi" w:cstheme="minorHAnsi"/>
          <w:color w:val="000000" w:themeColor="text1"/>
        </w:rPr>
      </w:pPr>
    </w:p>
    <w:p w14:paraId="38077817" w14:textId="77777777" w:rsidR="004C724C" w:rsidRPr="00A3309E" w:rsidRDefault="004C724C" w:rsidP="004C724C">
      <w:pPr>
        <w:spacing w:line="360" w:lineRule="auto"/>
        <w:rPr>
          <w:rFonts w:asciiTheme="minorHAnsi" w:hAnsiTheme="minorHAnsi" w:cstheme="minorHAnsi"/>
          <w:color w:val="000000" w:themeColor="text1"/>
        </w:rPr>
      </w:pPr>
      <w:r w:rsidRPr="00A3309E">
        <w:rPr>
          <w:rFonts w:asciiTheme="minorHAnsi" w:hAnsiTheme="minorHAnsi" w:cstheme="minorHAnsi"/>
          <w:color w:val="000000" w:themeColor="text1"/>
        </w:rPr>
        <w:t xml:space="preserve">MacLeod, A. K., </w:t>
      </w:r>
      <w:proofErr w:type="spellStart"/>
      <w:r w:rsidRPr="00A3309E">
        <w:rPr>
          <w:rFonts w:asciiTheme="minorHAnsi" w:hAnsiTheme="minorHAnsi" w:cstheme="minorHAnsi"/>
          <w:color w:val="000000" w:themeColor="text1"/>
        </w:rPr>
        <w:t>Pankhania</w:t>
      </w:r>
      <w:proofErr w:type="spellEnd"/>
      <w:r w:rsidRPr="00A3309E">
        <w:rPr>
          <w:rFonts w:asciiTheme="minorHAnsi" w:hAnsiTheme="minorHAnsi" w:cstheme="minorHAnsi"/>
          <w:color w:val="000000" w:themeColor="text1"/>
        </w:rPr>
        <w:t>, B., Lee, M., &amp; Mitchell, D. (1997c). Parasuicide,</w:t>
      </w:r>
    </w:p>
    <w:p w14:paraId="1196D3F0" w14:textId="77777777" w:rsidR="004C724C" w:rsidRPr="00A3309E" w:rsidRDefault="004C724C" w:rsidP="004C724C">
      <w:pPr>
        <w:spacing w:line="360" w:lineRule="auto"/>
        <w:rPr>
          <w:rFonts w:asciiTheme="minorHAnsi" w:hAnsiTheme="minorHAnsi" w:cstheme="minorHAnsi"/>
          <w:color w:val="000000" w:themeColor="text1"/>
        </w:rPr>
      </w:pPr>
      <w:r w:rsidRPr="00A3309E">
        <w:rPr>
          <w:rFonts w:asciiTheme="minorHAnsi" w:hAnsiTheme="minorHAnsi" w:cstheme="minorHAnsi"/>
          <w:color w:val="000000" w:themeColor="text1"/>
        </w:rPr>
        <w:t>depression and the anticipation of positive and negative future experiences.</w:t>
      </w:r>
    </w:p>
    <w:p w14:paraId="624D5FE6" w14:textId="77777777" w:rsidR="004C724C" w:rsidRPr="00A3309E" w:rsidRDefault="004C724C" w:rsidP="004C724C">
      <w:pPr>
        <w:spacing w:line="360" w:lineRule="auto"/>
        <w:rPr>
          <w:rFonts w:asciiTheme="minorHAnsi" w:hAnsiTheme="minorHAnsi" w:cstheme="minorHAnsi"/>
          <w:color w:val="000000" w:themeColor="text1"/>
        </w:rPr>
      </w:pPr>
      <w:r w:rsidRPr="00A3309E">
        <w:rPr>
          <w:rFonts w:asciiTheme="minorHAnsi" w:hAnsiTheme="minorHAnsi" w:cstheme="minorHAnsi"/>
          <w:i/>
          <w:iCs/>
          <w:color w:val="000000" w:themeColor="text1"/>
        </w:rPr>
        <w:t>Psychological Medicine, 27</w:t>
      </w:r>
      <w:r w:rsidRPr="00A3309E">
        <w:rPr>
          <w:rFonts w:asciiTheme="minorHAnsi" w:hAnsiTheme="minorHAnsi" w:cstheme="minorHAnsi"/>
          <w:color w:val="000000" w:themeColor="text1"/>
        </w:rPr>
        <w:t>, 973–977.</w:t>
      </w:r>
    </w:p>
    <w:p w14:paraId="4D64DFDB" w14:textId="77777777" w:rsidR="004C724C" w:rsidRPr="00A3309E" w:rsidRDefault="004C724C" w:rsidP="004C724C">
      <w:pPr>
        <w:pStyle w:val="NormalWeb"/>
        <w:spacing w:line="360" w:lineRule="auto"/>
        <w:rPr>
          <w:rFonts w:asciiTheme="minorHAnsi" w:hAnsiTheme="minorHAnsi" w:cstheme="minorHAnsi"/>
          <w:color w:val="000000" w:themeColor="text1"/>
        </w:rPr>
      </w:pPr>
      <w:r w:rsidRPr="00A3309E">
        <w:rPr>
          <w:rFonts w:asciiTheme="minorHAnsi" w:hAnsiTheme="minorHAnsi" w:cstheme="minorHAnsi"/>
          <w:color w:val="000000" w:themeColor="text1"/>
        </w:rPr>
        <w:t xml:space="preserve">MacLeod, A. K., Tata, P., Evans, K., </w:t>
      </w:r>
      <w:proofErr w:type="spellStart"/>
      <w:r w:rsidRPr="00A3309E">
        <w:rPr>
          <w:rFonts w:asciiTheme="minorHAnsi" w:hAnsiTheme="minorHAnsi" w:cstheme="minorHAnsi"/>
          <w:color w:val="000000" w:themeColor="text1"/>
        </w:rPr>
        <w:t>Tyrer</w:t>
      </w:r>
      <w:proofErr w:type="spellEnd"/>
      <w:r w:rsidRPr="00A3309E">
        <w:rPr>
          <w:rFonts w:asciiTheme="minorHAnsi" w:hAnsiTheme="minorHAnsi" w:cstheme="minorHAnsi"/>
          <w:color w:val="000000" w:themeColor="text1"/>
        </w:rPr>
        <w:t xml:space="preserve">, P., Schmidt, U., Davidson, K., Thornton, S., &amp; Catalan, J. (1998). Recovery of positive future thinking with a high-risk parasuicide group: Results from a pilot randomised controlled trial. </w:t>
      </w:r>
      <w:r w:rsidRPr="00A3309E">
        <w:rPr>
          <w:rFonts w:asciiTheme="minorHAnsi" w:hAnsiTheme="minorHAnsi" w:cstheme="minorHAnsi"/>
          <w:i/>
          <w:iCs/>
          <w:color w:val="000000" w:themeColor="text1"/>
        </w:rPr>
        <w:t>British Journal of Clinical Psychology, 37,</w:t>
      </w:r>
      <w:r w:rsidRPr="00A3309E">
        <w:rPr>
          <w:rFonts w:asciiTheme="minorHAnsi" w:hAnsiTheme="minorHAnsi" w:cstheme="minorHAnsi"/>
          <w:color w:val="000000" w:themeColor="text1"/>
        </w:rPr>
        <w:t xml:space="preserve"> 371–379. </w:t>
      </w:r>
    </w:p>
    <w:p w14:paraId="31ECC494" w14:textId="77777777" w:rsidR="004C724C" w:rsidRPr="00A3309E" w:rsidRDefault="004C724C" w:rsidP="004C724C">
      <w:pPr>
        <w:spacing w:line="360" w:lineRule="auto"/>
        <w:rPr>
          <w:rFonts w:asciiTheme="minorHAnsi" w:hAnsiTheme="minorHAnsi" w:cstheme="minorHAnsi"/>
          <w:color w:val="000000" w:themeColor="text1"/>
        </w:rPr>
      </w:pPr>
      <w:r w:rsidRPr="00A3309E">
        <w:rPr>
          <w:rFonts w:asciiTheme="minorHAnsi" w:hAnsiTheme="minorHAnsi" w:cstheme="minorHAnsi"/>
          <w:color w:val="000000" w:themeColor="text1"/>
        </w:rPr>
        <w:t>MacLeod, A. K., Tata, P., Kentish, J., Carroll, F., &amp; Hunter, E. (1997b). Anxiety,</w:t>
      </w:r>
    </w:p>
    <w:p w14:paraId="633E2A72" w14:textId="77777777" w:rsidR="004C724C" w:rsidRPr="00A3309E" w:rsidRDefault="004C724C" w:rsidP="004C724C">
      <w:pPr>
        <w:spacing w:line="360" w:lineRule="auto"/>
        <w:rPr>
          <w:rFonts w:asciiTheme="minorHAnsi" w:hAnsiTheme="minorHAnsi" w:cstheme="minorHAnsi"/>
          <w:color w:val="000000" w:themeColor="text1"/>
        </w:rPr>
      </w:pPr>
      <w:r w:rsidRPr="00A3309E">
        <w:rPr>
          <w:rFonts w:asciiTheme="minorHAnsi" w:hAnsiTheme="minorHAnsi" w:cstheme="minorHAnsi"/>
          <w:color w:val="000000" w:themeColor="text1"/>
        </w:rPr>
        <w:t>depression, and explanation-based pessimism for future positive and negative events.</w:t>
      </w:r>
    </w:p>
    <w:p w14:paraId="62EF3898" w14:textId="77777777" w:rsidR="004C724C" w:rsidRPr="00A3309E" w:rsidRDefault="004C724C" w:rsidP="004C724C">
      <w:pPr>
        <w:spacing w:line="360" w:lineRule="auto"/>
        <w:rPr>
          <w:rFonts w:asciiTheme="minorHAnsi" w:hAnsiTheme="minorHAnsi" w:cstheme="minorHAnsi"/>
          <w:color w:val="000000" w:themeColor="text1"/>
        </w:rPr>
      </w:pPr>
      <w:r w:rsidRPr="00A3309E">
        <w:rPr>
          <w:rFonts w:asciiTheme="minorHAnsi" w:hAnsiTheme="minorHAnsi" w:cstheme="minorHAnsi"/>
          <w:i/>
          <w:iCs/>
          <w:color w:val="000000" w:themeColor="text1"/>
        </w:rPr>
        <w:t>Clinical Psychology and Psychotherap</w:t>
      </w:r>
      <w:r w:rsidRPr="00A3309E">
        <w:rPr>
          <w:rFonts w:asciiTheme="minorHAnsi" w:hAnsiTheme="minorHAnsi" w:cstheme="minorHAnsi"/>
          <w:color w:val="000000" w:themeColor="text1"/>
        </w:rPr>
        <w:t xml:space="preserve">y, </w:t>
      </w:r>
      <w:r w:rsidRPr="001B11A8">
        <w:rPr>
          <w:rFonts w:asciiTheme="minorHAnsi" w:hAnsiTheme="minorHAnsi" w:cstheme="minorHAnsi"/>
          <w:i/>
          <w:iCs/>
          <w:color w:val="000000" w:themeColor="text1"/>
        </w:rPr>
        <w:t>4,</w:t>
      </w:r>
      <w:r w:rsidRPr="00A3309E">
        <w:rPr>
          <w:rFonts w:asciiTheme="minorHAnsi" w:hAnsiTheme="minorHAnsi" w:cstheme="minorHAnsi"/>
          <w:color w:val="000000" w:themeColor="text1"/>
        </w:rPr>
        <w:t xml:space="preserve"> 15-24.</w:t>
      </w:r>
    </w:p>
    <w:p w14:paraId="0E5B0F9D" w14:textId="77777777" w:rsidR="004C724C" w:rsidRPr="00A3309E" w:rsidRDefault="004C724C" w:rsidP="004C724C">
      <w:pPr>
        <w:spacing w:line="360" w:lineRule="auto"/>
        <w:rPr>
          <w:rFonts w:asciiTheme="minorHAnsi" w:hAnsiTheme="minorHAnsi" w:cstheme="minorHAnsi"/>
          <w:color w:val="000000" w:themeColor="text1"/>
        </w:rPr>
      </w:pPr>
    </w:p>
    <w:p w14:paraId="5672BF31" w14:textId="77777777" w:rsidR="004C724C" w:rsidRPr="00A3309E" w:rsidRDefault="004C724C" w:rsidP="004C724C">
      <w:pPr>
        <w:spacing w:line="360" w:lineRule="auto"/>
        <w:rPr>
          <w:rFonts w:asciiTheme="minorHAnsi" w:hAnsiTheme="minorHAnsi" w:cstheme="minorHAnsi"/>
          <w:color w:val="000000" w:themeColor="text1"/>
        </w:rPr>
      </w:pPr>
      <w:r w:rsidRPr="00A3309E">
        <w:rPr>
          <w:rFonts w:asciiTheme="minorHAnsi" w:hAnsiTheme="minorHAnsi" w:cstheme="minorHAnsi"/>
          <w:color w:val="000000" w:themeColor="text1"/>
        </w:rPr>
        <w:t>MacLeod, A. K., Tata, P., Kentish, J., &amp; Jacobsen, H. (1997a). Retrospective and</w:t>
      </w:r>
    </w:p>
    <w:p w14:paraId="0B1DADBF" w14:textId="02DCDBFA" w:rsidR="004C724C" w:rsidRPr="00A3309E" w:rsidRDefault="004C724C" w:rsidP="004C724C">
      <w:pPr>
        <w:spacing w:line="360" w:lineRule="auto"/>
        <w:rPr>
          <w:rFonts w:asciiTheme="minorHAnsi" w:hAnsiTheme="minorHAnsi" w:cstheme="minorHAnsi"/>
          <w:color w:val="000000" w:themeColor="text1"/>
        </w:rPr>
      </w:pPr>
      <w:r w:rsidRPr="00A3309E">
        <w:rPr>
          <w:rFonts w:asciiTheme="minorHAnsi" w:hAnsiTheme="minorHAnsi" w:cstheme="minorHAnsi"/>
          <w:color w:val="000000" w:themeColor="text1"/>
        </w:rPr>
        <w:t xml:space="preserve">Prospective Cognitions in Anxiety and Depression. </w:t>
      </w:r>
      <w:r w:rsidRPr="00A3309E">
        <w:rPr>
          <w:rFonts w:asciiTheme="minorHAnsi" w:hAnsiTheme="minorHAnsi" w:cstheme="minorHAnsi"/>
          <w:i/>
          <w:iCs/>
          <w:color w:val="000000" w:themeColor="text1"/>
        </w:rPr>
        <w:t xml:space="preserve">Cognition </w:t>
      </w:r>
      <w:r w:rsidR="001B11A8">
        <w:rPr>
          <w:rFonts w:asciiTheme="minorHAnsi" w:hAnsiTheme="minorHAnsi" w:cstheme="minorHAnsi"/>
          <w:i/>
          <w:iCs/>
          <w:color w:val="000000" w:themeColor="text1"/>
        </w:rPr>
        <w:t>and</w:t>
      </w:r>
      <w:r w:rsidRPr="00A3309E">
        <w:rPr>
          <w:rFonts w:asciiTheme="minorHAnsi" w:hAnsiTheme="minorHAnsi" w:cstheme="minorHAnsi"/>
          <w:i/>
          <w:iCs/>
          <w:color w:val="000000" w:themeColor="text1"/>
        </w:rPr>
        <w:t xml:space="preserve"> Emotion, 11,</w:t>
      </w:r>
      <w:r w:rsidRPr="00A3309E">
        <w:rPr>
          <w:rFonts w:asciiTheme="minorHAnsi" w:hAnsiTheme="minorHAnsi" w:cstheme="minorHAnsi"/>
          <w:color w:val="000000" w:themeColor="text1"/>
        </w:rPr>
        <w:t xml:space="preserve"> 467-</w:t>
      </w:r>
    </w:p>
    <w:p w14:paraId="0C9F1DEE" w14:textId="77777777" w:rsidR="004C724C" w:rsidRPr="00A3309E" w:rsidRDefault="004C724C" w:rsidP="004C724C">
      <w:pPr>
        <w:spacing w:line="360" w:lineRule="auto"/>
        <w:rPr>
          <w:rFonts w:asciiTheme="minorHAnsi" w:hAnsiTheme="minorHAnsi" w:cstheme="minorHAnsi"/>
          <w:color w:val="000000" w:themeColor="text1"/>
        </w:rPr>
      </w:pPr>
      <w:r w:rsidRPr="00A3309E">
        <w:rPr>
          <w:rFonts w:asciiTheme="minorHAnsi" w:hAnsiTheme="minorHAnsi" w:cstheme="minorHAnsi"/>
          <w:color w:val="000000" w:themeColor="text1"/>
        </w:rPr>
        <w:t>479.</w:t>
      </w:r>
    </w:p>
    <w:p w14:paraId="4F4BE703" w14:textId="77777777" w:rsidR="004C724C" w:rsidRPr="00A3309E" w:rsidRDefault="004C724C" w:rsidP="004C724C">
      <w:pPr>
        <w:spacing w:line="360" w:lineRule="auto"/>
        <w:rPr>
          <w:rFonts w:asciiTheme="minorHAnsi" w:hAnsiTheme="minorHAnsi" w:cstheme="minorHAnsi"/>
          <w:color w:val="000000" w:themeColor="text1"/>
        </w:rPr>
      </w:pPr>
    </w:p>
    <w:p w14:paraId="2DEA36BB" w14:textId="77777777" w:rsidR="004C724C" w:rsidRPr="00A3309E" w:rsidRDefault="004C724C" w:rsidP="004C724C">
      <w:pPr>
        <w:spacing w:line="360" w:lineRule="auto"/>
        <w:rPr>
          <w:rFonts w:asciiTheme="minorHAnsi" w:hAnsiTheme="minorHAnsi" w:cstheme="minorHAnsi"/>
          <w:color w:val="000000" w:themeColor="text1"/>
        </w:rPr>
      </w:pPr>
      <w:proofErr w:type="spellStart"/>
      <w:r w:rsidRPr="00A3309E">
        <w:rPr>
          <w:rFonts w:asciiTheme="minorHAnsi" w:hAnsiTheme="minorHAnsi" w:cstheme="minorHAnsi"/>
          <w:color w:val="000000" w:themeColor="text1"/>
        </w:rPr>
        <w:t>Magson</w:t>
      </w:r>
      <w:proofErr w:type="spellEnd"/>
      <w:r w:rsidRPr="00A3309E">
        <w:rPr>
          <w:rFonts w:asciiTheme="minorHAnsi" w:hAnsiTheme="minorHAnsi" w:cstheme="minorHAnsi"/>
          <w:color w:val="000000" w:themeColor="text1"/>
        </w:rPr>
        <w:t xml:space="preserve">, N. R., Freeman, J., </w:t>
      </w:r>
      <w:proofErr w:type="spellStart"/>
      <w:r w:rsidRPr="00A3309E">
        <w:rPr>
          <w:rFonts w:asciiTheme="minorHAnsi" w:hAnsiTheme="minorHAnsi" w:cstheme="minorHAnsi"/>
          <w:color w:val="000000" w:themeColor="text1"/>
        </w:rPr>
        <w:t>Rapee</w:t>
      </w:r>
      <w:proofErr w:type="spellEnd"/>
      <w:r w:rsidRPr="00A3309E">
        <w:rPr>
          <w:rFonts w:asciiTheme="minorHAnsi" w:hAnsiTheme="minorHAnsi" w:cstheme="minorHAnsi"/>
          <w:color w:val="000000" w:themeColor="text1"/>
        </w:rPr>
        <w:t xml:space="preserve">, R. M., Richardson, C. E., Oar, E. L., &amp; </w:t>
      </w:r>
      <w:proofErr w:type="spellStart"/>
      <w:r w:rsidRPr="00A3309E">
        <w:rPr>
          <w:rFonts w:asciiTheme="minorHAnsi" w:hAnsiTheme="minorHAnsi" w:cstheme="minorHAnsi"/>
          <w:color w:val="000000" w:themeColor="text1"/>
        </w:rPr>
        <w:t>Fardouly</w:t>
      </w:r>
      <w:proofErr w:type="spellEnd"/>
      <w:r w:rsidRPr="00A3309E">
        <w:rPr>
          <w:rFonts w:asciiTheme="minorHAnsi" w:hAnsiTheme="minorHAnsi" w:cstheme="minorHAnsi"/>
          <w:color w:val="000000" w:themeColor="text1"/>
        </w:rPr>
        <w:t xml:space="preserve">, J. (2021). Risk and Protective Factors for Prospective Changes in Adolescent Mental Health during the COVID-19 Pandemic. </w:t>
      </w:r>
      <w:r w:rsidRPr="00A3309E">
        <w:rPr>
          <w:rFonts w:asciiTheme="minorHAnsi" w:hAnsiTheme="minorHAnsi" w:cstheme="minorHAnsi"/>
          <w:i/>
          <w:iCs/>
          <w:color w:val="000000" w:themeColor="text1"/>
        </w:rPr>
        <w:t>Journal of Youth and Adolescence, 50</w:t>
      </w:r>
      <w:r w:rsidRPr="00A3309E">
        <w:rPr>
          <w:rFonts w:asciiTheme="minorHAnsi" w:hAnsiTheme="minorHAnsi" w:cstheme="minorHAnsi"/>
          <w:color w:val="000000" w:themeColor="text1"/>
        </w:rPr>
        <w:t xml:space="preserve">(1), 44–57. </w:t>
      </w:r>
    </w:p>
    <w:p w14:paraId="0D427935" w14:textId="77777777" w:rsidR="004C724C" w:rsidRPr="00A3309E" w:rsidRDefault="004C724C" w:rsidP="004C724C">
      <w:pPr>
        <w:spacing w:line="360" w:lineRule="auto"/>
        <w:rPr>
          <w:rFonts w:asciiTheme="minorHAnsi" w:hAnsiTheme="minorHAnsi" w:cstheme="minorHAnsi"/>
          <w:color w:val="000000" w:themeColor="text1"/>
        </w:rPr>
      </w:pPr>
    </w:p>
    <w:p w14:paraId="4A308E7D" w14:textId="017E0674" w:rsidR="004C724C" w:rsidRPr="00A3309E" w:rsidRDefault="004C724C" w:rsidP="004C724C">
      <w:pPr>
        <w:spacing w:line="360" w:lineRule="auto"/>
        <w:rPr>
          <w:rFonts w:asciiTheme="minorHAnsi" w:hAnsiTheme="minorHAnsi" w:cstheme="minorHAnsi"/>
          <w:color w:val="000000" w:themeColor="text1"/>
        </w:rPr>
      </w:pPr>
      <w:r w:rsidRPr="00A3309E">
        <w:rPr>
          <w:rFonts w:asciiTheme="minorHAnsi" w:hAnsiTheme="minorHAnsi" w:cstheme="minorHAnsi"/>
          <w:color w:val="000000" w:themeColor="text1"/>
        </w:rPr>
        <w:lastRenderedPageBreak/>
        <w:t xml:space="preserve">Mao, J., Gao, X., Yan, P., Ren, X., Guan, Y., &amp; Yan, Y. (2021). Impact of the COVID-19 pandemic on the mental health and learning of college and university students: a protocol of systematic review and meta-analysis. </w:t>
      </w:r>
      <w:r w:rsidRPr="00A3309E">
        <w:rPr>
          <w:rFonts w:asciiTheme="minorHAnsi" w:hAnsiTheme="minorHAnsi" w:cstheme="minorHAnsi"/>
          <w:i/>
          <w:iCs/>
          <w:color w:val="000000" w:themeColor="text1"/>
        </w:rPr>
        <w:t xml:space="preserve">BMJ </w:t>
      </w:r>
      <w:r w:rsidR="00BA0BAA">
        <w:rPr>
          <w:rFonts w:asciiTheme="minorHAnsi" w:hAnsiTheme="minorHAnsi" w:cstheme="minorHAnsi"/>
          <w:i/>
          <w:iCs/>
          <w:color w:val="000000" w:themeColor="text1"/>
        </w:rPr>
        <w:t>O</w:t>
      </w:r>
      <w:r w:rsidRPr="00A3309E">
        <w:rPr>
          <w:rFonts w:asciiTheme="minorHAnsi" w:hAnsiTheme="minorHAnsi" w:cstheme="minorHAnsi"/>
          <w:i/>
          <w:iCs/>
          <w:color w:val="000000" w:themeColor="text1"/>
        </w:rPr>
        <w:t>pen, 11</w:t>
      </w:r>
      <w:r w:rsidRPr="00A3309E">
        <w:rPr>
          <w:rFonts w:asciiTheme="minorHAnsi" w:hAnsiTheme="minorHAnsi" w:cstheme="minorHAnsi"/>
          <w:color w:val="000000" w:themeColor="text1"/>
        </w:rPr>
        <w:t xml:space="preserve">(7), e046428. </w:t>
      </w:r>
    </w:p>
    <w:p w14:paraId="43D74001" w14:textId="77777777" w:rsidR="004C724C" w:rsidRPr="00A3309E" w:rsidRDefault="004C724C" w:rsidP="004C724C">
      <w:pPr>
        <w:spacing w:line="360" w:lineRule="auto"/>
        <w:rPr>
          <w:rFonts w:asciiTheme="minorHAnsi" w:hAnsiTheme="minorHAnsi" w:cstheme="minorHAnsi"/>
          <w:color w:val="000000" w:themeColor="text1"/>
        </w:rPr>
      </w:pPr>
    </w:p>
    <w:p w14:paraId="33BF441A" w14:textId="6640B404" w:rsidR="004C724C" w:rsidRPr="00A3309E" w:rsidRDefault="004C724C" w:rsidP="004C724C">
      <w:pPr>
        <w:spacing w:line="360" w:lineRule="auto"/>
        <w:rPr>
          <w:rFonts w:asciiTheme="minorHAnsi" w:hAnsiTheme="minorHAnsi" w:cstheme="minorHAnsi"/>
          <w:color w:val="000000" w:themeColor="text1"/>
        </w:rPr>
      </w:pPr>
      <w:r w:rsidRPr="00A3309E">
        <w:rPr>
          <w:rFonts w:asciiTheme="minorHAnsi" w:hAnsiTheme="minorHAnsi" w:cstheme="minorHAnsi"/>
          <w:color w:val="000000" w:themeColor="text1"/>
        </w:rPr>
        <w:t xml:space="preserve">Marciano, L., </w:t>
      </w:r>
      <w:proofErr w:type="spellStart"/>
      <w:r w:rsidRPr="00A3309E">
        <w:rPr>
          <w:rFonts w:asciiTheme="minorHAnsi" w:hAnsiTheme="minorHAnsi" w:cstheme="minorHAnsi"/>
          <w:color w:val="000000" w:themeColor="text1"/>
        </w:rPr>
        <w:t>Ostroumova</w:t>
      </w:r>
      <w:proofErr w:type="spellEnd"/>
      <w:r w:rsidRPr="00A3309E">
        <w:rPr>
          <w:rFonts w:asciiTheme="minorHAnsi" w:hAnsiTheme="minorHAnsi" w:cstheme="minorHAnsi"/>
          <w:color w:val="000000" w:themeColor="text1"/>
        </w:rPr>
        <w:t xml:space="preserve">, M., Schulz, P. J., &amp; </w:t>
      </w:r>
      <w:proofErr w:type="spellStart"/>
      <w:r w:rsidRPr="00A3309E">
        <w:rPr>
          <w:rFonts w:asciiTheme="minorHAnsi" w:hAnsiTheme="minorHAnsi" w:cstheme="minorHAnsi"/>
          <w:color w:val="000000" w:themeColor="text1"/>
        </w:rPr>
        <w:t>Camerini</w:t>
      </w:r>
      <w:proofErr w:type="spellEnd"/>
      <w:r w:rsidRPr="00A3309E">
        <w:rPr>
          <w:rFonts w:asciiTheme="minorHAnsi" w:hAnsiTheme="minorHAnsi" w:cstheme="minorHAnsi"/>
          <w:color w:val="000000" w:themeColor="text1"/>
        </w:rPr>
        <w:t xml:space="preserve">, A. L. (2022). Digital Media Use and Adolescents' Mental Health During the Covid-19 Pandemic: A Systematic Review and Meta-Analysis. </w:t>
      </w:r>
      <w:r w:rsidRPr="00A3309E">
        <w:rPr>
          <w:rFonts w:asciiTheme="minorHAnsi" w:hAnsiTheme="minorHAnsi" w:cstheme="minorHAnsi"/>
          <w:i/>
          <w:iCs/>
          <w:color w:val="000000" w:themeColor="text1"/>
        </w:rPr>
        <w:t xml:space="preserve">Frontiers in </w:t>
      </w:r>
      <w:r w:rsidR="00BA0BAA">
        <w:rPr>
          <w:rFonts w:asciiTheme="minorHAnsi" w:hAnsiTheme="minorHAnsi" w:cstheme="minorHAnsi"/>
          <w:i/>
          <w:iCs/>
          <w:color w:val="000000" w:themeColor="text1"/>
        </w:rPr>
        <w:t>P</w:t>
      </w:r>
      <w:r w:rsidRPr="00A3309E">
        <w:rPr>
          <w:rFonts w:asciiTheme="minorHAnsi" w:hAnsiTheme="minorHAnsi" w:cstheme="minorHAnsi"/>
          <w:i/>
          <w:iCs/>
          <w:color w:val="000000" w:themeColor="text1"/>
        </w:rPr>
        <w:t xml:space="preserve">ublic </w:t>
      </w:r>
      <w:r w:rsidR="00BA0BAA">
        <w:rPr>
          <w:rFonts w:asciiTheme="minorHAnsi" w:hAnsiTheme="minorHAnsi" w:cstheme="minorHAnsi"/>
          <w:i/>
          <w:iCs/>
          <w:color w:val="000000" w:themeColor="text1"/>
        </w:rPr>
        <w:t>H</w:t>
      </w:r>
      <w:r w:rsidRPr="00A3309E">
        <w:rPr>
          <w:rFonts w:asciiTheme="minorHAnsi" w:hAnsiTheme="minorHAnsi" w:cstheme="minorHAnsi"/>
          <w:i/>
          <w:iCs/>
          <w:color w:val="000000" w:themeColor="text1"/>
        </w:rPr>
        <w:t>ealth, 9,</w:t>
      </w:r>
      <w:r w:rsidRPr="00A3309E">
        <w:rPr>
          <w:rFonts w:asciiTheme="minorHAnsi" w:hAnsiTheme="minorHAnsi" w:cstheme="minorHAnsi"/>
          <w:color w:val="000000" w:themeColor="text1"/>
        </w:rPr>
        <w:t xml:space="preserve"> 793868.</w:t>
      </w:r>
    </w:p>
    <w:p w14:paraId="4BA455D6" w14:textId="77777777" w:rsidR="004C724C" w:rsidRPr="00A3309E" w:rsidRDefault="004C724C" w:rsidP="004C724C">
      <w:pPr>
        <w:spacing w:line="360" w:lineRule="auto"/>
        <w:rPr>
          <w:rFonts w:asciiTheme="minorHAnsi" w:hAnsiTheme="minorHAnsi" w:cstheme="minorHAnsi"/>
          <w:color w:val="000000" w:themeColor="text1"/>
        </w:rPr>
      </w:pPr>
    </w:p>
    <w:p w14:paraId="7A7DDC03" w14:textId="77777777" w:rsidR="004C724C" w:rsidRPr="00A3309E" w:rsidRDefault="004C724C" w:rsidP="004C724C">
      <w:pPr>
        <w:spacing w:line="360" w:lineRule="auto"/>
        <w:rPr>
          <w:rFonts w:asciiTheme="minorHAnsi" w:hAnsiTheme="minorHAnsi" w:cstheme="minorHAnsi"/>
          <w:color w:val="000000" w:themeColor="text1"/>
        </w:rPr>
      </w:pPr>
      <w:r w:rsidRPr="00A3309E">
        <w:rPr>
          <w:rFonts w:asciiTheme="minorHAnsi" w:hAnsiTheme="minorHAnsi" w:cstheme="minorHAnsi"/>
          <w:color w:val="000000" w:themeColor="text1"/>
        </w:rPr>
        <w:t xml:space="preserve">Martell, C.R., Addis, M.E., Jacobson, N.S. (2001) </w:t>
      </w:r>
      <w:r w:rsidRPr="00A3309E">
        <w:rPr>
          <w:rFonts w:asciiTheme="minorHAnsi" w:hAnsiTheme="minorHAnsi" w:cstheme="minorHAnsi"/>
          <w:i/>
          <w:iCs/>
          <w:color w:val="000000" w:themeColor="text1"/>
        </w:rPr>
        <w:t>Depression in context: Strategies for guided action.</w:t>
      </w:r>
      <w:r w:rsidRPr="00A3309E">
        <w:rPr>
          <w:rFonts w:asciiTheme="minorHAnsi" w:hAnsiTheme="minorHAnsi" w:cstheme="minorHAnsi"/>
          <w:color w:val="000000" w:themeColor="text1"/>
        </w:rPr>
        <w:t xml:space="preserve"> Norton, New York </w:t>
      </w:r>
    </w:p>
    <w:p w14:paraId="496E6729" w14:textId="77777777" w:rsidR="004C724C" w:rsidRPr="00A3309E" w:rsidRDefault="004C724C" w:rsidP="004C724C">
      <w:pPr>
        <w:spacing w:line="360" w:lineRule="auto"/>
        <w:rPr>
          <w:rFonts w:asciiTheme="minorHAnsi" w:hAnsiTheme="minorHAnsi" w:cstheme="minorHAnsi"/>
          <w:color w:val="000000" w:themeColor="text1"/>
        </w:rPr>
      </w:pPr>
    </w:p>
    <w:p w14:paraId="2B786457" w14:textId="144C69A5" w:rsidR="004C724C" w:rsidRPr="00A3309E" w:rsidRDefault="004C724C" w:rsidP="004C724C">
      <w:pPr>
        <w:spacing w:line="360" w:lineRule="auto"/>
        <w:rPr>
          <w:rFonts w:asciiTheme="minorHAnsi" w:hAnsiTheme="minorHAnsi" w:cstheme="minorHAnsi"/>
          <w:color w:val="000000" w:themeColor="text1"/>
        </w:rPr>
      </w:pPr>
      <w:r w:rsidRPr="00A3309E">
        <w:rPr>
          <w:rFonts w:asciiTheme="minorHAnsi" w:hAnsiTheme="minorHAnsi" w:cstheme="minorHAnsi"/>
          <w:color w:val="000000" w:themeColor="text1"/>
        </w:rPr>
        <w:t xml:space="preserve">Marques de Miranda, D., da Silva </w:t>
      </w:r>
      <w:proofErr w:type="spellStart"/>
      <w:r w:rsidRPr="00A3309E">
        <w:rPr>
          <w:rFonts w:asciiTheme="minorHAnsi" w:hAnsiTheme="minorHAnsi" w:cstheme="minorHAnsi"/>
          <w:color w:val="000000" w:themeColor="text1"/>
        </w:rPr>
        <w:t>Athanasio</w:t>
      </w:r>
      <w:proofErr w:type="spellEnd"/>
      <w:r w:rsidRPr="00A3309E">
        <w:rPr>
          <w:rFonts w:asciiTheme="minorHAnsi" w:hAnsiTheme="minorHAnsi" w:cstheme="minorHAnsi"/>
          <w:color w:val="000000" w:themeColor="text1"/>
        </w:rPr>
        <w:t xml:space="preserve">, B., </w:t>
      </w:r>
      <w:proofErr w:type="spellStart"/>
      <w:r w:rsidRPr="00A3309E">
        <w:rPr>
          <w:rFonts w:asciiTheme="minorHAnsi" w:hAnsiTheme="minorHAnsi" w:cstheme="minorHAnsi"/>
          <w:color w:val="000000" w:themeColor="text1"/>
        </w:rPr>
        <w:t>Sena</w:t>
      </w:r>
      <w:proofErr w:type="spellEnd"/>
      <w:r w:rsidRPr="00A3309E">
        <w:rPr>
          <w:rFonts w:asciiTheme="minorHAnsi" w:hAnsiTheme="minorHAnsi" w:cstheme="minorHAnsi"/>
          <w:color w:val="000000" w:themeColor="text1"/>
        </w:rPr>
        <w:t xml:space="preserve"> Oliveira, A. C., &amp; </w:t>
      </w:r>
      <w:proofErr w:type="spellStart"/>
      <w:r w:rsidRPr="00A3309E">
        <w:rPr>
          <w:rFonts w:asciiTheme="minorHAnsi" w:hAnsiTheme="minorHAnsi" w:cstheme="minorHAnsi"/>
          <w:color w:val="000000" w:themeColor="text1"/>
        </w:rPr>
        <w:t>Simoes</w:t>
      </w:r>
      <w:proofErr w:type="spellEnd"/>
      <w:r w:rsidRPr="00A3309E">
        <w:rPr>
          <w:rFonts w:asciiTheme="minorHAnsi" w:hAnsiTheme="minorHAnsi" w:cstheme="minorHAnsi"/>
          <w:color w:val="000000" w:themeColor="text1"/>
        </w:rPr>
        <w:t>-E-Silva, A. C. (2020). How is COVID-19 pandemic impacting mental health of children and adolescents?</w:t>
      </w:r>
      <w:r w:rsidR="001B11A8">
        <w:rPr>
          <w:rFonts w:asciiTheme="minorHAnsi" w:hAnsiTheme="minorHAnsi" w:cstheme="minorHAnsi"/>
          <w:color w:val="000000" w:themeColor="text1"/>
        </w:rPr>
        <w:t xml:space="preserve"> </w:t>
      </w:r>
      <w:r w:rsidRPr="00A3309E">
        <w:rPr>
          <w:rFonts w:asciiTheme="minorHAnsi" w:hAnsiTheme="minorHAnsi" w:cstheme="minorHAnsi"/>
          <w:i/>
          <w:iCs/>
          <w:color w:val="000000" w:themeColor="text1"/>
        </w:rPr>
        <w:t xml:space="preserve">International </w:t>
      </w:r>
      <w:r w:rsidR="00BA0BAA">
        <w:rPr>
          <w:rFonts w:asciiTheme="minorHAnsi" w:hAnsiTheme="minorHAnsi" w:cstheme="minorHAnsi"/>
          <w:i/>
          <w:iCs/>
          <w:color w:val="000000" w:themeColor="text1"/>
        </w:rPr>
        <w:t>J</w:t>
      </w:r>
      <w:r w:rsidRPr="00A3309E">
        <w:rPr>
          <w:rFonts w:asciiTheme="minorHAnsi" w:hAnsiTheme="minorHAnsi" w:cstheme="minorHAnsi"/>
          <w:i/>
          <w:iCs/>
          <w:color w:val="000000" w:themeColor="text1"/>
        </w:rPr>
        <w:t xml:space="preserve">ournal of </w:t>
      </w:r>
      <w:r w:rsidR="00BA0BAA">
        <w:rPr>
          <w:rFonts w:asciiTheme="minorHAnsi" w:hAnsiTheme="minorHAnsi" w:cstheme="minorHAnsi"/>
          <w:i/>
          <w:iCs/>
          <w:color w:val="000000" w:themeColor="text1"/>
        </w:rPr>
        <w:t>D</w:t>
      </w:r>
      <w:r w:rsidRPr="00A3309E">
        <w:rPr>
          <w:rFonts w:asciiTheme="minorHAnsi" w:hAnsiTheme="minorHAnsi" w:cstheme="minorHAnsi"/>
          <w:i/>
          <w:iCs/>
          <w:color w:val="000000" w:themeColor="text1"/>
        </w:rPr>
        <w:t xml:space="preserve">isaster </w:t>
      </w:r>
      <w:r w:rsidR="00BA0BAA">
        <w:rPr>
          <w:rFonts w:asciiTheme="minorHAnsi" w:hAnsiTheme="minorHAnsi" w:cstheme="minorHAnsi"/>
          <w:i/>
          <w:iCs/>
          <w:color w:val="000000" w:themeColor="text1"/>
        </w:rPr>
        <w:t>R</w:t>
      </w:r>
      <w:r w:rsidRPr="00A3309E">
        <w:rPr>
          <w:rFonts w:asciiTheme="minorHAnsi" w:hAnsiTheme="minorHAnsi" w:cstheme="minorHAnsi"/>
          <w:i/>
          <w:iCs/>
          <w:color w:val="000000" w:themeColor="text1"/>
        </w:rPr>
        <w:t xml:space="preserve">isk </w:t>
      </w:r>
      <w:r w:rsidR="00BA0BAA">
        <w:rPr>
          <w:rFonts w:asciiTheme="minorHAnsi" w:hAnsiTheme="minorHAnsi" w:cstheme="minorHAnsi"/>
          <w:i/>
          <w:iCs/>
          <w:color w:val="000000" w:themeColor="text1"/>
        </w:rPr>
        <w:t>R</w:t>
      </w:r>
      <w:r w:rsidRPr="00A3309E">
        <w:rPr>
          <w:rFonts w:asciiTheme="minorHAnsi" w:hAnsiTheme="minorHAnsi" w:cstheme="minorHAnsi"/>
          <w:i/>
          <w:iCs/>
          <w:color w:val="000000" w:themeColor="text1"/>
        </w:rPr>
        <w:t>eduction</w:t>
      </w:r>
      <w:r w:rsidRPr="00A3309E">
        <w:rPr>
          <w:rFonts w:asciiTheme="minorHAnsi" w:hAnsiTheme="minorHAnsi" w:cstheme="minorHAnsi"/>
          <w:color w:val="000000" w:themeColor="text1"/>
        </w:rPr>
        <w:t xml:space="preserve">: </w:t>
      </w:r>
      <w:r w:rsidRPr="001B11A8">
        <w:rPr>
          <w:rFonts w:asciiTheme="minorHAnsi" w:hAnsiTheme="minorHAnsi" w:cstheme="minorHAnsi"/>
          <w:i/>
          <w:iCs/>
          <w:color w:val="000000" w:themeColor="text1"/>
        </w:rPr>
        <w:t>IJDRR, 51,</w:t>
      </w:r>
      <w:r w:rsidRPr="00A3309E">
        <w:rPr>
          <w:rFonts w:asciiTheme="minorHAnsi" w:hAnsiTheme="minorHAnsi" w:cstheme="minorHAnsi"/>
          <w:color w:val="000000" w:themeColor="text1"/>
        </w:rPr>
        <w:t xml:space="preserve"> 101845. </w:t>
      </w:r>
    </w:p>
    <w:p w14:paraId="44AE2C48" w14:textId="77777777" w:rsidR="004C724C" w:rsidRPr="00A3309E" w:rsidRDefault="004C724C" w:rsidP="004C724C">
      <w:pPr>
        <w:spacing w:line="360" w:lineRule="auto"/>
        <w:rPr>
          <w:rFonts w:asciiTheme="minorHAnsi" w:hAnsiTheme="minorHAnsi" w:cstheme="minorHAnsi"/>
          <w:color w:val="000000" w:themeColor="text1"/>
        </w:rPr>
      </w:pPr>
    </w:p>
    <w:p w14:paraId="68E5955A" w14:textId="77777777" w:rsidR="004C724C" w:rsidRPr="00A3309E" w:rsidRDefault="004C724C" w:rsidP="004C724C">
      <w:pPr>
        <w:spacing w:line="360" w:lineRule="auto"/>
        <w:rPr>
          <w:rFonts w:asciiTheme="minorHAnsi" w:hAnsiTheme="minorHAnsi" w:cstheme="minorHAnsi"/>
          <w:color w:val="000000" w:themeColor="text1"/>
        </w:rPr>
      </w:pPr>
      <w:proofErr w:type="spellStart"/>
      <w:r w:rsidRPr="00A3309E">
        <w:rPr>
          <w:rFonts w:asciiTheme="minorHAnsi" w:hAnsiTheme="minorHAnsi" w:cstheme="minorHAnsi"/>
          <w:color w:val="000000" w:themeColor="text1"/>
        </w:rPr>
        <w:t>McCullumsmith</w:t>
      </w:r>
      <w:proofErr w:type="spellEnd"/>
      <w:r w:rsidRPr="00A3309E">
        <w:rPr>
          <w:rFonts w:asciiTheme="minorHAnsi" w:hAnsiTheme="minorHAnsi" w:cstheme="minorHAnsi"/>
          <w:color w:val="000000" w:themeColor="text1"/>
        </w:rPr>
        <w:t xml:space="preserve">, C.B., Williamson, D.J., May, R.S., </w:t>
      </w:r>
      <w:proofErr w:type="spellStart"/>
      <w:r w:rsidRPr="00A3309E">
        <w:rPr>
          <w:rFonts w:asciiTheme="minorHAnsi" w:hAnsiTheme="minorHAnsi" w:cstheme="minorHAnsi"/>
          <w:color w:val="000000" w:themeColor="text1"/>
        </w:rPr>
        <w:t>Bruer</w:t>
      </w:r>
      <w:proofErr w:type="spellEnd"/>
      <w:r w:rsidRPr="00A3309E">
        <w:rPr>
          <w:rFonts w:asciiTheme="minorHAnsi" w:hAnsiTheme="minorHAnsi" w:cstheme="minorHAnsi"/>
          <w:color w:val="000000" w:themeColor="text1"/>
        </w:rPr>
        <w:t xml:space="preserve">, E.H., Sheehan, </w:t>
      </w:r>
      <w:proofErr w:type="spellStart"/>
      <w:r w:rsidRPr="00A3309E">
        <w:rPr>
          <w:rFonts w:asciiTheme="minorHAnsi" w:hAnsiTheme="minorHAnsi" w:cstheme="minorHAnsi"/>
          <w:color w:val="000000" w:themeColor="text1"/>
        </w:rPr>
        <w:t>D.V</w:t>
      </w:r>
      <w:proofErr w:type="spellEnd"/>
      <w:r w:rsidRPr="00A3309E">
        <w:rPr>
          <w:rFonts w:asciiTheme="minorHAnsi" w:hAnsiTheme="minorHAnsi" w:cstheme="minorHAnsi"/>
          <w:color w:val="000000" w:themeColor="text1"/>
        </w:rPr>
        <w:t xml:space="preserve">., &amp; </w:t>
      </w:r>
      <w:proofErr w:type="spellStart"/>
      <w:r w:rsidRPr="00A3309E">
        <w:rPr>
          <w:rFonts w:asciiTheme="minorHAnsi" w:hAnsiTheme="minorHAnsi" w:cstheme="minorHAnsi"/>
          <w:color w:val="000000" w:themeColor="text1"/>
        </w:rPr>
        <w:t>Alphs</w:t>
      </w:r>
      <w:proofErr w:type="spellEnd"/>
      <w:r w:rsidRPr="00A3309E">
        <w:rPr>
          <w:rFonts w:asciiTheme="minorHAnsi" w:hAnsiTheme="minorHAnsi" w:cstheme="minorHAnsi"/>
          <w:color w:val="000000" w:themeColor="text1"/>
        </w:rPr>
        <w:t xml:space="preserve">, L.D. (2014).  Simple measures of hopelessness and impulsivity are associated with acute suicidal ideation and attempts in patients in psychiatric crisis. </w:t>
      </w:r>
      <w:r w:rsidRPr="00A3309E">
        <w:rPr>
          <w:rFonts w:asciiTheme="minorHAnsi" w:hAnsiTheme="minorHAnsi" w:cstheme="minorHAnsi"/>
          <w:i/>
          <w:iCs/>
          <w:color w:val="000000" w:themeColor="text1"/>
        </w:rPr>
        <w:t>Innovations in Clinical Neuroscience</w:t>
      </w:r>
      <w:r w:rsidRPr="00A3309E">
        <w:rPr>
          <w:rFonts w:asciiTheme="minorHAnsi" w:hAnsiTheme="minorHAnsi" w:cstheme="minorHAnsi"/>
          <w:color w:val="000000" w:themeColor="text1"/>
        </w:rPr>
        <w:t xml:space="preserve">. </w:t>
      </w:r>
      <w:r w:rsidRPr="00A3309E">
        <w:rPr>
          <w:rFonts w:asciiTheme="minorHAnsi" w:hAnsiTheme="minorHAnsi" w:cstheme="minorHAnsi"/>
          <w:i/>
          <w:iCs/>
          <w:color w:val="000000" w:themeColor="text1"/>
        </w:rPr>
        <w:t>11</w:t>
      </w:r>
      <w:r w:rsidRPr="00A3309E">
        <w:rPr>
          <w:rFonts w:asciiTheme="minorHAnsi" w:hAnsiTheme="minorHAnsi" w:cstheme="minorHAnsi"/>
          <w:color w:val="000000" w:themeColor="text1"/>
        </w:rPr>
        <w:t>(9–10), 47–53.</w:t>
      </w:r>
    </w:p>
    <w:p w14:paraId="4A9F9DAC" w14:textId="77777777" w:rsidR="004C724C" w:rsidRPr="00A3309E" w:rsidRDefault="004C724C" w:rsidP="004C724C">
      <w:pPr>
        <w:pStyle w:val="NormalWeb"/>
        <w:spacing w:line="360" w:lineRule="auto"/>
        <w:rPr>
          <w:rFonts w:asciiTheme="minorHAnsi" w:hAnsiTheme="minorHAnsi" w:cstheme="minorHAnsi"/>
          <w:color w:val="000000" w:themeColor="text1"/>
        </w:rPr>
      </w:pPr>
      <w:r w:rsidRPr="00A3309E">
        <w:rPr>
          <w:rFonts w:asciiTheme="minorHAnsi" w:hAnsiTheme="minorHAnsi" w:cstheme="minorHAnsi"/>
          <w:color w:val="000000" w:themeColor="text1"/>
        </w:rPr>
        <w:t xml:space="preserve">McGinty, E. E., </w:t>
      </w:r>
      <w:proofErr w:type="spellStart"/>
      <w:r w:rsidRPr="00A3309E">
        <w:rPr>
          <w:rFonts w:asciiTheme="minorHAnsi" w:hAnsiTheme="minorHAnsi" w:cstheme="minorHAnsi"/>
          <w:color w:val="000000" w:themeColor="text1"/>
        </w:rPr>
        <w:t>Presskreischer</w:t>
      </w:r>
      <w:proofErr w:type="spellEnd"/>
      <w:r w:rsidRPr="00A3309E">
        <w:rPr>
          <w:rFonts w:asciiTheme="minorHAnsi" w:hAnsiTheme="minorHAnsi" w:cstheme="minorHAnsi"/>
          <w:color w:val="000000" w:themeColor="text1"/>
        </w:rPr>
        <w:t xml:space="preserve">, R., Han, H., Barry, C. L. (2020). Psychological distress and loneliness reported by US adults in 2018 and April 2020. </w:t>
      </w:r>
      <w:r w:rsidRPr="00A3309E">
        <w:rPr>
          <w:rFonts w:asciiTheme="minorHAnsi" w:hAnsiTheme="minorHAnsi" w:cstheme="minorHAnsi"/>
          <w:i/>
          <w:iCs/>
          <w:color w:val="000000" w:themeColor="text1"/>
        </w:rPr>
        <w:t>JAMA, 324</w:t>
      </w:r>
      <w:r w:rsidRPr="00A3309E">
        <w:rPr>
          <w:rFonts w:asciiTheme="minorHAnsi" w:hAnsiTheme="minorHAnsi" w:cstheme="minorHAnsi"/>
          <w:color w:val="000000" w:themeColor="text1"/>
        </w:rPr>
        <w:t>(1), 93–94.</w:t>
      </w:r>
    </w:p>
    <w:p w14:paraId="6870B29D" w14:textId="77777777" w:rsidR="004C724C" w:rsidRPr="00A3309E" w:rsidRDefault="004C724C" w:rsidP="004C724C">
      <w:pPr>
        <w:spacing w:line="360" w:lineRule="auto"/>
        <w:rPr>
          <w:rFonts w:asciiTheme="minorHAnsi" w:hAnsiTheme="minorHAnsi" w:cstheme="minorHAnsi"/>
          <w:color w:val="000000" w:themeColor="text1"/>
        </w:rPr>
      </w:pPr>
      <w:proofErr w:type="spellStart"/>
      <w:r w:rsidRPr="00A3309E">
        <w:rPr>
          <w:rFonts w:asciiTheme="minorHAnsi" w:hAnsiTheme="minorHAnsi" w:cstheme="minorHAnsi"/>
          <w:color w:val="000000" w:themeColor="text1"/>
        </w:rPr>
        <w:t>McGorry</w:t>
      </w:r>
      <w:proofErr w:type="spellEnd"/>
      <w:r w:rsidRPr="00A3309E">
        <w:rPr>
          <w:rFonts w:asciiTheme="minorHAnsi" w:hAnsiTheme="minorHAnsi" w:cstheme="minorHAnsi"/>
          <w:color w:val="000000" w:themeColor="text1"/>
        </w:rPr>
        <w:t xml:space="preserve">, P. D., &amp; Goldstone, S. (2011). Is this normal? Assessing mental health in young people. </w:t>
      </w:r>
      <w:r w:rsidRPr="00A3309E">
        <w:rPr>
          <w:rFonts w:asciiTheme="minorHAnsi" w:hAnsiTheme="minorHAnsi" w:cstheme="minorHAnsi"/>
          <w:i/>
          <w:iCs/>
          <w:color w:val="000000" w:themeColor="text1"/>
        </w:rPr>
        <w:t xml:space="preserve">Australian Family Physician, 40 </w:t>
      </w:r>
      <w:r w:rsidRPr="00A3309E">
        <w:rPr>
          <w:rFonts w:asciiTheme="minorHAnsi" w:hAnsiTheme="minorHAnsi" w:cstheme="minorHAnsi"/>
          <w:color w:val="000000" w:themeColor="text1"/>
        </w:rPr>
        <w:t>(3), 94.</w:t>
      </w:r>
    </w:p>
    <w:p w14:paraId="468116CA" w14:textId="5CCA6D7A" w:rsidR="004C724C" w:rsidRPr="00A3309E" w:rsidRDefault="004C724C" w:rsidP="004C724C">
      <w:pPr>
        <w:pStyle w:val="NormalWeb"/>
        <w:spacing w:line="360" w:lineRule="auto"/>
        <w:rPr>
          <w:rFonts w:asciiTheme="minorHAnsi" w:hAnsiTheme="minorHAnsi" w:cstheme="minorHAnsi"/>
        </w:rPr>
      </w:pPr>
      <w:r w:rsidRPr="00A3309E">
        <w:rPr>
          <w:rFonts w:asciiTheme="minorHAnsi" w:hAnsiTheme="minorHAnsi" w:cstheme="minorHAnsi"/>
        </w:rPr>
        <w:t xml:space="preserve">Melvin, G. A., &amp; Molloy, G. N. (2000). Some psychometric properties of the Positive and Negative Affect Schedule among Australian youth. </w:t>
      </w:r>
      <w:r w:rsidRPr="00A3309E">
        <w:rPr>
          <w:rFonts w:asciiTheme="minorHAnsi" w:hAnsiTheme="minorHAnsi" w:cstheme="minorHAnsi"/>
          <w:i/>
          <w:iCs/>
        </w:rPr>
        <w:t xml:space="preserve">Psychological </w:t>
      </w:r>
      <w:r w:rsidR="00BA0BAA">
        <w:rPr>
          <w:rFonts w:asciiTheme="minorHAnsi" w:hAnsiTheme="minorHAnsi" w:cstheme="minorHAnsi"/>
          <w:i/>
          <w:iCs/>
        </w:rPr>
        <w:t>R</w:t>
      </w:r>
      <w:r w:rsidRPr="00A3309E">
        <w:rPr>
          <w:rFonts w:asciiTheme="minorHAnsi" w:hAnsiTheme="minorHAnsi" w:cstheme="minorHAnsi"/>
          <w:i/>
          <w:iCs/>
        </w:rPr>
        <w:t>eports, 86</w:t>
      </w:r>
      <w:r w:rsidRPr="00292024">
        <w:rPr>
          <w:rFonts w:asciiTheme="minorHAnsi" w:hAnsiTheme="minorHAnsi" w:cstheme="minorHAnsi"/>
        </w:rPr>
        <w:t>(</w:t>
      </w:r>
      <w:r w:rsidRPr="001B11A8">
        <w:rPr>
          <w:rFonts w:asciiTheme="minorHAnsi" w:hAnsiTheme="minorHAnsi" w:cstheme="minorHAnsi"/>
        </w:rPr>
        <w:t>3c),</w:t>
      </w:r>
      <w:r w:rsidRPr="00A3309E">
        <w:rPr>
          <w:rFonts w:asciiTheme="minorHAnsi" w:hAnsiTheme="minorHAnsi" w:cstheme="minorHAnsi"/>
        </w:rPr>
        <w:t xml:space="preserve"> 1209-1212. </w:t>
      </w:r>
    </w:p>
    <w:p w14:paraId="6154107B" w14:textId="363595CA" w:rsidR="004C724C" w:rsidRPr="00A3309E" w:rsidRDefault="004C724C" w:rsidP="004C724C">
      <w:pPr>
        <w:spacing w:line="360" w:lineRule="auto"/>
        <w:rPr>
          <w:rFonts w:asciiTheme="minorHAnsi" w:hAnsiTheme="minorHAnsi" w:cstheme="minorHAnsi"/>
          <w:color w:val="000000" w:themeColor="text1"/>
        </w:rPr>
      </w:pPr>
      <w:r w:rsidRPr="00A3309E">
        <w:rPr>
          <w:rFonts w:asciiTheme="minorHAnsi" w:hAnsiTheme="minorHAnsi" w:cstheme="minorHAnsi"/>
          <w:color w:val="000000" w:themeColor="text1"/>
        </w:rPr>
        <w:t xml:space="preserve">Miles, H., MacLeod, A. K., &amp; Pote, H. (2004). Retrospective and prospective cognitions in adolescents: Anxiety, depression, and positive and negative affect. </w:t>
      </w:r>
      <w:r w:rsidRPr="00A3309E">
        <w:rPr>
          <w:rFonts w:asciiTheme="minorHAnsi" w:hAnsiTheme="minorHAnsi" w:cstheme="minorHAnsi"/>
          <w:i/>
          <w:iCs/>
          <w:color w:val="000000" w:themeColor="text1"/>
        </w:rPr>
        <w:t xml:space="preserve">Journal of </w:t>
      </w:r>
      <w:r w:rsidR="00BA0BAA">
        <w:rPr>
          <w:rFonts w:asciiTheme="minorHAnsi" w:hAnsiTheme="minorHAnsi" w:cstheme="minorHAnsi"/>
          <w:i/>
          <w:iCs/>
          <w:color w:val="000000" w:themeColor="text1"/>
        </w:rPr>
        <w:t>A</w:t>
      </w:r>
      <w:r w:rsidRPr="00A3309E">
        <w:rPr>
          <w:rFonts w:asciiTheme="minorHAnsi" w:hAnsiTheme="minorHAnsi" w:cstheme="minorHAnsi"/>
          <w:i/>
          <w:iCs/>
          <w:color w:val="000000" w:themeColor="text1"/>
        </w:rPr>
        <w:t>dolescence, 27</w:t>
      </w:r>
      <w:r w:rsidRPr="00A3309E">
        <w:rPr>
          <w:rFonts w:asciiTheme="minorHAnsi" w:hAnsiTheme="minorHAnsi" w:cstheme="minorHAnsi"/>
          <w:color w:val="000000" w:themeColor="text1"/>
        </w:rPr>
        <w:t>(6), 691-701.</w:t>
      </w:r>
    </w:p>
    <w:p w14:paraId="71093B5D" w14:textId="77777777" w:rsidR="004C724C" w:rsidRPr="00A3309E" w:rsidRDefault="004C724C" w:rsidP="004C724C">
      <w:pPr>
        <w:spacing w:line="360" w:lineRule="auto"/>
        <w:rPr>
          <w:rFonts w:asciiTheme="minorHAnsi" w:hAnsiTheme="minorHAnsi" w:cstheme="minorHAnsi"/>
          <w:color w:val="000000" w:themeColor="text1"/>
        </w:rPr>
      </w:pPr>
    </w:p>
    <w:p w14:paraId="0A374238" w14:textId="77777777" w:rsidR="004C724C" w:rsidRPr="00A3309E" w:rsidRDefault="004C724C" w:rsidP="004C724C">
      <w:pPr>
        <w:spacing w:line="360" w:lineRule="auto"/>
        <w:rPr>
          <w:rFonts w:asciiTheme="minorHAnsi" w:hAnsiTheme="minorHAnsi" w:cstheme="minorHAnsi"/>
          <w:color w:val="000000" w:themeColor="text1"/>
        </w:rPr>
      </w:pPr>
      <w:r w:rsidRPr="00A3309E">
        <w:rPr>
          <w:rFonts w:asciiTheme="minorHAnsi" w:hAnsiTheme="minorHAnsi" w:cstheme="minorHAnsi"/>
          <w:color w:val="000000" w:themeColor="text1"/>
        </w:rPr>
        <w:lastRenderedPageBreak/>
        <w:t>Mind, (2021). More than half fear lockdown ending as pandemics impact on mental health laid bare. Retrieved on 5</w:t>
      </w:r>
      <w:r w:rsidRPr="00A3309E">
        <w:rPr>
          <w:rFonts w:asciiTheme="minorHAnsi" w:hAnsiTheme="minorHAnsi" w:cstheme="minorHAnsi"/>
          <w:color w:val="000000" w:themeColor="text1"/>
          <w:vertAlign w:val="superscript"/>
        </w:rPr>
        <w:t>th</w:t>
      </w:r>
      <w:r w:rsidRPr="00A3309E">
        <w:rPr>
          <w:rFonts w:asciiTheme="minorHAnsi" w:hAnsiTheme="minorHAnsi" w:cstheme="minorHAnsi"/>
          <w:color w:val="000000" w:themeColor="text1"/>
        </w:rPr>
        <w:t xml:space="preserve"> May 2022: </w:t>
      </w:r>
      <w:hyperlink r:id="rId16" w:history="1">
        <w:r w:rsidRPr="00A3309E">
          <w:rPr>
            <w:rStyle w:val="Hyperlink"/>
            <w:rFonts w:asciiTheme="minorHAnsi" w:hAnsiTheme="minorHAnsi" w:cstheme="minorHAnsi"/>
            <w:color w:val="000000" w:themeColor="text1"/>
          </w:rPr>
          <w:t>https://www.mind.org.uk/news-campaigns/news/more-than-half-fear-lockdown-ending-as-pandemics-impact-on-mental-health-laid-bare/</w:t>
        </w:r>
      </w:hyperlink>
    </w:p>
    <w:p w14:paraId="04F41352" w14:textId="77777777" w:rsidR="004C724C" w:rsidRPr="00A3309E" w:rsidRDefault="004C724C" w:rsidP="004C724C">
      <w:pPr>
        <w:spacing w:line="360" w:lineRule="auto"/>
        <w:rPr>
          <w:rFonts w:asciiTheme="minorHAnsi" w:hAnsiTheme="minorHAnsi" w:cstheme="minorHAnsi"/>
          <w:color w:val="000000" w:themeColor="text1"/>
        </w:rPr>
      </w:pPr>
    </w:p>
    <w:p w14:paraId="2295F460" w14:textId="26AF4111" w:rsidR="004C724C" w:rsidRPr="00A3309E" w:rsidRDefault="004C724C" w:rsidP="004C724C">
      <w:pPr>
        <w:spacing w:line="360" w:lineRule="auto"/>
        <w:rPr>
          <w:rFonts w:asciiTheme="minorHAnsi" w:hAnsiTheme="minorHAnsi" w:cstheme="minorHAnsi"/>
          <w:color w:val="000000" w:themeColor="text1"/>
        </w:rPr>
      </w:pPr>
      <w:r w:rsidRPr="00A3309E">
        <w:rPr>
          <w:rFonts w:asciiTheme="minorHAnsi" w:hAnsiTheme="minorHAnsi" w:cstheme="minorHAnsi"/>
          <w:color w:val="000000" w:themeColor="text1"/>
        </w:rPr>
        <w:t xml:space="preserve">Minogue, V., </w:t>
      </w:r>
      <w:proofErr w:type="spellStart"/>
      <w:r w:rsidRPr="00A3309E">
        <w:rPr>
          <w:rFonts w:asciiTheme="minorHAnsi" w:hAnsiTheme="minorHAnsi" w:cstheme="minorHAnsi"/>
          <w:color w:val="000000" w:themeColor="text1"/>
        </w:rPr>
        <w:t>Boness</w:t>
      </w:r>
      <w:proofErr w:type="spellEnd"/>
      <w:r w:rsidRPr="00A3309E">
        <w:rPr>
          <w:rFonts w:asciiTheme="minorHAnsi" w:hAnsiTheme="minorHAnsi" w:cstheme="minorHAnsi"/>
          <w:color w:val="000000" w:themeColor="text1"/>
        </w:rPr>
        <w:t xml:space="preserve">, J., Brown, A., &amp; </w:t>
      </w:r>
      <w:proofErr w:type="spellStart"/>
      <w:r w:rsidRPr="00A3309E">
        <w:rPr>
          <w:rFonts w:asciiTheme="minorHAnsi" w:hAnsiTheme="minorHAnsi" w:cstheme="minorHAnsi"/>
          <w:color w:val="000000" w:themeColor="text1"/>
        </w:rPr>
        <w:t>Girdlestone</w:t>
      </w:r>
      <w:proofErr w:type="spellEnd"/>
      <w:r w:rsidRPr="00A3309E">
        <w:rPr>
          <w:rFonts w:asciiTheme="minorHAnsi" w:hAnsiTheme="minorHAnsi" w:cstheme="minorHAnsi"/>
          <w:color w:val="000000" w:themeColor="text1"/>
        </w:rPr>
        <w:t xml:space="preserve">, J. (2005). The impact of service user involvement in research. </w:t>
      </w:r>
      <w:r w:rsidRPr="00A3309E">
        <w:rPr>
          <w:rFonts w:asciiTheme="minorHAnsi" w:hAnsiTheme="minorHAnsi" w:cstheme="minorHAnsi"/>
          <w:i/>
          <w:iCs/>
          <w:color w:val="000000" w:themeColor="text1"/>
        </w:rPr>
        <w:t xml:space="preserve">International </w:t>
      </w:r>
      <w:r w:rsidR="00BA0BAA">
        <w:rPr>
          <w:rFonts w:asciiTheme="minorHAnsi" w:hAnsiTheme="minorHAnsi" w:cstheme="minorHAnsi"/>
          <w:i/>
          <w:iCs/>
          <w:color w:val="000000" w:themeColor="text1"/>
        </w:rPr>
        <w:t>J</w:t>
      </w:r>
      <w:r w:rsidRPr="00A3309E">
        <w:rPr>
          <w:rFonts w:asciiTheme="minorHAnsi" w:hAnsiTheme="minorHAnsi" w:cstheme="minorHAnsi"/>
          <w:i/>
          <w:iCs/>
          <w:color w:val="000000" w:themeColor="text1"/>
        </w:rPr>
        <w:t xml:space="preserve">ournal of </w:t>
      </w:r>
      <w:r w:rsidR="00BA0BAA">
        <w:rPr>
          <w:rFonts w:asciiTheme="minorHAnsi" w:hAnsiTheme="minorHAnsi" w:cstheme="minorHAnsi"/>
          <w:i/>
          <w:iCs/>
          <w:color w:val="000000" w:themeColor="text1"/>
        </w:rPr>
        <w:t>H</w:t>
      </w:r>
      <w:r w:rsidRPr="00A3309E">
        <w:rPr>
          <w:rFonts w:asciiTheme="minorHAnsi" w:hAnsiTheme="minorHAnsi" w:cstheme="minorHAnsi"/>
          <w:i/>
          <w:iCs/>
          <w:color w:val="000000" w:themeColor="text1"/>
        </w:rPr>
        <w:t xml:space="preserve">ealth </w:t>
      </w:r>
      <w:r w:rsidR="00BA0BAA">
        <w:rPr>
          <w:rFonts w:asciiTheme="minorHAnsi" w:hAnsiTheme="minorHAnsi" w:cstheme="minorHAnsi"/>
          <w:i/>
          <w:iCs/>
          <w:color w:val="000000" w:themeColor="text1"/>
        </w:rPr>
        <w:t>C</w:t>
      </w:r>
      <w:r w:rsidRPr="00A3309E">
        <w:rPr>
          <w:rFonts w:asciiTheme="minorHAnsi" w:hAnsiTheme="minorHAnsi" w:cstheme="minorHAnsi"/>
          <w:i/>
          <w:iCs/>
          <w:color w:val="000000" w:themeColor="text1"/>
        </w:rPr>
        <w:t xml:space="preserve">are </w:t>
      </w:r>
      <w:r w:rsidR="00BA0BAA">
        <w:rPr>
          <w:rFonts w:asciiTheme="minorHAnsi" w:hAnsiTheme="minorHAnsi" w:cstheme="minorHAnsi"/>
          <w:i/>
          <w:iCs/>
          <w:color w:val="000000" w:themeColor="text1"/>
        </w:rPr>
        <w:t>Q</w:t>
      </w:r>
      <w:r w:rsidRPr="00A3309E">
        <w:rPr>
          <w:rFonts w:asciiTheme="minorHAnsi" w:hAnsiTheme="minorHAnsi" w:cstheme="minorHAnsi"/>
          <w:i/>
          <w:iCs/>
          <w:color w:val="000000" w:themeColor="text1"/>
        </w:rPr>
        <w:t xml:space="preserve">uality </w:t>
      </w:r>
      <w:r w:rsidR="00BA0BAA">
        <w:rPr>
          <w:rFonts w:asciiTheme="minorHAnsi" w:hAnsiTheme="minorHAnsi" w:cstheme="minorHAnsi"/>
          <w:i/>
          <w:iCs/>
          <w:color w:val="000000" w:themeColor="text1"/>
        </w:rPr>
        <w:t>A</w:t>
      </w:r>
      <w:r w:rsidRPr="00A3309E">
        <w:rPr>
          <w:rFonts w:asciiTheme="minorHAnsi" w:hAnsiTheme="minorHAnsi" w:cstheme="minorHAnsi"/>
          <w:i/>
          <w:iCs/>
          <w:color w:val="000000" w:themeColor="text1"/>
        </w:rPr>
        <w:t xml:space="preserve">ssurance </w:t>
      </w:r>
      <w:r w:rsidR="00BA0BAA">
        <w:rPr>
          <w:rFonts w:asciiTheme="minorHAnsi" w:hAnsiTheme="minorHAnsi" w:cstheme="minorHAnsi"/>
          <w:i/>
          <w:iCs/>
          <w:color w:val="000000" w:themeColor="text1"/>
        </w:rPr>
        <w:t>I</w:t>
      </w:r>
      <w:r w:rsidRPr="00A3309E">
        <w:rPr>
          <w:rFonts w:asciiTheme="minorHAnsi" w:hAnsiTheme="minorHAnsi" w:cstheme="minorHAnsi"/>
          <w:i/>
          <w:iCs/>
          <w:color w:val="000000" w:themeColor="text1"/>
        </w:rPr>
        <w:t xml:space="preserve">ncorporating Leadership in </w:t>
      </w:r>
      <w:r w:rsidR="00BA0BAA">
        <w:rPr>
          <w:rFonts w:asciiTheme="minorHAnsi" w:hAnsiTheme="minorHAnsi" w:cstheme="minorHAnsi"/>
          <w:i/>
          <w:iCs/>
          <w:color w:val="000000" w:themeColor="text1"/>
        </w:rPr>
        <w:t>H</w:t>
      </w:r>
      <w:r w:rsidRPr="00A3309E">
        <w:rPr>
          <w:rFonts w:asciiTheme="minorHAnsi" w:hAnsiTheme="minorHAnsi" w:cstheme="minorHAnsi"/>
          <w:i/>
          <w:iCs/>
          <w:color w:val="000000" w:themeColor="text1"/>
        </w:rPr>
        <w:t xml:space="preserve">ealth </w:t>
      </w:r>
      <w:r w:rsidR="00BA0BAA">
        <w:rPr>
          <w:rFonts w:asciiTheme="minorHAnsi" w:hAnsiTheme="minorHAnsi" w:cstheme="minorHAnsi"/>
          <w:i/>
          <w:iCs/>
          <w:color w:val="000000" w:themeColor="text1"/>
        </w:rPr>
        <w:t>S</w:t>
      </w:r>
      <w:r w:rsidRPr="00A3309E">
        <w:rPr>
          <w:rFonts w:asciiTheme="minorHAnsi" w:hAnsiTheme="minorHAnsi" w:cstheme="minorHAnsi"/>
          <w:i/>
          <w:iCs/>
          <w:color w:val="000000" w:themeColor="text1"/>
        </w:rPr>
        <w:t>ervices, 18</w:t>
      </w:r>
      <w:r w:rsidRPr="00A3309E">
        <w:rPr>
          <w:rFonts w:asciiTheme="minorHAnsi" w:hAnsiTheme="minorHAnsi" w:cstheme="minorHAnsi"/>
          <w:color w:val="000000" w:themeColor="text1"/>
        </w:rPr>
        <w:t>(2-3), 103–112.</w:t>
      </w:r>
    </w:p>
    <w:p w14:paraId="6DCCDA91" w14:textId="77777777" w:rsidR="004C724C" w:rsidRPr="00A3309E" w:rsidRDefault="004C724C" w:rsidP="004C724C">
      <w:pPr>
        <w:spacing w:line="360" w:lineRule="auto"/>
        <w:rPr>
          <w:rFonts w:asciiTheme="minorHAnsi" w:hAnsiTheme="minorHAnsi" w:cstheme="minorHAnsi"/>
          <w:color w:val="000000" w:themeColor="text1"/>
        </w:rPr>
      </w:pPr>
    </w:p>
    <w:p w14:paraId="66E9E8C1" w14:textId="7872185E" w:rsidR="004C724C" w:rsidRPr="00A3309E" w:rsidRDefault="004C724C" w:rsidP="004C724C">
      <w:pPr>
        <w:spacing w:line="360" w:lineRule="auto"/>
        <w:rPr>
          <w:rFonts w:asciiTheme="minorHAnsi" w:hAnsiTheme="minorHAnsi" w:cstheme="minorHAnsi"/>
          <w:color w:val="000000" w:themeColor="text1"/>
        </w:rPr>
      </w:pPr>
      <w:r w:rsidRPr="00A3309E">
        <w:rPr>
          <w:rFonts w:asciiTheme="minorHAnsi" w:hAnsiTheme="minorHAnsi" w:cstheme="minorHAnsi"/>
          <w:color w:val="000000" w:themeColor="text1"/>
        </w:rPr>
        <w:t xml:space="preserve">Moher, D., </w:t>
      </w:r>
      <w:proofErr w:type="spellStart"/>
      <w:r w:rsidRPr="00A3309E">
        <w:rPr>
          <w:rFonts w:asciiTheme="minorHAnsi" w:hAnsiTheme="minorHAnsi" w:cstheme="minorHAnsi"/>
          <w:color w:val="000000" w:themeColor="text1"/>
        </w:rPr>
        <w:t>Liberati</w:t>
      </w:r>
      <w:proofErr w:type="spellEnd"/>
      <w:r w:rsidRPr="00A3309E">
        <w:rPr>
          <w:rFonts w:asciiTheme="minorHAnsi" w:hAnsiTheme="minorHAnsi" w:cstheme="minorHAnsi"/>
          <w:color w:val="000000" w:themeColor="text1"/>
        </w:rPr>
        <w:t xml:space="preserve">, A., </w:t>
      </w:r>
      <w:proofErr w:type="spellStart"/>
      <w:r w:rsidRPr="00A3309E">
        <w:rPr>
          <w:rFonts w:asciiTheme="minorHAnsi" w:hAnsiTheme="minorHAnsi" w:cstheme="minorHAnsi"/>
          <w:color w:val="000000" w:themeColor="text1"/>
        </w:rPr>
        <w:t>Tetzlaff</w:t>
      </w:r>
      <w:proofErr w:type="spellEnd"/>
      <w:r w:rsidRPr="00A3309E">
        <w:rPr>
          <w:rFonts w:asciiTheme="minorHAnsi" w:hAnsiTheme="minorHAnsi" w:cstheme="minorHAnsi"/>
          <w:color w:val="000000" w:themeColor="text1"/>
        </w:rPr>
        <w:t xml:space="preserve">, J., Altman, D. G., &amp; PRISMA Group (2009). Preferred reporting items for systematic reviews and meta-analyses: the PRISMA statement. </w:t>
      </w:r>
      <w:proofErr w:type="spellStart"/>
      <w:r w:rsidRPr="00A3309E">
        <w:rPr>
          <w:rFonts w:asciiTheme="minorHAnsi" w:hAnsiTheme="minorHAnsi" w:cstheme="minorHAnsi"/>
          <w:i/>
          <w:iCs/>
          <w:color w:val="000000" w:themeColor="text1"/>
        </w:rPr>
        <w:t>PLoS</w:t>
      </w:r>
      <w:proofErr w:type="spellEnd"/>
      <w:r w:rsidRPr="00A3309E">
        <w:rPr>
          <w:rFonts w:asciiTheme="minorHAnsi" w:hAnsiTheme="minorHAnsi" w:cstheme="minorHAnsi"/>
          <w:i/>
          <w:iCs/>
          <w:color w:val="000000" w:themeColor="text1"/>
        </w:rPr>
        <w:t xml:space="preserve"> </w:t>
      </w:r>
      <w:r w:rsidR="00BA0BAA">
        <w:rPr>
          <w:rFonts w:asciiTheme="minorHAnsi" w:hAnsiTheme="minorHAnsi" w:cstheme="minorHAnsi"/>
          <w:i/>
          <w:iCs/>
          <w:color w:val="000000" w:themeColor="text1"/>
        </w:rPr>
        <w:t>M</w:t>
      </w:r>
      <w:r w:rsidRPr="00A3309E">
        <w:rPr>
          <w:rFonts w:asciiTheme="minorHAnsi" w:hAnsiTheme="minorHAnsi" w:cstheme="minorHAnsi"/>
          <w:i/>
          <w:iCs/>
          <w:color w:val="000000" w:themeColor="text1"/>
        </w:rPr>
        <w:t>edicine, 6</w:t>
      </w:r>
      <w:r w:rsidRPr="00A3309E">
        <w:rPr>
          <w:rFonts w:asciiTheme="minorHAnsi" w:hAnsiTheme="minorHAnsi" w:cstheme="minorHAnsi"/>
          <w:color w:val="000000" w:themeColor="text1"/>
        </w:rPr>
        <w:t xml:space="preserve">(7), </w:t>
      </w:r>
      <w:proofErr w:type="spellStart"/>
      <w:r w:rsidRPr="00A3309E">
        <w:rPr>
          <w:rFonts w:asciiTheme="minorHAnsi" w:hAnsiTheme="minorHAnsi" w:cstheme="minorHAnsi"/>
          <w:color w:val="000000" w:themeColor="text1"/>
        </w:rPr>
        <w:t>e1000097</w:t>
      </w:r>
      <w:proofErr w:type="spellEnd"/>
      <w:r w:rsidRPr="00A3309E">
        <w:rPr>
          <w:rFonts w:asciiTheme="minorHAnsi" w:hAnsiTheme="minorHAnsi" w:cstheme="minorHAnsi"/>
          <w:color w:val="000000" w:themeColor="text1"/>
        </w:rPr>
        <w:t>.</w:t>
      </w:r>
    </w:p>
    <w:p w14:paraId="36932C86" w14:textId="77777777" w:rsidR="004C724C" w:rsidRPr="00A3309E" w:rsidRDefault="004C724C" w:rsidP="004C724C">
      <w:pPr>
        <w:pStyle w:val="citation"/>
        <w:spacing w:after="150" w:afterAutospacing="0" w:line="360" w:lineRule="auto"/>
        <w:rPr>
          <w:rFonts w:asciiTheme="minorHAnsi" w:eastAsia="Arial Unicode MS" w:hAnsiTheme="minorHAnsi" w:cstheme="minorHAnsi"/>
          <w:color w:val="000000"/>
        </w:rPr>
      </w:pPr>
      <w:r w:rsidRPr="00A3309E">
        <w:rPr>
          <w:rFonts w:asciiTheme="minorHAnsi" w:eastAsia="Arial Unicode MS" w:hAnsiTheme="minorHAnsi" w:cstheme="minorHAnsi"/>
          <w:color w:val="000000"/>
        </w:rPr>
        <w:t>Morgan, A. (2000).</w:t>
      </w:r>
      <w:r w:rsidRPr="00A3309E">
        <w:rPr>
          <w:rStyle w:val="apple-converted-space"/>
          <w:rFonts w:asciiTheme="minorHAnsi" w:eastAsia="Arial Unicode MS" w:hAnsiTheme="minorHAnsi" w:cstheme="minorHAnsi"/>
          <w:color w:val="000000"/>
        </w:rPr>
        <w:t> </w:t>
      </w:r>
      <w:r w:rsidRPr="00A3309E">
        <w:rPr>
          <w:rFonts w:asciiTheme="minorHAnsi" w:eastAsia="Arial Unicode MS" w:hAnsiTheme="minorHAnsi" w:cstheme="minorHAnsi"/>
          <w:i/>
          <w:iCs/>
          <w:color w:val="000000"/>
        </w:rPr>
        <w:t>What is narrative therapy? An easy-to-read introduction</w:t>
      </w:r>
      <w:r w:rsidRPr="00A3309E">
        <w:rPr>
          <w:rFonts w:asciiTheme="minorHAnsi" w:eastAsia="Arial Unicode MS" w:hAnsiTheme="minorHAnsi" w:cstheme="minorHAnsi"/>
          <w:color w:val="000000"/>
        </w:rPr>
        <w:t>. Adelaide, S. Australia: Dulwich Centre Publications.</w:t>
      </w:r>
    </w:p>
    <w:p w14:paraId="471FE68C" w14:textId="77777777" w:rsidR="004C724C" w:rsidRPr="00A3309E" w:rsidRDefault="004C724C" w:rsidP="004C724C">
      <w:pPr>
        <w:spacing w:line="360" w:lineRule="auto"/>
        <w:rPr>
          <w:rFonts w:asciiTheme="minorHAnsi" w:hAnsiTheme="minorHAnsi" w:cstheme="minorHAnsi"/>
          <w:color w:val="000000" w:themeColor="text1"/>
        </w:rPr>
      </w:pPr>
      <w:proofErr w:type="spellStart"/>
      <w:r w:rsidRPr="00A3309E">
        <w:rPr>
          <w:rFonts w:asciiTheme="minorHAnsi" w:hAnsiTheme="minorHAnsi" w:cstheme="minorHAnsi"/>
          <w:color w:val="000000" w:themeColor="text1"/>
        </w:rPr>
        <w:t>Morres</w:t>
      </w:r>
      <w:proofErr w:type="spellEnd"/>
      <w:r w:rsidRPr="00A3309E">
        <w:rPr>
          <w:rFonts w:asciiTheme="minorHAnsi" w:hAnsiTheme="minorHAnsi" w:cstheme="minorHAnsi"/>
          <w:color w:val="000000" w:themeColor="text1"/>
        </w:rPr>
        <w:t xml:space="preserve">, I. D., </w:t>
      </w:r>
      <w:proofErr w:type="spellStart"/>
      <w:r w:rsidRPr="00A3309E">
        <w:rPr>
          <w:rFonts w:asciiTheme="minorHAnsi" w:hAnsiTheme="minorHAnsi" w:cstheme="minorHAnsi"/>
          <w:color w:val="000000" w:themeColor="text1"/>
        </w:rPr>
        <w:t>Galanis</w:t>
      </w:r>
      <w:proofErr w:type="spellEnd"/>
      <w:r w:rsidRPr="00A3309E">
        <w:rPr>
          <w:rFonts w:asciiTheme="minorHAnsi" w:hAnsiTheme="minorHAnsi" w:cstheme="minorHAnsi"/>
          <w:color w:val="000000" w:themeColor="text1"/>
        </w:rPr>
        <w:t xml:space="preserve">, E., </w:t>
      </w:r>
      <w:proofErr w:type="spellStart"/>
      <w:r w:rsidRPr="00A3309E">
        <w:rPr>
          <w:rFonts w:asciiTheme="minorHAnsi" w:hAnsiTheme="minorHAnsi" w:cstheme="minorHAnsi"/>
          <w:color w:val="000000" w:themeColor="text1"/>
        </w:rPr>
        <w:t>Hatzigeorgiadis</w:t>
      </w:r>
      <w:proofErr w:type="spellEnd"/>
      <w:r w:rsidRPr="00A3309E">
        <w:rPr>
          <w:rFonts w:asciiTheme="minorHAnsi" w:hAnsiTheme="minorHAnsi" w:cstheme="minorHAnsi"/>
          <w:color w:val="000000" w:themeColor="text1"/>
        </w:rPr>
        <w:t xml:space="preserve">, A., </w:t>
      </w:r>
      <w:proofErr w:type="spellStart"/>
      <w:r w:rsidRPr="00A3309E">
        <w:rPr>
          <w:rFonts w:asciiTheme="minorHAnsi" w:hAnsiTheme="minorHAnsi" w:cstheme="minorHAnsi"/>
          <w:color w:val="000000" w:themeColor="text1"/>
        </w:rPr>
        <w:t>Androutsos</w:t>
      </w:r>
      <w:proofErr w:type="spellEnd"/>
      <w:r w:rsidRPr="00A3309E">
        <w:rPr>
          <w:rFonts w:asciiTheme="minorHAnsi" w:hAnsiTheme="minorHAnsi" w:cstheme="minorHAnsi"/>
          <w:color w:val="000000" w:themeColor="text1"/>
        </w:rPr>
        <w:t xml:space="preserve">, O., &amp; Theodorakis, Y. (2021). Physical Activity, Sedentariness, Eating Behaviour and Well-Being during a COVID-19 Lockdown Period in Greek Adolescents. </w:t>
      </w:r>
      <w:r w:rsidRPr="00A3309E">
        <w:rPr>
          <w:rFonts w:asciiTheme="minorHAnsi" w:hAnsiTheme="minorHAnsi" w:cstheme="minorHAnsi"/>
          <w:i/>
          <w:iCs/>
          <w:color w:val="000000" w:themeColor="text1"/>
        </w:rPr>
        <w:t>Nutrients, 13</w:t>
      </w:r>
      <w:r w:rsidRPr="00A3309E">
        <w:rPr>
          <w:rFonts w:asciiTheme="minorHAnsi" w:hAnsiTheme="minorHAnsi" w:cstheme="minorHAnsi"/>
          <w:color w:val="000000" w:themeColor="text1"/>
        </w:rPr>
        <w:t>(5), 1449.</w:t>
      </w:r>
    </w:p>
    <w:p w14:paraId="2DDC68D8" w14:textId="77777777" w:rsidR="004C724C" w:rsidRPr="00A3309E" w:rsidRDefault="004C724C" w:rsidP="004C724C">
      <w:pPr>
        <w:spacing w:line="360" w:lineRule="auto"/>
        <w:rPr>
          <w:rFonts w:asciiTheme="minorHAnsi" w:hAnsiTheme="minorHAnsi" w:cstheme="minorHAnsi"/>
          <w:color w:val="000000" w:themeColor="text1"/>
        </w:rPr>
      </w:pPr>
    </w:p>
    <w:p w14:paraId="7BAEF417" w14:textId="4EBF25B1" w:rsidR="004C724C" w:rsidRPr="00A3309E" w:rsidRDefault="004C724C" w:rsidP="004C724C">
      <w:pPr>
        <w:spacing w:line="360" w:lineRule="auto"/>
        <w:rPr>
          <w:rFonts w:asciiTheme="minorHAnsi" w:hAnsiTheme="minorHAnsi" w:cstheme="minorHAnsi"/>
          <w:color w:val="000000" w:themeColor="text1"/>
        </w:rPr>
      </w:pPr>
      <w:r w:rsidRPr="00A3309E">
        <w:rPr>
          <w:rFonts w:asciiTheme="minorHAnsi" w:hAnsiTheme="minorHAnsi" w:cstheme="minorHAnsi"/>
          <w:color w:val="000000" w:themeColor="text1"/>
        </w:rPr>
        <w:t xml:space="preserve">Moulds, </w:t>
      </w:r>
      <w:proofErr w:type="spellStart"/>
      <w:r w:rsidRPr="00A3309E">
        <w:rPr>
          <w:rFonts w:asciiTheme="minorHAnsi" w:hAnsiTheme="minorHAnsi" w:cstheme="minorHAnsi"/>
          <w:color w:val="000000" w:themeColor="text1"/>
        </w:rPr>
        <w:t>M.L</w:t>
      </w:r>
      <w:proofErr w:type="spellEnd"/>
      <w:r w:rsidRPr="00A3309E">
        <w:rPr>
          <w:rFonts w:asciiTheme="minorHAnsi" w:hAnsiTheme="minorHAnsi" w:cstheme="minorHAnsi"/>
          <w:color w:val="000000" w:themeColor="text1"/>
        </w:rPr>
        <w:t xml:space="preserve">., </w:t>
      </w:r>
      <w:proofErr w:type="spellStart"/>
      <w:r w:rsidRPr="00A3309E">
        <w:rPr>
          <w:rFonts w:asciiTheme="minorHAnsi" w:hAnsiTheme="minorHAnsi" w:cstheme="minorHAnsi"/>
          <w:color w:val="000000" w:themeColor="text1"/>
        </w:rPr>
        <w:t>Kandris</w:t>
      </w:r>
      <w:proofErr w:type="spellEnd"/>
      <w:r w:rsidRPr="00A3309E">
        <w:rPr>
          <w:rFonts w:asciiTheme="minorHAnsi" w:hAnsiTheme="minorHAnsi" w:cstheme="minorHAnsi"/>
          <w:color w:val="000000" w:themeColor="text1"/>
        </w:rPr>
        <w:t xml:space="preserve">, E., Starr, S., &amp; Wong, A.C. (2007). The relationship between rumination, avoidance, and depression in a non-clinical sample. </w:t>
      </w:r>
      <w:r w:rsidRPr="00A3309E">
        <w:rPr>
          <w:rFonts w:asciiTheme="minorHAnsi" w:hAnsiTheme="minorHAnsi" w:cstheme="minorHAnsi"/>
          <w:i/>
          <w:iCs/>
          <w:color w:val="000000" w:themeColor="text1"/>
        </w:rPr>
        <w:t xml:space="preserve">Behaviour </w:t>
      </w:r>
      <w:r w:rsidR="00BA0BAA">
        <w:rPr>
          <w:rFonts w:asciiTheme="minorHAnsi" w:hAnsiTheme="minorHAnsi" w:cstheme="minorHAnsi"/>
          <w:i/>
          <w:iCs/>
          <w:color w:val="000000" w:themeColor="text1"/>
        </w:rPr>
        <w:t>R</w:t>
      </w:r>
      <w:r w:rsidRPr="00A3309E">
        <w:rPr>
          <w:rFonts w:asciiTheme="minorHAnsi" w:hAnsiTheme="minorHAnsi" w:cstheme="minorHAnsi"/>
          <w:i/>
          <w:iCs/>
          <w:color w:val="000000" w:themeColor="text1"/>
        </w:rPr>
        <w:t xml:space="preserve">esearch and </w:t>
      </w:r>
      <w:r w:rsidR="00BA0BAA">
        <w:rPr>
          <w:rFonts w:asciiTheme="minorHAnsi" w:hAnsiTheme="minorHAnsi" w:cstheme="minorHAnsi"/>
          <w:i/>
          <w:iCs/>
          <w:color w:val="000000" w:themeColor="text1"/>
        </w:rPr>
        <w:t>T</w:t>
      </w:r>
      <w:r w:rsidRPr="00A3309E">
        <w:rPr>
          <w:rFonts w:asciiTheme="minorHAnsi" w:hAnsiTheme="minorHAnsi" w:cstheme="minorHAnsi"/>
          <w:i/>
          <w:iCs/>
          <w:color w:val="000000" w:themeColor="text1"/>
        </w:rPr>
        <w:t>herapy, 4</w:t>
      </w:r>
      <w:r w:rsidRPr="00A3309E">
        <w:rPr>
          <w:rFonts w:asciiTheme="minorHAnsi" w:hAnsiTheme="minorHAnsi" w:cstheme="minorHAnsi"/>
          <w:color w:val="000000" w:themeColor="text1"/>
        </w:rPr>
        <w:t>5 2, 251-61.</w:t>
      </w:r>
    </w:p>
    <w:p w14:paraId="01D71D75" w14:textId="77777777" w:rsidR="004C724C" w:rsidRPr="00A3309E" w:rsidRDefault="004C724C" w:rsidP="004C724C">
      <w:pPr>
        <w:spacing w:line="360" w:lineRule="auto"/>
        <w:rPr>
          <w:rFonts w:asciiTheme="minorHAnsi" w:hAnsiTheme="minorHAnsi" w:cstheme="minorHAnsi"/>
          <w:color w:val="000000" w:themeColor="text1"/>
        </w:rPr>
      </w:pPr>
    </w:p>
    <w:p w14:paraId="3491B1CD" w14:textId="1157F57D" w:rsidR="004C724C" w:rsidRPr="00A3309E" w:rsidRDefault="004C724C" w:rsidP="004C724C">
      <w:pPr>
        <w:spacing w:line="360" w:lineRule="auto"/>
        <w:rPr>
          <w:rFonts w:asciiTheme="minorHAnsi" w:hAnsiTheme="minorHAnsi" w:cstheme="minorHAnsi"/>
          <w:color w:val="000000" w:themeColor="text1"/>
        </w:rPr>
      </w:pPr>
      <w:proofErr w:type="spellStart"/>
      <w:r w:rsidRPr="00A3309E">
        <w:rPr>
          <w:rFonts w:asciiTheme="minorHAnsi" w:hAnsiTheme="minorHAnsi" w:cstheme="minorHAnsi"/>
          <w:color w:val="000000" w:themeColor="text1"/>
        </w:rPr>
        <w:t>Nearchou</w:t>
      </w:r>
      <w:proofErr w:type="spellEnd"/>
      <w:r w:rsidRPr="00A3309E">
        <w:rPr>
          <w:rFonts w:asciiTheme="minorHAnsi" w:hAnsiTheme="minorHAnsi" w:cstheme="minorHAnsi"/>
          <w:color w:val="000000" w:themeColor="text1"/>
        </w:rPr>
        <w:t xml:space="preserve">, F., Flinn, C., Niland, R., Subramaniam, S. S., &amp; Hennessy, E. (2020). Exploring the Impact of COVID-19 on Mental Health Outcomes in Children and Adolescents: A Systematic Review. </w:t>
      </w:r>
      <w:r w:rsidRPr="00A3309E">
        <w:rPr>
          <w:rFonts w:asciiTheme="minorHAnsi" w:hAnsiTheme="minorHAnsi" w:cstheme="minorHAnsi"/>
          <w:i/>
          <w:iCs/>
          <w:color w:val="000000" w:themeColor="text1"/>
        </w:rPr>
        <w:t xml:space="preserve">International </w:t>
      </w:r>
      <w:r w:rsidR="00BA0BAA">
        <w:rPr>
          <w:rFonts w:asciiTheme="minorHAnsi" w:hAnsiTheme="minorHAnsi" w:cstheme="minorHAnsi"/>
          <w:i/>
          <w:iCs/>
          <w:color w:val="000000" w:themeColor="text1"/>
        </w:rPr>
        <w:t>J</w:t>
      </w:r>
      <w:r w:rsidRPr="00A3309E">
        <w:rPr>
          <w:rFonts w:asciiTheme="minorHAnsi" w:hAnsiTheme="minorHAnsi" w:cstheme="minorHAnsi"/>
          <w:i/>
          <w:iCs/>
          <w:color w:val="000000" w:themeColor="text1"/>
        </w:rPr>
        <w:t xml:space="preserve">ournal of </w:t>
      </w:r>
      <w:r w:rsidR="00BA0BAA">
        <w:rPr>
          <w:rFonts w:asciiTheme="minorHAnsi" w:hAnsiTheme="minorHAnsi" w:cstheme="minorHAnsi"/>
          <w:i/>
          <w:iCs/>
          <w:color w:val="000000" w:themeColor="text1"/>
        </w:rPr>
        <w:t>E</w:t>
      </w:r>
      <w:r w:rsidRPr="00A3309E">
        <w:rPr>
          <w:rFonts w:asciiTheme="minorHAnsi" w:hAnsiTheme="minorHAnsi" w:cstheme="minorHAnsi"/>
          <w:i/>
          <w:iCs/>
          <w:color w:val="000000" w:themeColor="text1"/>
        </w:rPr>
        <w:t xml:space="preserve">nvironmental </w:t>
      </w:r>
      <w:r w:rsidR="00BA0BAA">
        <w:rPr>
          <w:rFonts w:asciiTheme="minorHAnsi" w:hAnsiTheme="minorHAnsi" w:cstheme="minorHAnsi"/>
          <w:i/>
          <w:iCs/>
          <w:color w:val="000000" w:themeColor="text1"/>
        </w:rPr>
        <w:t>R</w:t>
      </w:r>
      <w:r w:rsidRPr="00A3309E">
        <w:rPr>
          <w:rFonts w:asciiTheme="minorHAnsi" w:hAnsiTheme="minorHAnsi" w:cstheme="minorHAnsi"/>
          <w:i/>
          <w:iCs/>
          <w:color w:val="000000" w:themeColor="text1"/>
        </w:rPr>
        <w:t xml:space="preserve">esearch and </w:t>
      </w:r>
      <w:r w:rsidR="00BA0BAA">
        <w:rPr>
          <w:rFonts w:asciiTheme="minorHAnsi" w:hAnsiTheme="minorHAnsi" w:cstheme="minorHAnsi"/>
          <w:i/>
          <w:iCs/>
          <w:color w:val="000000" w:themeColor="text1"/>
        </w:rPr>
        <w:t>P</w:t>
      </w:r>
      <w:r w:rsidRPr="00A3309E">
        <w:rPr>
          <w:rFonts w:asciiTheme="minorHAnsi" w:hAnsiTheme="minorHAnsi" w:cstheme="minorHAnsi"/>
          <w:i/>
          <w:iCs/>
          <w:color w:val="000000" w:themeColor="text1"/>
        </w:rPr>
        <w:t xml:space="preserve">ublic </w:t>
      </w:r>
      <w:r w:rsidR="00BA0BAA">
        <w:rPr>
          <w:rFonts w:asciiTheme="minorHAnsi" w:hAnsiTheme="minorHAnsi" w:cstheme="minorHAnsi"/>
          <w:i/>
          <w:iCs/>
          <w:color w:val="000000" w:themeColor="text1"/>
        </w:rPr>
        <w:t>H</w:t>
      </w:r>
      <w:r w:rsidRPr="00A3309E">
        <w:rPr>
          <w:rFonts w:asciiTheme="minorHAnsi" w:hAnsiTheme="minorHAnsi" w:cstheme="minorHAnsi"/>
          <w:i/>
          <w:iCs/>
          <w:color w:val="000000" w:themeColor="text1"/>
        </w:rPr>
        <w:t>ealth, 17</w:t>
      </w:r>
      <w:r w:rsidRPr="00A3309E">
        <w:rPr>
          <w:rFonts w:asciiTheme="minorHAnsi" w:hAnsiTheme="minorHAnsi" w:cstheme="minorHAnsi"/>
          <w:color w:val="000000" w:themeColor="text1"/>
        </w:rPr>
        <w:t>(22), 8479.</w:t>
      </w:r>
    </w:p>
    <w:p w14:paraId="545EC3F7" w14:textId="77777777" w:rsidR="004C724C" w:rsidRPr="00A3309E" w:rsidRDefault="004C724C" w:rsidP="004C724C">
      <w:pPr>
        <w:spacing w:line="360" w:lineRule="auto"/>
        <w:rPr>
          <w:rFonts w:asciiTheme="minorHAnsi" w:hAnsiTheme="minorHAnsi" w:cstheme="minorHAnsi"/>
          <w:color w:val="000000" w:themeColor="text1"/>
        </w:rPr>
      </w:pPr>
    </w:p>
    <w:p w14:paraId="5290B7F1" w14:textId="78C9386F" w:rsidR="004C724C" w:rsidRPr="00A3309E" w:rsidRDefault="004C724C" w:rsidP="004C724C">
      <w:pPr>
        <w:spacing w:line="360" w:lineRule="auto"/>
        <w:rPr>
          <w:rFonts w:asciiTheme="minorHAnsi" w:hAnsiTheme="minorHAnsi" w:cstheme="minorHAnsi"/>
          <w:color w:val="000000" w:themeColor="text1"/>
        </w:rPr>
      </w:pPr>
      <w:proofErr w:type="spellStart"/>
      <w:r w:rsidRPr="00A3309E">
        <w:rPr>
          <w:rFonts w:asciiTheme="minorHAnsi" w:hAnsiTheme="minorHAnsi" w:cstheme="minorHAnsi"/>
          <w:color w:val="000000" w:themeColor="text1"/>
        </w:rPr>
        <w:t>Niziurski</w:t>
      </w:r>
      <w:proofErr w:type="spellEnd"/>
      <w:r w:rsidRPr="00A3309E">
        <w:rPr>
          <w:rFonts w:asciiTheme="minorHAnsi" w:hAnsiTheme="minorHAnsi" w:cstheme="minorHAnsi"/>
          <w:color w:val="000000" w:themeColor="text1"/>
        </w:rPr>
        <w:t xml:space="preserve">, J. A., &amp; Schaper, M. L. (2021). Psychological wellbeing, memories, and future thoughts during the Covid-19 pandemic. </w:t>
      </w:r>
      <w:r w:rsidRPr="00A3309E">
        <w:rPr>
          <w:rFonts w:asciiTheme="minorHAnsi" w:hAnsiTheme="minorHAnsi" w:cstheme="minorHAnsi"/>
          <w:i/>
          <w:iCs/>
          <w:color w:val="000000" w:themeColor="text1"/>
        </w:rPr>
        <w:t xml:space="preserve">Current </w:t>
      </w:r>
      <w:r w:rsidR="00BA0BAA">
        <w:rPr>
          <w:rFonts w:asciiTheme="minorHAnsi" w:hAnsiTheme="minorHAnsi" w:cstheme="minorHAnsi"/>
          <w:i/>
          <w:iCs/>
          <w:color w:val="000000" w:themeColor="text1"/>
        </w:rPr>
        <w:t>P</w:t>
      </w:r>
      <w:r w:rsidRPr="00A3309E">
        <w:rPr>
          <w:rFonts w:asciiTheme="minorHAnsi" w:hAnsiTheme="minorHAnsi" w:cstheme="minorHAnsi"/>
          <w:i/>
          <w:iCs/>
          <w:color w:val="000000" w:themeColor="text1"/>
        </w:rPr>
        <w:t>sychology (New Brunswick, N.J.), 1</w:t>
      </w:r>
      <w:r w:rsidRPr="00A3309E">
        <w:rPr>
          <w:rFonts w:asciiTheme="minorHAnsi" w:hAnsiTheme="minorHAnsi" w:cstheme="minorHAnsi"/>
          <w:color w:val="000000" w:themeColor="text1"/>
        </w:rPr>
        <w:t xml:space="preserve">–14. Advance </w:t>
      </w:r>
      <w:r w:rsidR="0091621B">
        <w:rPr>
          <w:rFonts w:asciiTheme="minorHAnsi" w:hAnsiTheme="minorHAnsi" w:cstheme="minorHAnsi"/>
          <w:color w:val="000000" w:themeColor="text1"/>
        </w:rPr>
        <w:t>O</w:t>
      </w:r>
      <w:r w:rsidRPr="00A3309E">
        <w:rPr>
          <w:rFonts w:asciiTheme="minorHAnsi" w:hAnsiTheme="minorHAnsi" w:cstheme="minorHAnsi"/>
          <w:color w:val="000000" w:themeColor="text1"/>
        </w:rPr>
        <w:t xml:space="preserve">nline </w:t>
      </w:r>
      <w:r w:rsidR="0091621B">
        <w:rPr>
          <w:rFonts w:asciiTheme="minorHAnsi" w:hAnsiTheme="minorHAnsi" w:cstheme="minorHAnsi"/>
          <w:color w:val="000000" w:themeColor="text1"/>
        </w:rPr>
        <w:t>P</w:t>
      </w:r>
      <w:r w:rsidRPr="00A3309E">
        <w:rPr>
          <w:rFonts w:asciiTheme="minorHAnsi" w:hAnsiTheme="minorHAnsi" w:cstheme="minorHAnsi"/>
          <w:color w:val="000000" w:themeColor="text1"/>
        </w:rPr>
        <w:t xml:space="preserve">ublication. </w:t>
      </w:r>
    </w:p>
    <w:p w14:paraId="14ED70E5" w14:textId="77777777" w:rsidR="004C724C" w:rsidRPr="00A3309E" w:rsidRDefault="004C724C" w:rsidP="004C724C">
      <w:pPr>
        <w:spacing w:line="360" w:lineRule="auto"/>
        <w:rPr>
          <w:rFonts w:asciiTheme="minorHAnsi" w:hAnsiTheme="minorHAnsi" w:cstheme="minorHAnsi"/>
          <w:color w:val="000000" w:themeColor="text1"/>
        </w:rPr>
      </w:pPr>
    </w:p>
    <w:p w14:paraId="7410BA95" w14:textId="77777777" w:rsidR="004C724C" w:rsidRPr="00A3309E" w:rsidRDefault="004C724C" w:rsidP="004C724C">
      <w:pPr>
        <w:spacing w:line="360" w:lineRule="auto"/>
        <w:rPr>
          <w:rFonts w:asciiTheme="minorHAnsi" w:hAnsiTheme="minorHAnsi" w:cstheme="minorHAnsi"/>
          <w:color w:val="000000" w:themeColor="text1"/>
        </w:rPr>
      </w:pPr>
      <w:proofErr w:type="spellStart"/>
      <w:r w:rsidRPr="00A3309E">
        <w:rPr>
          <w:rFonts w:asciiTheme="minorHAnsi" w:hAnsiTheme="minorHAnsi" w:cstheme="minorHAnsi"/>
          <w:color w:val="000000" w:themeColor="text1"/>
        </w:rPr>
        <w:lastRenderedPageBreak/>
        <w:t>Nonweiler</w:t>
      </w:r>
      <w:proofErr w:type="spellEnd"/>
      <w:r w:rsidRPr="00A3309E">
        <w:rPr>
          <w:rFonts w:asciiTheme="minorHAnsi" w:hAnsiTheme="minorHAnsi" w:cstheme="minorHAnsi"/>
          <w:color w:val="000000" w:themeColor="text1"/>
        </w:rPr>
        <w:t xml:space="preserve">, J., Rattray, F., </w:t>
      </w:r>
      <w:proofErr w:type="spellStart"/>
      <w:r w:rsidRPr="00A3309E">
        <w:rPr>
          <w:rFonts w:asciiTheme="minorHAnsi" w:hAnsiTheme="minorHAnsi" w:cstheme="minorHAnsi"/>
          <w:color w:val="000000" w:themeColor="text1"/>
        </w:rPr>
        <w:t>Baulcomb</w:t>
      </w:r>
      <w:proofErr w:type="spellEnd"/>
      <w:r w:rsidRPr="00A3309E">
        <w:rPr>
          <w:rFonts w:asciiTheme="minorHAnsi" w:hAnsiTheme="minorHAnsi" w:cstheme="minorHAnsi"/>
          <w:color w:val="000000" w:themeColor="text1"/>
        </w:rPr>
        <w:t xml:space="preserve">, J., </w:t>
      </w:r>
      <w:proofErr w:type="spellStart"/>
      <w:r w:rsidRPr="00A3309E">
        <w:rPr>
          <w:rFonts w:asciiTheme="minorHAnsi" w:hAnsiTheme="minorHAnsi" w:cstheme="minorHAnsi"/>
          <w:color w:val="000000" w:themeColor="text1"/>
        </w:rPr>
        <w:t>Happé</w:t>
      </w:r>
      <w:proofErr w:type="spellEnd"/>
      <w:r w:rsidRPr="00A3309E">
        <w:rPr>
          <w:rFonts w:asciiTheme="minorHAnsi" w:hAnsiTheme="minorHAnsi" w:cstheme="minorHAnsi"/>
          <w:color w:val="000000" w:themeColor="text1"/>
        </w:rPr>
        <w:t xml:space="preserve">, F., &amp; </w:t>
      </w:r>
      <w:proofErr w:type="spellStart"/>
      <w:r w:rsidRPr="00A3309E">
        <w:rPr>
          <w:rFonts w:asciiTheme="minorHAnsi" w:hAnsiTheme="minorHAnsi" w:cstheme="minorHAnsi"/>
          <w:color w:val="000000" w:themeColor="text1"/>
        </w:rPr>
        <w:t>Absoud</w:t>
      </w:r>
      <w:proofErr w:type="spellEnd"/>
      <w:r w:rsidRPr="00A3309E">
        <w:rPr>
          <w:rFonts w:asciiTheme="minorHAnsi" w:hAnsiTheme="minorHAnsi" w:cstheme="minorHAnsi"/>
          <w:color w:val="000000" w:themeColor="text1"/>
        </w:rPr>
        <w:t xml:space="preserve">, M. (2020). Prevalence and Associated Factors of Emotional and Behavioural Difficulties during COVID-19 Pandemic in Children with Neurodevelopmental Disorders. </w:t>
      </w:r>
      <w:r w:rsidRPr="00A3309E">
        <w:rPr>
          <w:rFonts w:asciiTheme="minorHAnsi" w:hAnsiTheme="minorHAnsi" w:cstheme="minorHAnsi"/>
          <w:i/>
          <w:iCs/>
          <w:color w:val="000000" w:themeColor="text1"/>
        </w:rPr>
        <w:t>Children (Basel, Switzerland), 7</w:t>
      </w:r>
      <w:r w:rsidRPr="00A3309E">
        <w:rPr>
          <w:rFonts w:asciiTheme="minorHAnsi" w:hAnsiTheme="minorHAnsi" w:cstheme="minorHAnsi"/>
          <w:color w:val="000000" w:themeColor="text1"/>
        </w:rPr>
        <w:t xml:space="preserve">(9), 128. </w:t>
      </w:r>
    </w:p>
    <w:p w14:paraId="40D2EB94" w14:textId="26E5B87C" w:rsidR="004C724C" w:rsidRPr="00A3309E" w:rsidRDefault="004C724C" w:rsidP="004C724C">
      <w:pPr>
        <w:pStyle w:val="NormalWeb"/>
        <w:spacing w:line="360" w:lineRule="auto"/>
        <w:rPr>
          <w:rFonts w:asciiTheme="minorHAnsi" w:hAnsiTheme="minorHAnsi" w:cstheme="minorHAnsi"/>
          <w:color w:val="000000" w:themeColor="text1"/>
        </w:rPr>
      </w:pPr>
      <w:r w:rsidRPr="00A3309E">
        <w:rPr>
          <w:rFonts w:asciiTheme="minorHAnsi" w:hAnsiTheme="minorHAnsi" w:cstheme="minorHAnsi"/>
          <w:color w:val="000000" w:themeColor="text1"/>
        </w:rPr>
        <w:t>Norris, F. H., Friedman, M. J., &amp; Watson, P. J. (2002a). 60,000 disaster victims speak: Part II. Summary and implications of the disaster mental health research</w:t>
      </w:r>
      <w:r w:rsidRPr="00A3309E">
        <w:rPr>
          <w:rFonts w:asciiTheme="minorHAnsi" w:hAnsiTheme="minorHAnsi" w:cstheme="minorHAnsi"/>
          <w:i/>
          <w:iCs/>
          <w:color w:val="000000" w:themeColor="text1"/>
        </w:rPr>
        <w:t>. Psychiatry,</w:t>
      </w:r>
      <w:r w:rsidR="00BA0BAA">
        <w:rPr>
          <w:rFonts w:asciiTheme="minorHAnsi" w:hAnsiTheme="minorHAnsi" w:cstheme="minorHAnsi"/>
          <w:i/>
          <w:iCs/>
          <w:color w:val="000000" w:themeColor="text1"/>
        </w:rPr>
        <w:t xml:space="preserve"> </w:t>
      </w:r>
      <w:r w:rsidRPr="00A3309E">
        <w:rPr>
          <w:rFonts w:asciiTheme="minorHAnsi" w:hAnsiTheme="minorHAnsi" w:cstheme="minorHAnsi"/>
          <w:i/>
          <w:iCs/>
          <w:color w:val="000000" w:themeColor="text1"/>
        </w:rPr>
        <w:t>65</w:t>
      </w:r>
      <w:r w:rsidRPr="00A3309E">
        <w:rPr>
          <w:rFonts w:asciiTheme="minorHAnsi" w:hAnsiTheme="minorHAnsi" w:cstheme="minorHAnsi"/>
          <w:color w:val="000000" w:themeColor="text1"/>
        </w:rPr>
        <w:t>(3), 240–260.</w:t>
      </w:r>
    </w:p>
    <w:p w14:paraId="76A45392" w14:textId="55E335A7" w:rsidR="004C724C" w:rsidRPr="00A3309E" w:rsidRDefault="004C724C" w:rsidP="004C724C">
      <w:pPr>
        <w:pStyle w:val="NormalWeb"/>
        <w:spacing w:line="360" w:lineRule="auto"/>
        <w:rPr>
          <w:rFonts w:asciiTheme="minorHAnsi" w:hAnsiTheme="minorHAnsi" w:cstheme="minorHAnsi"/>
          <w:color w:val="000000" w:themeColor="text1"/>
        </w:rPr>
      </w:pPr>
      <w:r w:rsidRPr="00A3309E">
        <w:rPr>
          <w:rFonts w:asciiTheme="minorHAnsi" w:hAnsiTheme="minorHAnsi" w:cstheme="minorHAnsi"/>
          <w:color w:val="000000" w:themeColor="text1"/>
        </w:rPr>
        <w:t xml:space="preserve">Norris, F. H., Friedman, M. J., Watson, P. J., Byrne, C. M., Diaz, E., &amp; </w:t>
      </w:r>
      <w:proofErr w:type="spellStart"/>
      <w:r w:rsidRPr="00A3309E">
        <w:rPr>
          <w:rFonts w:asciiTheme="minorHAnsi" w:hAnsiTheme="minorHAnsi" w:cstheme="minorHAnsi"/>
          <w:color w:val="000000" w:themeColor="text1"/>
        </w:rPr>
        <w:t>Kaniasty</w:t>
      </w:r>
      <w:proofErr w:type="spellEnd"/>
      <w:r w:rsidRPr="00A3309E">
        <w:rPr>
          <w:rFonts w:asciiTheme="minorHAnsi" w:hAnsiTheme="minorHAnsi" w:cstheme="minorHAnsi"/>
          <w:color w:val="000000" w:themeColor="text1"/>
        </w:rPr>
        <w:t>, K. (2002b). 60,000 disaster victims speak: Part I: An empirical review of the empirical literature, 1981–2001</w:t>
      </w:r>
      <w:r w:rsidRPr="00A3309E">
        <w:rPr>
          <w:rFonts w:asciiTheme="minorHAnsi" w:hAnsiTheme="minorHAnsi" w:cstheme="minorHAnsi"/>
          <w:i/>
          <w:iCs/>
          <w:color w:val="000000" w:themeColor="text1"/>
        </w:rPr>
        <w:t>. Psychiatry</w:t>
      </w:r>
      <w:r w:rsidR="00BA0BAA">
        <w:rPr>
          <w:rFonts w:asciiTheme="minorHAnsi" w:hAnsiTheme="minorHAnsi" w:cstheme="minorHAnsi"/>
          <w:i/>
          <w:iCs/>
          <w:color w:val="000000" w:themeColor="text1"/>
        </w:rPr>
        <w:t xml:space="preserve"> </w:t>
      </w:r>
      <w:r w:rsidRPr="00A3309E">
        <w:rPr>
          <w:rFonts w:asciiTheme="minorHAnsi" w:hAnsiTheme="minorHAnsi" w:cstheme="minorHAnsi"/>
          <w:i/>
          <w:iCs/>
          <w:color w:val="000000" w:themeColor="text1"/>
        </w:rPr>
        <w:t>,65</w:t>
      </w:r>
      <w:r w:rsidRPr="00A3309E">
        <w:rPr>
          <w:rFonts w:asciiTheme="minorHAnsi" w:hAnsiTheme="minorHAnsi" w:cstheme="minorHAnsi"/>
          <w:color w:val="000000" w:themeColor="text1"/>
        </w:rPr>
        <w:t>(3),207–239.</w:t>
      </w:r>
    </w:p>
    <w:p w14:paraId="1926FAD5" w14:textId="77777777" w:rsidR="004C724C" w:rsidRPr="00A3309E" w:rsidRDefault="004C724C" w:rsidP="004C724C">
      <w:pPr>
        <w:spacing w:line="360" w:lineRule="auto"/>
        <w:rPr>
          <w:rFonts w:asciiTheme="minorHAnsi" w:hAnsiTheme="minorHAnsi" w:cstheme="minorHAnsi"/>
          <w:color w:val="000000" w:themeColor="text1"/>
        </w:rPr>
      </w:pPr>
      <w:r w:rsidRPr="00A3309E">
        <w:rPr>
          <w:rFonts w:asciiTheme="minorHAnsi" w:hAnsiTheme="minorHAnsi" w:cstheme="minorHAnsi"/>
          <w:color w:val="000000" w:themeColor="text1"/>
        </w:rPr>
        <w:t>Nurmi, J. E. (1991). How do adolescents see their future? A review of the development of</w:t>
      </w:r>
    </w:p>
    <w:p w14:paraId="07717B59" w14:textId="77777777" w:rsidR="004C724C" w:rsidRPr="00A3309E" w:rsidRDefault="004C724C" w:rsidP="004C724C">
      <w:pPr>
        <w:spacing w:line="360" w:lineRule="auto"/>
        <w:rPr>
          <w:rFonts w:asciiTheme="minorHAnsi" w:hAnsiTheme="minorHAnsi" w:cstheme="minorHAnsi"/>
          <w:color w:val="000000" w:themeColor="text1"/>
        </w:rPr>
      </w:pPr>
      <w:r w:rsidRPr="00A3309E">
        <w:rPr>
          <w:rFonts w:asciiTheme="minorHAnsi" w:hAnsiTheme="minorHAnsi" w:cstheme="minorHAnsi"/>
          <w:color w:val="000000" w:themeColor="text1"/>
        </w:rPr>
        <w:t xml:space="preserve">future orientation and planning. </w:t>
      </w:r>
      <w:r w:rsidRPr="00A3309E">
        <w:rPr>
          <w:rFonts w:asciiTheme="minorHAnsi" w:hAnsiTheme="minorHAnsi" w:cstheme="minorHAnsi"/>
          <w:i/>
          <w:iCs/>
          <w:color w:val="000000" w:themeColor="text1"/>
        </w:rPr>
        <w:t>Developmental Review, 11,</w:t>
      </w:r>
      <w:r w:rsidRPr="00A3309E">
        <w:rPr>
          <w:rFonts w:asciiTheme="minorHAnsi" w:hAnsiTheme="minorHAnsi" w:cstheme="minorHAnsi"/>
          <w:color w:val="000000" w:themeColor="text1"/>
        </w:rPr>
        <w:t xml:space="preserve"> 1-59.</w:t>
      </w:r>
    </w:p>
    <w:p w14:paraId="2795C120" w14:textId="77777777" w:rsidR="004C724C" w:rsidRPr="00A3309E" w:rsidRDefault="004C724C" w:rsidP="004C724C">
      <w:pPr>
        <w:spacing w:line="360" w:lineRule="auto"/>
        <w:rPr>
          <w:rFonts w:asciiTheme="minorHAnsi" w:hAnsiTheme="minorHAnsi" w:cstheme="minorHAnsi"/>
          <w:color w:val="000000" w:themeColor="text1"/>
        </w:rPr>
      </w:pPr>
    </w:p>
    <w:p w14:paraId="371EC084" w14:textId="77777777" w:rsidR="004C724C" w:rsidRPr="00A3309E" w:rsidRDefault="004C724C" w:rsidP="004C724C">
      <w:pPr>
        <w:spacing w:line="360" w:lineRule="auto"/>
        <w:rPr>
          <w:rFonts w:asciiTheme="minorHAnsi" w:hAnsiTheme="minorHAnsi" w:cstheme="minorHAnsi"/>
          <w:color w:val="000000" w:themeColor="text1"/>
        </w:rPr>
      </w:pPr>
      <w:r w:rsidRPr="00A3309E">
        <w:rPr>
          <w:rFonts w:asciiTheme="minorHAnsi" w:hAnsiTheme="minorHAnsi" w:cstheme="minorHAnsi"/>
          <w:color w:val="000000" w:themeColor="text1"/>
        </w:rPr>
        <w:t>Nurmi, J. E. (1992). Age differences in adult life goals, concerns, and their temporal</w:t>
      </w:r>
    </w:p>
    <w:p w14:paraId="31CC6444" w14:textId="77777777" w:rsidR="004C724C" w:rsidRPr="00A3309E" w:rsidRDefault="004C724C" w:rsidP="004C724C">
      <w:pPr>
        <w:spacing w:line="360" w:lineRule="auto"/>
        <w:rPr>
          <w:rFonts w:asciiTheme="minorHAnsi" w:hAnsiTheme="minorHAnsi" w:cstheme="minorHAnsi"/>
          <w:i/>
          <w:iCs/>
          <w:color w:val="000000" w:themeColor="text1"/>
        </w:rPr>
      </w:pPr>
      <w:r w:rsidRPr="00A3309E">
        <w:rPr>
          <w:rFonts w:asciiTheme="minorHAnsi" w:hAnsiTheme="minorHAnsi" w:cstheme="minorHAnsi"/>
          <w:color w:val="000000" w:themeColor="text1"/>
        </w:rPr>
        <w:t xml:space="preserve">extension: A life course approach to future-oriented motivation. </w:t>
      </w:r>
      <w:r w:rsidRPr="00A3309E">
        <w:rPr>
          <w:rFonts w:asciiTheme="minorHAnsi" w:hAnsiTheme="minorHAnsi" w:cstheme="minorHAnsi"/>
          <w:i/>
          <w:iCs/>
          <w:color w:val="000000" w:themeColor="text1"/>
        </w:rPr>
        <w:t>International Journal</w:t>
      </w:r>
    </w:p>
    <w:p w14:paraId="092F5627" w14:textId="77777777" w:rsidR="004C724C" w:rsidRPr="00A3309E" w:rsidRDefault="004C724C" w:rsidP="004C724C">
      <w:pPr>
        <w:spacing w:line="360" w:lineRule="auto"/>
        <w:rPr>
          <w:rFonts w:asciiTheme="minorHAnsi" w:hAnsiTheme="minorHAnsi" w:cstheme="minorHAnsi"/>
          <w:color w:val="000000" w:themeColor="text1"/>
        </w:rPr>
      </w:pPr>
      <w:r w:rsidRPr="00A3309E">
        <w:rPr>
          <w:rFonts w:asciiTheme="minorHAnsi" w:hAnsiTheme="minorHAnsi" w:cstheme="minorHAnsi"/>
          <w:i/>
          <w:iCs/>
          <w:color w:val="000000" w:themeColor="text1"/>
        </w:rPr>
        <w:t>of Behavioural Development, 15,</w:t>
      </w:r>
      <w:r w:rsidRPr="00A3309E">
        <w:rPr>
          <w:rFonts w:asciiTheme="minorHAnsi" w:hAnsiTheme="minorHAnsi" w:cstheme="minorHAnsi"/>
          <w:color w:val="000000" w:themeColor="text1"/>
        </w:rPr>
        <w:t xml:space="preserve"> 487-508.</w:t>
      </w:r>
    </w:p>
    <w:p w14:paraId="7808DAA6" w14:textId="77777777" w:rsidR="004C724C" w:rsidRPr="00A3309E" w:rsidRDefault="004C724C" w:rsidP="004C724C">
      <w:pPr>
        <w:spacing w:line="360" w:lineRule="auto"/>
        <w:rPr>
          <w:rFonts w:asciiTheme="minorHAnsi" w:hAnsiTheme="minorHAnsi" w:cstheme="minorHAnsi"/>
          <w:color w:val="000000" w:themeColor="text1"/>
        </w:rPr>
      </w:pPr>
    </w:p>
    <w:p w14:paraId="06B91343" w14:textId="77777777" w:rsidR="004C724C" w:rsidRPr="00A3309E" w:rsidRDefault="004C724C" w:rsidP="004C724C">
      <w:pPr>
        <w:spacing w:line="360" w:lineRule="auto"/>
        <w:rPr>
          <w:rFonts w:asciiTheme="minorHAnsi" w:hAnsiTheme="minorHAnsi" w:cstheme="minorHAnsi"/>
          <w:color w:val="000000" w:themeColor="text1"/>
        </w:rPr>
      </w:pPr>
      <w:r w:rsidRPr="00A3309E">
        <w:rPr>
          <w:rFonts w:asciiTheme="minorHAnsi" w:hAnsiTheme="minorHAnsi" w:cstheme="minorHAnsi"/>
          <w:color w:val="000000" w:themeColor="text1"/>
        </w:rPr>
        <w:t>O’Connor, C., Connery, H., &amp; Cheyne, W. M. (2000). Hopelessness: The role of</w:t>
      </w:r>
    </w:p>
    <w:p w14:paraId="052495AF" w14:textId="77777777" w:rsidR="004C724C" w:rsidRPr="00A3309E" w:rsidRDefault="004C724C" w:rsidP="004C724C">
      <w:pPr>
        <w:spacing w:line="360" w:lineRule="auto"/>
        <w:rPr>
          <w:rFonts w:asciiTheme="minorHAnsi" w:hAnsiTheme="minorHAnsi" w:cstheme="minorHAnsi"/>
          <w:i/>
          <w:iCs/>
          <w:color w:val="000000" w:themeColor="text1"/>
        </w:rPr>
      </w:pPr>
      <w:r w:rsidRPr="00A3309E">
        <w:rPr>
          <w:rFonts w:asciiTheme="minorHAnsi" w:hAnsiTheme="minorHAnsi" w:cstheme="minorHAnsi"/>
          <w:color w:val="000000" w:themeColor="text1"/>
        </w:rPr>
        <w:t xml:space="preserve">depression, future directed </w:t>
      </w:r>
      <w:proofErr w:type="gramStart"/>
      <w:r w:rsidRPr="00A3309E">
        <w:rPr>
          <w:rFonts w:asciiTheme="minorHAnsi" w:hAnsiTheme="minorHAnsi" w:cstheme="minorHAnsi"/>
          <w:color w:val="000000" w:themeColor="text1"/>
        </w:rPr>
        <w:t>thinking</w:t>
      </w:r>
      <w:proofErr w:type="gramEnd"/>
      <w:r w:rsidRPr="00A3309E">
        <w:rPr>
          <w:rFonts w:asciiTheme="minorHAnsi" w:hAnsiTheme="minorHAnsi" w:cstheme="minorHAnsi"/>
          <w:color w:val="000000" w:themeColor="text1"/>
        </w:rPr>
        <w:t xml:space="preserve"> and cognitive vulnerability. </w:t>
      </w:r>
      <w:r w:rsidRPr="00A3309E">
        <w:rPr>
          <w:rFonts w:asciiTheme="minorHAnsi" w:hAnsiTheme="minorHAnsi" w:cstheme="minorHAnsi"/>
          <w:i/>
          <w:iCs/>
          <w:color w:val="000000" w:themeColor="text1"/>
        </w:rPr>
        <w:t>Psychology, Health</w:t>
      </w:r>
    </w:p>
    <w:p w14:paraId="678F11B8" w14:textId="77777777" w:rsidR="004C724C" w:rsidRPr="00A3309E" w:rsidRDefault="004C724C" w:rsidP="004C724C">
      <w:pPr>
        <w:spacing w:line="360" w:lineRule="auto"/>
        <w:rPr>
          <w:rFonts w:asciiTheme="minorHAnsi" w:hAnsiTheme="minorHAnsi" w:cstheme="minorHAnsi"/>
          <w:color w:val="000000" w:themeColor="text1"/>
        </w:rPr>
      </w:pPr>
      <w:r w:rsidRPr="00A3309E">
        <w:rPr>
          <w:rFonts w:asciiTheme="minorHAnsi" w:hAnsiTheme="minorHAnsi" w:cstheme="minorHAnsi"/>
          <w:i/>
          <w:iCs/>
          <w:color w:val="000000" w:themeColor="text1"/>
        </w:rPr>
        <w:t>and Medicine, 5,</w:t>
      </w:r>
      <w:r w:rsidRPr="00A3309E">
        <w:rPr>
          <w:rFonts w:asciiTheme="minorHAnsi" w:hAnsiTheme="minorHAnsi" w:cstheme="minorHAnsi"/>
          <w:color w:val="000000" w:themeColor="text1"/>
        </w:rPr>
        <w:t xml:space="preserve"> 155-161.</w:t>
      </w:r>
    </w:p>
    <w:p w14:paraId="76A7B40E" w14:textId="77777777" w:rsidR="004C724C" w:rsidRPr="00A3309E" w:rsidRDefault="004C724C" w:rsidP="004C724C">
      <w:pPr>
        <w:spacing w:line="360" w:lineRule="auto"/>
        <w:rPr>
          <w:rFonts w:asciiTheme="minorHAnsi" w:hAnsiTheme="minorHAnsi" w:cstheme="minorHAnsi"/>
          <w:color w:val="000000" w:themeColor="text1"/>
        </w:rPr>
      </w:pPr>
    </w:p>
    <w:p w14:paraId="1AB372BA" w14:textId="77777777" w:rsidR="004C724C" w:rsidRPr="00A3309E" w:rsidRDefault="004C724C" w:rsidP="004C724C">
      <w:pPr>
        <w:spacing w:line="360" w:lineRule="auto"/>
        <w:rPr>
          <w:rFonts w:asciiTheme="minorHAnsi" w:hAnsiTheme="minorHAnsi" w:cstheme="minorHAnsi"/>
          <w:color w:val="000000" w:themeColor="text1"/>
        </w:rPr>
      </w:pPr>
      <w:r w:rsidRPr="00A3309E">
        <w:rPr>
          <w:rFonts w:asciiTheme="minorHAnsi" w:hAnsiTheme="minorHAnsi" w:cstheme="minorHAnsi"/>
          <w:color w:val="000000" w:themeColor="text1"/>
        </w:rPr>
        <w:t xml:space="preserve">O'Connor, R., </w:t>
      </w:r>
      <w:proofErr w:type="spellStart"/>
      <w:r w:rsidRPr="00A3309E">
        <w:rPr>
          <w:rFonts w:asciiTheme="minorHAnsi" w:hAnsiTheme="minorHAnsi" w:cstheme="minorHAnsi"/>
          <w:color w:val="000000" w:themeColor="text1"/>
        </w:rPr>
        <w:t>Wetherall</w:t>
      </w:r>
      <w:proofErr w:type="spellEnd"/>
      <w:r w:rsidRPr="00A3309E">
        <w:rPr>
          <w:rFonts w:asciiTheme="minorHAnsi" w:hAnsiTheme="minorHAnsi" w:cstheme="minorHAnsi"/>
          <w:color w:val="000000" w:themeColor="text1"/>
        </w:rPr>
        <w:t xml:space="preserve">, K., </w:t>
      </w:r>
      <w:proofErr w:type="spellStart"/>
      <w:r w:rsidRPr="00A3309E">
        <w:rPr>
          <w:rFonts w:asciiTheme="minorHAnsi" w:hAnsiTheme="minorHAnsi" w:cstheme="minorHAnsi"/>
          <w:color w:val="000000" w:themeColor="text1"/>
        </w:rPr>
        <w:t>Cleare</w:t>
      </w:r>
      <w:proofErr w:type="spellEnd"/>
      <w:r w:rsidRPr="00A3309E">
        <w:rPr>
          <w:rFonts w:asciiTheme="minorHAnsi" w:hAnsiTheme="minorHAnsi" w:cstheme="minorHAnsi"/>
          <w:color w:val="000000" w:themeColor="text1"/>
        </w:rPr>
        <w:t xml:space="preserve">, S., McClelland, H., </w:t>
      </w:r>
      <w:proofErr w:type="spellStart"/>
      <w:r w:rsidRPr="00A3309E">
        <w:rPr>
          <w:rFonts w:asciiTheme="minorHAnsi" w:hAnsiTheme="minorHAnsi" w:cstheme="minorHAnsi"/>
          <w:color w:val="000000" w:themeColor="text1"/>
        </w:rPr>
        <w:t>Melson</w:t>
      </w:r>
      <w:proofErr w:type="spellEnd"/>
      <w:r w:rsidRPr="00A3309E">
        <w:rPr>
          <w:rFonts w:asciiTheme="minorHAnsi" w:hAnsiTheme="minorHAnsi" w:cstheme="minorHAnsi"/>
          <w:color w:val="000000" w:themeColor="text1"/>
        </w:rPr>
        <w:t xml:space="preserve">, A., </w:t>
      </w:r>
      <w:proofErr w:type="spellStart"/>
      <w:r w:rsidRPr="00A3309E">
        <w:rPr>
          <w:rFonts w:asciiTheme="minorHAnsi" w:hAnsiTheme="minorHAnsi" w:cstheme="minorHAnsi"/>
          <w:color w:val="000000" w:themeColor="text1"/>
        </w:rPr>
        <w:t>Niedzwiedz</w:t>
      </w:r>
      <w:proofErr w:type="spellEnd"/>
      <w:r w:rsidRPr="00A3309E">
        <w:rPr>
          <w:rFonts w:asciiTheme="minorHAnsi" w:hAnsiTheme="minorHAnsi" w:cstheme="minorHAnsi"/>
          <w:color w:val="000000" w:themeColor="text1"/>
        </w:rPr>
        <w:t xml:space="preserve">, </w:t>
      </w:r>
      <w:proofErr w:type="gramStart"/>
      <w:r w:rsidRPr="00A3309E">
        <w:rPr>
          <w:rFonts w:asciiTheme="minorHAnsi" w:hAnsiTheme="minorHAnsi" w:cstheme="minorHAnsi"/>
          <w:color w:val="000000" w:themeColor="text1"/>
        </w:rPr>
        <w:t>C.,...</w:t>
      </w:r>
      <w:proofErr w:type="gramEnd"/>
      <w:r w:rsidRPr="00A3309E">
        <w:rPr>
          <w:rFonts w:asciiTheme="minorHAnsi" w:hAnsiTheme="minorHAnsi" w:cstheme="minorHAnsi"/>
          <w:color w:val="000000" w:themeColor="text1"/>
        </w:rPr>
        <w:t xml:space="preserve"> Robb, K. (2021). Mental health and well-being during the COVID-19 pandemic: Longitudinal analyses of adults in the UK COVID-19 Mental Health &amp; Wellbeing study</w:t>
      </w:r>
      <w:r w:rsidRPr="00A3309E">
        <w:rPr>
          <w:rFonts w:asciiTheme="minorHAnsi" w:hAnsiTheme="minorHAnsi" w:cstheme="minorHAnsi"/>
          <w:i/>
          <w:iCs/>
          <w:color w:val="000000" w:themeColor="text1"/>
        </w:rPr>
        <w:t>. The British Journal of Psychiatry, 218</w:t>
      </w:r>
      <w:r w:rsidRPr="00A3309E">
        <w:rPr>
          <w:rFonts w:asciiTheme="minorHAnsi" w:hAnsiTheme="minorHAnsi" w:cstheme="minorHAnsi"/>
          <w:color w:val="000000" w:themeColor="text1"/>
        </w:rPr>
        <w:t>(6), 326-333.</w:t>
      </w:r>
    </w:p>
    <w:p w14:paraId="714503F0" w14:textId="77777777" w:rsidR="004C724C" w:rsidRPr="00A3309E" w:rsidRDefault="004C724C" w:rsidP="004C724C">
      <w:pPr>
        <w:pStyle w:val="NormalWeb"/>
        <w:spacing w:line="360" w:lineRule="auto"/>
        <w:rPr>
          <w:rFonts w:asciiTheme="minorHAnsi" w:hAnsiTheme="minorHAnsi" w:cstheme="minorHAnsi"/>
          <w:color w:val="000000" w:themeColor="text1"/>
        </w:rPr>
      </w:pPr>
      <w:r w:rsidRPr="00A3309E">
        <w:rPr>
          <w:rFonts w:asciiTheme="minorHAnsi" w:hAnsiTheme="minorHAnsi" w:cstheme="minorHAnsi"/>
        </w:rPr>
        <w:t xml:space="preserve">Office of </w:t>
      </w:r>
      <w:r w:rsidRPr="00A3309E">
        <w:rPr>
          <w:rFonts w:asciiTheme="minorHAnsi" w:hAnsiTheme="minorHAnsi" w:cstheme="minorHAnsi"/>
          <w:color w:val="000000" w:themeColor="text1"/>
        </w:rPr>
        <w:t xml:space="preserve">National Statistics (2013). </w:t>
      </w:r>
      <w:r w:rsidRPr="00A3309E">
        <w:rPr>
          <w:rFonts w:asciiTheme="minorHAnsi" w:hAnsiTheme="minorHAnsi" w:cstheme="minorHAnsi"/>
          <w:i/>
          <w:iCs/>
          <w:color w:val="000000" w:themeColor="text1"/>
        </w:rPr>
        <w:t>2011 Census: Key Statistics and Quick Statistics for Local Authorities in the United Kingdom.</w:t>
      </w:r>
      <w:r w:rsidRPr="00A3309E">
        <w:rPr>
          <w:rFonts w:asciiTheme="minorHAnsi" w:hAnsiTheme="minorHAnsi" w:cstheme="minorHAnsi"/>
          <w:color w:val="000000" w:themeColor="text1"/>
        </w:rPr>
        <w:t xml:space="preserve"> The Office of National Statistics. Retrieved 15</w:t>
      </w:r>
      <w:r w:rsidRPr="00A3309E">
        <w:rPr>
          <w:rFonts w:asciiTheme="minorHAnsi" w:hAnsiTheme="minorHAnsi" w:cstheme="minorHAnsi"/>
          <w:color w:val="000000" w:themeColor="text1"/>
          <w:vertAlign w:val="superscript"/>
        </w:rPr>
        <w:t>th</w:t>
      </w:r>
      <w:r w:rsidRPr="00A3309E">
        <w:rPr>
          <w:rFonts w:asciiTheme="minorHAnsi" w:hAnsiTheme="minorHAnsi" w:cstheme="minorHAnsi"/>
          <w:color w:val="000000" w:themeColor="text1"/>
        </w:rPr>
        <w:t xml:space="preserve"> March 2022: </w:t>
      </w:r>
      <w:hyperlink r:id="rId17" w:history="1">
        <w:r w:rsidRPr="00A3309E">
          <w:rPr>
            <w:rStyle w:val="Hyperlink"/>
            <w:rFonts w:asciiTheme="minorHAnsi" w:hAnsiTheme="minorHAnsi" w:cstheme="minorHAnsi"/>
            <w:color w:val="000000" w:themeColor="text1"/>
          </w:rPr>
          <w:t>https://www.ons.gov.uk/peoplepopulationandcommunity/populationandmigration/populat</w:t>
        </w:r>
        <w:r w:rsidRPr="00A3309E">
          <w:rPr>
            <w:rStyle w:val="Hyperlink"/>
            <w:rFonts w:asciiTheme="minorHAnsi" w:hAnsiTheme="minorHAnsi" w:cstheme="minorHAnsi"/>
            <w:color w:val="000000" w:themeColor="text1"/>
          </w:rPr>
          <w:lastRenderedPageBreak/>
          <w:t>ionestimates/bulletins/keystatisticsandquickstatisticsforlocalauthoritiesintheunitedkingdom/2013-10-11</w:t>
        </w:r>
      </w:hyperlink>
      <w:r w:rsidRPr="00A3309E">
        <w:rPr>
          <w:rFonts w:asciiTheme="minorHAnsi" w:hAnsiTheme="minorHAnsi" w:cstheme="minorHAnsi"/>
          <w:color w:val="000000" w:themeColor="text1"/>
        </w:rPr>
        <w:t xml:space="preserve"> </w:t>
      </w:r>
    </w:p>
    <w:p w14:paraId="7FB4FB21" w14:textId="77777777" w:rsidR="004C724C" w:rsidRPr="00A3309E" w:rsidRDefault="004C724C" w:rsidP="004C724C">
      <w:pPr>
        <w:pStyle w:val="NormalWeb"/>
        <w:spacing w:line="360" w:lineRule="auto"/>
        <w:rPr>
          <w:rFonts w:asciiTheme="minorHAnsi" w:hAnsiTheme="minorHAnsi" w:cstheme="minorHAnsi"/>
          <w:color w:val="000000" w:themeColor="text1"/>
        </w:rPr>
      </w:pPr>
      <w:r w:rsidRPr="00A3309E">
        <w:rPr>
          <w:rFonts w:asciiTheme="minorHAnsi" w:hAnsiTheme="minorHAnsi" w:cstheme="minorHAnsi"/>
          <w:color w:val="000000" w:themeColor="text1"/>
        </w:rPr>
        <w:t xml:space="preserve">Office of National Statistics Socio-Economic Classification (2020). </w:t>
      </w:r>
      <w:r w:rsidRPr="00A3309E">
        <w:rPr>
          <w:rFonts w:asciiTheme="minorHAnsi" w:hAnsiTheme="minorHAnsi" w:cstheme="minorHAnsi"/>
          <w:i/>
          <w:iCs/>
          <w:color w:val="000000" w:themeColor="text1"/>
        </w:rPr>
        <w:t>SOC 2020 Volume 3: the National Statistics Socio-economic Classification (NS-SEC rebased on the SOC 2020).</w:t>
      </w:r>
      <w:r w:rsidRPr="00A3309E">
        <w:rPr>
          <w:rFonts w:asciiTheme="minorHAnsi" w:hAnsiTheme="minorHAnsi" w:cstheme="minorHAnsi"/>
          <w:color w:val="000000" w:themeColor="text1"/>
        </w:rPr>
        <w:t xml:space="preserve"> The Office of National Statistics. Retrieved 14</w:t>
      </w:r>
      <w:r w:rsidRPr="00A3309E">
        <w:rPr>
          <w:rFonts w:asciiTheme="minorHAnsi" w:hAnsiTheme="minorHAnsi" w:cstheme="minorHAnsi"/>
          <w:color w:val="000000" w:themeColor="text1"/>
          <w:vertAlign w:val="superscript"/>
        </w:rPr>
        <w:t>th</w:t>
      </w:r>
      <w:r w:rsidRPr="00A3309E">
        <w:rPr>
          <w:rFonts w:asciiTheme="minorHAnsi" w:hAnsiTheme="minorHAnsi" w:cstheme="minorHAnsi"/>
          <w:color w:val="000000" w:themeColor="text1"/>
        </w:rPr>
        <w:t xml:space="preserve"> March 2022: </w:t>
      </w:r>
      <w:hyperlink r:id="rId18" w:anchor="deriving-the-ns-sec-full-reduced-and-simplified-methods" w:history="1">
        <w:r w:rsidRPr="00A3309E">
          <w:rPr>
            <w:rStyle w:val="Hyperlink"/>
            <w:rFonts w:asciiTheme="minorHAnsi" w:hAnsiTheme="minorHAnsi" w:cstheme="minorHAnsi"/>
            <w:color w:val="000000" w:themeColor="text1"/>
          </w:rPr>
          <w:t>https://www.ons.gov.uk/methodology/classificationsandstandards/standardoccupationalclassificationsoc/soc2020/soc2020volume3thenationalstatisticssocioeconomicclassificationnssecrebasedonthesoc2020#deriving-the-ns-sec-full-reduced-and-simplified-methods</w:t>
        </w:r>
      </w:hyperlink>
    </w:p>
    <w:p w14:paraId="5D132563" w14:textId="77777777" w:rsidR="004C724C" w:rsidRPr="00A3309E" w:rsidRDefault="004C724C" w:rsidP="004C724C">
      <w:pPr>
        <w:spacing w:line="360" w:lineRule="auto"/>
        <w:rPr>
          <w:rFonts w:asciiTheme="minorHAnsi" w:hAnsiTheme="minorHAnsi" w:cstheme="minorHAnsi"/>
          <w:color w:val="000000" w:themeColor="text1"/>
          <w:shd w:val="clear" w:color="auto" w:fill="FFFFFF"/>
        </w:rPr>
      </w:pPr>
      <w:r w:rsidRPr="00A3309E">
        <w:rPr>
          <w:rFonts w:asciiTheme="minorHAnsi" w:hAnsiTheme="minorHAnsi" w:cstheme="minorHAnsi"/>
          <w:color w:val="000000" w:themeColor="text1"/>
          <w:shd w:val="clear" w:color="auto" w:fill="FFFFFF"/>
        </w:rPr>
        <w:t>Office for National Statistics. (</w:t>
      </w:r>
      <w:r w:rsidRPr="00A3309E">
        <w:rPr>
          <w:rStyle w:val="nlmyear"/>
          <w:rFonts w:asciiTheme="minorHAnsi" w:hAnsiTheme="minorHAnsi" w:cstheme="minorHAnsi"/>
          <w:color w:val="000000" w:themeColor="text1"/>
        </w:rPr>
        <w:t>2021</w:t>
      </w:r>
      <w:r w:rsidRPr="00A3309E">
        <w:rPr>
          <w:rFonts w:asciiTheme="minorHAnsi" w:hAnsiTheme="minorHAnsi" w:cstheme="minorHAnsi"/>
          <w:color w:val="000000" w:themeColor="text1"/>
          <w:shd w:val="clear" w:color="auto" w:fill="FFFFFF"/>
        </w:rPr>
        <w:t xml:space="preserve">). </w:t>
      </w:r>
      <w:r w:rsidRPr="00A3309E">
        <w:rPr>
          <w:rFonts w:asciiTheme="minorHAnsi" w:hAnsiTheme="minorHAnsi" w:cstheme="minorHAnsi"/>
          <w:i/>
          <w:iCs/>
          <w:color w:val="000000" w:themeColor="text1"/>
          <w:shd w:val="clear" w:color="auto" w:fill="FFFFFF"/>
        </w:rPr>
        <w:t>Coronavirus and depression in adults, Great Britain: January to March 2021</w:t>
      </w:r>
      <w:r w:rsidRPr="00A3309E">
        <w:rPr>
          <w:rFonts w:asciiTheme="minorHAnsi" w:hAnsiTheme="minorHAnsi" w:cstheme="minorHAnsi"/>
          <w:color w:val="000000" w:themeColor="text1"/>
          <w:shd w:val="clear" w:color="auto" w:fill="FFFFFF"/>
        </w:rPr>
        <w:t>. Retrieved 21</w:t>
      </w:r>
      <w:r w:rsidRPr="00A3309E">
        <w:rPr>
          <w:rFonts w:asciiTheme="minorHAnsi" w:hAnsiTheme="minorHAnsi" w:cstheme="minorHAnsi"/>
          <w:color w:val="000000" w:themeColor="text1"/>
          <w:shd w:val="clear" w:color="auto" w:fill="FFFFFF"/>
          <w:vertAlign w:val="superscript"/>
        </w:rPr>
        <w:t>st</w:t>
      </w:r>
      <w:r w:rsidRPr="00A3309E">
        <w:rPr>
          <w:rFonts w:asciiTheme="minorHAnsi" w:hAnsiTheme="minorHAnsi" w:cstheme="minorHAnsi"/>
          <w:color w:val="000000" w:themeColor="text1"/>
          <w:shd w:val="clear" w:color="auto" w:fill="FFFFFF"/>
        </w:rPr>
        <w:t xml:space="preserve"> March 20222 from: </w:t>
      </w:r>
      <w:hyperlink r:id="rId19" w:history="1">
        <w:r w:rsidRPr="00A3309E">
          <w:rPr>
            <w:rStyle w:val="Hyperlink"/>
            <w:rFonts w:asciiTheme="minorHAnsi" w:hAnsiTheme="minorHAnsi" w:cstheme="minorHAnsi"/>
            <w:color w:val="000000" w:themeColor="text1"/>
            <w:shd w:val="clear" w:color="auto" w:fill="FFFFFF"/>
          </w:rPr>
          <w:t>https://www.ons.gov.uk/peoplepopulationandcommunity/wellbeing/articles/coronavirusanddepressioninadultsgreatbritain/januarytomarch2021</w:t>
        </w:r>
      </w:hyperlink>
      <w:r w:rsidRPr="00A3309E">
        <w:rPr>
          <w:rFonts w:asciiTheme="minorHAnsi" w:hAnsiTheme="minorHAnsi" w:cstheme="minorHAnsi"/>
          <w:color w:val="000000" w:themeColor="text1"/>
          <w:shd w:val="clear" w:color="auto" w:fill="FFFFFF"/>
        </w:rPr>
        <w:t xml:space="preserve"> </w:t>
      </w:r>
    </w:p>
    <w:p w14:paraId="428E1F4E" w14:textId="77777777" w:rsidR="004C724C" w:rsidRPr="00A3309E" w:rsidRDefault="004C724C" w:rsidP="004C724C">
      <w:pPr>
        <w:spacing w:line="360" w:lineRule="auto"/>
        <w:rPr>
          <w:rFonts w:asciiTheme="minorHAnsi" w:hAnsiTheme="minorHAnsi" w:cstheme="minorHAnsi"/>
          <w:color w:val="000000" w:themeColor="text1"/>
        </w:rPr>
      </w:pPr>
    </w:p>
    <w:p w14:paraId="6153D318" w14:textId="5BE7C0E3" w:rsidR="004C724C" w:rsidRPr="00A3309E" w:rsidRDefault="004C724C" w:rsidP="004C724C">
      <w:pPr>
        <w:spacing w:line="360" w:lineRule="auto"/>
        <w:rPr>
          <w:rFonts w:asciiTheme="minorHAnsi" w:hAnsiTheme="minorHAnsi" w:cstheme="minorHAnsi"/>
          <w:color w:val="000000" w:themeColor="text1"/>
        </w:rPr>
      </w:pPr>
      <w:r w:rsidRPr="00A3309E">
        <w:rPr>
          <w:rFonts w:asciiTheme="minorHAnsi" w:hAnsiTheme="minorHAnsi" w:cstheme="minorHAnsi"/>
          <w:color w:val="000000" w:themeColor="text1"/>
        </w:rPr>
        <w:t xml:space="preserve">O'Reilly, A., Tibbs, M., Booth, A., Doyle, E., McKeague, B., &amp; Moore, J. (2021). A rapid review investigating the potential impact of a pandemic on the mental health of young people aged 12-25 years. </w:t>
      </w:r>
      <w:r w:rsidRPr="00A3309E">
        <w:rPr>
          <w:rFonts w:asciiTheme="minorHAnsi" w:hAnsiTheme="minorHAnsi" w:cstheme="minorHAnsi"/>
          <w:i/>
          <w:iCs/>
          <w:color w:val="000000" w:themeColor="text1"/>
        </w:rPr>
        <w:t xml:space="preserve">Irish </w:t>
      </w:r>
      <w:r w:rsidR="00BA0BAA">
        <w:rPr>
          <w:rFonts w:asciiTheme="minorHAnsi" w:hAnsiTheme="minorHAnsi" w:cstheme="minorHAnsi"/>
          <w:i/>
          <w:iCs/>
          <w:color w:val="000000" w:themeColor="text1"/>
        </w:rPr>
        <w:t>J</w:t>
      </w:r>
      <w:r w:rsidRPr="00A3309E">
        <w:rPr>
          <w:rFonts w:asciiTheme="minorHAnsi" w:hAnsiTheme="minorHAnsi" w:cstheme="minorHAnsi"/>
          <w:i/>
          <w:iCs/>
          <w:color w:val="000000" w:themeColor="text1"/>
        </w:rPr>
        <w:t xml:space="preserve">ournal of </w:t>
      </w:r>
      <w:r w:rsidR="00BA0BAA">
        <w:rPr>
          <w:rFonts w:asciiTheme="minorHAnsi" w:hAnsiTheme="minorHAnsi" w:cstheme="minorHAnsi"/>
          <w:i/>
          <w:iCs/>
          <w:color w:val="000000" w:themeColor="text1"/>
        </w:rPr>
        <w:t>P</w:t>
      </w:r>
      <w:r w:rsidRPr="00A3309E">
        <w:rPr>
          <w:rFonts w:asciiTheme="minorHAnsi" w:hAnsiTheme="minorHAnsi" w:cstheme="minorHAnsi"/>
          <w:i/>
          <w:iCs/>
          <w:color w:val="000000" w:themeColor="text1"/>
        </w:rPr>
        <w:t xml:space="preserve">sychological </w:t>
      </w:r>
      <w:r w:rsidR="00BA0BAA">
        <w:rPr>
          <w:rFonts w:asciiTheme="minorHAnsi" w:hAnsiTheme="minorHAnsi" w:cstheme="minorHAnsi"/>
          <w:i/>
          <w:iCs/>
          <w:color w:val="000000" w:themeColor="text1"/>
        </w:rPr>
        <w:t>M</w:t>
      </w:r>
      <w:r w:rsidRPr="00A3309E">
        <w:rPr>
          <w:rFonts w:asciiTheme="minorHAnsi" w:hAnsiTheme="minorHAnsi" w:cstheme="minorHAnsi"/>
          <w:i/>
          <w:iCs/>
          <w:color w:val="000000" w:themeColor="text1"/>
        </w:rPr>
        <w:t>edicine, 38</w:t>
      </w:r>
      <w:r w:rsidRPr="00A3309E">
        <w:rPr>
          <w:rFonts w:asciiTheme="minorHAnsi" w:hAnsiTheme="minorHAnsi" w:cstheme="minorHAnsi"/>
          <w:color w:val="000000" w:themeColor="text1"/>
        </w:rPr>
        <w:t>(3), 192–207.</w:t>
      </w:r>
    </w:p>
    <w:p w14:paraId="67D61ECD" w14:textId="77777777" w:rsidR="004C724C" w:rsidRPr="00A3309E" w:rsidRDefault="004C724C" w:rsidP="004C724C">
      <w:pPr>
        <w:spacing w:line="360" w:lineRule="auto"/>
        <w:rPr>
          <w:rFonts w:asciiTheme="minorHAnsi" w:hAnsiTheme="minorHAnsi" w:cstheme="minorHAnsi"/>
          <w:color w:val="000000" w:themeColor="text1"/>
        </w:rPr>
      </w:pPr>
    </w:p>
    <w:p w14:paraId="1C688B92" w14:textId="743E6BAF" w:rsidR="004C724C" w:rsidRDefault="004C724C" w:rsidP="004C724C">
      <w:pPr>
        <w:spacing w:line="360" w:lineRule="auto"/>
        <w:rPr>
          <w:rFonts w:asciiTheme="minorHAnsi" w:hAnsiTheme="minorHAnsi" w:cstheme="minorHAnsi"/>
          <w:color w:val="000000" w:themeColor="text1"/>
        </w:rPr>
      </w:pPr>
      <w:proofErr w:type="spellStart"/>
      <w:r w:rsidRPr="00A3309E">
        <w:rPr>
          <w:rFonts w:asciiTheme="minorHAnsi" w:hAnsiTheme="minorHAnsi" w:cstheme="minorHAnsi"/>
          <w:color w:val="000000" w:themeColor="text1"/>
        </w:rPr>
        <w:t>Oris</w:t>
      </w:r>
      <w:proofErr w:type="spellEnd"/>
      <w:r w:rsidRPr="00A3309E">
        <w:rPr>
          <w:rFonts w:asciiTheme="minorHAnsi" w:hAnsiTheme="minorHAnsi" w:cstheme="minorHAnsi"/>
          <w:color w:val="000000" w:themeColor="text1"/>
        </w:rPr>
        <w:t xml:space="preserve">, L., </w:t>
      </w:r>
      <w:proofErr w:type="spellStart"/>
      <w:r w:rsidRPr="00A3309E">
        <w:rPr>
          <w:rFonts w:asciiTheme="minorHAnsi" w:hAnsiTheme="minorHAnsi" w:cstheme="minorHAnsi"/>
          <w:color w:val="000000" w:themeColor="text1"/>
        </w:rPr>
        <w:t>Rassart</w:t>
      </w:r>
      <w:proofErr w:type="spellEnd"/>
      <w:r w:rsidRPr="00A3309E">
        <w:rPr>
          <w:rFonts w:asciiTheme="minorHAnsi" w:hAnsiTheme="minorHAnsi" w:cstheme="minorHAnsi"/>
          <w:color w:val="000000" w:themeColor="text1"/>
        </w:rPr>
        <w:t xml:space="preserve">, J., </w:t>
      </w:r>
      <w:proofErr w:type="spellStart"/>
      <w:r w:rsidRPr="00A3309E">
        <w:rPr>
          <w:rFonts w:asciiTheme="minorHAnsi" w:hAnsiTheme="minorHAnsi" w:cstheme="minorHAnsi"/>
          <w:color w:val="000000" w:themeColor="text1"/>
        </w:rPr>
        <w:t>Prikken</w:t>
      </w:r>
      <w:proofErr w:type="spellEnd"/>
      <w:r w:rsidRPr="00A3309E">
        <w:rPr>
          <w:rFonts w:asciiTheme="minorHAnsi" w:hAnsiTheme="minorHAnsi" w:cstheme="minorHAnsi"/>
          <w:color w:val="000000" w:themeColor="text1"/>
        </w:rPr>
        <w:t xml:space="preserve">, S., </w:t>
      </w:r>
      <w:proofErr w:type="spellStart"/>
      <w:r w:rsidRPr="00A3309E">
        <w:rPr>
          <w:rFonts w:asciiTheme="minorHAnsi" w:hAnsiTheme="minorHAnsi" w:cstheme="minorHAnsi"/>
          <w:color w:val="000000" w:themeColor="text1"/>
        </w:rPr>
        <w:t>Verschueren</w:t>
      </w:r>
      <w:proofErr w:type="spellEnd"/>
      <w:r w:rsidRPr="00A3309E">
        <w:rPr>
          <w:rFonts w:asciiTheme="minorHAnsi" w:hAnsiTheme="minorHAnsi" w:cstheme="minorHAnsi"/>
          <w:color w:val="000000" w:themeColor="text1"/>
        </w:rPr>
        <w:t xml:space="preserve">, M., Goubert, L., Moons, P., Berg, C. A., </w:t>
      </w:r>
      <w:proofErr w:type="spellStart"/>
      <w:r w:rsidRPr="00A3309E">
        <w:rPr>
          <w:rFonts w:asciiTheme="minorHAnsi" w:hAnsiTheme="minorHAnsi" w:cstheme="minorHAnsi"/>
          <w:color w:val="000000" w:themeColor="text1"/>
        </w:rPr>
        <w:t>Weets</w:t>
      </w:r>
      <w:proofErr w:type="spellEnd"/>
      <w:r w:rsidRPr="00A3309E">
        <w:rPr>
          <w:rFonts w:asciiTheme="minorHAnsi" w:hAnsiTheme="minorHAnsi" w:cstheme="minorHAnsi"/>
          <w:color w:val="000000" w:themeColor="text1"/>
        </w:rPr>
        <w:t xml:space="preserve">, I., &amp; Luyckx, K. (2016). Illness Identity in Adolescents and Emerging Adults </w:t>
      </w:r>
      <w:proofErr w:type="gramStart"/>
      <w:r w:rsidRPr="00A3309E">
        <w:rPr>
          <w:rFonts w:asciiTheme="minorHAnsi" w:hAnsiTheme="minorHAnsi" w:cstheme="minorHAnsi"/>
          <w:color w:val="000000" w:themeColor="text1"/>
        </w:rPr>
        <w:t>With</w:t>
      </w:r>
      <w:proofErr w:type="gramEnd"/>
      <w:r w:rsidRPr="00A3309E">
        <w:rPr>
          <w:rFonts w:asciiTheme="minorHAnsi" w:hAnsiTheme="minorHAnsi" w:cstheme="minorHAnsi"/>
          <w:color w:val="000000" w:themeColor="text1"/>
        </w:rPr>
        <w:t xml:space="preserve"> Type 1 Diabetes: Introducing the Illness Identity Questionnaire. </w:t>
      </w:r>
      <w:r w:rsidRPr="00A3309E">
        <w:rPr>
          <w:rFonts w:asciiTheme="minorHAnsi" w:hAnsiTheme="minorHAnsi" w:cstheme="minorHAnsi"/>
          <w:i/>
          <w:iCs/>
          <w:color w:val="000000" w:themeColor="text1"/>
        </w:rPr>
        <w:t xml:space="preserve">Diabetes </w:t>
      </w:r>
      <w:r w:rsidR="00BA0BAA">
        <w:rPr>
          <w:rFonts w:asciiTheme="minorHAnsi" w:hAnsiTheme="minorHAnsi" w:cstheme="minorHAnsi"/>
          <w:i/>
          <w:iCs/>
          <w:color w:val="000000" w:themeColor="text1"/>
        </w:rPr>
        <w:t>C</w:t>
      </w:r>
      <w:r w:rsidRPr="00A3309E">
        <w:rPr>
          <w:rFonts w:asciiTheme="minorHAnsi" w:hAnsiTheme="minorHAnsi" w:cstheme="minorHAnsi"/>
          <w:i/>
          <w:iCs/>
          <w:color w:val="000000" w:themeColor="text1"/>
        </w:rPr>
        <w:t>are, 39</w:t>
      </w:r>
      <w:r w:rsidRPr="00A3309E">
        <w:rPr>
          <w:rFonts w:asciiTheme="minorHAnsi" w:hAnsiTheme="minorHAnsi" w:cstheme="minorHAnsi"/>
          <w:color w:val="000000" w:themeColor="text1"/>
        </w:rPr>
        <w:t>(5), 757–763.</w:t>
      </w:r>
    </w:p>
    <w:p w14:paraId="752F9F63" w14:textId="3F029C2A" w:rsidR="009650F2" w:rsidRDefault="009650F2" w:rsidP="004C724C">
      <w:pPr>
        <w:spacing w:line="360" w:lineRule="auto"/>
        <w:rPr>
          <w:rFonts w:asciiTheme="minorHAnsi" w:hAnsiTheme="minorHAnsi" w:cstheme="minorHAnsi"/>
          <w:color w:val="000000" w:themeColor="text1"/>
        </w:rPr>
      </w:pPr>
    </w:p>
    <w:p w14:paraId="622DD331" w14:textId="76CADF87" w:rsidR="009650F2" w:rsidRPr="00A3309E" w:rsidRDefault="009650F2" w:rsidP="004C724C">
      <w:pPr>
        <w:spacing w:line="360" w:lineRule="auto"/>
        <w:rPr>
          <w:rFonts w:asciiTheme="minorHAnsi" w:hAnsiTheme="minorHAnsi" w:cstheme="minorHAnsi"/>
          <w:color w:val="000000" w:themeColor="text1"/>
        </w:rPr>
      </w:pPr>
      <w:r w:rsidRPr="009650F2">
        <w:rPr>
          <w:rFonts w:asciiTheme="minorHAnsi" w:hAnsiTheme="minorHAnsi" w:cstheme="minorHAnsi"/>
          <w:color w:val="000000" w:themeColor="text1"/>
        </w:rPr>
        <w:t xml:space="preserve">Pan, Y., &amp; Zhan, P. (2020). The Impact of Sample Attrition on Longitudinal Learning Diagnosis: A </w:t>
      </w:r>
      <w:proofErr w:type="spellStart"/>
      <w:r w:rsidRPr="009650F2">
        <w:rPr>
          <w:rFonts w:asciiTheme="minorHAnsi" w:hAnsiTheme="minorHAnsi" w:cstheme="minorHAnsi"/>
          <w:color w:val="000000" w:themeColor="text1"/>
        </w:rPr>
        <w:t>Prolog</w:t>
      </w:r>
      <w:proofErr w:type="spellEnd"/>
      <w:r w:rsidRPr="009650F2">
        <w:rPr>
          <w:rFonts w:asciiTheme="minorHAnsi" w:hAnsiTheme="minorHAnsi" w:cstheme="minorHAnsi"/>
          <w:color w:val="000000" w:themeColor="text1"/>
        </w:rPr>
        <w:t xml:space="preserve">. </w:t>
      </w:r>
      <w:r w:rsidRPr="009650F2">
        <w:rPr>
          <w:rFonts w:asciiTheme="minorHAnsi" w:hAnsiTheme="minorHAnsi" w:cstheme="minorHAnsi"/>
          <w:i/>
          <w:iCs/>
          <w:color w:val="000000" w:themeColor="text1"/>
        </w:rPr>
        <w:t xml:space="preserve">Frontiers in </w:t>
      </w:r>
      <w:r w:rsidR="00BA0BAA">
        <w:rPr>
          <w:rFonts w:asciiTheme="minorHAnsi" w:hAnsiTheme="minorHAnsi" w:cstheme="minorHAnsi"/>
          <w:i/>
          <w:iCs/>
          <w:color w:val="000000" w:themeColor="text1"/>
        </w:rPr>
        <w:t>P</w:t>
      </w:r>
      <w:r w:rsidRPr="009650F2">
        <w:rPr>
          <w:rFonts w:asciiTheme="minorHAnsi" w:hAnsiTheme="minorHAnsi" w:cstheme="minorHAnsi"/>
          <w:i/>
          <w:iCs/>
          <w:color w:val="000000" w:themeColor="text1"/>
        </w:rPr>
        <w:t>sychology, 11</w:t>
      </w:r>
      <w:r w:rsidRPr="009650F2">
        <w:rPr>
          <w:rFonts w:asciiTheme="minorHAnsi" w:hAnsiTheme="minorHAnsi" w:cstheme="minorHAnsi"/>
          <w:color w:val="000000" w:themeColor="text1"/>
        </w:rPr>
        <w:t>, 1051.</w:t>
      </w:r>
    </w:p>
    <w:p w14:paraId="71BF257F" w14:textId="77777777" w:rsidR="004C724C" w:rsidRPr="00A3309E" w:rsidRDefault="004C724C" w:rsidP="004C724C">
      <w:pPr>
        <w:spacing w:line="360" w:lineRule="auto"/>
        <w:rPr>
          <w:rFonts w:asciiTheme="minorHAnsi" w:hAnsiTheme="minorHAnsi" w:cstheme="minorHAnsi"/>
          <w:color w:val="000000" w:themeColor="text1"/>
        </w:rPr>
      </w:pPr>
    </w:p>
    <w:p w14:paraId="4D0E6196" w14:textId="212D79D4" w:rsidR="004C724C" w:rsidRPr="00A3309E" w:rsidRDefault="004C724C" w:rsidP="004C724C">
      <w:pPr>
        <w:spacing w:line="360" w:lineRule="auto"/>
        <w:rPr>
          <w:rFonts w:asciiTheme="minorHAnsi" w:hAnsiTheme="minorHAnsi" w:cstheme="minorHAnsi"/>
          <w:color w:val="000000" w:themeColor="text1"/>
        </w:rPr>
      </w:pPr>
      <w:r w:rsidRPr="00A3309E">
        <w:rPr>
          <w:rFonts w:asciiTheme="minorHAnsi" w:hAnsiTheme="minorHAnsi" w:cstheme="minorHAnsi"/>
          <w:color w:val="000000" w:themeColor="text1"/>
        </w:rPr>
        <w:t xml:space="preserve">Panchal, U., Salazar de Pablo, G., Franco, M., Moreno, C., </w:t>
      </w:r>
      <w:proofErr w:type="spellStart"/>
      <w:r w:rsidRPr="00A3309E">
        <w:rPr>
          <w:rFonts w:asciiTheme="minorHAnsi" w:hAnsiTheme="minorHAnsi" w:cstheme="minorHAnsi"/>
          <w:color w:val="000000" w:themeColor="text1"/>
        </w:rPr>
        <w:t>Parellada</w:t>
      </w:r>
      <w:proofErr w:type="spellEnd"/>
      <w:r w:rsidRPr="00A3309E">
        <w:rPr>
          <w:rFonts w:asciiTheme="minorHAnsi" w:hAnsiTheme="minorHAnsi" w:cstheme="minorHAnsi"/>
          <w:color w:val="000000" w:themeColor="text1"/>
        </w:rPr>
        <w:t xml:space="preserve">, M., Arango, C., &amp; </w:t>
      </w:r>
      <w:proofErr w:type="spellStart"/>
      <w:r w:rsidRPr="00A3309E">
        <w:rPr>
          <w:rFonts w:asciiTheme="minorHAnsi" w:hAnsiTheme="minorHAnsi" w:cstheme="minorHAnsi"/>
          <w:color w:val="000000" w:themeColor="text1"/>
        </w:rPr>
        <w:t>Fusar</w:t>
      </w:r>
      <w:proofErr w:type="spellEnd"/>
      <w:r w:rsidRPr="00A3309E">
        <w:rPr>
          <w:rFonts w:asciiTheme="minorHAnsi" w:hAnsiTheme="minorHAnsi" w:cstheme="minorHAnsi"/>
          <w:color w:val="000000" w:themeColor="text1"/>
        </w:rPr>
        <w:t>-Poli, P. (2021). The impact of COVID-19 lockdown on child and adolescent mental health: systematic review</w:t>
      </w:r>
      <w:r w:rsidRPr="00A3309E">
        <w:rPr>
          <w:rFonts w:asciiTheme="minorHAnsi" w:hAnsiTheme="minorHAnsi" w:cstheme="minorHAnsi"/>
          <w:i/>
          <w:iCs/>
          <w:color w:val="000000" w:themeColor="text1"/>
        </w:rPr>
        <w:t xml:space="preserve">. European </w:t>
      </w:r>
      <w:r w:rsidR="00BA0BAA">
        <w:rPr>
          <w:rFonts w:asciiTheme="minorHAnsi" w:hAnsiTheme="minorHAnsi" w:cstheme="minorHAnsi"/>
          <w:i/>
          <w:iCs/>
          <w:color w:val="000000" w:themeColor="text1"/>
        </w:rPr>
        <w:t>C</w:t>
      </w:r>
      <w:r w:rsidRPr="00A3309E">
        <w:rPr>
          <w:rFonts w:asciiTheme="minorHAnsi" w:hAnsiTheme="minorHAnsi" w:cstheme="minorHAnsi"/>
          <w:i/>
          <w:iCs/>
          <w:color w:val="000000" w:themeColor="text1"/>
        </w:rPr>
        <w:t xml:space="preserve">hild </w:t>
      </w:r>
      <w:r w:rsidR="00BA0BAA">
        <w:rPr>
          <w:rFonts w:asciiTheme="minorHAnsi" w:hAnsiTheme="minorHAnsi" w:cstheme="minorHAnsi"/>
          <w:i/>
          <w:iCs/>
          <w:color w:val="000000" w:themeColor="text1"/>
        </w:rPr>
        <w:t>and</w:t>
      </w:r>
      <w:r w:rsidRPr="00A3309E">
        <w:rPr>
          <w:rFonts w:asciiTheme="minorHAnsi" w:hAnsiTheme="minorHAnsi" w:cstheme="minorHAnsi"/>
          <w:i/>
          <w:iCs/>
          <w:color w:val="000000" w:themeColor="text1"/>
        </w:rPr>
        <w:t xml:space="preserve"> </w:t>
      </w:r>
      <w:r w:rsidR="00BA0BAA">
        <w:rPr>
          <w:rFonts w:asciiTheme="minorHAnsi" w:hAnsiTheme="minorHAnsi" w:cstheme="minorHAnsi"/>
          <w:i/>
          <w:iCs/>
          <w:color w:val="000000" w:themeColor="text1"/>
        </w:rPr>
        <w:t>A</w:t>
      </w:r>
      <w:r w:rsidRPr="00A3309E">
        <w:rPr>
          <w:rFonts w:asciiTheme="minorHAnsi" w:hAnsiTheme="minorHAnsi" w:cstheme="minorHAnsi"/>
          <w:i/>
          <w:iCs/>
          <w:color w:val="000000" w:themeColor="text1"/>
        </w:rPr>
        <w:t xml:space="preserve">dolescent </w:t>
      </w:r>
      <w:r w:rsidR="00BA0BAA">
        <w:rPr>
          <w:rFonts w:asciiTheme="minorHAnsi" w:hAnsiTheme="minorHAnsi" w:cstheme="minorHAnsi"/>
          <w:i/>
          <w:iCs/>
          <w:color w:val="000000" w:themeColor="text1"/>
        </w:rPr>
        <w:t>P</w:t>
      </w:r>
      <w:r w:rsidRPr="00A3309E">
        <w:rPr>
          <w:rFonts w:asciiTheme="minorHAnsi" w:hAnsiTheme="minorHAnsi" w:cstheme="minorHAnsi"/>
          <w:i/>
          <w:iCs/>
          <w:color w:val="000000" w:themeColor="text1"/>
        </w:rPr>
        <w:t>sychiatry,</w:t>
      </w:r>
      <w:r w:rsidRPr="00A3309E">
        <w:rPr>
          <w:rFonts w:asciiTheme="minorHAnsi" w:hAnsiTheme="minorHAnsi" w:cstheme="minorHAnsi"/>
          <w:color w:val="000000" w:themeColor="text1"/>
        </w:rPr>
        <w:t xml:space="preserve"> 1–27. Advance </w:t>
      </w:r>
      <w:r w:rsidR="0091621B">
        <w:rPr>
          <w:rFonts w:asciiTheme="minorHAnsi" w:hAnsiTheme="minorHAnsi" w:cstheme="minorHAnsi"/>
          <w:color w:val="000000" w:themeColor="text1"/>
        </w:rPr>
        <w:t>O</w:t>
      </w:r>
      <w:r w:rsidRPr="00A3309E">
        <w:rPr>
          <w:rFonts w:asciiTheme="minorHAnsi" w:hAnsiTheme="minorHAnsi" w:cstheme="minorHAnsi"/>
          <w:color w:val="000000" w:themeColor="text1"/>
        </w:rPr>
        <w:t xml:space="preserve">nline </w:t>
      </w:r>
      <w:r w:rsidR="0091621B">
        <w:rPr>
          <w:rFonts w:asciiTheme="minorHAnsi" w:hAnsiTheme="minorHAnsi" w:cstheme="minorHAnsi"/>
          <w:color w:val="000000" w:themeColor="text1"/>
        </w:rPr>
        <w:t>P</w:t>
      </w:r>
      <w:r w:rsidRPr="00A3309E">
        <w:rPr>
          <w:rFonts w:asciiTheme="minorHAnsi" w:hAnsiTheme="minorHAnsi" w:cstheme="minorHAnsi"/>
          <w:color w:val="000000" w:themeColor="text1"/>
        </w:rPr>
        <w:t xml:space="preserve">ublication. </w:t>
      </w:r>
    </w:p>
    <w:p w14:paraId="3BC2996D" w14:textId="77777777" w:rsidR="004C724C" w:rsidRPr="00A3309E" w:rsidRDefault="004C724C" w:rsidP="004C724C">
      <w:pPr>
        <w:spacing w:line="360" w:lineRule="auto"/>
        <w:rPr>
          <w:rFonts w:asciiTheme="minorHAnsi" w:hAnsiTheme="minorHAnsi" w:cstheme="minorHAnsi"/>
          <w:color w:val="000000" w:themeColor="text1"/>
        </w:rPr>
      </w:pPr>
    </w:p>
    <w:p w14:paraId="3384AD96" w14:textId="3145F908" w:rsidR="004C724C" w:rsidRPr="00A3309E" w:rsidRDefault="004C724C" w:rsidP="004C724C">
      <w:pPr>
        <w:spacing w:line="360" w:lineRule="auto"/>
        <w:rPr>
          <w:rFonts w:asciiTheme="minorHAnsi" w:hAnsiTheme="minorHAnsi" w:cstheme="minorHAnsi"/>
          <w:color w:val="000000" w:themeColor="text1"/>
        </w:rPr>
      </w:pPr>
      <w:r w:rsidRPr="00A3309E">
        <w:rPr>
          <w:rFonts w:asciiTheme="minorHAnsi" w:hAnsiTheme="minorHAnsi" w:cstheme="minorHAnsi"/>
          <w:color w:val="000000" w:themeColor="text1"/>
        </w:rPr>
        <w:lastRenderedPageBreak/>
        <w:t xml:space="preserve">Panda, P. K., Gupta, J., Chowdhury, S. R., Kumar, R., Meena, A. K., Madaan, P., </w:t>
      </w:r>
      <w:proofErr w:type="spellStart"/>
      <w:r w:rsidRPr="00A3309E">
        <w:rPr>
          <w:rFonts w:asciiTheme="minorHAnsi" w:hAnsiTheme="minorHAnsi" w:cstheme="minorHAnsi"/>
          <w:color w:val="000000" w:themeColor="text1"/>
        </w:rPr>
        <w:t>Sharawat</w:t>
      </w:r>
      <w:proofErr w:type="spellEnd"/>
      <w:r w:rsidRPr="00A3309E">
        <w:rPr>
          <w:rFonts w:asciiTheme="minorHAnsi" w:hAnsiTheme="minorHAnsi" w:cstheme="minorHAnsi"/>
          <w:color w:val="000000" w:themeColor="text1"/>
        </w:rPr>
        <w:t xml:space="preserve">, I. K., &amp; Gulati, S. (2021). Psychological and </w:t>
      </w:r>
      <w:proofErr w:type="spellStart"/>
      <w:r w:rsidRPr="00A3309E">
        <w:rPr>
          <w:rFonts w:asciiTheme="minorHAnsi" w:hAnsiTheme="minorHAnsi" w:cstheme="minorHAnsi"/>
          <w:color w:val="000000" w:themeColor="text1"/>
        </w:rPr>
        <w:t>Behavioral</w:t>
      </w:r>
      <w:proofErr w:type="spellEnd"/>
      <w:r w:rsidRPr="00A3309E">
        <w:rPr>
          <w:rFonts w:asciiTheme="minorHAnsi" w:hAnsiTheme="minorHAnsi" w:cstheme="minorHAnsi"/>
          <w:color w:val="000000" w:themeColor="text1"/>
        </w:rPr>
        <w:t xml:space="preserve"> Impact of Lockdown and Quarantine Measures for COVID-19 Pandemic on Children, Adolescents and Caregivers: A Systematic Review and Meta-Analysis. </w:t>
      </w:r>
      <w:r w:rsidRPr="00A3309E">
        <w:rPr>
          <w:rFonts w:asciiTheme="minorHAnsi" w:hAnsiTheme="minorHAnsi" w:cstheme="minorHAnsi"/>
          <w:i/>
          <w:iCs/>
          <w:color w:val="000000" w:themeColor="text1"/>
        </w:rPr>
        <w:t xml:space="preserve">Journal of </w:t>
      </w:r>
      <w:r w:rsidR="00BA0BAA">
        <w:rPr>
          <w:rFonts w:asciiTheme="minorHAnsi" w:hAnsiTheme="minorHAnsi" w:cstheme="minorHAnsi"/>
          <w:i/>
          <w:iCs/>
          <w:color w:val="000000" w:themeColor="text1"/>
        </w:rPr>
        <w:t>T</w:t>
      </w:r>
      <w:r w:rsidRPr="00A3309E">
        <w:rPr>
          <w:rFonts w:asciiTheme="minorHAnsi" w:hAnsiTheme="minorHAnsi" w:cstheme="minorHAnsi"/>
          <w:i/>
          <w:iCs/>
          <w:color w:val="000000" w:themeColor="text1"/>
        </w:rPr>
        <w:t xml:space="preserve">ropical </w:t>
      </w:r>
      <w:proofErr w:type="spellStart"/>
      <w:r w:rsidR="00BA0BAA">
        <w:rPr>
          <w:rFonts w:asciiTheme="minorHAnsi" w:hAnsiTheme="minorHAnsi" w:cstheme="minorHAnsi"/>
          <w:i/>
          <w:iCs/>
          <w:color w:val="000000" w:themeColor="text1"/>
        </w:rPr>
        <w:t>P</w:t>
      </w:r>
      <w:r w:rsidRPr="00A3309E">
        <w:rPr>
          <w:rFonts w:asciiTheme="minorHAnsi" w:hAnsiTheme="minorHAnsi" w:cstheme="minorHAnsi"/>
          <w:i/>
          <w:iCs/>
          <w:color w:val="000000" w:themeColor="text1"/>
        </w:rPr>
        <w:t>ediatrics</w:t>
      </w:r>
      <w:proofErr w:type="spellEnd"/>
      <w:r w:rsidRPr="00A3309E">
        <w:rPr>
          <w:rFonts w:asciiTheme="minorHAnsi" w:hAnsiTheme="minorHAnsi" w:cstheme="minorHAnsi"/>
          <w:i/>
          <w:iCs/>
          <w:color w:val="000000" w:themeColor="text1"/>
        </w:rPr>
        <w:t>, 67</w:t>
      </w:r>
      <w:r w:rsidRPr="00A3309E">
        <w:rPr>
          <w:rFonts w:asciiTheme="minorHAnsi" w:hAnsiTheme="minorHAnsi" w:cstheme="minorHAnsi"/>
          <w:color w:val="000000" w:themeColor="text1"/>
        </w:rPr>
        <w:t xml:space="preserve">(1), 122. </w:t>
      </w:r>
    </w:p>
    <w:p w14:paraId="040415CF" w14:textId="77777777" w:rsidR="004C724C" w:rsidRPr="00A3309E" w:rsidRDefault="004C724C" w:rsidP="004C724C">
      <w:pPr>
        <w:spacing w:line="360" w:lineRule="auto"/>
        <w:rPr>
          <w:rFonts w:asciiTheme="minorHAnsi" w:hAnsiTheme="minorHAnsi" w:cstheme="minorHAnsi"/>
          <w:color w:val="000000" w:themeColor="text1"/>
        </w:rPr>
      </w:pPr>
    </w:p>
    <w:p w14:paraId="2BC55029" w14:textId="74034FB3" w:rsidR="004C724C" w:rsidRPr="00A3309E" w:rsidRDefault="004C724C" w:rsidP="004C724C">
      <w:pPr>
        <w:spacing w:line="360" w:lineRule="auto"/>
        <w:rPr>
          <w:rFonts w:asciiTheme="minorHAnsi" w:hAnsiTheme="minorHAnsi" w:cstheme="minorHAnsi"/>
          <w:color w:val="000000" w:themeColor="text1"/>
        </w:rPr>
      </w:pPr>
      <w:r w:rsidRPr="00A3309E">
        <w:rPr>
          <w:rFonts w:asciiTheme="minorHAnsi" w:hAnsiTheme="minorHAnsi" w:cstheme="minorHAnsi"/>
          <w:color w:val="000000" w:themeColor="text1"/>
        </w:rPr>
        <w:t xml:space="preserve">Parkhurst, J.T., &amp; </w:t>
      </w:r>
      <w:proofErr w:type="spellStart"/>
      <w:r w:rsidRPr="00A3309E">
        <w:rPr>
          <w:rFonts w:asciiTheme="minorHAnsi" w:hAnsiTheme="minorHAnsi" w:cstheme="minorHAnsi"/>
          <w:color w:val="000000" w:themeColor="text1"/>
        </w:rPr>
        <w:t>Hopmeyer</w:t>
      </w:r>
      <w:proofErr w:type="spellEnd"/>
      <w:r w:rsidRPr="00A3309E">
        <w:rPr>
          <w:rFonts w:asciiTheme="minorHAnsi" w:hAnsiTheme="minorHAnsi" w:cstheme="minorHAnsi"/>
          <w:color w:val="000000" w:themeColor="text1"/>
        </w:rPr>
        <w:t xml:space="preserve">, A. (1999). Developmental change in the sources of loneliness in childhood and adolescence: Constructing a theoretical model, in K.J. Rotenberg, S. Hymel (Eds.), pp. 56-79, </w:t>
      </w:r>
      <w:r w:rsidRPr="00A3309E">
        <w:rPr>
          <w:rFonts w:asciiTheme="minorHAnsi" w:hAnsiTheme="minorHAnsi" w:cstheme="minorHAnsi"/>
          <w:i/>
          <w:iCs/>
          <w:color w:val="000000" w:themeColor="text1"/>
        </w:rPr>
        <w:t xml:space="preserve">Loneliness in </w:t>
      </w:r>
      <w:r w:rsidR="00BA0BAA">
        <w:rPr>
          <w:rFonts w:asciiTheme="minorHAnsi" w:hAnsiTheme="minorHAnsi" w:cstheme="minorHAnsi"/>
          <w:i/>
          <w:iCs/>
          <w:color w:val="000000" w:themeColor="text1"/>
        </w:rPr>
        <w:t>C</w:t>
      </w:r>
      <w:r w:rsidRPr="00A3309E">
        <w:rPr>
          <w:rFonts w:asciiTheme="minorHAnsi" w:hAnsiTheme="minorHAnsi" w:cstheme="minorHAnsi"/>
          <w:i/>
          <w:iCs/>
          <w:color w:val="000000" w:themeColor="text1"/>
        </w:rPr>
        <w:t xml:space="preserve">hildhood and </w:t>
      </w:r>
      <w:r w:rsidR="00BA0BAA">
        <w:rPr>
          <w:rFonts w:asciiTheme="minorHAnsi" w:hAnsiTheme="minorHAnsi" w:cstheme="minorHAnsi"/>
          <w:i/>
          <w:iCs/>
          <w:color w:val="000000" w:themeColor="text1"/>
        </w:rPr>
        <w:t>A</w:t>
      </w:r>
      <w:r w:rsidRPr="00A3309E">
        <w:rPr>
          <w:rFonts w:asciiTheme="minorHAnsi" w:hAnsiTheme="minorHAnsi" w:cstheme="minorHAnsi"/>
          <w:i/>
          <w:iCs/>
          <w:color w:val="000000" w:themeColor="text1"/>
        </w:rPr>
        <w:t>dolescence</w:t>
      </w:r>
      <w:r w:rsidRPr="00A3309E">
        <w:rPr>
          <w:rFonts w:asciiTheme="minorHAnsi" w:hAnsiTheme="minorHAnsi" w:cstheme="minorHAnsi"/>
          <w:color w:val="000000" w:themeColor="text1"/>
        </w:rPr>
        <w:t>, Cambridge University Press, Cambridge, England.</w:t>
      </w:r>
    </w:p>
    <w:p w14:paraId="4BA103F2" w14:textId="77777777" w:rsidR="004C724C" w:rsidRPr="00A3309E" w:rsidRDefault="004C724C" w:rsidP="004C724C">
      <w:pPr>
        <w:spacing w:line="360" w:lineRule="auto"/>
        <w:rPr>
          <w:rFonts w:asciiTheme="minorHAnsi" w:hAnsiTheme="minorHAnsi" w:cstheme="minorHAnsi"/>
          <w:color w:val="000000" w:themeColor="text1"/>
        </w:rPr>
      </w:pPr>
    </w:p>
    <w:p w14:paraId="7B212697" w14:textId="4B50CB11" w:rsidR="004C724C" w:rsidRPr="00A3309E" w:rsidRDefault="004C724C" w:rsidP="004C724C">
      <w:pPr>
        <w:spacing w:line="360" w:lineRule="auto"/>
        <w:rPr>
          <w:rFonts w:asciiTheme="minorHAnsi" w:hAnsiTheme="minorHAnsi" w:cstheme="minorHAnsi"/>
          <w:color w:val="000000" w:themeColor="text1"/>
          <w:shd w:val="clear" w:color="auto" w:fill="FFFFFF"/>
        </w:rPr>
      </w:pPr>
      <w:proofErr w:type="spellStart"/>
      <w:r w:rsidRPr="00A3309E">
        <w:rPr>
          <w:rFonts w:asciiTheme="minorHAnsi" w:hAnsiTheme="minorHAnsi" w:cstheme="minorHAnsi"/>
          <w:color w:val="000000" w:themeColor="text1"/>
          <w:shd w:val="clear" w:color="auto" w:fill="FFFFFF"/>
        </w:rPr>
        <w:t>Patalay</w:t>
      </w:r>
      <w:proofErr w:type="spellEnd"/>
      <w:r w:rsidRPr="00A3309E">
        <w:rPr>
          <w:rFonts w:asciiTheme="minorHAnsi" w:hAnsiTheme="minorHAnsi" w:cstheme="minorHAnsi"/>
          <w:color w:val="000000" w:themeColor="text1"/>
          <w:shd w:val="clear" w:color="auto" w:fill="FFFFFF"/>
        </w:rPr>
        <w:t xml:space="preserve">, P., &amp; Gage, S. H. (2019). Changes in millennial adolescent mental health and health-related behaviours over 10 years: a population cohort comparison study. </w:t>
      </w:r>
      <w:r w:rsidRPr="00A3309E">
        <w:rPr>
          <w:rFonts w:asciiTheme="minorHAnsi" w:hAnsiTheme="minorHAnsi" w:cstheme="minorHAnsi"/>
          <w:i/>
          <w:iCs/>
          <w:color w:val="000000" w:themeColor="text1"/>
          <w:shd w:val="clear" w:color="auto" w:fill="FFFFFF"/>
        </w:rPr>
        <w:t xml:space="preserve">International </w:t>
      </w:r>
      <w:r w:rsidR="00BA0BAA">
        <w:rPr>
          <w:rFonts w:asciiTheme="minorHAnsi" w:hAnsiTheme="minorHAnsi" w:cstheme="minorHAnsi"/>
          <w:i/>
          <w:iCs/>
          <w:color w:val="000000" w:themeColor="text1"/>
          <w:shd w:val="clear" w:color="auto" w:fill="FFFFFF"/>
        </w:rPr>
        <w:t>J</w:t>
      </w:r>
      <w:r w:rsidRPr="00A3309E">
        <w:rPr>
          <w:rFonts w:asciiTheme="minorHAnsi" w:hAnsiTheme="minorHAnsi" w:cstheme="minorHAnsi"/>
          <w:i/>
          <w:iCs/>
          <w:color w:val="000000" w:themeColor="text1"/>
          <w:shd w:val="clear" w:color="auto" w:fill="FFFFFF"/>
        </w:rPr>
        <w:t xml:space="preserve">ournal of </w:t>
      </w:r>
      <w:r w:rsidR="00BA0BAA">
        <w:rPr>
          <w:rFonts w:asciiTheme="minorHAnsi" w:hAnsiTheme="minorHAnsi" w:cstheme="minorHAnsi"/>
          <w:i/>
          <w:iCs/>
          <w:color w:val="000000" w:themeColor="text1"/>
          <w:shd w:val="clear" w:color="auto" w:fill="FFFFFF"/>
        </w:rPr>
        <w:t>E</w:t>
      </w:r>
      <w:r w:rsidRPr="00A3309E">
        <w:rPr>
          <w:rFonts w:asciiTheme="minorHAnsi" w:hAnsiTheme="minorHAnsi" w:cstheme="minorHAnsi"/>
          <w:i/>
          <w:iCs/>
          <w:color w:val="000000" w:themeColor="text1"/>
          <w:shd w:val="clear" w:color="auto" w:fill="FFFFFF"/>
        </w:rPr>
        <w:t>pidemiology, 48</w:t>
      </w:r>
      <w:r w:rsidRPr="00A3309E">
        <w:rPr>
          <w:rFonts w:asciiTheme="minorHAnsi" w:hAnsiTheme="minorHAnsi" w:cstheme="minorHAnsi"/>
          <w:color w:val="000000" w:themeColor="text1"/>
          <w:shd w:val="clear" w:color="auto" w:fill="FFFFFF"/>
        </w:rPr>
        <w:t>(5), 1650–1664.</w:t>
      </w:r>
    </w:p>
    <w:p w14:paraId="41D25A3A" w14:textId="77777777" w:rsidR="004C724C" w:rsidRPr="00A3309E" w:rsidRDefault="004C724C" w:rsidP="004C724C">
      <w:pPr>
        <w:spacing w:line="360" w:lineRule="auto"/>
        <w:rPr>
          <w:rFonts w:asciiTheme="minorHAnsi" w:hAnsiTheme="minorHAnsi" w:cstheme="minorHAnsi"/>
          <w:color w:val="000000" w:themeColor="text1"/>
          <w:shd w:val="clear" w:color="auto" w:fill="FFFFFF"/>
        </w:rPr>
      </w:pPr>
    </w:p>
    <w:p w14:paraId="3DDC4826" w14:textId="77777777" w:rsidR="004C724C" w:rsidRPr="00A3309E" w:rsidRDefault="004C724C" w:rsidP="004C724C">
      <w:pPr>
        <w:spacing w:line="360" w:lineRule="auto"/>
        <w:rPr>
          <w:rFonts w:asciiTheme="minorHAnsi" w:hAnsiTheme="minorHAnsi" w:cstheme="minorHAnsi"/>
          <w:color w:val="000000" w:themeColor="text1"/>
        </w:rPr>
      </w:pPr>
      <w:r w:rsidRPr="00A3309E">
        <w:rPr>
          <w:rFonts w:asciiTheme="minorHAnsi" w:hAnsiTheme="minorHAnsi" w:cstheme="minorHAnsi"/>
          <w:color w:val="000000" w:themeColor="text1"/>
        </w:rPr>
        <w:t xml:space="preserve">Patel, V., </w:t>
      </w:r>
      <w:proofErr w:type="spellStart"/>
      <w:r w:rsidRPr="00A3309E">
        <w:rPr>
          <w:rFonts w:asciiTheme="minorHAnsi" w:hAnsiTheme="minorHAnsi" w:cstheme="minorHAnsi"/>
          <w:color w:val="000000" w:themeColor="text1"/>
        </w:rPr>
        <w:t>Flisher</w:t>
      </w:r>
      <w:proofErr w:type="spellEnd"/>
      <w:r w:rsidRPr="00A3309E">
        <w:rPr>
          <w:rFonts w:asciiTheme="minorHAnsi" w:hAnsiTheme="minorHAnsi" w:cstheme="minorHAnsi"/>
          <w:color w:val="000000" w:themeColor="text1"/>
        </w:rPr>
        <w:t xml:space="preserve">, A. J., Hetrick, S., &amp; </w:t>
      </w:r>
      <w:proofErr w:type="spellStart"/>
      <w:r w:rsidRPr="00A3309E">
        <w:rPr>
          <w:rFonts w:asciiTheme="minorHAnsi" w:hAnsiTheme="minorHAnsi" w:cstheme="minorHAnsi"/>
          <w:color w:val="000000" w:themeColor="text1"/>
        </w:rPr>
        <w:t>McGorry</w:t>
      </w:r>
      <w:proofErr w:type="spellEnd"/>
      <w:r w:rsidRPr="00A3309E">
        <w:rPr>
          <w:rFonts w:asciiTheme="minorHAnsi" w:hAnsiTheme="minorHAnsi" w:cstheme="minorHAnsi"/>
          <w:color w:val="000000" w:themeColor="text1"/>
        </w:rPr>
        <w:t xml:space="preserve">, P. (2007). Mental health of young people: a global public-health challenge. </w:t>
      </w:r>
      <w:r w:rsidRPr="00A3309E">
        <w:rPr>
          <w:rFonts w:asciiTheme="minorHAnsi" w:hAnsiTheme="minorHAnsi" w:cstheme="minorHAnsi"/>
          <w:i/>
          <w:iCs/>
          <w:color w:val="000000" w:themeColor="text1"/>
        </w:rPr>
        <w:t>Lancet (London, England), 369</w:t>
      </w:r>
      <w:r w:rsidRPr="00A3309E">
        <w:rPr>
          <w:rFonts w:asciiTheme="minorHAnsi" w:hAnsiTheme="minorHAnsi" w:cstheme="minorHAnsi"/>
          <w:color w:val="000000" w:themeColor="text1"/>
        </w:rPr>
        <w:t>(9569), 1302–1313.</w:t>
      </w:r>
    </w:p>
    <w:p w14:paraId="46C8B4EB" w14:textId="77777777" w:rsidR="004C724C" w:rsidRPr="00A3309E" w:rsidRDefault="004C724C" w:rsidP="004C724C">
      <w:pPr>
        <w:spacing w:line="360" w:lineRule="auto"/>
        <w:rPr>
          <w:rFonts w:asciiTheme="minorHAnsi" w:hAnsiTheme="minorHAnsi" w:cstheme="minorHAnsi"/>
          <w:color w:val="000000" w:themeColor="text1"/>
        </w:rPr>
      </w:pPr>
    </w:p>
    <w:p w14:paraId="1CD1706B" w14:textId="77777777" w:rsidR="004C724C" w:rsidRPr="00A3309E" w:rsidRDefault="004C724C" w:rsidP="004C724C">
      <w:pPr>
        <w:spacing w:line="360" w:lineRule="auto"/>
        <w:rPr>
          <w:rFonts w:asciiTheme="minorHAnsi" w:hAnsiTheme="minorHAnsi" w:cstheme="minorHAnsi"/>
          <w:color w:val="000000" w:themeColor="text1"/>
        </w:rPr>
      </w:pPr>
      <w:r w:rsidRPr="00A3309E">
        <w:rPr>
          <w:rFonts w:asciiTheme="minorHAnsi" w:hAnsiTheme="minorHAnsi" w:cstheme="minorHAnsi"/>
          <w:color w:val="000000" w:themeColor="text1"/>
        </w:rPr>
        <w:t xml:space="preserve">Patel, V., Saxena, S., Lund, C., Thornicroft, G., </w:t>
      </w:r>
      <w:proofErr w:type="spellStart"/>
      <w:r w:rsidRPr="00A3309E">
        <w:rPr>
          <w:rFonts w:asciiTheme="minorHAnsi" w:hAnsiTheme="minorHAnsi" w:cstheme="minorHAnsi"/>
          <w:color w:val="000000" w:themeColor="text1"/>
        </w:rPr>
        <w:t>Baingana</w:t>
      </w:r>
      <w:proofErr w:type="spellEnd"/>
      <w:r w:rsidRPr="00A3309E">
        <w:rPr>
          <w:rFonts w:asciiTheme="minorHAnsi" w:hAnsiTheme="minorHAnsi" w:cstheme="minorHAnsi"/>
          <w:color w:val="000000" w:themeColor="text1"/>
        </w:rPr>
        <w:t xml:space="preserve">, F., Bolton, P., Chisholm, D., Collins, P. Y., Cooper, J. L., Eaton, J., </w:t>
      </w:r>
      <w:proofErr w:type="spellStart"/>
      <w:r w:rsidRPr="00A3309E">
        <w:rPr>
          <w:rFonts w:asciiTheme="minorHAnsi" w:hAnsiTheme="minorHAnsi" w:cstheme="minorHAnsi"/>
          <w:color w:val="000000" w:themeColor="text1"/>
        </w:rPr>
        <w:t>Herrman</w:t>
      </w:r>
      <w:proofErr w:type="spellEnd"/>
      <w:r w:rsidRPr="00A3309E">
        <w:rPr>
          <w:rFonts w:asciiTheme="minorHAnsi" w:hAnsiTheme="minorHAnsi" w:cstheme="minorHAnsi"/>
          <w:color w:val="000000" w:themeColor="text1"/>
        </w:rPr>
        <w:t xml:space="preserve">, H., </w:t>
      </w:r>
      <w:proofErr w:type="spellStart"/>
      <w:r w:rsidRPr="00A3309E">
        <w:rPr>
          <w:rFonts w:asciiTheme="minorHAnsi" w:hAnsiTheme="minorHAnsi" w:cstheme="minorHAnsi"/>
          <w:color w:val="000000" w:themeColor="text1"/>
        </w:rPr>
        <w:t>Herzallah</w:t>
      </w:r>
      <w:proofErr w:type="spellEnd"/>
      <w:r w:rsidRPr="00A3309E">
        <w:rPr>
          <w:rFonts w:asciiTheme="minorHAnsi" w:hAnsiTheme="minorHAnsi" w:cstheme="minorHAnsi"/>
          <w:color w:val="000000" w:themeColor="text1"/>
        </w:rPr>
        <w:t xml:space="preserve">, M. M., Huang, Y., Jordans, M., Kleinman, A., Medina-Mora, M. E., Morgan, E., Niaz, U., </w:t>
      </w:r>
      <w:proofErr w:type="spellStart"/>
      <w:r w:rsidRPr="00A3309E">
        <w:rPr>
          <w:rFonts w:asciiTheme="minorHAnsi" w:hAnsiTheme="minorHAnsi" w:cstheme="minorHAnsi"/>
          <w:color w:val="000000" w:themeColor="text1"/>
        </w:rPr>
        <w:t>Omigbodun</w:t>
      </w:r>
      <w:proofErr w:type="spellEnd"/>
      <w:r w:rsidRPr="00A3309E">
        <w:rPr>
          <w:rFonts w:asciiTheme="minorHAnsi" w:hAnsiTheme="minorHAnsi" w:cstheme="minorHAnsi"/>
          <w:color w:val="000000" w:themeColor="text1"/>
        </w:rPr>
        <w:t xml:space="preserve">, O., Prince, M., … </w:t>
      </w:r>
      <w:proofErr w:type="spellStart"/>
      <w:r w:rsidRPr="00A3309E">
        <w:rPr>
          <w:rFonts w:asciiTheme="minorHAnsi" w:hAnsiTheme="minorHAnsi" w:cstheme="minorHAnsi"/>
          <w:color w:val="000000" w:themeColor="text1"/>
        </w:rPr>
        <w:t>UnÜtzer</w:t>
      </w:r>
      <w:proofErr w:type="spellEnd"/>
      <w:r w:rsidRPr="00A3309E">
        <w:rPr>
          <w:rFonts w:asciiTheme="minorHAnsi" w:hAnsiTheme="minorHAnsi" w:cstheme="minorHAnsi"/>
          <w:color w:val="000000" w:themeColor="text1"/>
        </w:rPr>
        <w:t xml:space="preserve">, J. (2018). The Lancet Commission on global mental health and sustainable development. </w:t>
      </w:r>
      <w:r w:rsidRPr="00A3309E">
        <w:rPr>
          <w:rFonts w:asciiTheme="minorHAnsi" w:hAnsiTheme="minorHAnsi" w:cstheme="minorHAnsi"/>
          <w:i/>
          <w:iCs/>
          <w:color w:val="000000" w:themeColor="text1"/>
        </w:rPr>
        <w:t>Lancet (London, England), 392</w:t>
      </w:r>
      <w:r w:rsidRPr="00A3309E">
        <w:rPr>
          <w:rFonts w:asciiTheme="minorHAnsi" w:hAnsiTheme="minorHAnsi" w:cstheme="minorHAnsi"/>
          <w:color w:val="000000" w:themeColor="text1"/>
        </w:rPr>
        <w:t>(10157), 1553–1598.</w:t>
      </w:r>
    </w:p>
    <w:p w14:paraId="29D27291" w14:textId="77777777" w:rsidR="004C724C" w:rsidRPr="00A3309E" w:rsidRDefault="004C724C" w:rsidP="004C724C">
      <w:pPr>
        <w:spacing w:line="360" w:lineRule="auto"/>
        <w:rPr>
          <w:rFonts w:asciiTheme="minorHAnsi" w:hAnsiTheme="minorHAnsi" w:cstheme="minorHAnsi"/>
          <w:color w:val="000000" w:themeColor="text1"/>
        </w:rPr>
      </w:pPr>
    </w:p>
    <w:p w14:paraId="0981F946" w14:textId="2B9FD068" w:rsidR="004C724C" w:rsidRPr="00A3309E" w:rsidRDefault="004C724C" w:rsidP="004C724C">
      <w:pPr>
        <w:spacing w:line="360" w:lineRule="auto"/>
        <w:rPr>
          <w:rFonts w:asciiTheme="minorHAnsi" w:hAnsiTheme="minorHAnsi" w:cstheme="minorHAnsi"/>
          <w:color w:val="000000" w:themeColor="text1"/>
        </w:rPr>
      </w:pPr>
      <w:r w:rsidRPr="00A3309E">
        <w:rPr>
          <w:rFonts w:asciiTheme="minorHAnsi" w:hAnsiTheme="minorHAnsi" w:cstheme="minorHAnsi"/>
          <w:color w:val="000000" w:themeColor="text1"/>
        </w:rPr>
        <w:t xml:space="preserve">Paulus, F. W., </w:t>
      </w:r>
      <w:proofErr w:type="spellStart"/>
      <w:r w:rsidRPr="00A3309E">
        <w:rPr>
          <w:rFonts w:asciiTheme="minorHAnsi" w:hAnsiTheme="minorHAnsi" w:cstheme="minorHAnsi"/>
          <w:color w:val="000000" w:themeColor="text1"/>
        </w:rPr>
        <w:t>Ohmann</w:t>
      </w:r>
      <w:proofErr w:type="spellEnd"/>
      <w:r w:rsidRPr="00A3309E">
        <w:rPr>
          <w:rFonts w:asciiTheme="minorHAnsi" w:hAnsiTheme="minorHAnsi" w:cstheme="minorHAnsi"/>
          <w:color w:val="000000" w:themeColor="text1"/>
        </w:rPr>
        <w:t xml:space="preserve">, S., &amp; </w:t>
      </w:r>
      <w:proofErr w:type="spellStart"/>
      <w:r w:rsidRPr="00A3309E">
        <w:rPr>
          <w:rFonts w:asciiTheme="minorHAnsi" w:hAnsiTheme="minorHAnsi" w:cstheme="minorHAnsi"/>
          <w:color w:val="000000" w:themeColor="text1"/>
        </w:rPr>
        <w:t>Popow</w:t>
      </w:r>
      <w:proofErr w:type="spellEnd"/>
      <w:r w:rsidRPr="00A3309E">
        <w:rPr>
          <w:rFonts w:asciiTheme="minorHAnsi" w:hAnsiTheme="minorHAnsi" w:cstheme="minorHAnsi"/>
          <w:color w:val="000000" w:themeColor="text1"/>
        </w:rPr>
        <w:t xml:space="preserve">, C. (2016). Practitioner Review: School-based interventions in child mental health. </w:t>
      </w:r>
      <w:r w:rsidRPr="00A3309E">
        <w:rPr>
          <w:rFonts w:asciiTheme="minorHAnsi" w:hAnsiTheme="minorHAnsi" w:cstheme="minorHAnsi"/>
          <w:i/>
          <w:iCs/>
          <w:color w:val="000000" w:themeColor="text1"/>
        </w:rPr>
        <w:t xml:space="preserve">Journal of </w:t>
      </w:r>
      <w:r w:rsidR="00BA0BAA">
        <w:rPr>
          <w:rFonts w:asciiTheme="minorHAnsi" w:hAnsiTheme="minorHAnsi" w:cstheme="minorHAnsi"/>
          <w:i/>
          <w:iCs/>
          <w:color w:val="000000" w:themeColor="text1"/>
        </w:rPr>
        <w:t>C</w:t>
      </w:r>
      <w:r w:rsidRPr="00A3309E">
        <w:rPr>
          <w:rFonts w:asciiTheme="minorHAnsi" w:hAnsiTheme="minorHAnsi" w:cstheme="minorHAnsi"/>
          <w:i/>
          <w:iCs/>
          <w:color w:val="000000" w:themeColor="text1"/>
        </w:rPr>
        <w:t xml:space="preserve">hild </w:t>
      </w:r>
      <w:r w:rsidR="00BA0BAA">
        <w:rPr>
          <w:rFonts w:asciiTheme="minorHAnsi" w:hAnsiTheme="minorHAnsi" w:cstheme="minorHAnsi"/>
          <w:i/>
          <w:iCs/>
          <w:color w:val="000000" w:themeColor="text1"/>
        </w:rPr>
        <w:t>P</w:t>
      </w:r>
      <w:r w:rsidRPr="00A3309E">
        <w:rPr>
          <w:rFonts w:asciiTheme="minorHAnsi" w:hAnsiTheme="minorHAnsi" w:cstheme="minorHAnsi"/>
          <w:i/>
          <w:iCs/>
          <w:color w:val="000000" w:themeColor="text1"/>
        </w:rPr>
        <w:t xml:space="preserve">sychology and </w:t>
      </w:r>
      <w:r w:rsidR="00BA0BAA">
        <w:rPr>
          <w:rFonts w:asciiTheme="minorHAnsi" w:hAnsiTheme="minorHAnsi" w:cstheme="minorHAnsi"/>
          <w:i/>
          <w:iCs/>
          <w:color w:val="000000" w:themeColor="text1"/>
        </w:rPr>
        <w:t>P</w:t>
      </w:r>
      <w:r w:rsidRPr="00A3309E">
        <w:rPr>
          <w:rFonts w:asciiTheme="minorHAnsi" w:hAnsiTheme="minorHAnsi" w:cstheme="minorHAnsi"/>
          <w:i/>
          <w:iCs/>
          <w:color w:val="000000" w:themeColor="text1"/>
        </w:rPr>
        <w:t xml:space="preserve">sychiatry, and </w:t>
      </w:r>
      <w:r w:rsidR="00BA0BAA">
        <w:rPr>
          <w:rFonts w:asciiTheme="minorHAnsi" w:hAnsiTheme="minorHAnsi" w:cstheme="minorHAnsi"/>
          <w:i/>
          <w:iCs/>
          <w:color w:val="000000" w:themeColor="text1"/>
        </w:rPr>
        <w:t>A</w:t>
      </w:r>
      <w:r w:rsidRPr="00A3309E">
        <w:rPr>
          <w:rFonts w:asciiTheme="minorHAnsi" w:hAnsiTheme="minorHAnsi" w:cstheme="minorHAnsi"/>
          <w:i/>
          <w:iCs/>
          <w:color w:val="000000" w:themeColor="text1"/>
        </w:rPr>
        <w:t xml:space="preserve">llied </w:t>
      </w:r>
      <w:r w:rsidR="00BA0BAA">
        <w:rPr>
          <w:rFonts w:asciiTheme="minorHAnsi" w:hAnsiTheme="minorHAnsi" w:cstheme="minorHAnsi"/>
          <w:i/>
          <w:iCs/>
          <w:color w:val="000000" w:themeColor="text1"/>
        </w:rPr>
        <w:t>D</w:t>
      </w:r>
      <w:r w:rsidRPr="00A3309E">
        <w:rPr>
          <w:rFonts w:asciiTheme="minorHAnsi" w:hAnsiTheme="minorHAnsi" w:cstheme="minorHAnsi"/>
          <w:i/>
          <w:iCs/>
          <w:color w:val="000000" w:themeColor="text1"/>
        </w:rPr>
        <w:t>isciplines, 57</w:t>
      </w:r>
      <w:r w:rsidRPr="00A3309E">
        <w:rPr>
          <w:rFonts w:asciiTheme="minorHAnsi" w:hAnsiTheme="minorHAnsi" w:cstheme="minorHAnsi"/>
          <w:color w:val="000000" w:themeColor="text1"/>
        </w:rPr>
        <w:t>(12), 1337–1359.</w:t>
      </w:r>
    </w:p>
    <w:p w14:paraId="5A44A8AD" w14:textId="77777777" w:rsidR="004C724C" w:rsidRPr="00A3309E" w:rsidRDefault="004C724C" w:rsidP="004C724C">
      <w:pPr>
        <w:spacing w:line="360" w:lineRule="auto"/>
        <w:rPr>
          <w:rFonts w:asciiTheme="minorHAnsi" w:hAnsiTheme="minorHAnsi" w:cstheme="minorHAnsi"/>
          <w:color w:val="000000" w:themeColor="text1"/>
        </w:rPr>
      </w:pPr>
    </w:p>
    <w:p w14:paraId="1707E22C" w14:textId="77777777" w:rsidR="004C724C" w:rsidRPr="00A3309E" w:rsidRDefault="004C724C" w:rsidP="004C724C">
      <w:pPr>
        <w:spacing w:line="360" w:lineRule="auto"/>
        <w:rPr>
          <w:rFonts w:asciiTheme="minorHAnsi" w:hAnsiTheme="minorHAnsi" w:cstheme="minorHAnsi"/>
          <w:color w:val="000000" w:themeColor="text1"/>
        </w:rPr>
      </w:pPr>
      <w:r w:rsidRPr="00A3309E">
        <w:rPr>
          <w:rFonts w:asciiTheme="minorHAnsi" w:hAnsiTheme="minorHAnsi" w:cstheme="minorHAnsi"/>
          <w:color w:val="000000" w:themeColor="text1"/>
        </w:rPr>
        <w:t xml:space="preserve">Paus, T., </w:t>
      </w:r>
      <w:proofErr w:type="spellStart"/>
      <w:r w:rsidRPr="00A3309E">
        <w:rPr>
          <w:rFonts w:asciiTheme="minorHAnsi" w:hAnsiTheme="minorHAnsi" w:cstheme="minorHAnsi"/>
          <w:color w:val="000000" w:themeColor="text1"/>
        </w:rPr>
        <w:t>Keshavan</w:t>
      </w:r>
      <w:proofErr w:type="spellEnd"/>
      <w:r w:rsidRPr="00A3309E">
        <w:rPr>
          <w:rFonts w:asciiTheme="minorHAnsi" w:hAnsiTheme="minorHAnsi" w:cstheme="minorHAnsi"/>
          <w:color w:val="000000" w:themeColor="text1"/>
        </w:rPr>
        <w:t xml:space="preserve">, M., &amp; </w:t>
      </w:r>
      <w:proofErr w:type="spellStart"/>
      <w:r w:rsidRPr="00A3309E">
        <w:rPr>
          <w:rFonts w:asciiTheme="minorHAnsi" w:hAnsiTheme="minorHAnsi" w:cstheme="minorHAnsi"/>
          <w:color w:val="000000" w:themeColor="text1"/>
        </w:rPr>
        <w:t>Giedd</w:t>
      </w:r>
      <w:proofErr w:type="spellEnd"/>
      <w:r w:rsidRPr="00A3309E">
        <w:rPr>
          <w:rFonts w:asciiTheme="minorHAnsi" w:hAnsiTheme="minorHAnsi" w:cstheme="minorHAnsi"/>
          <w:color w:val="000000" w:themeColor="text1"/>
        </w:rPr>
        <w:t xml:space="preserve">, J. N. (2008). Why do many psychiatric disorders emerge during adolescence? </w:t>
      </w:r>
      <w:r w:rsidRPr="00A3309E">
        <w:rPr>
          <w:rFonts w:asciiTheme="minorHAnsi" w:hAnsiTheme="minorHAnsi" w:cstheme="minorHAnsi"/>
          <w:i/>
          <w:iCs/>
          <w:color w:val="000000" w:themeColor="text1"/>
        </w:rPr>
        <w:t>Nature Reviews Neuroscience,9(</w:t>
      </w:r>
      <w:r w:rsidRPr="00A3309E">
        <w:rPr>
          <w:rFonts w:asciiTheme="minorHAnsi" w:hAnsiTheme="minorHAnsi" w:cstheme="minorHAnsi"/>
          <w:color w:val="000000" w:themeColor="text1"/>
        </w:rPr>
        <w:t>12), 947–957.</w:t>
      </w:r>
    </w:p>
    <w:p w14:paraId="247C65FD" w14:textId="77777777" w:rsidR="004C724C" w:rsidRPr="00A3309E" w:rsidRDefault="004C724C" w:rsidP="004C724C">
      <w:pPr>
        <w:spacing w:line="360" w:lineRule="auto"/>
        <w:rPr>
          <w:rFonts w:asciiTheme="minorHAnsi" w:hAnsiTheme="minorHAnsi" w:cstheme="minorHAnsi"/>
          <w:color w:val="000000" w:themeColor="text1"/>
        </w:rPr>
      </w:pPr>
    </w:p>
    <w:p w14:paraId="536150A2" w14:textId="77777777" w:rsidR="004C724C" w:rsidRPr="00A3309E" w:rsidRDefault="004C724C" w:rsidP="004C724C">
      <w:pPr>
        <w:spacing w:line="360" w:lineRule="auto"/>
        <w:rPr>
          <w:rFonts w:asciiTheme="minorHAnsi" w:hAnsiTheme="minorHAnsi" w:cstheme="minorHAnsi"/>
        </w:rPr>
      </w:pPr>
      <w:r w:rsidRPr="00A3309E">
        <w:rPr>
          <w:rFonts w:asciiTheme="minorHAnsi" w:hAnsiTheme="minorHAnsi" w:cstheme="minorHAnsi"/>
        </w:rPr>
        <w:t xml:space="preserve">Penfield, T., Baker, M. J., </w:t>
      </w:r>
      <w:proofErr w:type="spellStart"/>
      <w:r w:rsidRPr="00A3309E">
        <w:rPr>
          <w:rFonts w:asciiTheme="minorHAnsi" w:hAnsiTheme="minorHAnsi" w:cstheme="minorHAnsi"/>
        </w:rPr>
        <w:t>Scoble</w:t>
      </w:r>
      <w:proofErr w:type="spellEnd"/>
      <w:r w:rsidRPr="00A3309E">
        <w:rPr>
          <w:rFonts w:asciiTheme="minorHAnsi" w:hAnsiTheme="minorHAnsi" w:cstheme="minorHAnsi"/>
        </w:rPr>
        <w:t xml:space="preserve">, R., &amp; Wykes, M. C. (2014). Assessment, evaluations, and definitions of research impact: A review. </w:t>
      </w:r>
      <w:r w:rsidRPr="00A3309E">
        <w:rPr>
          <w:rFonts w:asciiTheme="minorHAnsi" w:hAnsiTheme="minorHAnsi" w:cstheme="minorHAnsi"/>
          <w:i/>
          <w:iCs/>
        </w:rPr>
        <w:t>Research Evaluation, 23</w:t>
      </w:r>
      <w:r w:rsidRPr="00A3309E">
        <w:rPr>
          <w:rFonts w:asciiTheme="minorHAnsi" w:hAnsiTheme="minorHAnsi" w:cstheme="minorHAnsi"/>
        </w:rPr>
        <w:t>(1), 21-32.</w:t>
      </w:r>
    </w:p>
    <w:p w14:paraId="575F39C1" w14:textId="77777777" w:rsidR="004C724C" w:rsidRPr="00A3309E" w:rsidRDefault="004C724C" w:rsidP="004C724C">
      <w:pPr>
        <w:spacing w:line="360" w:lineRule="auto"/>
        <w:rPr>
          <w:rFonts w:asciiTheme="minorHAnsi" w:hAnsiTheme="minorHAnsi" w:cstheme="minorHAnsi"/>
          <w:color w:val="000000" w:themeColor="text1"/>
        </w:rPr>
      </w:pPr>
    </w:p>
    <w:p w14:paraId="7B379852" w14:textId="77777777" w:rsidR="004C724C" w:rsidRPr="00A3309E" w:rsidRDefault="004C724C" w:rsidP="004C724C">
      <w:pPr>
        <w:spacing w:line="360" w:lineRule="auto"/>
        <w:rPr>
          <w:rFonts w:asciiTheme="minorHAnsi" w:hAnsiTheme="minorHAnsi" w:cstheme="minorHAnsi"/>
          <w:color w:val="000000" w:themeColor="text1"/>
        </w:rPr>
      </w:pPr>
      <w:r w:rsidRPr="00A3309E">
        <w:rPr>
          <w:rFonts w:asciiTheme="minorHAnsi" w:hAnsiTheme="minorHAnsi" w:cstheme="minorHAnsi"/>
          <w:color w:val="000000" w:themeColor="text1"/>
        </w:rPr>
        <w:t>Pfeifer, J. H., &amp; Blakemore, S. J. (2012). Adolescent social cognitive and affective</w:t>
      </w:r>
    </w:p>
    <w:p w14:paraId="1EDB819E" w14:textId="7D8F7954" w:rsidR="004C724C" w:rsidRPr="00A3309E" w:rsidRDefault="004C724C" w:rsidP="004C724C">
      <w:pPr>
        <w:spacing w:line="360" w:lineRule="auto"/>
        <w:rPr>
          <w:rFonts w:asciiTheme="minorHAnsi" w:hAnsiTheme="minorHAnsi" w:cstheme="minorHAnsi"/>
          <w:i/>
          <w:iCs/>
          <w:color w:val="000000" w:themeColor="text1"/>
        </w:rPr>
      </w:pPr>
      <w:r w:rsidRPr="00A3309E">
        <w:rPr>
          <w:rFonts w:asciiTheme="minorHAnsi" w:hAnsiTheme="minorHAnsi" w:cstheme="minorHAnsi"/>
          <w:color w:val="000000" w:themeColor="text1"/>
        </w:rPr>
        <w:t xml:space="preserve">neuroscience: past, present, and future. </w:t>
      </w:r>
      <w:r w:rsidRPr="00A3309E">
        <w:rPr>
          <w:rFonts w:asciiTheme="minorHAnsi" w:hAnsiTheme="minorHAnsi" w:cstheme="minorHAnsi"/>
          <w:i/>
          <w:iCs/>
          <w:color w:val="000000" w:themeColor="text1"/>
        </w:rPr>
        <w:t xml:space="preserve">Social </w:t>
      </w:r>
      <w:r w:rsidR="00173A56">
        <w:rPr>
          <w:rFonts w:asciiTheme="minorHAnsi" w:hAnsiTheme="minorHAnsi" w:cstheme="minorHAnsi"/>
          <w:i/>
          <w:iCs/>
          <w:color w:val="000000" w:themeColor="text1"/>
        </w:rPr>
        <w:t>C</w:t>
      </w:r>
      <w:r w:rsidRPr="00A3309E">
        <w:rPr>
          <w:rFonts w:asciiTheme="minorHAnsi" w:hAnsiTheme="minorHAnsi" w:cstheme="minorHAnsi"/>
          <w:i/>
          <w:iCs/>
          <w:color w:val="000000" w:themeColor="text1"/>
        </w:rPr>
        <w:t xml:space="preserve">ognitive and </w:t>
      </w:r>
      <w:r w:rsidR="00173A56">
        <w:rPr>
          <w:rFonts w:asciiTheme="minorHAnsi" w:hAnsiTheme="minorHAnsi" w:cstheme="minorHAnsi"/>
          <w:i/>
          <w:iCs/>
          <w:color w:val="000000" w:themeColor="text1"/>
        </w:rPr>
        <w:t>A</w:t>
      </w:r>
      <w:r w:rsidRPr="00A3309E">
        <w:rPr>
          <w:rFonts w:asciiTheme="minorHAnsi" w:hAnsiTheme="minorHAnsi" w:cstheme="minorHAnsi"/>
          <w:i/>
          <w:iCs/>
          <w:color w:val="000000" w:themeColor="text1"/>
        </w:rPr>
        <w:t>ffective</w:t>
      </w:r>
    </w:p>
    <w:p w14:paraId="66085FBD" w14:textId="09C9B6FA" w:rsidR="004C724C" w:rsidRPr="00A3309E" w:rsidRDefault="00173A56" w:rsidP="004C724C">
      <w:pPr>
        <w:spacing w:line="360" w:lineRule="auto"/>
        <w:rPr>
          <w:rFonts w:asciiTheme="minorHAnsi" w:hAnsiTheme="minorHAnsi" w:cstheme="minorHAnsi"/>
          <w:color w:val="000000" w:themeColor="text1"/>
        </w:rPr>
      </w:pPr>
      <w:r>
        <w:rPr>
          <w:rFonts w:asciiTheme="minorHAnsi" w:hAnsiTheme="minorHAnsi" w:cstheme="minorHAnsi"/>
          <w:i/>
          <w:iCs/>
          <w:color w:val="000000" w:themeColor="text1"/>
        </w:rPr>
        <w:t>N</w:t>
      </w:r>
      <w:r w:rsidR="004C724C" w:rsidRPr="00A3309E">
        <w:rPr>
          <w:rFonts w:asciiTheme="minorHAnsi" w:hAnsiTheme="minorHAnsi" w:cstheme="minorHAnsi"/>
          <w:i/>
          <w:iCs/>
          <w:color w:val="000000" w:themeColor="text1"/>
        </w:rPr>
        <w:t>euroscience, 7(</w:t>
      </w:r>
      <w:r w:rsidR="004C724C" w:rsidRPr="00A3309E">
        <w:rPr>
          <w:rFonts w:asciiTheme="minorHAnsi" w:hAnsiTheme="minorHAnsi" w:cstheme="minorHAnsi"/>
          <w:color w:val="000000" w:themeColor="text1"/>
        </w:rPr>
        <w:t>1), 1-10.</w:t>
      </w:r>
    </w:p>
    <w:p w14:paraId="6A4DD197" w14:textId="77777777" w:rsidR="004C724C" w:rsidRPr="00A3309E" w:rsidRDefault="004C724C" w:rsidP="004C724C">
      <w:pPr>
        <w:spacing w:line="360" w:lineRule="auto"/>
        <w:rPr>
          <w:rFonts w:asciiTheme="minorHAnsi" w:hAnsiTheme="minorHAnsi" w:cstheme="minorHAnsi"/>
          <w:color w:val="000000" w:themeColor="text1"/>
        </w:rPr>
      </w:pPr>
    </w:p>
    <w:p w14:paraId="466E7854" w14:textId="77777777" w:rsidR="004C724C" w:rsidRPr="00A3309E" w:rsidRDefault="004C724C" w:rsidP="004C724C">
      <w:pPr>
        <w:spacing w:line="360" w:lineRule="auto"/>
        <w:rPr>
          <w:rFonts w:asciiTheme="minorHAnsi" w:hAnsiTheme="minorHAnsi" w:cstheme="minorHAnsi"/>
          <w:color w:val="000000" w:themeColor="text1"/>
          <w:shd w:val="clear" w:color="auto" w:fill="FFFFFF"/>
        </w:rPr>
      </w:pPr>
      <w:proofErr w:type="spellStart"/>
      <w:r w:rsidRPr="00A3309E">
        <w:rPr>
          <w:rFonts w:asciiTheme="minorHAnsi" w:hAnsiTheme="minorHAnsi" w:cstheme="minorHAnsi"/>
          <w:color w:val="000000" w:themeColor="text1"/>
          <w:shd w:val="clear" w:color="auto" w:fill="FFFFFF"/>
        </w:rPr>
        <w:t>Pieh</w:t>
      </w:r>
      <w:proofErr w:type="spellEnd"/>
      <w:r w:rsidRPr="00A3309E">
        <w:rPr>
          <w:rFonts w:asciiTheme="minorHAnsi" w:hAnsiTheme="minorHAnsi" w:cstheme="minorHAnsi"/>
          <w:color w:val="000000" w:themeColor="text1"/>
          <w:shd w:val="clear" w:color="auto" w:fill="FFFFFF"/>
        </w:rPr>
        <w:t xml:space="preserve">, C., </w:t>
      </w:r>
      <w:proofErr w:type="spellStart"/>
      <w:r w:rsidRPr="00A3309E">
        <w:rPr>
          <w:rFonts w:asciiTheme="minorHAnsi" w:hAnsiTheme="minorHAnsi" w:cstheme="minorHAnsi"/>
          <w:color w:val="000000" w:themeColor="text1"/>
          <w:shd w:val="clear" w:color="auto" w:fill="FFFFFF"/>
        </w:rPr>
        <w:t>Plener</w:t>
      </w:r>
      <w:proofErr w:type="spellEnd"/>
      <w:r w:rsidRPr="00A3309E">
        <w:rPr>
          <w:rFonts w:asciiTheme="minorHAnsi" w:hAnsiTheme="minorHAnsi" w:cstheme="minorHAnsi"/>
          <w:color w:val="000000" w:themeColor="text1"/>
          <w:shd w:val="clear" w:color="auto" w:fill="FFFFFF"/>
        </w:rPr>
        <w:t xml:space="preserve">, </w:t>
      </w:r>
      <w:proofErr w:type="spellStart"/>
      <w:r w:rsidRPr="00A3309E">
        <w:rPr>
          <w:rFonts w:asciiTheme="minorHAnsi" w:hAnsiTheme="minorHAnsi" w:cstheme="minorHAnsi"/>
          <w:color w:val="000000" w:themeColor="text1"/>
          <w:shd w:val="clear" w:color="auto" w:fill="FFFFFF"/>
        </w:rPr>
        <w:t>P.L</w:t>
      </w:r>
      <w:proofErr w:type="spellEnd"/>
      <w:r w:rsidRPr="00A3309E">
        <w:rPr>
          <w:rFonts w:asciiTheme="minorHAnsi" w:hAnsiTheme="minorHAnsi" w:cstheme="minorHAnsi"/>
          <w:color w:val="000000" w:themeColor="text1"/>
          <w:shd w:val="clear" w:color="auto" w:fill="FFFFFF"/>
        </w:rPr>
        <w:t xml:space="preserve">., Probst, T., Dale, R., </w:t>
      </w:r>
      <w:proofErr w:type="spellStart"/>
      <w:r w:rsidRPr="00A3309E">
        <w:rPr>
          <w:rFonts w:asciiTheme="minorHAnsi" w:hAnsiTheme="minorHAnsi" w:cstheme="minorHAnsi"/>
          <w:color w:val="000000" w:themeColor="text1"/>
          <w:shd w:val="clear" w:color="auto" w:fill="FFFFFF"/>
        </w:rPr>
        <w:t>Humer</w:t>
      </w:r>
      <w:proofErr w:type="spellEnd"/>
      <w:r w:rsidRPr="00A3309E">
        <w:rPr>
          <w:rFonts w:asciiTheme="minorHAnsi" w:hAnsiTheme="minorHAnsi" w:cstheme="minorHAnsi"/>
          <w:color w:val="000000" w:themeColor="text1"/>
          <w:shd w:val="clear" w:color="auto" w:fill="FFFFFF"/>
        </w:rPr>
        <w:t>, E. (2021). Assessment of Mental Health of High School Students During Social Distancing and Remote Schooling During the COVID-19 Pandemic in Austria. </w:t>
      </w:r>
      <w:r w:rsidRPr="00A3309E">
        <w:rPr>
          <w:rFonts w:asciiTheme="minorHAnsi" w:hAnsiTheme="minorHAnsi" w:cstheme="minorHAnsi"/>
          <w:i/>
          <w:iCs/>
          <w:color w:val="000000" w:themeColor="text1"/>
          <w:shd w:val="clear" w:color="auto" w:fill="FFFFFF"/>
        </w:rPr>
        <w:t>JAMA Network Open, 4</w:t>
      </w:r>
      <w:r w:rsidRPr="00A3309E">
        <w:rPr>
          <w:rFonts w:asciiTheme="minorHAnsi" w:hAnsiTheme="minorHAnsi" w:cstheme="minorHAnsi"/>
          <w:color w:val="000000" w:themeColor="text1"/>
          <w:shd w:val="clear" w:color="auto" w:fill="FFFFFF"/>
        </w:rPr>
        <w:t xml:space="preserve">(6), e2114866. </w:t>
      </w:r>
    </w:p>
    <w:p w14:paraId="170B0CA1" w14:textId="77777777" w:rsidR="004C724C" w:rsidRPr="00A3309E" w:rsidRDefault="004C724C" w:rsidP="004C724C">
      <w:pPr>
        <w:spacing w:line="360" w:lineRule="auto"/>
        <w:rPr>
          <w:rFonts w:asciiTheme="minorHAnsi" w:hAnsiTheme="minorHAnsi" w:cstheme="minorHAnsi"/>
          <w:color w:val="000000" w:themeColor="text1"/>
          <w:shd w:val="clear" w:color="auto" w:fill="FFFFFF"/>
        </w:rPr>
      </w:pPr>
    </w:p>
    <w:p w14:paraId="1DF0355C" w14:textId="50D019DD" w:rsidR="004C724C" w:rsidRPr="00A3309E" w:rsidRDefault="004C724C" w:rsidP="004C724C">
      <w:pPr>
        <w:spacing w:line="360" w:lineRule="auto"/>
        <w:rPr>
          <w:rFonts w:asciiTheme="minorHAnsi" w:hAnsiTheme="minorHAnsi" w:cstheme="minorHAnsi"/>
          <w:color w:val="000000" w:themeColor="text1"/>
        </w:rPr>
      </w:pPr>
      <w:r w:rsidRPr="00A3309E">
        <w:rPr>
          <w:rFonts w:asciiTheme="minorHAnsi" w:hAnsiTheme="minorHAnsi" w:cstheme="minorHAnsi"/>
          <w:color w:val="000000" w:themeColor="text1"/>
        </w:rPr>
        <w:t xml:space="preserve">Pierce, M., Hope, H., Ford, T., Hatch, S., </w:t>
      </w:r>
      <w:proofErr w:type="spellStart"/>
      <w:r w:rsidRPr="00A3309E">
        <w:rPr>
          <w:rFonts w:asciiTheme="minorHAnsi" w:hAnsiTheme="minorHAnsi" w:cstheme="minorHAnsi"/>
          <w:color w:val="000000" w:themeColor="text1"/>
        </w:rPr>
        <w:t>Hotopf</w:t>
      </w:r>
      <w:proofErr w:type="spellEnd"/>
      <w:r w:rsidRPr="00A3309E">
        <w:rPr>
          <w:rFonts w:asciiTheme="minorHAnsi" w:hAnsiTheme="minorHAnsi" w:cstheme="minorHAnsi"/>
          <w:color w:val="000000" w:themeColor="text1"/>
        </w:rPr>
        <w:t xml:space="preserve">, M., John, A., </w:t>
      </w:r>
      <w:proofErr w:type="spellStart"/>
      <w:r w:rsidRPr="00A3309E">
        <w:rPr>
          <w:rFonts w:asciiTheme="minorHAnsi" w:hAnsiTheme="minorHAnsi" w:cstheme="minorHAnsi"/>
          <w:color w:val="000000" w:themeColor="text1"/>
        </w:rPr>
        <w:t>Kontopantelis</w:t>
      </w:r>
      <w:proofErr w:type="spellEnd"/>
      <w:r w:rsidRPr="00A3309E">
        <w:rPr>
          <w:rFonts w:asciiTheme="minorHAnsi" w:hAnsiTheme="minorHAnsi" w:cstheme="minorHAnsi"/>
          <w:color w:val="000000" w:themeColor="text1"/>
        </w:rPr>
        <w:t xml:space="preserve">, E., Webb, R., </w:t>
      </w:r>
      <w:proofErr w:type="spellStart"/>
      <w:r w:rsidRPr="00A3309E">
        <w:rPr>
          <w:rFonts w:asciiTheme="minorHAnsi" w:hAnsiTheme="minorHAnsi" w:cstheme="minorHAnsi"/>
          <w:color w:val="000000" w:themeColor="text1"/>
        </w:rPr>
        <w:t>Wessely</w:t>
      </w:r>
      <w:proofErr w:type="spellEnd"/>
      <w:r w:rsidRPr="00A3309E">
        <w:rPr>
          <w:rFonts w:asciiTheme="minorHAnsi" w:hAnsiTheme="minorHAnsi" w:cstheme="minorHAnsi"/>
          <w:color w:val="000000" w:themeColor="text1"/>
        </w:rPr>
        <w:t xml:space="preserve">, S., McManus, S., &amp; Abel, K. M. (2020a). Mental health before and during the COVID-19 pandemic: a longitudinal probability sample survey of the UK population. </w:t>
      </w:r>
      <w:r w:rsidRPr="00A3309E">
        <w:rPr>
          <w:rFonts w:asciiTheme="minorHAnsi" w:hAnsiTheme="minorHAnsi" w:cstheme="minorHAnsi"/>
          <w:i/>
          <w:iCs/>
          <w:color w:val="000000" w:themeColor="text1"/>
        </w:rPr>
        <w:t xml:space="preserve">The </w:t>
      </w:r>
      <w:r w:rsidR="00173A56">
        <w:rPr>
          <w:rFonts w:asciiTheme="minorHAnsi" w:hAnsiTheme="minorHAnsi" w:cstheme="minorHAnsi"/>
          <w:i/>
          <w:iCs/>
          <w:color w:val="000000" w:themeColor="text1"/>
        </w:rPr>
        <w:t>L</w:t>
      </w:r>
      <w:r w:rsidRPr="00A3309E">
        <w:rPr>
          <w:rFonts w:asciiTheme="minorHAnsi" w:hAnsiTheme="minorHAnsi" w:cstheme="minorHAnsi"/>
          <w:i/>
          <w:iCs/>
          <w:color w:val="000000" w:themeColor="text1"/>
        </w:rPr>
        <w:t>ancet. Psychiatry, 7</w:t>
      </w:r>
      <w:r w:rsidRPr="00A3309E">
        <w:rPr>
          <w:rFonts w:asciiTheme="minorHAnsi" w:hAnsiTheme="minorHAnsi" w:cstheme="minorHAnsi"/>
          <w:color w:val="000000" w:themeColor="text1"/>
        </w:rPr>
        <w:t>(10), 883–892.</w:t>
      </w:r>
    </w:p>
    <w:p w14:paraId="233BDF18" w14:textId="77777777" w:rsidR="004C724C" w:rsidRPr="00A3309E" w:rsidRDefault="004C724C" w:rsidP="004C724C">
      <w:pPr>
        <w:spacing w:line="360" w:lineRule="auto"/>
        <w:rPr>
          <w:rFonts w:asciiTheme="minorHAnsi" w:hAnsiTheme="minorHAnsi" w:cstheme="minorHAnsi"/>
          <w:color w:val="000000" w:themeColor="text1"/>
        </w:rPr>
      </w:pPr>
    </w:p>
    <w:p w14:paraId="4AEA58EF" w14:textId="08DDC847" w:rsidR="004C724C" w:rsidRPr="00A3309E" w:rsidRDefault="004C724C" w:rsidP="004C724C">
      <w:pPr>
        <w:spacing w:line="360" w:lineRule="auto"/>
        <w:rPr>
          <w:rFonts w:asciiTheme="minorHAnsi" w:hAnsiTheme="minorHAnsi" w:cstheme="minorHAnsi"/>
          <w:color w:val="000000" w:themeColor="text1"/>
        </w:rPr>
      </w:pPr>
      <w:r w:rsidRPr="00A3309E">
        <w:rPr>
          <w:rFonts w:asciiTheme="minorHAnsi" w:hAnsiTheme="minorHAnsi" w:cstheme="minorHAnsi"/>
          <w:color w:val="000000" w:themeColor="text1"/>
        </w:rPr>
        <w:t xml:space="preserve">Pierce, M., McManus, S., Jessop, C., John, A., </w:t>
      </w:r>
      <w:proofErr w:type="spellStart"/>
      <w:r w:rsidRPr="00A3309E">
        <w:rPr>
          <w:rFonts w:asciiTheme="minorHAnsi" w:hAnsiTheme="minorHAnsi" w:cstheme="minorHAnsi"/>
          <w:color w:val="000000" w:themeColor="text1"/>
        </w:rPr>
        <w:t>Hotopf</w:t>
      </w:r>
      <w:proofErr w:type="spellEnd"/>
      <w:r w:rsidRPr="00A3309E">
        <w:rPr>
          <w:rFonts w:asciiTheme="minorHAnsi" w:hAnsiTheme="minorHAnsi" w:cstheme="minorHAnsi"/>
          <w:color w:val="000000" w:themeColor="text1"/>
        </w:rPr>
        <w:t xml:space="preserve">, M., Ford, T., Hatch, S., </w:t>
      </w:r>
      <w:proofErr w:type="spellStart"/>
      <w:r w:rsidRPr="00A3309E">
        <w:rPr>
          <w:rFonts w:asciiTheme="minorHAnsi" w:hAnsiTheme="minorHAnsi" w:cstheme="minorHAnsi"/>
          <w:color w:val="000000" w:themeColor="text1"/>
        </w:rPr>
        <w:t>Wessely</w:t>
      </w:r>
      <w:proofErr w:type="spellEnd"/>
      <w:r w:rsidRPr="00A3309E">
        <w:rPr>
          <w:rFonts w:asciiTheme="minorHAnsi" w:hAnsiTheme="minorHAnsi" w:cstheme="minorHAnsi"/>
          <w:color w:val="000000" w:themeColor="text1"/>
        </w:rPr>
        <w:t xml:space="preserve">, S., &amp; Abel, K. M. (2020b). Says who? The significance of sampling in mental health surveys during COVID-19. </w:t>
      </w:r>
      <w:r w:rsidRPr="00A3309E">
        <w:rPr>
          <w:rFonts w:asciiTheme="minorHAnsi" w:hAnsiTheme="minorHAnsi" w:cstheme="minorHAnsi"/>
          <w:i/>
          <w:iCs/>
          <w:color w:val="000000" w:themeColor="text1"/>
        </w:rPr>
        <w:t xml:space="preserve">The </w:t>
      </w:r>
      <w:r w:rsidR="00173A56">
        <w:rPr>
          <w:rFonts w:asciiTheme="minorHAnsi" w:hAnsiTheme="minorHAnsi" w:cstheme="minorHAnsi"/>
          <w:i/>
          <w:iCs/>
          <w:color w:val="000000" w:themeColor="text1"/>
        </w:rPr>
        <w:t>L</w:t>
      </w:r>
      <w:r w:rsidRPr="00A3309E">
        <w:rPr>
          <w:rFonts w:asciiTheme="minorHAnsi" w:hAnsiTheme="minorHAnsi" w:cstheme="minorHAnsi"/>
          <w:i/>
          <w:iCs/>
          <w:color w:val="000000" w:themeColor="text1"/>
        </w:rPr>
        <w:t>ancet. Psychiatry, 7</w:t>
      </w:r>
      <w:r w:rsidRPr="00A3309E">
        <w:rPr>
          <w:rFonts w:asciiTheme="minorHAnsi" w:hAnsiTheme="minorHAnsi" w:cstheme="minorHAnsi"/>
          <w:color w:val="000000" w:themeColor="text1"/>
        </w:rPr>
        <w:t xml:space="preserve">(7), 567–568. </w:t>
      </w:r>
    </w:p>
    <w:p w14:paraId="1B62B207" w14:textId="77777777" w:rsidR="004C724C" w:rsidRPr="00A3309E" w:rsidRDefault="004C724C" w:rsidP="004C724C">
      <w:pPr>
        <w:spacing w:line="360" w:lineRule="auto"/>
        <w:rPr>
          <w:rFonts w:asciiTheme="minorHAnsi" w:hAnsiTheme="minorHAnsi" w:cstheme="minorHAnsi"/>
          <w:color w:val="000000" w:themeColor="text1"/>
        </w:rPr>
      </w:pPr>
    </w:p>
    <w:p w14:paraId="34546AEB" w14:textId="77777777" w:rsidR="004C724C" w:rsidRPr="00A3309E" w:rsidRDefault="004C724C" w:rsidP="004C724C">
      <w:pPr>
        <w:spacing w:line="360" w:lineRule="auto"/>
        <w:rPr>
          <w:rFonts w:asciiTheme="minorHAnsi" w:hAnsiTheme="minorHAnsi" w:cstheme="minorHAnsi"/>
          <w:color w:val="000000" w:themeColor="text1"/>
        </w:rPr>
      </w:pPr>
      <w:proofErr w:type="spellStart"/>
      <w:r w:rsidRPr="00A3309E">
        <w:rPr>
          <w:rFonts w:asciiTheme="minorHAnsi" w:hAnsiTheme="minorHAnsi" w:cstheme="minorHAnsi"/>
          <w:color w:val="000000" w:themeColor="text1"/>
        </w:rPr>
        <w:t>Pyszczynski</w:t>
      </w:r>
      <w:proofErr w:type="spellEnd"/>
      <w:r w:rsidRPr="00A3309E">
        <w:rPr>
          <w:rFonts w:asciiTheme="minorHAnsi" w:hAnsiTheme="minorHAnsi" w:cstheme="minorHAnsi"/>
          <w:color w:val="000000" w:themeColor="text1"/>
        </w:rPr>
        <w:t>, T., Holt, K., &amp; Greenberg, J. (1987). Depression, self-focussed attention, and</w:t>
      </w:r>
    </w:p>
    <w:p w14:paraId="259691F0" w14:textId="77777777" w:rsidR="004C724C" w:rsidRPr="00A3309E" w:rsidRDefault="004C724C" w:rsidP="004C724C">
      <w:pPr>
        <w:spacing w:line="360" w:lineRule="auto"/>
        <w:rPr>
          <w:rFonts w:asciiTheme="minorHAnsi" w:hAnsiTheme="minorHAnsi" w:cstheme="minorHAnsi"/>
          <w:i/>
          <w:iCs/>
          <w:color w:val="000000" w:themeColor="text1"/>
        </w:rPr>
      </w:pPr>
      <w:r w:rsidRPr="00A3309E">
        <w:rPr>
          <w:rFonts w:asciiTheme="minorHAnsi" w:hAnsiTheme="minorHAnsi" w:cstheme="minorHAnsi"/>
          <w:color w:val="000000" w:themeColor="text1"/>
        </w:rPr>
        <w:t xml:space="preserve">expectancies for positive and negative future life events for self and others. </w:t>
      </w:r>
      <w:r w:rsidRPr="00A3309E">
        <w:rPr>
          <w:rFonts w:asciiTheme="minorHAnsi" w:hAnsiTheme="minorHAnsi" w:cstheme="minorHAnsi"/>
          <w:i/>
          <w:iCs/>
          <w:color w:val="000000" w:themeColor="text1"/>
        </w:rPr>
        <w:t>Journal of</w:t>
      </w:r>
    </w:p>
    <w:p w14:paraId="1C69727D" w14:textId="77777777" w:rsidR="004C724C" w:rsidRPr="00A3309E" w:rsidRDefault="004C724C" w:rsidP="004C724C">
      <w:pPr>
        <w:spacing w:line="360" w:lineRule="auto"/>
        <w:rPr>
          <w:rFonts w:asciiTheme="minorHAnsi" w:hAnsiTheme="minorHAnsi" w:cstheme="minorHAnsi"/>
          <w:color w:val="000000" w:themeColor="text1"/>
        </w:rPr>
      </w:pPr>
      <w:r w:rsidRPr="00A3309E">
        <w:rPr>
          <w:rFonts w:asciiTheme="minorHAnsi" w:hAnsiTheme="minorHAnsi" w:cstheme="minorHAnsi"/>
          <w:i/>
          <w:iCs/>
          <w:color w:val="000000" w:themeColor="text1"/>
        </w:rPr>
        <w:t>Personality and Social Psychology, 46,</w:t>
      </w:r>
      <w:r w:rsidRPr="00A3309E">
        <w:rPr>
          <w:rFonts w:asciiTheme="minorHAnsi" w:hAnsiTheme="minorHAnsi" w:cstheme="minorHAnsi"/>
          <w:color w:val="000000" w:themeColor="text1"/>
        </w:rPr>
        <w:t xml:space="preserve"> 14-25.</w:t>
      </w:r>
    </w:p>
    <w:p w14:paraId="1459F822" w14:textId="77777777" w:rsidR="004C724C" w:rsidRPr="00A3309E" w:rsidRDefault="004C724C" w:rsidP="004C724C">
      <w:pPr>
        <w:spacing w:line="360" w:lineRule="auto"/>
        <w:rPr>
          <w:rFonts w:asciiTheme="minorHAnsi" w:hAnsiTheme="minorHAnsi" w:cstheme="minorHAnsi"/>
          <w:color w:val="000000" w:themeColor="text1"/>
        </w:rPr>
      </w:pPr>
    </w:p>
    <w:p w14:paraId="5A90F835" w14:textId="53CFF10A" w:rsidR="004C724C" w:rsidRPr="00A3309E" w:rsidRDefault="004C724C" w:rsidP="004C724C">
      <w:pPr>
        <w:spacing w:line="360" w:lineRule="auto"/>
        <w:rPr>
          <w:rFonts w:asciiTheme="minorHAnsi" w:hAnsiTheme="minorHAnsi" w:cstheme="minorHAnsi"/>
          <w:color w:val="000000" w:themeColor="text1"/>
          <w:shd w:val="clear" w:color="auto" w:fill="FFFFFF"/>
        </w:rPr>
      </w:pPr>
      <w:r w:rsidRPr="00A3309E">
        <w:rPr>
          <w:rFonts w:asciiTheme="minorHAnsi" w:hAnsiTheme="minorHAnsi" w:cstheme="minorHAnsi"/>
          <w:color w:val="000000" w:themeColor="text1"/>
          <w:shd w:val="clear" w:color="auto" w:fill="FFFFFF"/>
        </w:rPr>
        <w:t xml:space="preserve">Racine, N., McArthur, B. A., Cooke, J. E., </w:t>
      </w:r>
      <w:proofErr w:type="spellStart"/>
      <w:r w:rsidRPr="00A3309E">
        <w:rPr>
          <w:rFonts w:asciiTheme="minorHAnsi" w:hAnsiTheme="minorHAnsi" w:cstheme="minorHAnsi"/>
          <w:color w:val="000000" w:themeColor="text1"/>
          <w:shd w:val="clear" w:color="auto" w:fill="FFFFFF"/>
        </w:rPr>
        <w:t>Eirich</w:t>
      </w:r>
      <w:proofErr w:type="spellEnd"/>
      <w:r w:rsidRPr="00A3309E">
        <w:rPr>
          <w:rFonts w:asciiTheme="minorHAnsi" w:hAnsiTheme="minorHAnsi" w:cstheme="minorHAnsi"/>
          <w:color w:val="000000" w:themeColor="text1"/>
          <w:shd w:val="clear" w:color="auto" w:fill="FFFFFF"/>
        </w:rPr>
        <w:t xml:space="preserve">, R., Zhu, J., &amp; Madigan, S. (2021). Global Prevalence of Depressive and Anxiety Symptoms in Children and Adolescents During COVID-19: A Meta-analysis. </w:t>
      </w:r>
      <w:r w:rsidRPr="00A3309E">
        <w:rPr>
          <w:rFonts w:asciiTheme="minorHAnsi" w:hAnsiTheme="minorHAnsi" w:cstheme="minorHAnsi"/>
          <w:i/>
          <w:iCs/>
          <w:color w:val="000000" w:themeColor="text1"/>
          <w:shd w:val="clear" w:color="auto" w:fill="FFFFFF"/>
        </w:rPr>
        <w:t xml:space="preserve">JAMA </w:t>
      </w:r>
      <w:proofErr w:type="spellStart"/>
      <w:r w:rsidR="00173A56">
        <w:rPr>
          <w:rFonts w:asciiTheme="minorHAnsi" w:hAnsiTheme="minorHAnsi" w:cstheme="minorHAnsi"/>
          <w:i/>
          <w:iCs/>
          <w:color w:val="000000" w:themeColor="text1"/>
          <w:shd w:val="clear" w:color="auto" w:fill="FFFFFF"/>
        </w:rPr>
        <w:t>P</w:t>
      </w:r>
      <w:r w:rsidRPr="00A3309E">
        <w:rPr>
          <w:rFonts w:asciiTheme="minorHAnsi" w:hAnsiTheme="minorHAnsi" w:cstheme="minorHAnsi"/>
          <w:i/>
          <w:iCs/>
          <w:color w:val="000000" w:themeColor="text1"/>
          <w:shd w:val="clear" w:color="auto" w:fill="FFFFFF"/>
        </w:rPr>
        <w:t>ediatrics</w:t>
      </w:r>
      <w:proofErr w:type="spellEnd"/>
      <w:r w:rsidRPr="00A3309E">
        <w:rPr>
          <w:rFonts w:asciiTheme="minorHAnsi" w:hAnsiTheme="minorHAnsi" w:cstheme="minorHAnsi"/>
          <w:i/>
          <w:iCs/>
          <w:color w:val="000000" w:themeColor="text1"/>
          <w:shd w:val="clear" w:color="auto" w:fill="FFFFFF"/>
        </w:rPr>
        <w:t>, 175</w:t>
      </w:r>
      <w:r w:rsidRPr="00A3309E">
        <w:rPr>
          <w:rFonts w:asciiTheme="minorHAnsi" w:hAnsiTheme="minorHAnsi" w:cstheme="minorHAnsi"/>
          <w:color w:val="000000" w:themeColor="text1"/>
          <w:shd w:val="clear" w:color="auto" w:fill="FFFFFF"/>
        </w:rPr>
        <w:t>(11), 1142–1150.</w:t>
      </w:r>
    </w:p>
    <w:p w14:paraId="068EEA84" w14:textId="77777777" w:rsidR="004C724C" w:rsidRPr="00A3309E" w:rsidRDefault="004C724C" w:rsidP="004C724C">
      <w:pPr>
        <w:spacing w:line="360" w:lineRule="auto"/>
        <w:rPr>
          <w:rFonts w:asciiTheme="minorHAnsi" w:hAnsiTheme="minorHAnsi" w:cstheme="minorHAnsi"/>
          <w:color w:val="000000" w:themeColor="text1"/>
        </w:rPr>
      </w:pPr>
    </w:p>
    <w:p w14:paraId="33C77497" w14:textId="34FE47A3" w:rsidR="004C724C" w:rsidRPr="00A3309E" w:rsidRDefault="004C724C" w:rsidP="004C724C">
      <w:pPr>
        <w:spacing w:line="360" w:lineRule="auto"/>
        <w:rPr>
          <w:rFonts w:asciiTheme="minorHAnsi" w:hAnsiTheme="minorHAnsi" w:cstheme="minorHAnsi"/>
          <w:color w:val="000000" w:themeColor="text1"/>
          <w:shd w:val="clear" w:color="auto" w:fill="FFFFFF"/>
        </w:rPr>
      </w:pPr>
      <w:proofErr w:type="spellStart"/>
      <w:r w:rsidRPr="00A3309E">
        <w:rPr>
          <w:rFonts w:asciiTheme="minorHAnsi" w:hAnsiTheme="minorHAnsi" w:cstheme="minorHAnsi"/>
          <w:color w:val="000000" w:themeColor="text1"/>
          <w:shd w:val="clear" w:color="auto" w:fill="FFFFFF"/>
        </w:rPr>
        <w:t>Radovic</w:t>
      </w:r>
      <w:proofErr w:type="spellEnd"/>
      <w:r w:rsidRPr="00A3309E">
        <w:rPr>
          <w:rFonts w:asciiTheme="minorHAnsi" w:hAnsiTheme="minorHAnsi" w:cstheme="minorHAnsi"/>
          <w:color w:val="000000" w:themeColor="text1"/>
          <w:shd w:val="clear" w:color="auto" w:fill="FFFFFF"/>
        </w:rPr>
        <w:t xml:space="preserve">, A., </w:t>
      </w:r>
      <w:proofErr w:type="spellStart"/>
      <w:r w:rsidRPr="00A3309E">
        <w:rPr>
          <w:rFonts w:asciiTheme="minorHAnsi" w:hAnsiTheme="minorHAnsi" w:cstheme="minorHAnsi"/>
          <w:color w:val="000000" w:themeColor="text1"/>
          <w:shd w:val="clear" w:color="auto" w:fill="FFFFFF"/>
        </w:rPr>
        <w:t>Gmelin</w:t>
      </w:r>
      <w:proofErr w:type="spellEnd"/>
      <w:r w:rsidRPr="00A3309E">
        <w:rPr>
          <w:rFonts w:asciiTheme="minorHAnsi" w:hAnsiTheme="minorHAnsi" w:cstheme="minorHAnsi"/>
          <w:color w:val="000000" w:themeColor="text1"/>
          <w:shd w:val="clear" w:color="auto" w:fill="FFFFFF"/>
        </w:rPr>
        <w:t>, T., Stein, B. D., &amp; Miller, E. (2017). Depressed adolescents' positive and negative use of social media. </w:t>
      </w:r>
      <w:r w:rsidRPr="00A3309E">
        <w:rPr>
          <w:rFonts w:asciiTheme="minorHAnsi" w:hAnsiTheme="minorHAnsi" w:cstheme="minorHAnsi"/>
          <w:i/>
          <w:iCs/>
          <w:color w:val="000000" w:themeColor="text1"/>
        </w:rPr>
        <w:t xml:space="preserve">Journal of </w:t>
      </w:r>
      <w:r w:rsidR="00173A56">
        <w:rPr>
          <w:rFonts w:asciiTheme="minorHAnsi" w:hAnsiTheme="minorHAnsi" w:cstheme="minorHAnsi"/>
          <w:i/>
          <w:iCs/>
          <w:color w:val="000000" w:themeColor="text1"/>
        </w:rPr>
        <w:t>A</w:t>
      </w:r>
      <w:r w:rsidRPr="00A3309E">
        <w:rPr>
          <w:rFonts w:asciiTheme="minorHAnsi" w:hAnsiTheme="minorHAnsi" w:cstheme="minorHAnsi"/>
          <w:i/>
          <w:iCs/>
          <w:color w:val="000000" w:themeColor="text1"/>
        </w:rPr>
        <w:t>dolescence</w:t>
      </w:r>
      <w:r w:rsidRPr="00A3309E">
        <w:rPr>
          <w:rFonts w:asciiTheme="minorHAnsi" w:hAnsiTheme="minorHAnsi" w:cstheme="minorHAnsi"/>
          <w:color w:val="000000" w:themeColor="text1"/>
          <w:shd w:val="clear" w:color="auto" w:fill="FFFFFF"/>
        </w:rPr>
        <w:t>, </w:t>
      </w:r>
      <w:r w:rsidRPr="00A3309E">
        <w:rPr>
          <w:rFonts w:asciiTheme="minorHAnsi" w:hAnsiTheme="minorHAnsi" w:cstheme="minorHAnsi"/>
          <w:i/>
          <w:iCs/>
          <w:color w:val="000000" w:themeColor="text1"/>
        </w:rPr>
        <w:t>55</w:t>
      </w:r>
      <w:r w:rsidRPr="00A3309E">
        <w:rPr>
          <w:rFonts w:asciiTheme="minorHAnsi" w:hAnsiTheme="minorHAnsi" w:cstheme="minorHAnsi"/>
          <w:color w:val="000000" w:themeColor="text1"/>
          <w:shd w:val="clear" w:color="auto" w:fill="FFFFFF"/>
        </w:rPr>
        <w:t xml:space="preserve">, 5–15. </w:t>
      </w:r>
    </w:p>
    <w:p w14:paraId="05D085E6" w14:textId="77777777" w:rsidR="004C724C" w:rsidRPr="00A3309E" w:rsidRDefault="004C724C" w:rsidP="004C724C">
      <w:pPr>
        <w:spacing w:line="360" w:lineRule="auto"/>
        <w:rPr>
          <w:rFonts w:asciiTheme="minorHAnsi" w:hAnsiTheme="minorHAnsi" w:cstheme="minorHAnsi"/>
          <w:color w:val="000000" w:themeColor="text1"/>
          <w:shd w:val="clear" w:color="auto" w:fill="FFFFFF"/>
        </w:rPr>
      </w:pPr>
    </w:p>
    <w:p w14:paraId="2BAD6F25" w14:textId="27D9E6C3" w:rsidR="004C724C" w:rsidRPr="00A3309E" w:rsidRDefault="004C724C" w:rsidP="004C724C">
      <w:pPr>
        <w:spacing w:line="360" w:lineRule="auto"/>
        <w:rPr>
          <w:rFonts w:asciiTheme="minorHAnsi" w:hAnsiTheme="minorHAnsi" w:cstheme="minorHAnsi"/>
          <w:color w:val="000000" w:themeColor="text1"/>
        </w:rPr>
      </w:pPr>
      <w:r w:rsidRPr="00A3309E">
        <w:rPr>
          <w:rFonts w:asciiTheme="minorHAnsi" w:hAnsiTheme="minorHAnsi" w:cstheme="minorHAnsi"/>
          <w:color w:val="000000" w:themeColor="text1"/>
        </w:rPr>
        <w:t xml:space="preserve">Rajkumar. R. P (2020). COVID-19 and mental health: A review of the existing literature. </w:t>
      </w:r>
      <w:r w:rsidRPr="00A3309E">
        <w:rPr>
          <w:rFonts w:asciiTheme="minorHAnsi" w:hAnsiTheme="minorHAnsi" w:cstheme="minorHAnsi"/>
          <w:i/>
          <w:iCs/>
          <w:color w:val="000000" w:themeColor="text1"/>
        </w:rPr>
        <w:t>Asian Journal of Psychiatry</w:t>
      </w:r>
      <w:r w:rsidR="00015F7A">
        <w:rPr>
          <w:rFonts w:asciiTheme="minorHAnsi" w:hAnsiTheme="minorHAnsi" w:cstheme="minorHAnsi"/>
          <w:color w:val="000000" w:themeColor="text1"/>
        </w:rPr>
        <w:t xml:space="preserve">, </w:t>
      </w:r>
      <w:r w:rsidRPr="00015F7A">
        <w:rPr>
          <w:rFonts w:asciiTheme="minorHAnsi" w:hAnsiTheme="minorHAnsi" w:cstheme="minorHAnsi"/>
          <w:i/>
          <w:iCs/>
          <w:color w:val="000000" w:themeColor="text1"/>
        </w:rPr>
        <w:t>52,</w:t>
      </w:r>
      <w:r w:rsidRPr="00A3309E">
        <w:rPr>
          <w:rFonts w:asciiTheme="minorHAnsi" w:hAnsiTheme="minorHAnsi" w:cstheme="minorHAnsi"/>
          <w:color w:val="000000" w:themeColor="text1"/>
        </w:rPr>
        <w:t xml:space="preserve"> 1-5.</w:t>
      </w:r>
    </w:p>
    <w:p w14:paraId="378DA6D3" w14:textId="77777777" w:rsidR="004C724C" w:rsidRPr="00A3309E" w:rsidRDefault="004C724C" w:rsidP="004C724C">
      <w:pPr>
        <w:spacing w:line="360" w:lineRule="auto"/>
        <w:rPr>
          <w:rFonts w:asciiTheme="minorHAnsi" w:hAnsiTheme="minorHAnsi" w:cstheme="minorHAnsi"/>
          <w:color w:val="000000" w:themeColor="text1"/>
        </w:rPr>
      </w:pPr>
    </w:p>
    <w:p w14:paraId="5045B1F6" w14:textId="061F73AD" w:rsidR="004C724C" w:rsidRDefault="004C724C" w:rsidP="004C724C">
      <w:pPr>
        <w:spacing w:line="360" w:lineRule="auto"/>
        <w:rPr>
          <w:rFonts w:asciiTheme="minorHAnsi" w:hAnsiTheme="minorHAnsi" w:cstheme="minorHAnsi"/>
          <w:color w:val="000000" w:themeColor="text1"/>
        </w:rPr>
      </w:pPr>
      <w:proofErr w:type="spellStart"/>
      <w:r w:rsidRPr="00A3309E">
        <w:rPr>
          <w:rFonts w:asciiTheme="minorHAnsi" w:hAnsiTheme="minorHAnsi" w:cstheme="minorHAnsi"/>
          <w:color w:val="000000" w:themeColor="text1"/>
        </w:rPr>
        <w:lastRenderedPageBreak/>
        <w:t>Rajmil</w:t>
      </w:r>
      <w:proofErr w:type="spellEnd"/>
      <w:r w:rsidRPr="00A3309E">
        <w:rPr>
          <w:rFonts w:asciiTheme="minorHAnsi" w:hAnsiTheme="minorHAnsi" w:cstheme="minorHAnsi"/>
          <w:color w:val="000000" w:themeColor="text1"/>
        </w:rPr>
        <w:t xml:space="preserve">, L., </w:t>
      </w:r>
      <w:proofErr w:type="spellStart"/>
      <w:r w:rsidRPr="00A3309E">
        <w:rPr>
          <w:rFonts w:asciiTheme="minorHAnsi" w:hAnsiTheme="minorHAnsi" w:cstheme="minorHAnsi"/>
          <w:color w:val="000000" w:themeColor="text1"/>
        </w:rPr>
        <w:t>Hjern</w:t>
      </w:r>
      <w:proofErr w:type="spellEnd"/>
      <w:r w:rsidRPr="00A3309E">
        <w:rPr>
          <w:rFonts w:asciiTheme="minorHAnsi" w:hAnsiTheme="minorHAnsi" w:cstheme="minorHAnsi"/>
          <w:color w:val="000000" w:themeColor="text1"/>
        </w:rPr>
        <w:t xml:space="preserve">, A., </w:t>
      </w:r>
      <w:proofErr w:type="spellStart"/>
      <w:r w:rsidRPr="00A3309E">
        <w:rPr>
          <w:rFonts w:asciiTheme="minorHAnsi" w:hAnsiTheme="minorHAnsi" w:cstheme="minorHAnsi"/>
          <w:color w:val="000000" w:themeColor="text1"/>
        </w:rPr>
        <w:t>Boran</w:t>
      </w:r>
      <w:proofErr w:type="spellEnd"/>
      <w:r w:rsidRPr="00A3309E">
        <w:rPr>
          <w:rFonts w:asciiTheme="minorHAnsi" w:hAnsiTheme="minorHAnsi" w:cstheme="minorHAnsi"/>
          <w:color w:val="000000" w:themeColor="text1"/>
        </w:rPr>
        <w:t xml:space="preserve">, P., </w:t>
      </w:r>
      <w:proofErr w:type="spellStart"/>
      <w:r w:rsidRPr="00A3309E">
        <w:rPr>
          <w:rFonts w:asciiTheme="minorHAnsi" w:hAnsiTheme="minorHAnsi" w:cstheme="minorHAnsi"/>
          <w:color w:val="000000" w:themeColor="text1"/>
        </w:rPr>
        <w:t>Gunnlaugsson</w:t>
      </w:r>
      <w:proofErr w:type="spellEnd"/>
      <w:r w:rsidRPr="00A3309E">
        <w:rPr>
          <w:rFonts w:asciiTheme="minorHAnsi" w:hAnsiTheme="minorHAnsi" w:cstheme="minorHAnsi"/>
          <w:color w:val="000000" w:themeColor="text1"/>
        </w:rPr>
        <w:t xml:space="preserve">, G., Kraus de Camargo, O., Raman, S., &amp; International Society for Social </w:t>
      </w:r>
      <w:proofErr w:type="spellStart"/>
      <w:r w:rsidRPr="00A3309E">
        <w:rPr>
          <w:rFonts w:asciiTheme="minorHAnsi" w:hAnsiTheme="minorHAnsi" w:cstheme="minorHAnsi"/>
          <w:color w:val="000000" w:themeColor="text1"/>
        </w:rPr>
        <w:t>Pediatrics</w:t>
      </w:r>
      <w:proofErr w:type="spellEnd"/>
      <w:r w:rsidRPr="00A3309E">
        <w:rPr>
          <w:rFonts w:asciiTheme="minorHAnsi" w:hAnsiTheme="minorHAnsi" w:cstheme="minorHAnsi"/>
          <w:color w:val="000000" w:themeColor="text1"/>
        </w:rPr>
        <w:t xml:space="preserve"> &amp; Child Health (ISSOP) and International Network for Research on Inequalities in Child Health (INRICH) COVID-19 Working Group (2021). Impact of lockdown and school closure on children's health and well-being during the first wave of COVID-19: a narrative review. </w:t>
      </w:r>
      <w:r w:rsidRPr="00A3309E">
        <w:rPr>
          <w:rFonts w:asciiTheme="minorHAnsi" w:hAnsiTheme="minorHAnsi" w:cstheme="minorHAnsi"/>
          <w:i/>
          <w:iCs/>
          <w:color w:val="000000" w:themeColor="text1"/>
        </w:rPr>
        <w:t xml:space="preserve">BMJ </w:t>
      </w:r>
      <w:r w:rsidR="00173A56">
        <w:rPr>
          <w:rFonts w:asciiTheme="minorHAnsi" w:hAnsiTheme="minorHAnsi" w:cstheme="minorHAnsi"/>
          <w:i/>
          <w:iCs/>
          <w:color w:val="000000" w:themeColor="text1"/>
        </w:rPr>
        <w:t>P</w:t>
      </w:r>
      <w:r w:rsidRPr="00A3309E">
        <w:rPr>
          <w:rFonts w:asciiTheme="minorHAnsi" w:hAnsiTheme="minorHAnsi" w:cstheme="minorHAnsi"/>
          <w:i/>
          <w:iCs/>
          <w:color w:val="000000" w:themeColor="text1"/>
        </w:rPr>
        <w:t xml:space="preserve">aediatrics </w:t>
      </w:r>
      <w:r w:rsidR="00173A56">
        <w:rPr>
          <w:rFonts w:asciiTheme="minorHAnsi" w:hAnsiTheme="minorHAnsi" w:cstheme="minorHAnsi"/>
          <w:i/>
          <w:iCs/>
          <w:color w:val="000000" w:themeColor="text1"/>
        </w:rPr>
        <w:t>O</w:t>
      </w:r>
      <w:r w:rsidRPr="00A3309E">
        <w:rPr>
          <w:rFonts w:asciiTheme="minorHAnsi" w:hAnsiTheme="minorHAnsi" w:cstheme="minorHAnsi"/>
          <w:i/>
          <w:iCs/>
          <w:color w:val="000000" w:themeColor="text1"/>
        </w:rPr>
        <w:t>pen, 5</w:t>
      </w:r>
      <w:r w:rsidRPr="00A3309E">
        <w:rPr>
          <w:rFonts w:asciiTheme="minorHAnsi" w:hAnsiTheme="minorHAnsi" w:cstheme="minorHAnsi"/>
          <w:color w:val="000000" w:themeColor="text1"/>
        </w:rPr>
        <w:t xml:space="preserve">(1), e001043. </w:t>
      </w:r>
    </w:p>
    <w:p w14:paraId="7FA56A18" w14:textId="738E8546" w:rsidR="002F47E7" w:rsidRDefault="002F47E7" w:rsidP="004C724C">
      <w:pPr>
        <w:spacing w:line="360" w:lineRule="auto"/>
        <w:rPr>
          <w:rFonts w:asciiTheme="minorHAnsi" w:hAnsiTheme="minorHAnsi" w:cstheme="minorHAnsi"/>
          <w:color w:val="000000" w:themeColor="text1"/>
        </w:rPr>
      </w:pPr>
    </w:p>
    <w:p w14:paraId="64C8B480" w14:textId="1AAD545F" w:rsidR="004C724C" w:rsidRDefault="002F47E7" w:rsidP="004C724C">
      <w:pPr>
        <w:spacing w:line="360" w:lineRule="auto"/>
        <w:rPr>
          <w:rFonts w:asciiTheme="minorHAnsi" w:hAnsiTheme="minorHAnsi" w:cstheme="minorHAnsi"/>
          <w:color w:val="000000" w:themeColor="text1"/>
          <w:shd w:val="clear" w:color="auto" w:fill="FFFFFF"/>
        </w:rPr>
      </w:pPr>
      <w:r w:rsidRPr="002F47E7">
        <w:rPr>
          <w:rFonts w:asciiTheme="minorHAnsi" w:hAnsiTheme="minorHAnsi" w:cstheme="minorHAnsi"/>
          <w:color w:val="000000" w:themeColor="text1"/>
          <w:shd w:val="clear" w:color="auto" w:fill="FFFFFF"/>
        </w:rPr>
        <w:t xml:space="preserve">Richardson, L. P., McCauley, E., Grossman, D. C., McCarty, C. A., Richards, J., Russo, J. E., Rockhill, C., &amp; </w:t>
      </w:r>
      <w:proofErr w:type="spellStart"/>
      <w:r w:rsidRPr="002F47E7">
        <w:rPr>
          <w:rFonts w:asciiTheme="minorHAnsi" w:hAnsiTheme="minorHAnsi" w:cstheme="minorHAnsi"/>
          <w:color w:val="000000" w:themeColor="text1"/>
          <w:shd w:val="clear" w:color="auto" w:fill="FFFFFF"/>
        </w:rPr>
        <w:t>Katon</w:t>
      </w:r>
      <w:proofErr w:type="spellEnd"/>
      <w:r w:rsidRPr="002F47E7">
        <w:rPr>
          <w:rFonts w:asciiTheme="minorHAnsi" w:hAnsiTheme="minorHAnsi" w:cstheme="minorHAnsi"/>
          <w:color w:val="000000" w:themeColor="text1"/>
          <w:shd w:val="clear" w:color="auto" w:fill="FFFFFF"/>
        </w:rPr>
        <w:t xml:space="preserve">, W. (2010). Evaluation of the Patient Health Questionnaire-9 Item for detecting major depression among adolescents. </w:t>
      </w:r>
      <w:proofErr w:type="spellStart"/>
      <w:r w:rsidRPr="002F47E7">
        <w:rPr>
          <w:rFonts w:asciiTheme="minorHAnsi" w:hAnsiTheme="minorHAnsi" w:cstheme="minorHAnsi"/>
          <w:i/>
          <w:iCs/>
          <w:color w:val="000000" w:themeColor="text1"/>
          <w:shd w:val="clear" w:color="auto" w:fill="FFFFFF"/>
        </w:rPr>
        <w:t>Pediatrics</w:t>
      </w:r>
      <w:proofErr w:type="spellEnd"/>
      <w:r w:rsidRPr="002F47E7">
        <w:rPr>
          <w:rFonts w:asciiTheme="minorHAnsi" w:hAnsiTheme="minorHAnsi" w:cstheme="minorHAnsi"/>
          <w:i/>
          <w:iCs/>
          <w:color w:val="000000" w:themeColor="text1"/>
          <w:shd w:val="clear" w:color="auto" w:fill="FFFFFF"/>
        </w:rPr>
        <w:t>, 126</w:t>
      </w:r>
      <w:r w:rsidRPr="002F47E7">
        <w:rPr>
          <w:rFonts w:asciiTheme="minorHAnsi" w:hAnsiTheme="minorHAnsi" w:cstheme="minorHAnsi"/>
          <w:color w:val="000000" w:themeColor="text1"/>
          <w:shd w:val="clear" w:color="auto" w:fill="FFFFFF"/>
        </w:rPr>
        <w:t>(6), 1117–1123.</w:t>
      </w:r>
    </w:p>
    <w:p w14:paraId="068A8D78" w14:textId="77777777" w:rsidR="002F47E7" w:rsidRPr="00A3309E" w:rsidRDefault="002F47E7" w:rsidP="004C724C">
      <w:pPr>
        <w:spacing w:line="360" w:lineRule="auto"/>
        <w:rPr>
          <w:rFonts w:asciiTheme="minorHAnsi" w:hAnsiTheme="minorHAnsi" w:cstheme="minorHAnsi"/>
          <w:color w:val="000000" w:themeColor="text1"/>
          <w:shd w:val="clear" w:color="auto" w:fill="FFFFFF"/>
        </w:rPr>
      </w:pPr>
    </w:p>
    <w:p w14:paraId="02C18A77" w14:textId="77777777" w:rsidR="004C724C" w:rsidRPr="00A3309E" w:rsidRDefault="004C724C" w:rsidP="004C724C">
      <w:pPr>
        <w:spacing w:line="360" w:lineRule="auto"/>
        <w:rPr>
          <w:rFonts w:asciiTheme="minorHAnsi" w:hAnsiTheme="minorHAnsi" w:cstheme="minorHAnsi"/>
          <w:color w:val="000000" w:themeColor="text1"/>
        </w:rPr>
      </w:pPr>
      <w:r w:rsidRPr="00A3309E">
        <w:rPr>
          <w:rFonts w:asciiTheme="minorHAnsi" w:hAnsiTheme="minorHAnsi" w:cstheme="minorHAnsi"/>
          <w:color w:val="000000" w:themeColor="text1"/>
        </w:rPr>
        <w:t xml:space="preserve">Robinson, E., </w:t>
      </w:r>
      <w:proofErr w:type="spellStart"/>
      <w:r w:rsidRPr="00A3309E">
        <w:rPr>
          <w:rFonts w:asciiTheme="minorHAnsi" w:hAnsiTheme="minorHAnsi" w:cstheme="minorHAnsi"/>
          <w:color w:val="000000" w:themeColor="text1"/>
        </w:rPr>
        <w:t>Sutin</w:t>
      </w:r>
      <w:proofErr w:type="spellEnd"/>
      <w:r w:rsidRPr="00A3309E">
        <w:rPr>
          <w:rFonts w:asciiTheme="minorHAnsi" w:hAnsiTheme="minorHAnsi" w:cstheme="minorHAnsi"/>
          <w:color w:val="000000" w:themeColor="text1"/>
        </w:rPr>
        <w:t xml:space="preserve">, A. R., Daly, M., &amp; Jones, A. (2022). A systematic review and meta-analysis of longitudinal cohort studies comparing mental health before versus during the COVID-19 pandemic in 2020. </w:t>
      </w:r>
      <w:r w:rsidRPr="00A3309E">
        <w:rPr>
          <w:rFonts w:asciiTheme="minorHAnsi" w:hAnsiTheme="minorHAnsi" w:cstheme="minorHAnsi"/>
          <w:i/>
          <w:iCs/>
          <w:color w:val="000000" w:themeColor="text1"/>
        </w:rPr>
        <w:t>Journal of Affective Disorders, 296</w:t>
      </w:r>
      <w:r w:rsidRPr="00A3309E">
        <w:rPr>
          <w:rFonts w:asciiTheme="minorHAnsi" w:hAnsiTheme="minorHAnsi" w:cstheme="minorHAnsi"/>
          <w:color w:val="000000" w:themeColor="text1"/>
        </w:rPr>
        <w:t xml:space="preserve">, 567–576. </w:t>
      </w:r>
    </w:p>
    <w:p w14:paraId="55E9A34A" w14:textId="77777777" w:rsidR="004C724C" w:rsidRPr="00A3309E" w:rsidRDefault="004C724C" w:rsidP="004C724C">
      <w:pPr>
        <w:spacing w:line="360" w:lineRule="auto"/>
        <w:rPr>
          <w:rFonts w:asciiTheme="minorHAnsi" w:hAnsiTheme="minorHAnsi" w:cstheme="minorHAnsi"/>
          <w:color w:val="000000" w:themeColor="text1"/>
        </w:rPr>
      </w:pPr>
    </w:p>
    <w:p w14:paraId="7F2A203A" w14:textId="1D30FBD6" w:rsidR="004C724C" w:rsidRDefault="004C724C" w:rsidP="004C724C">
      <w:pPr>
        <w:spacing w:line="360" w:lineRule="auto"/>
        <w:rPr>
          <w:rFonts w:asciiTheme="minorHAnsi" w:hAnsiTheme="minorHAnsi" w:cstheme="minorHAnsi"/>
          <w:color w:val="000000" w:themeColor="text1"/>
        </w:rPr>
      </w:pPr>
      <w:proofErr w:type="spellStart"/>
      <w:r w:rsidRPr="00A3309E">
        <w:rPr>
          <w:rFonts w:asciiTheme="minorHAnsi" w:hAnsiTheme="minorHAnsi" w:cstheme="minorHAnsi"/>
          <w:color w:val="000000" w:themeColor="text1"/>
        </w:rPr>
        <w:t>Rogier</w:t>
      </w:r>
      <w:proofErr w:type="spellEnd"/>
      <w:r w:rsidRPr="00A3309E">
        <w:rPr>
          <w:rFonts w:asciiTheme="minorHAnsi" w:hAnsiTheme="minorHAnsi" w:cstheme="minorHAnsi"/>
          <w:color w:val="000000" w:themeColor="text1"/>
        </w:rPr>
        <w:t xml:space="preserve">, G., Zobel, S. B., &amp; </w:t>
      </w:r>
      <w:proofErr w:type="spellStart"/>
      <w:r w:rsidRPr="00A3309E">
        <w:rPr>
          <w:rFonts w:asciiTheme="minorHAnsi" w:hAnsiTheme="minorHAnsi" w:cstheme="minorHAnsi"/>
          <w:color w:val="000000" w:themeColor="text1"/>
        </w:rPr>
        <w:t>Velotti</w:t>
      </w:r>
      <w:proofErr w:type="spellEnd"/>
      <w:r w:rsidRPr="00A3309E">
        <w:rPr>
          <w:rFonts w:asciiTheme="minorHAnsi" w:hAnsiTheme="minorHAnsi" w:cstheme="minorHAnsi"/>
          <w:color w:val="000000" w:themeColor="text1"/>
        </w:rPr>
        <w:t xml:space="preserve">, P. (2021). COVID-19, Loneliness, and technological addiction: Longitudinal data. </w:t>
      </w:r>
      <w:r w:rsidRPr="00A3309E">
        <w:rPr>
          <w:rFonts w:asciiTheme="minorHAnsi" w:hAnsiTheme="minorHAnsi" w:cstheme="minorHAnsi"/>
          <w:i/>
          <w:iCs/>
          <w:color w:val="000000" w:themeColor="text1"/>
        </w:rPr>
        <w:t>Journal of Gambling Issues,</w:t>
      </w:r>
      <w:r w:rsidRPr="00A3309E">
        <w:rPr>
          <w:rFonts w:asciiTheme="minorHAnsi" w:hAnsiTheme="minorHAnsi" w:cstheme="minorHAnsi"/>
          <w:color w:val="000000" w:themeColor="text1"/>
        </w:rPr>
        <w:t xml:space="preserve"> </w:t>
      </w:r>
      <w:r w:rsidRPr="00015F7A">
        <w:rPr>
          <w:rFonts w:asciiTheme="minorHAnsi" w:hAnsiTheme="minorHAnsi" w:cstheme="minorHAnsi"/>
          <w:i/>
          <w:iCs/>
          <w:color w:val="000000" w:themeColor="text1"/>
        </w:rPr>
        <w:t>47,</w:t>
      </w:r>
      <w:r w:rsidRPr="00A3309E">
        <w:rPr>
          <w:rFonts w:asciiTheme="minorHAnsi" w:hAnsiTheme="minorHAnsi" w:cstheme="minorHAnsi"/>
          <w:color w:val="000000" w:themeColor="text1"/>
        </w:rPr>
        <w:t xml:space="preserve"> 108-120. </w:t>
      </w:r>
    </w:p>
    <w:p w14:paraId="7B3A0A18" w14:textId="24A968EF" w:rsidR="007A5024" w:rsidRDefault="007A5024" w:rsidP="004C724C">
      <w:pPr>
        <w:spacing w:line="360" w:lineRule="auto"/>
        <w:rPr>
          <w:rFonts w:asciiTheme="minorHAnsi" w:hAnsiTheme="minorHAnsi" w:cstheme="minorHAnsi"/>
          <w:color w:val="000000" w:themeColor="text1"/>
        </w:rPr>
      </w:pPr>
    </w:p>
    <w:p w14:paraId="122B5332" w14:textId="2643E26E" w:rsidR="007A5024" w:rsidRPr="00A3309E" w:rsidRDefault="007A5024" w:rsidP="004C724C">
      <w:pPr>
        <w:spacing w:line="360" w:lineRule="auto"/>
        <w:rPr>
          <w:rFonts w:asciiTheme="minorHAnsi" w:hAnsiTheme="minorHAnsi" w:cstheme="minorHAnsi"/>
          <w:color w:val="000000" w:themeColor="text1"/>
        </w:rPr>
      </w:pPr>
      <w:r w:rsidRPr="007A5024">
        <w:rPr>
          <w:rFonts w:asciiTheme="minorHAnsi" w:hAnsiTheme="minorHAnsi" w:cstheme="minorHAnsi"/>
          <w:color w:val="000000" w:themeColor="text1"/>
        </w:rPr>
        <w:t xml:space="preserve">Romano, I., Ferro, M. A., </w:t>
      </w:r>
      <w:proofErr w:type="spellStart"/>
      <w:r w:rsidRPr="007A5024">
        <w:rPr>
          <w:rFonts w:asciiTheme="minorHAnsi" w:hAnsiTheme="minorHAnsi" w:cstheme="minorHAnsi"/>
          <w:color w:val="000000" w:themeColor="text1"/>
        </w:rPr>
        <w:t>Patte</w:t>
      </w:r>
      <w:proofErr w:type="spellEnd"/>
      <w:r w:rsidRPr="007A5024">
        <w:rPr>
          <w:rFonts w:asciiTheme="minorHAnsi" w:hAnsiTheme="minorHAnsi" w:cstheme="minorHAnsi"/>
          <w:color w:val="000000" w:themeColor="text1"/>
        </w:rPr>
        <w:t xml:space="preserve">, K. A., Diener, E., &amp; Leatherdale, S. T. (2020). Measurement Invariance of the Flourishing Scale among a Large Sample of Canadian Adolescents. </w:t>
      </w:r>
      <w:r w:rsidRPr="007A5024">
        <w:rPr>
          <w:rFonts w:asciiTheme="minorHAnsi" w:hAnsiTheme="minorHAnsi" w:cstheme="minorHAnsi"/>
          <w:i/>
          <w:iCs/>
          <w:color w:val="000000" w:themeColor="text1"/>
        </w:rPr>
        <w:t xml:space="preserve">International </w:t>
      </w:r>
      <w:r>
        <w:rPr>
          <w:rFonts w:asciiTheme="minorHAnsi" w:hAnsiTheme="minorHAnsi" w:cstheme="minorHAnsi"/>
          <w:i/>
          <w:iCs/>
          <w:color w:val="000000" w:themeColor="text1"/>
        </w:rPr>
        <w:t>J</w:t>
      </w:r>
      <w:r w:rsidRPr="007A5024">
        <w:rPr>
          <w:rFonts w:asciiTheme="minorHAnsi" w:hAnsiTheme="minorHAnsi" w:cstheme="minorHAnsi"/>
          <w:i/>
          <w:iCs/>
          <w:color w:val="000000" w:themeColor="text1"/>
        </w:rPr>
        <w:t xml:space="preserve">ournal of </w:t>
      </w:r>
      <w:r>
        <w:rPr>
          <w:rFonts w:asciiTheme="minorHAnsi" w:hAnsiTheme="minorHAnsi" w:cstheme="minorHAnsi"/>
          <w:i/>
          <w:iCs/>
          <w:color w:val="000000" w:themeColor="text1"/>
        </w:rPr>
        <w:t>E</w:t>
      </w:r>
      <w:r w:rsidRPr="007A5024">
        <w:rPr>
          <w:rFonts w:asciiTheme="minorHAnsi" w:hAnsiTheme="minorHAnsi" w:cstheme="minorHAnsi"/>
          <w:i/>
          <w:iCs/>
          <w:color w:val="000000" w:themeColor="text1"/>
        </w:rPr>
        <w:t xml:space="preserve">nvironmental </w:t>
      </w:r>
      <w:r>
        <w:rPr>
          <w:rFonts w:asciiTheme="minorHAnsi" w:hAnsiTheme="minorHAnsi" w:cstheme="minorHAnsi"/>
          <w:i/>
          <w:iCs/>
          <w:color w:val="000000" w:themeColor="text1"/>
        </w:rPr>
        <w:t>R</w:t>
      </w:r>
      <w:r w:rsidRPr="007A5024">
        <w:rPr>
          <w:rFonts w:asciiTheme="minorHAnsi" w:hAnsiTheme="minorHAnsi" w:cstheme="minorHAnsi"/>
          <w:i/>
          <w:iCs/>
          <w:color w:val="000000" w:themeColor="text1"/>
        </w:rPr>
        <w:t xml:space="preserve">esearch and </w:t>
      </w:r>
      <w:r>
        <w:rPr>
          <w:rFonts w:asciiTheme="minorHAnsi" w:hAnsiTheme="minorHAnsi" w:cstheme="minorHAnsi"/>
          <w:i/>
          <w:iCs/>
          <w:color w:val="000000" w:themeColor="text1"/>
        </w:rPr>
        <w:t>P</w:t>
      </w:r>
      <w:r w:rsidRPr="007A5024">
        <w:rPr>
          <w:rFonts w:asciiTheme="minorHAnsi" w:hAnsiTheme="minorHAnsi" w:cstheme="minorHAnsi"/>
          <w:i/>
          <w:iCs/>
          <w:color w:val="000000" w:themeColor="text1"/>
        </w:rPr>
        <w:t xml:space="preserve">ublic </w:t>
      </w:r>
      <w:r>
        <w:rPr>
          <w:rFonts w:asciiTheme="minorHAnsi" w:hAnsiTheme="minorHAnsi" w:cstheme="minorHAnsi"/>
          <w:i/>
          <w:iCs/>
          <w:color w:val="000000" w:themeColor="text1"/>
        </w:rPr>
        <w:t>H</w:t>
      </w:r>
      <w:r w:rsidRPr="007A5024">
        <w:rPr>
          <w:rFonts w:asciiTheme="minorHAnsi" w:hAnsiTheme="minorHAnsi" w:cstheme="minorHAnsi"/>
          <w:i/>
          <w:iCs/>
          <w:color w:val="000000" w:themeColor="text1"/>
        </w:rPr>
        <w:t>ealth, 17</w:t>
      </w:r>
      <w:r w:rsidRPr="007A5024">
        <w:rPr>
          <w:rFonts w:asciiTheme="minorHAnsi" w:hAnsiTheme="minorHAnsi" w:cstheme="minorHAnsi"/>
          <w:color w:val="000000" w:themeColor="text1"/>
        </w:rPr>
        <w:t>(21), 7800.</w:t>
      </w:r>
    </w:p>
    <w:p w14:paraId="0E2359D1" w14:textId="77777777" w:rsidR="004C724C" w:rsidRPr="00A3309E" w:rsidRDefault="004C724C" w:rsidP="004C724C">
      <w:pPr>
        <w:spacing w:line="360" w:lineRule="auto"/>
        <w:rPr>
          <w:rFonts w:asciiTheme="minorHAnsi" w:hAnsiTheme="minorHAnsi" w:cstheme="minorHAnsi"/>
          <w:color w:val="000000" w:themeColor="text1"/>
          <w:shd w:val="clear" w:color="auto" w:fill="FFFFFF"/>
        </w:rPr>
      </w:pPr>
    </w:p>
    <w:p w14:paraId="7D396D6E" w14:textId="77777777" w:rsidR="004C724C" w:rsidRPr="00A3309E" w:rsidRDefault="004C724C" w:rsidP="004C724C">
      <w:pPr>
        <w:spacing w:line="360" w:lineRule="auto"/>
        <w:rPr>
          <w:rFonts w:asciiTheme="minorHAnsi" w:hAnsiTheme="minorHAnsi" w:cstheme="minorHAnsi"/>
          <w:color w:val="000000" w:themeColor="text1"/>
        </w:rPr>
      </w:pPr>
      <w:proofErr w:type="spellStart"/>
      <w:r w:rsidRPr="00A3309E">
        <w:rPr>
          <w:rFonts w:asciiTheme="minorHAnsi" w:hAnsiTheme="minorHAnsi" w:cstheme="minorHAnsi"/>
          <w:color w:val="000000" w:themeColor="text1"/>
        </w:rPr>
        <w:t>Romm</w:t>
      </w:r>
      <w:proofErr w:type="spellEnd"/>
      <w:r w:rsidRPr="00A3309E">
        <w:rPr>
          <w:rFonts w:asciiTheme="minorHAnsi" w:hAnsiTheme="minorHAnsi" w:cstheme="minorHAnsi"/>
          <w:color w:val="000000" w:themeColor="text1"/>
        </w:rPr>
        <w:t xml:space="preserve">, </w:t>
      </w:r>
      <w:proofErr w:type="spellStart"/>
      <w:r w:rsidRPr="00A3309E">
        <w:rPr>
          <w:rFonts w:asciiTheme="minorHAnsi" w:hAnsiTheme="minorHAnsi" w:cstheme="minorHAnsi"/>
          <w:color w:val="000000" w:themeColor="text1"/>
        </w:rPr>
        <w:t>K.F</w:t>
      </w:r>
      <w:proofErr w:type="spellEnd"/>
      <w:r w:rsidRPr="00A3309E">
        <w:rPr>
          <w:rFonts w:asciiTheme="minorHAnsi" w:hAnsiTheme="minorHAnsi" w:cstheme="minorHAnsi"/>
          <w:color w:val="000000" w:themeColor="text1"/>
        </w:rPr>
        <w:t xml:space="preserve">., Park, </w:t>
      </w:r>
      <w:proofErr w:type="spellStart"/>
      <w:r w:rsidRPr="00A3309E">
        <w:rPr>
          <w:rFonts w:asciiTheme="minorHAnsi" w:hAnsiTheme="minorHAnsi" w:cstheme="minorHAnsi"/>
          <w:color w:val="000000" w:themeColor="text1"/>
        </w:rPr>
        <w:t>Y.W</w:t>
      </w:r>
      <w:proofErr w:type="spellEnd"/>
      <w:r w:rsidRPr="00A3309E">
        <w:rPr>
          <w:rFonts w:asciiTheme="minorHAnsi" w:hAnsiTheme="minorHAnsi" w:cstheme="minorHAnsi"/>
          <w:color w:val="000000" w:themeColor="text1"/>
        </w:rPr>
        <w:t xml:space="preserve">., Hughes, J.L. and </w:t>
      </w:r>
      <w:proofErr w:type="spellStart"/>
      <w:r w:rsidRPr="00A3309E">
        <w:rPr>
          <w:rFonts w:asciiTheme="minorHAnsi" w:hAnsiTheme="minorHAnsi" w:cstheme="minorHAnsi"/>
          <w:color w:val="000000" w:themeColor="text1"/>
        </w:rPr>
        <w:t>Gentzler</w:t>
      </w:r>
      <w:proofErr w:type="spellEnd"/>
      <w:r w:rsidRPr="00A3309E">
        <w:rPr>
          <w:rFonts w:asciiTheme="minorHAnsi" w:hAnsiTheme="minorHAnsi" w:cstheme="minorHAnsi"/>
          <w:color w:val="000000" w:themeColor="text1"/>
        </w:rPr>
        <w:t xml:space="preserve">, A.L. (2021), Risk and Protective Factors for Changes in Adolescent Psychosocial Adjustment During COVID-19. </w:t>
      </w:r>
      <w:r w:rsidRPr="00A3309E">
        <w:rPr>
          <w:rFonts w:asciiTheme="minorHAnsi" w:hAnsiTheme="minorHAnsi" w:cstheme="minorHAnsi"/>
          <w:i/>
          <w:iCs/>
          <w:color w:val="000000" w:themeColor="text1"/>
        </w:rPr>
        <w:t>Journal of Research on Adolescence, 31</w:t>
      </w:r>
      <w:r w:rsidRPr="00A3309E">
        <w:rPr>
          <w:rFonts w:asciiTheme="minorHAnsi" w:hAnsiTheme="minorHAnsi" w:cstheme="minorHAnsi"/>
          <w:color w:val="000000" w:themeColor="text1"/>
        </w:rPr>
        <w:t>, 546-559.</w:t>
      </w:r>
    </w:p>
    <w:p w14:paraId="1F28123E" w14:textId="77777777" w:rsidR="004C724C" w:rsidRPr="00A3309E" w:rsidRDefault="004C724C" w:rsidP="004C724C">
      <w:pPr>
        <w:spacing w:line="360" w:lineRule="auto"/>
        <w:rPr>
          <w:rFonts w:asciiTheme="minorHAnsi" w:hAnsiTheme="minorHAnsi" w:cstheme="minorHAnsi"/>
          <w:color w:val="000000" w:themeColor="text1"/>
        </w:rPr>
      </w:pPr>
    </w:p>
    <w:p w14:paraId="5F50A2F9" w14:textId="19E2EE3E" w:rsidR="004C724C" w:rsidRPr="00A3309E" w:rsidRDefault="004C724C" w:rsidP="004C724C">
      <w:pPr>
        <w:spacing w:line="360" w:lineRule="auto"/>
        <w:rPr>
          <w:rFonts w:asciiTheme="minorHAnsi" w:hAnsiTheme="minorHAnsi" w:cstheme="minorHAnsi"/>
          <w:color w:val="000000" w:themeColor="text1"/>
        </w:rPr>
      </w:pPr>
      <w:proofErr w:type="spellStart"/>
      <w:r w:rsidRPr="00A3309E">
        <w:rPr>
          <w:rFonts w:asciiTheme="minorHAnsi" w:hAnsiTheme="minorHAnsi" w:cstheme="minorHAnsi"/>
          <w:color w:val="000000" w:themeColor="text1"/>
        </w:rPr>
        <w:t>Roza</w:t>
      </w:r>
      <w:proofErr w:type="spellEnd"/>
      <w:r w:rsidRPr="00A3309E">
        <w:rPr>
          <w:rFonts w:asciiTheme="minorHAnsi" w:hAnsiTheme="minorHAnsi" w:cstheme="minorHAnsi"/>
          <w:color w:val="000000" w:themeColor="text1"/>
        </w:rPr>
        <w:t xml:space="preserve">, S. J., </w:t>
      </w:r>
      <w:proofErr w:type="spellStart"/>
      <w:r w:rsidRPr="00A3309E">
        <w:rPr>
          <w:rFonts w:asciiTheme="minorHAnsi" w:hAnsiTheme="minorHAnsi" w:cstheme="minorHAnsi"/>
          <w:color w:val="000000" w:themeColor="text1"/>
        </w:rPr>
        <w:t>Hofstra</w:t>
      </w:r>
      <w:proofErr w:type="spellEnd"/>
      <w:r w:rsidRPr="00A3309E">
        <w:rPr>
          <w:rFonts w:asciiTheme="minorHAnsi" w:hAnsiTheme="minorHAnsi" w:cstheme="minorHAnsi"/>
          <w:color w:val="000000" w:themeColor="text1"/>
        </w:rPr>
        <w:t xml:space="preserve">, M. B., van der Ende, J., &amp; Verhulst, F. C. (2003). Stable prediction of mood and anxiety disorders based on </w:t>
      </w:r>
      <w:proofErr w:type="spellStart"/>
      <w:r w:rsidRPr="00A3309E">
        <w:rPr>
          <w:rFonts w:asciiTheme="minorHAnsi" w:hAnsiTheme="minorHAnsi" w:cstheme="minorHAnsi"/>
          <w:color w:val="000000" w:themeColor="text1"/>
        </w:rPr>
        <w:t>behavioral</w:t>
      </w:r>
      <w:proofErr w:type="spellEnd"/>
      <w:r w:rsidRPr="00A3309E">
        <w:rPr>
          <w:rFonts w:asciiTheme="minorHAnsi" w:hAnsiTheme="minorHAnsi" w:cstheme="minorHAnsi"/>
          <w:color w:val="000000" w:themeColor="text1"/>
        </w:rPr>
        <w:t xml:space="preserve"> and emotional problems in childhood: a 14-year follow-up during childhood, adolescence, and young adulthood</w:t>
      </w:r>
      <w:r w:rsidRPr="00A3309E">
        <w:rPr>
          <w:rFonts w:asciiTheme="minorHAnsi" w:hAnsiTheme="minorHAnsi" w:cstheme="minorHAnsi"/>
          <w:i/>
          <w:iCs/>
          <w:color w:val="000000" w:themeColor="text1"/>
        </w:rPr>
        <w:t xml:space="preserve">. The American </w:t>
      </w:r>
      <w:r w:rsidR="00173A56">
        <w:rPr>
          <w:rFonts w:asciiTheme="minorHAnsi" w:hAnsiTheme="minorHAnsi" w:cstheme="minorHAnsi"/>
          <w:i/>
          <w:iCs/>
          <w:color w:val="000000" w:themeColor="text1"/>
        </w:rPr>
        <w:t>J</w:t>
      </w:r>
      <w:r w:rsidRPr="00A3309E">
        <w:rPr>
          <w:rFonts w:asciiTheme="minorHAnsi" w:hAnsiTheme="minorHAnsi" w:cstheme="minorHAnsi"/>
          <w:i/>
          <w:iCs/>
          <w:color w:val="000000" w:themeColor="text1"/>
        </w:rPr>
        <w:t xml:space="preserve">ournal of </w:t>
      </w:r>
      <w:r w:rsidR="00173A56">
        <w:rPr>
          <w:rFonts w:asciiTheme="minorHAnsi" w:hAnsiTheme="minorHAnsi" w:cstheme="minorHAnsi"/>
          <w:i/>
          <w:iCs/>
          <w:color w:val="000000" w:themeColor="text1"/>
        </w:rPr>
        <w:t>P</w:t>
      </w:r>
      <w:r w:rsidRPr="00A3309E">
        <w:rPr>
          <w:rFonts w:asciiTheme="minorHAnsi" w:hAnsiTheme="minorHAnsi" w:cstheme="minorHAnsi"/>
          <w:i/>
          <w:iCs/>
          <w:color w:val="000000" w:themeColor="text1"/>
        </w:rPr>
        <w:t>sychiatry, 160</w:t>
      </w:r>
      <w:r w:rsidRPr="00A3309E">
        <w:rPr>
          <w:rFonts w:asciiTheme="minorHAnsi" w:hAnsiTheme="minorHAnsi" w:cstheme="minorHAnsi"/>
          <w:color w:val="000000" w:themeColor="text1"/>
        </w:rPr>
        <w:t>(12), 2116–2121.</w:t>
      </w:r>
    </w:p>
    <w:p w14:paraId="33890B1E" w14:textId="24DA7316" w:rsidR="004C724C" w:rsidRPr="00A3309E" w:rsidRDefault="004C724C" w:rsidP="004C724C">
      <w:pPr>
        <w:pStyle w:val="NormalWeb"/>
        <w:spacing w:line="360" w:lineRule="auto"/>
        <w:rPr>
          <w:rFonts w:asciiTheme="minorHAnsi" w:hAnsiTheme="minorHAnsi" w:cstheme="minorHAnsi"/>
          <w:color w:val="000000" w:themeColor="text1"/>
        </w:rPr>
      </w:pPr>
      <w:r w:rsidRPr="00A3309E">
        <w:rPr>
          <w:rFonts w:asciiTheme="minorHAnsi" w:hAnsiTheme="minorHAnsi" w:cstheme="minorHAnsi"/>
          <w:color w:val="000000" w:themeColor="text1"/>
        </w:rPr>
        <w:t xml:space="preserve">Ryan, R. M., &amp; Deci, E. L. (2000). Self-determination theory and the facilitation of intrinsic motivation, social development, and well-being. </w:t>
      </w:r>
      <w:r w:rsidRPr="00A3309E">
        <w:rPr>
          <w:rFonts w:asciiTheme="minorHAnsi" w:hAnsiTheme="minorHAnsi" w:cstheme="minorHAnsi"/>
          <w:i/>
          <w:iCs/>
          <w:color w:val="000000" w:themeColor="text1"/>
        </w:rPr>
        <w:t xml:space="preserve">American </w:t>
      </w:r>
      <w:r w:rsidR="00173A56">
        <w:rPr>
          <w:rFonts w:asciiTheme="minorHAnsi" w:hAnsiTheme="minorHAnsi" w:cstheme="minorHAnsi"/>
          <w:i/>
          <w:iCs/>
          <w:color w:val="000000" w:themeColor="text1"/>
        </w:rPr>
        <w:t>P</w:t>
      </w:r>
      <w:r w:rsidRPr="00A3309E">
        <w:rPr>
          <w:rFonts w:asciiTheme="minorHAnsi" w:hAnsiTheme="minorHAnsi" w:cstheme="minorHAnsi"/>
          <w:i/>
          <w:iCs/>
          <w:color w:val="000000" w:themeColor="text1"/>
        </w:rPr>
        <w:t>sychologist, 55(1),</w:t>
      </w:r>
      <w:r w:rsidRPr="00A3309E">
        <w:rPr>
          <w:rFonts w:asciiTheme="minorHAnsi" w:hAnsiTheme="minorHAnsi" w:cstheme="minorHAnsi"/>
          <w:color w:val="000000" w:themeColor="text1"/>
        </w:rPr>
        <w:t xml:space="preserve"> 68. </w:t>
      </w:r>
    </w:p>
    <w:p w14:paraId="2B7C3D84" w14:textId="37E133F2" w:rsidR="004C724C" w:rsidRPr="00A3309E" w:rsidRDefault="004C724C" w:rsidP="004C724C">
      <w:pPr>
        <w:pStyle w:val="NormalWeb"/>
        <w:spacing w:line="360" w:lineRule="auto"/>
        <w:rPr>
          <w:rFonts w:asciiTheme="minorHAnsi" w:hAnsiTheme="minorHAnsi" w:cstheme="minorHAnsi"/>
          <w:color w:val="000000" w:themeColor="text1"/>
        </w:rPr>
      </w:pPr>
      <w:proofErr w:type="spellStart"/>
      <w:r w:rsidRPr="00A3309E">
        <w:rPr>
          <w:rFonts w:asciiTheme="minorHAnsi" w:hAnsiTheme="minorHAnsi" w:cstheme="minorHAnsi"/>
          <w:color w:val="000000" w:themeColor="text1"/>
        </w:rPr>
        <w:lastRenderedPageBreak/>
        <w:t>Ryff</w:t>
      </w:r>
      <w:proofErr w:type="spellEnd"/>
      <w:r w:rsidRPr="00A3309E">
        <w:rPr>
          <w:rFonts w:asciiTheme="minorHAnsi" w:hAnsiTheme="minorHAnsi" w:cstheme="minorHAnsi"/>
          <w:color w:val="000000" w:themeColor="text1"/>
        </w:rPr>
        <w:t xml:space="preserve">, C. D. (1989). Happiness is everything, or is it? Explorations on the meaning of psychological well-being. </w:t>
      </w:r>
      <w:r w:rsidRPr="00A3309E">
        <w:rPr>
          <w:rFonts w:asciiTheme="minorHAnsi" w:hAnsiTheme="minorHAnsi" w:cstheme="minorHAnsi"/>
          <w:i/>
          <w:iCs/>
          <w:color w:val="000000" w:themeColor="text1"/>
        </w:rPr>
        <w:t xml:space="preserve">Journal of </w:t>
      </w:r>
      <w:r w:rsidR="00173A56">
        <w:rPr>
          <w:rFonts w:asciiTheme="minorHAnsi" w:hAnsiTheme="minorHAnsi" w:cstheme="minorHAnsi"/>
          <w:i/>
          <w:iCs/>
          <w:color w:val="000000" w:themeColor="text1"/>
        </w:rPr>
        <w:t>P</w:t>
      </w:r>
      <w:r w:rsidRPr="00A3309E">
        <w:rPr>
          <w:rFonts w:asciiTheme="minorHAnsi" w:hAnsiTheme="minorHAnsi" w:cstheme="minorHAnsi"/>
          <w:i/>
          <w:iCs/>
          <w:color w:val="000000" w:themeColor="text1"/>
        </w:rPr>
        <w:t xml:space="preserve">ersonality and </w:t>
      </w:r>
      <w:r w:rsidR="00173A56">
        <w:rPr>
          <w:rFonts w:asciiTheme="minorHAnsi" w:hAnsiTheme="minorHAnsi" w:cstheme="minorHAnsi"/>
          <w:i/>
          <w:iCs/>
          <w:color w:val="000000" w:themeColor="text1"/>
        </w:rPr>
        <w:t>S</w:t>
      </w:r>
      <w:r w:rsidRPr="00A3309E">
        <w:rPr>
          <w:rFonts w:asciiTheme="minorHAnsi" w:hAnsiTheme="minorHAnsi" w:cstheme="minorHAnsi"/>
          <w:i/>
          <w:iCs/>
          <w:color w:val="000000" w:themeColor="text1"/>
        </w:rPr>
        <w:t xml:space="preserve">ocial </w:t>
      </w:r>
      <w:r w:rsidR="00173A56">
        <w:rPr>
          <w:rFonts w:asciiTheme="minorHAnsi" w:hAnsiTheme="minorHAnsi" w:cstheme="minorHAnsi"/>
          <w:i/>
          <w:iCs/>
          <w:color w:val="000000" w:themeColor="text1"/>
        </w:rPr>
        <w:t>P</w:t>
      </w:r>
      <w:r w:rsidRPr="00A3309E">
        <w:rPr>
          <w:rFonts w:asciiTheme="minorHAnsi" w:hAnsiTheme="minorHAnsi" w:cstheme="minorHAnsi"/>
          <w:i/>
          <w:iCs/>
          <w:color w:val="000000" w:themeColor="text1"/>
        </w:rPr>
        <w:t>sychology,</w:t>
      </w:r>
      <w:r w:rsidRPr="00A3309E">
        <w:rPr>
          <w:rFonts w:asciiTheme="minorHAnsi" w:hAnsiTheme="minorHAnsi" w:cstheme="minorHAnsi"/>
          <w:color w:val="000000" w:themeColor="text1"/>
        </w:rPr>
        <w:t xml:space="preserve"> </w:t>
      </w:r>
      <w:r w:rsidRPr="00A3309E">
        <w:rPr>
          <w:rFonts w:asciiTheme="minorHAnsi" w:hAnsiTheme="minorHAnsi" w:cstheme="minorHAnsi"/>
          <w:i/>
          <w:iCs/>
          <w:color w:val="000000" w:themeColor="text1"/>
        </w:rPr>
        <w:t>57(6),</w:t>
      </w:r>
      <w:r w:rsidRPr="00A3309E">
        <w:rPr>
          <w:rFonts w:asciiTheme="minorHAnsi" w:hAnsiTheme="minorHAnsi" w:cstheme="minorHAnsi"/>
          <w:color w:val="000000" w:themeColor="text1"/>
        </w:rPr>
        <w:t xml:space="preserve"> 1069. </w:t>
      </w:r>
    </w:p>
    <w:p w14:paraId="5850AC98" w14:textId="77777777" w:rsidR="004C724C" w:rsidRPr="00A3309E" w:rsidRDefault="004C724C" w:rsidP="004C724C">
      <w:pPr>
        <w:spacing w:line="360" w:lineRule="auto"/>
        <w:rPr>
          <w:rFonts w:asciiTheme="minorHAnsi" w:hAnsiTheme="minorHAnsi" w:cstheme="minorHAnsi"/>
          <w:color w:val="000000" w:themeColor="text1"/>
        </w:rPr>
      </w:pPr>
      <w:r w:rsidRPr="00A3309E">
        <w:rPr>
          <w:rFonts w:asciiTheme="minorHAnsi" w:hAnsiTheme="minorHAnsi" w:cstheme="minorHAnsi"/>
          <w:color w:val="000000" w:themeColor="text1"/>
          <w:shd w:val="clear" w:color="auto" w:fill="FFFFFF"/>
        </w:rPr>
        <w:t>Sadler, K., Vizard, T., Ford, T., Goodman, A., Goodman, R., &amp; McManus, S. (2018) The mental health of children and young people in England 2017: trends and characteristics. Health and Social Care Information Centre, Retrieved on 14</w:t>
      </w:r>
      <w:r w:rsidRPr="00A3309E">
        <w:rPr>
          <w:rFonts w:asciiTheme="minorHAnsi" w:hAnsiTheme="minorHAnsi" w:cstheme="minorHAnsi"/>
          <w:color w:val="000000" w:themeColor="text1"/>
          <w:shd w:val="clear" w:color="auto" w:fill="FFFFFF"/>
          <w:vertAlign w:val="superscript"/>
        </w:rPr>
        <w:t>th</w:t>
      </w:r>
      <w:r w:rsidRPr="00A3309E">
        <w:rPr>
          <w:rFonts w:asciiTheme="minorHAnsi" w:hAnsiTheme="minorHAnsi" w:cstheme="minorHAnsi"/>
          <w:color w:val="000000" w:themeColor="text1"/>
          <w:shd w:val="clear" w:color="auto" w:fill="FFFFFF"/>
        </w:rPr>
        <w:t xml:space="preserve"> April 2022: </w:t>
      </w:r>
      <w:hyperlink r:id="rId20" w:history="1">
        <w:r w:rsidRPr="00A3309E">
          <w:rPr>
            <w:rStyle w:val="Hyperlink"/>
            <w:rFonts w:asciiTheme="minorHAnsi" w:hAnsiTheme="minorHAnsi" w:cstheme="minorHAnsi"/>
            <w:color w:val="000000" w:themeColor="text1"/>
            <w:bdr w:val="none" w:sz="0" w:space="0" w:color="auto" w:frame="1"/>
            <w:shd w:val="clear" w:color="auto" w:fill="FFFFFF"/>
          </w:rPr>
          <w:t>https://digital.nhs.uk/data-and-information/publications/statistical/mental-health-of-children-and-young-people-in-england/2017/2017</w:t>
        </w:r>
      </w:hyperlink>
    </w:p>
    <w:p w14:paraId="29FA338A" w14:textId="77777777" w:rsidR="004C724C" w:rsidRPr="00A3309E" w:rsidRDefault="004C724C" w:rsidP="004C724C">
      <w:pPr>
        <w:spacing w:line="360" w:lineRule="auto"/>
        <w:rPr>
          <w:rFonts w:asciiTheme="minorHAnsi" w:hAnsiTheme="minorHAnsi" w:cstheme="minorHAnsi"/>
          <w:color w:val="000000" w:themeColor="text1"/>
        </w:rPr>
      </w:pPr>
    </w:p>
    <w:p w14:paraId="7E97F352" w14:textId="77777777" w:rsidR="004C724C" w:rsidRPr="00A3309E" w:rsidRDefault="004C724C" w:rsidP="004C724C">
      <w:pPr>
        <w:autoSpaceDE w:val="0"/>
        <w:autoSpaceDN w:val="0"/>
        <w:adjustRightInd w:val="0"/>
        <w:spacing w:line="360" w:lineRule="auto"/>
        <w:ind w:left="426" w:hanging="426"/>
        <w:rPr>
          <w:rFonts w:asciiTheme="minorHAnsi" w:hAnsiTheme="minorHAnsi" w:cstheme="minorHAnsi"/>
          <w:color w:val="000000" w:themeColor="text1"/>
        </w:rPr>
      </w:pPr>
      <w:proofErr w:type="spellStart"/>
      <w:r w:rsidRPr="00A3309E">
        <w:rPr>
          <w:rFonts w:asciiTheme="minorHAnsi" w:hAnsiTheme="minorHAnsi" w:cstheme="minorHAnsi"/>
          <w:bCs/>
          <w:color w:val="000000" w:themeColor="text1"/>
        </w:rPr>
        <w:t>Salkovskis</w:t>
      </w:r>
      <w:proofErr w:type="spellEnd"/>
      <w:r w:rsidRPr="00A3309E">
        <w:rPr>
          <w:rFonts w:asciiTheme="minorHAnsi" w:hAnsiTheme="minorHAnsi" w:cstheme="minorHAnsi"/>
          <w:bCs/>
          <w:color w:val="000000" w:themeColor="text1"/>
        </w:rPr>
        <w:t xml:space="preserve">, P. M. </w:t>
      </w:r>
      <w:r w:rsidRPr="00A3309E">
        <w:rPr>
          <w:rFonts w:asciiTheme="minorHAnsi" w:hAnsiTheme="minorHAnsi" w:cstheme="minorHAnsi"/>
          <w:color w:val="000000" w:themeColor="text1"/>
        </w:rPr>
        <w:t>(1985). Obsessive-compulsive problems: a cognitive-behavioural</w:t>
      </w:r>
    </w:p>
    <w:p w14:paraId="265E87DA" w14:textId="77777777" w:rsidR="004C724C" w:rsidRPr="00A3309E" w:rsidRDefault="004C724C" w:rsidP="004C724C">
      <w:pPr>
        <w:autoSpaceDE w:val="0"/>
        <w:autoSpaceDN w:val="0"/>
        <w:adjustRightInd w:val="0"/>
        <w:spacing w:line="360" w:lineRule="auto"/>
        <w:rPr>
          <w:rFonts w:asciiTheme="minorHAnsi" w:hAnsiTheme="minorHAnsi" w:cstheme="minorHAnsi"/>
          <w:color w:val="000000" w:themeColor="text1"/>
        </w:rPr>
      </w:pPr>
      <w:r w:rsidRPr="00A3309E">
        <w:rPr>
          <w:rFonts w:asciiTheme="minorHAnsi" w:hAnsiTheme="minorHAnsi" w:cstheme="minorHAnsi"/>
          <w:color w:val="000000" w:themeColor="text1"/>
        </w:rPr>
        <w:t xml:space="preserve">analysis. </w:t>
      </w:r>
      <w:r w:rsidRPr="00A3309E">
        <w:rPr>
          <w:rFonts w:asciiTheme="minorHAnsi" w:hAnsiTheme="minorHAnsi" w:cstheme="minorHAnsi"/>
          <w:i/>
          <w:iCs/>
          <w:color w:val="000000" w:themeColor="text1"/>
        </w:rPr>
        <w:t xml:space="preserve">Behaviour Research and Therapy, </w:t>
      </w:r>
      <w:r w:rsidRPr="00A3309E">
        <w:rPr>
          <w:rFonts w:asciiTheme="minorHAnsi" w:hAnsiTheme="minorHAnsi" w:cstheme="minorHAnsi"/>
          <w:i/>
          <w:color w:val="000000" w:themeColor="text1"/>
        </w:rPr>
        <w:t>23,</w:t>
      </w:r>
      <w:r w:rsidRPr="00A3309E">
        <w:rPr>
          <w:rFonts w:asciiTheme="minorHAnsi" w:hAnsiTheme="minorHAnsi" w:cstheme="minorHAnsi"/>
          <w:color w:val="000000" w:themeColor="text1"/>
        </w:rPr>
        <w:t xml:space="preserve"> 571-583.</w:t>
      </w:r>
    </w:p>
    <w:p w14:paraId="138E81CD" w14:textId="77777777" w:rsidR="004C724C" w:rsidRPr="00A3309E" w:rsidRDefault="004C724C" w:rsidP="004C724C">
      <w:pPr>
        <w:spacing w:line="360" w:lineRule="auto"/>
        <w:rPr>
          <w:rFonts w:asciiTheme="minorHAnsi" w:hAnsiTheme="minorHAnsi" w:cstheme="minorHAnsi"/>
          <w:color w:val="000000" w:themeColor="text1"/>
        </w:rPr>
      </w:pPr>
    </w:p>
    <w:p w14:paraId="5D165383" w14:textId="77777777" w:rsidR="004C724C" w:rsidRPr="00A3309E" w:rsidRDefault="004C724C" w:rsidP="004C724C">
      <w:pPr>
        <w:spacing w:line="360" w:lineRule="auto"/>
        <w:rPr>
          <w:rFonts w:asciiTheme="minorHAnsi" w:hAnsiTheme="minorHAnsi" w:cstheme="minorHAnsi"/>
          <w:color w:val="000000" w:themeColor="text1"/>
        </w:rPr>
      </w:pPr>
      <w:proofErr w:type="spellStart"/>
      <w:r w:rsidRPr="00A3309E">
        <w:rPr>
          <w:rFonts w:asciiTheme="minorHAnsi" w:hAnsiTheme="minorHAnsi" w:cstheme="minorHAnsi"/>
          <w:color w:val="000000" w:themeColor="text1"/>
        </w:rPr>
        <w:t>Salkovskis</w:t>
      </w:r>
      <w:proofErr w:type="spellEnd"/>
      <w:r w:rsidRPr="00A3309E">
        <w:rPr>
          <w:rFonts w:asciiTheme="minorHAnsi" w:hAnsiTheme="minorHAnsi" w:cstheme="minorHAnsi"/>
          <w:color w:val="000000" w:themeColor="text1"/>
        </w:rPr>
        <w:t xml:space="preserve">, P. (1996). The cognitive approach to anxiety: threat beliefs, safety-seeking behaviour and the special case of health anxiety and obsessions. In </w:t>
      </w:r>
      <w:proofErr w:type="spellStart"/>
      <w:r w:rsidRPr="00A3309E">
        <w:rPr>
          <w:rFonts w:asciiTheme="minorHAnsi" w:hAnsiTheme="minorHAnsi" w:cstheme="minorHAnsi"/>
          <w:color w:val="000000" w:themeColor="text1"/>
        </w:rPr>
        <w:t>Salkovskis</w:t>
      </w:r>
      <w:proofErr w:type="spellEnd"/>
      <w:r w:rsidRPr="00A3309E">
        <w:rPr>
          <w:rFonts w:asciiTheme="minorHAnsi" w:hAnsiTheme="minorHAnsi" w:cstheme="minorHAnsi"/>
          <w:color w:val="000000" w:themeColor="text1"/>
        </w:rPr>
        <w:t xml:space="preserve">, P. (ed), </w:t>
      </w:r>
      <w:r w:rsidRPr="00A3309E">
        <w:rPr>
          <w:rFonts w:asciiTheme="minorHAnsi" w:hAnsiTheme="minorHAnsi" w:cstheme="minorHAnsi"/>
          <w:i/>
          <w:iCs/>
          <w:color w:val="000000" w:themeColor="text1"/>
        </w:rPr>
        <w:t>Frontiers of Cognitive Therapy</w:t>
      </w:r>
      <w:r w:rsidRPr="00A3309E">
        <w:rPr>
          <w:rFonts w:asciiTheme="minorHAnsi" w:hAnsiTheme="minorHAnsi" w:cstheme="minorHAnsi"/>
          <w:color w:val="000000" w:themeColor="text1"/>
        </w:rPr>
        <w:t>. New York, USA, Guilford.</w:t>
      </w:r>
    </w:p>
    <w:p w14:paraId="3C8EB1B7" w14:textId="77777777" w:rsidR="004C724C" w:rsidRPr="00A3309E" w:rsidRDefault="004C724C" w:rsidP="004C724C">
      <w:pPr>
        <w:spacing w:line="360" w:lineRule="auto"/>
        <w:rPr>
          <w:rFonts w:asciiTheme="minorHAnsi" w:hAnsiTheme="minorHAnsi" w:cstheme="minorHAnsi"/>
          <w:color w:val="000000" w:themeColor="text1"/>
        </w:rPr>
      </w:pPr>
    </w:p>
    <w:p w14:paraId="49448D40" w14:textId="64487FC3" w:rsidR="004C724C" w:rsidRPr="00A3309E" w:rsidRDefault="004C724C" w:rsidP="004C724C">
      <w:pPr>
        <w:spacing w:line="360" w:lineRule="auto"/>
        <w:rPr>
          <w:rFonts w:asciiTheme="minorHAnsi" w:hAnsiTheme="minorHAnsi" w:cstheme="minorHAnsi"/>
          <w:color w:val="000000" w:themeColor="text1"/>
        </w:rPr>
      </w:pPr>
      <w:proofErr w:type="spellStart"/>
      <w:r w:rsidRPr="00A3309E">
        <w:rPr>
          <w:rFonts w:asciiTheme="minorHAnsi" w:hAnsiTheme="minorHAnsi" w:cstheme="minorHAnsi"/>
          <w:color w:val="000000" w:themeColor="text1"/>
        </w:rPr>
        <w:t>Samji</w:t>
      </w:r>
      <w:proofErr w:type="spellEnd"/>
      <w:r w:rsidRPr="00A3309E">
        <w:rPr>
          <w:rFonts w:asciiTheme="minorHAnsi" w:hAnsiTheme="minorHAnsi" w:cstheme="minorHAnsi"/>
          <w:color w:val="000000" w:themeColor="text1"/>
        </w:rPr>
        <w:t xml:space="preserve">, H., Wu, J., </w:t>
      </w:r>
      <w:proofErr w:type="spellStart"/>
      <w:r w:rsidRPr="00A3309E">
        <w:rPr>
          <w:rFonts w:asciiTheme="minorHAnsi" w:hAnsiTheme="minorHAnsi" w:cstheme="minorHAnsi"/>
          <w:color w:val="000000" w:themeColor="text1"/>
        </w:rPr>
        <w:t>Ladak</w:t>
      </w:r>
      <w:proofErr w:type="spellEnd"/>
      <w:r w:rsidRPr="00A3309E">
        <w:rPr>
          <w:rFonts w:asciiTheme="minorHAnsi" w:hAnsiTheme="minorHAnsi" w:cstheme="minorHAnsi"/>
          <w:color w:val="000000" w:themeColor="text1"/>
        </w:rPr>
        <w:t xml:space="preserve">, A., </w:t>
      </w:r>
      <w:proofErr w:type="spellStart"/>
      <w:r w:rsidRPr="00A3309E">
        <w:rPr>
          <w:rFonts w:asciiTheme="minorHAnsi" w:hAnsiTheme="minorHAnsi" w:cstheme="minorHAnsi"/>
          <w:color w:val="000000" w:themeColor="text1"/>
        </w:rPr>
        <w:t>Vossen</w:t>
      </w:r>
      <w:proofErr w:type="spellEnd"/>
      <w:r w:rsidRPr="00A3309E">
        <w:rPr>
          <w:rFonts w:asciiTheme="minorHAnsi" w:hAnsiTheme="minorHAnsi" w:cstheme="minorHAnsi"/>
          <w:color w:val="000000" w:themeColor="text1"/>
        </w:rPr>
        <w:t xml:space="preserve">, C., Stewart, E., Dove, N., Long, D., &amp; Snell, G. (2021). Review: Mental health impacts of the COVID-19 pandemic on children and youth - a systematic review. </w:t>
      </w:r>
      <w:r w:rsidRPr="00A3309E">
        <w:rPr>
          <w:rFonts w:asciiTheme="minorHAnsi" w:hAnsiTheme="minorHAnsi" w:cstheme="minorHAnsi"/>
          <w:i/>
          <w:iCs/>
          <w:color w:val="000000" w:themeColor="text1"/>
        </w:rPr>
        <w:t xml:space="preserve">Child and </w:t>
      </w:r>
      <w:r w:rsidR="00173A56">
        <w:rPr>
          <w:rFonts w:asciiTheme="minorHAnsi" w:hAnsiTheme="minorHAnsi" w:cstheme="minorHAnsi"/>
          <w:i/>
          <w:iCs/>
          <w:color w:val="000000" w:themeColor="text1"/>
        </w:rPr>
        <w:t>A</w:t>
      </w:r>
      <w:r w:rsidRPr="00A3309E">
        <w:rPr>
          <w:rFonts w:asciiTheme="minorHAnsi" w:hAnsiTheme="minorHAnsi" w:cstheme="minorHAnsi"/>
          <w:i/>
          <w:iCs/>
          <w:color w:val="000000" w:themeColor="text1"/>
        </w:rPr>
        <w:t xml:space="preserve">dolescent </w:t>
      </w:r>
      <w:r w:rsidR="00173A56">
        <w:rPr>
          <w:rFonts w:asciiTheme="minorHAnsi" w:hAnsiTheme="minorHAnsi" w:cstheme="minorHAnsi"/>
          <w:i/>
          <w:iCs/>
          <w:color w:val="000000" w:themeColor="text1"/>
        </w:rPr>
        <w:t>M</w:t>
      </w:r>
      <w:r w:rsidRPr="00A3309E">
        <w:rPr>
          <w:rFonts w:asciiTheme="minorHAnsi" w:hAnsiTheme="minorHAnsi" w:cstheme="minorHAnsi"/>
          <w:i/>
          <w:iCs/>
          <w:color w:val="000000" w:themeColor="text1"/>
        </w:rPr>
        <w:t xml:space="preserve">ental </w:t>
      </w:r>
      <w:r w:rsidR="00173A56">
        <w:rPr>
          <w:rFonts w:asciiTheme="minorHAnsi" w:hAnsiTheme="minorHAnsi" w:cstheme="minorHAnsi"/>
          <w:i/>
          <w:iCs/>
          <w:color w:val="000000" w:themeColor="text1"/>
        </w:rPr>
        <w:t>H</w:t>
      </w:r>
      <w:r w:rsidRPr="00A3309E">
        <w:rPr>
          <w:rFonts w:asciiTheme="minorHAnsi" w:hAnsiTheme="minorHAnsi" w:cstheme="minorHAnsi"/>
          <w:i/>
          <w:iCs/>
          <w:color w:val="000000" w:themeColor="text1"/>
        </w:rPr>
        <w:t>ealth</w:t>
      </w:r>
      <w:r w:rsidRPr="00A3309E">
        <w:rPr>
          <w:rFonts w:asciiTheme="minorHAnsi" w:hAnsiTheme="minorHAnsi" w:cstheme="minorHAnsi"/>
          <w:color w:val="000000" w:themeColor="text1"/>
        </w:rPr>
        <w:t xml:space="preserve">, 10.1111/camh.12501. Advance </w:t>
      </w:r>
      <w:r w:rsidR="0091621B">
        <w:rPr>
          <w:rFonts w:asciiTheme="minorHAnsi" w:hAnsiTheme="minorHAnsi" w:cstheme="minorHAnsi"/>
          <w:color w:val="000000" w:themeColor="text1"/>
        </w:rPr>
        <w:t>O</w:t>
      </w:r>
      <w:r w:rsidRPr="00A3309E">
        <w:rPr>
          <w:rFonts w:asciiTheme="minorHAnsi" w:hAnsiTheme="minorHAnsi" w:cstheme="minorHAnsi"/>
          <w:color w:val="000000" w:themeColor="text1"/>
        </w:rPr>
        <w:t xml:space="preserve">nline </w:t>
      </w:r>
      <w:r w:rsidR="0091621B">
        <w:rPr>
          <w:rFonts w:asciiTheme="minorHAnsi" w:hAnsiTheme="minorHAnsi" w:cstheme="minorHAnsi"/>
          <w:color w:val="000000" w:themeColor="text1"/>
        </w:rPr>
        <w:t>P</w:t>
      </w:r>
      <w:r w:rsidRPr="00A3309E">
        <w:rPr>
          <w:rFonts w:asciiTheme="minorHAnsi" w:hAnsiTheme="minorHAnsi" w:cstheme="minorHAnsi"/>
          <w:color w:val="000000" w:themeColor="text1"/>
        </w:rPr>
        <w:t>ublication.</w:t>
      </w:r>
    </w:p>
    <w:p w14:paraId="65EBACEF" w14:textId="77777777" w:rsidR="004C724C" w:rsidRPr="00A3309E" w:rsidRDefault="004C724C" w:rsidP="004C724C">
      <w:pPr>
        <w:spacing w:line="360" w:lineRule="auto"/>
        <w:rPr>
          <w:rFonts w:asciiTheme="minorHAnsi" w:hAnsiTheme="minorHAnsi" w:cstheme="minorHAnsi"/>
          <w:color w:val="000000" w:themeColor="text1"/>
        </w:rPr>
      </w:pPr>
    </w:p>
    <w:p w14:paraId="1D56411E" w14:textId="4EFDAFC3" w:rsidR="004C724C" w:rsidRPr="00A3309E" w:rsidRDefault="004C724C" w:rsidP="004C724C">
      <w:pPr>
        <w:spacing w:line="360" w:lineRule="auto"/>
        <w:rPr>
          <w:rFonts w:asciiTheme="minorHAnsi" w:hAnsiTheme="minorHAnsi" w:cstheme="minorHAnsi"/>
          <w:color w:val="000000" w:themeColor="text1"/>
        </w:rPr>
      </w:pPr>
      <w:proofErr w:type="spellStart"/>
      <w:r w:rsidRPr="00A3309E">
        <w:rPr>
          <w:rFonts w:asciiTheme="minorHAnsi" w:hAnsiTheme="minorHAnsi" w:cstheme="minorHAnsi"/>
          <w:color w:val="000000" w:themeColor="text1"/>
        </w:rPr>
        <w:t>Sarkhel</w:t>
      </w:r>
      <w:proofErr w:type="spellEnd"/>
      <w:r w:rsidRPr="00A3309E">
        <w:rPr>
          <w:rFonts w:asciiTheme="minorHAnsi" w:hAnsiTheme="minorHAnsi" w:cstheme="minorHAnsi"/>
          <w:color w:val="000000" w:themeColor="text1"/>
        </w:rPr>
        <w:t>, S., Singh, O. P., &amp; Arora, M. (2020). Clinical Practice Guidelines for Psychoeducation in Psychiatric Disorders General Principles of Psychoeducation</w:t>
      </w:r>
      <w:r w:rsidRPr="00A3309E">
        <w:rPr>
          <w:rFonts w:asciiTheme="minorHAnsi" w:hAnsiTheme="minorHAnsi" w:cstheme="minorHAnsi"/>
          <w:i/>
          <w:iCs/>
          <w:color w:val="000000" w:themeColor="text1"/>
        </w:rPr>
        <w:t xml:space="preserve">. Indian </w:t>
      </w:r>
      <w:r w:rsidR="00173A56">
        <w:rPr>
          <w:rFonts w:asciiTheme="minorHAnsi" w:hAnsiTheme="minorHAnsi" w:cstheme="minorHAnsi"/>
          <w:i/>
          <w:iCs/>
          <w:color w:val="000000" w:themeColor="text1"/>
        </w:rPr>
        <w:t>J</w:t>
      </w:r>
      <w:r w:rsidRPr="00A3309E">
        <w:rPr>
          <w:rFonts w:asciiTheme="minorHAnsi" w:hAnsiTheme="minorHAnsi" w:cstheme="minorHAnsi"/>
          <w:i/>
          <w:iCs/>
          <w:color w:val="000000" w:themeColor="text1"/>
        </w:rPr>
        <w:t xml:space="preserve">ournal of </w:t>
      </w:r>
      <w:r w:rsidR="00173A56">
        <w:rPr>
          <w:rFonts w:asciiTheme="minorHAnsi" w:hAnsiTheme="minorHAnsi" w:cstheme="minorHAnsi"/>
          <w:i/>
          <w:iCs/>
          <w:color w:val="000000" w:themeColor="text1"/>
        </w:rPr>
        <w:t>P</w:t>
      </w:r>
      <w:r w:rsidRPr="00A3309E">
        <w:rPr>
          <w:rFonts w:asciiTheme="minorHAnsi" w:hAnsiTheme="minorHAnsi" w:cstheme="minorHAnsi"/>
          <w:i/>
          <w:iCs/>
          <w:color w:val="000000" w:themeColor="text1"/>
        </w:rPr>
        <w:t>sychiatry, 62(</w:t>
      </w:r>
      <w:proofErr w:type="spellStart"/>
      <w:r w:rsidRPr="00A3309E">
        <w:rPr>
          <w:rFonts w:asciiTheme="minorHAnsi" w:hAnsiTheme="minorHAnsi" w:cstheme="minorHAnsi"/>
          <w:color w:val="000000" w:themeColor="text1"/>
        </w:rPr>
        <w:t>Suppl</w:t>
      </w:r>
      <w:proofErr w:type="spellEnd"/>
      <w:r w:rsidRPr="00A3309E">
        <w:rPr>
          <w:rFonts w:asciiTheme="minorHAnsi" w:hAnsiTheme="minorHAnsi" w:cstheme="minorHAnsi"/>
          <w:color w:val="000000" w:themeColor="text1"/>
        </w:rPr>
        <w:t xml:space="preserve"> 2), </w:t>
      </w:r>
      <w:proofErr w:type="spellStart"/>
      <w:r w:rsidRPr="00A3309E">
        <w:rPr>
          <w:rFonts w:asciiTheme="minorHAnsi" w:hAnsiTheme="minorHAnsi" w:cstheme="minorHAnsi"/>
          <w:color w:val="000000" w:themeColor="text1"/>
        </w:rPr>
        <w:t>S319</w:t>
      </w:r>
      <w:proofErr w:type="spellEnd"/>
      <w:r w:rsidRPr="00A3309E">
        <w:rPr>
          <w:rFonts w:asciiTheme="minorHAnsi" w:hAnsiTheme="minorHAnsi" w:cstheme="minorHAnsi"/>
          <w:color w:val="000000" w:themeColor="text1"/>
        </w:rPr>
        <w:t>–</w:t>
      </w:r>
      <w:proofErr w:type="spellStart"/>
      <w:r w:rsidRPr="00A3309E">
        <w:rPr>
          <w:rFonts w:asciiTheme="minorHAnsi" w:hAnsiTheme="minorHAnsi" w:cstheme="minorHAnsi"/>
          <w:color w:val="000000" w:themeColor="text1"/>
        </w:rPr>
        <w:t>S323</w:t>
      </w:r>
      <w:proofErr w:type="spellEnd"/>
      <w:r w:rsidRPr="00A3309E">
        <w:rPr>
          <w:rFonts w:asciiTheme="minorHAnsi" w:hAnsiTheme="minorHAnsi" w:cstheme="minorHAnsi"/>
          <w:color w:val="000000" w:themeColor="text1"/>
        </w:rPr>
        <w:t xml:space="preserve">. </w:t>
      </w:r>
    </w:p>
    <w:p w14:paraId="110CCBC8" w14:textId="77777777" w:rsidR="004C724C" w:rsidRPr="00A3309E" w:rsidRDefault="004C724C" w:rsidP="004C724C">
      <w:pPr>
        <w:spacing w:line="360" w:lineRule="auto"/>
        <w:rPr>
          <w:rFonts w:asciiTheme="minorHAnsi" w:hAnsiTheme="minorHAnsi" w:cstheme="minorHAnsi"/>
          <w:color w:val="000000" w:themeColor="text1"/>
        </w:rPr>
      </w:pPr>
    </w:p>
    <w:p w14:paraId="32F26DC1" w14:textId="77777777" w:rsidR="004C724C" w:rsidRPr="00A3309E" w:rsidRDefault="004C724C" w:rsidP="004C724C">
      <w:pPr>
        <w:spacing w:line="360" w:lineRule="auto"/>
        <w:rPr>
          <w:rFonts w:asciiTheme="minorHAnsi" w:hAnsiTheme="minorHAnsi" w:cstheme="minorHAnsi"/>
          <w:color w:val="000000" w:themeColor="text1"/>
        </w:rPr>
      </w:pPr>
      <w:proofErr w:type="spellStart"/>
      <w:r w:rsidRPr="00A3309E">
        <w:rPr>
          <w:rFonts w:asciiTheme="minorHAnsi" w:hAnsiTheme="minorHAnsi" w:cstheme="minorHAnsi"/>
          <w:color w:val="000000" w:themeColor="text1"/>
        </w:rPr>
        <w:t>Seginer</w:t>
      </w:r>
      <w:proofErr w:type="spellEnd"/>
      <w:r w:rsidRPr="00A3309E">
        <w:rPr>
          <w:rFonts w:asciiTheme="minorHAnsi" w:hAnsiTheme="minorHAnsi" w:cstheme="minorHAnsi"/>
          <w:color w:val="000000" w:themeColor="text1"/>
        </w:rPr>
        <w:t xml:space="preserve">, R. (2009). </w:t>
      </w:r>
      <w:r w:rsidRPr="00A3309E">
        <w:rPr>
          <w:rFonts w:asciiTheme="minorHAnsi" w:hAnsiTheme="minorHAnsi" w:cstheme="minorHAnsi"/>
          <w:i/>
          <w:iCs/>
          <w:color w:val="000000" w:themeColor="text1"/>
        </w:rPr>
        <w:t>Future orientation: Developmental and ecological perspective</w:t>
      </w:r>
      <w:r w:rsidRPr="00A3309E">
        <w:rPr>
          <w:rFonts w:asciiTheme="minorHAnsi" w:hAnsiTheme="minorHAnsi" w:cstheme="minorHAnsi"/>
          <w:color w:val="000000" w:themeColor="text1"/>
        </w:rPr>
        <w:t>. New York, Springer.</w:t>
      </w:r>
    </w:p>
    <w:p w14:paraId="19696480" w14:textId="77777777" w:rsidR="004C724C" w:rsidRPr="00A3309E" w:rsidRDefault="004C724C" w:rsidP="004C724C">
      <w:pPr>
        <w:spacing w:line="360" w:lineRule="auto"/>
        <w:rPr>
          <w:rFonts w:asciiTheme="minorHAnsi" w:hAnsiTheme="minorHAnsi" w:cstheme="minorHAnsi"/>
          <w:color w:val="000000" w:themeColor="text1"/>
        </w:rPr>
      </w:pPr>
    </w:p>
    <w:p w14:paraId="7B413EBD" w14:textId="77777777" w:rsidR="004C724C" w:rsidRPr="00A3309E" w:rsidRDefault="004C724C" w:rsidP="004C724C">
      <w:pPr>
        <w:spacing w:line="360" w:lineRule="auto"/>
        <w:rPr>
          <w:rFonts w:asciiTheme="minorHAnsi" w:hAnsiTheme="minorHAnsi" w:cstheme="minorHAnsi"/>
          <w:color w:val="000000" w:themeColor="text1"/>
        </w:rPr>
      </w:pPr>
      <w:proofErr w:type="spellStart"/>
      <w:r w:rsidRPr="00A3309E">
        <w:rPr>
          <w:rFonts w:asciiTheme="minorHAnsi" w:hAnsiTheme="minorHAnsi" w:cstheme="minorHAnsi"/>
          <w:color w:val="000000" w:themeColor="text1"/>
        </w:rPr>
        <w:t>Seginer</w:t>
      </w:r>
      <w:proofErr w:type="spellEnd"/>
      <w:r w:rsidRPr="00A3309E">
        <w:rPr>
          <w:rFonts w:asciiTheme="minorHAnsi" w:hAnsiTheme="minorHAnsi" w:cstheme="minorHAnsi"/>
          <w:color w:val="000000" w:themeColor="text1"/>
        </w:rPr>
        <w:t xml:space="preserve">, R., &amp; </w:t>
      </w:r>
      <w:proofErr w:type="spellStart"/>
      <w:r w:rsidRPr="00A3309E">
        <w:rPr>
          <w:rFonts w:asciiTheme="minorHAnsi" w:hAnsiTheme="minorHAnsi" w:cstheme="minorHAnsi"/>
          <w:color w:val="000000" w:themeColor="text1"/>
        </w:rPr>
        <w:t>Lilach</w:t>
      </w:r>
      <w:proofErr w:type="spellEnd"/>
      <w:r w:rsidRPr="00A3309E">
        <w:rPr>
          <w:rFonts w:asciiTheme="minorHAnsi" w:hAnsiTheme="minorHAnsi" w:cstheme="minorHAnsi"/>
          <w:color w:val="000000" w:themeColor="text1"/>
        </w:rPr>
        <w:t>, E. (2004). How adolescents construct their future: the effect of</w:t>
      </w:r>
    </w:p>
    <w:p w14:paraId="1110DA5D" w14:textId="77777777" w:rsidR="004C724C" w:rsidRPr="00A3309E" w:rsidRDefault="004C724C" w:rsidP="004C724C">
      <w:pPr>
        <w:spacing w:line="360" w:lineRule="auto"/>
        <w:rPr>
          <w:rFonts w:asciiTheme="minorHAnsi" w:hAnsiTheme="minorHAnsi" w:cstheme="minorHAnsi"/>
          <w:color w:val="000000" w:themeColor="text1"/>
        </w:rPr>
      </w:pPr>
      <w:r w:rsidRPr="00A3309E">
        <w:rPr>
          <w:rFonts w:asciiTheme="minorHAnsi" w:hAnsiTheme="minorHAnsi" w:cstheme="minorHAnsi"/>
          <w:color w:val="000000" w:themeColor="text1"/>
        </w:rPr>
        <w:t xml:space="preserve">loneliness on future-orientation. </w:t>
      </w:r>
      <w:r w:rsidRPr="00A3309E">
        <w:rPr>
          <w:rFonts w:asciiTheme="minorHAnsi" w:hAnsiTheme="minorHAnsi" w:cstheme="minorHAnsi"/>
          <w:i/>
          <w:iCs/>
          <w:color w:val="000000" w:themeColor="text1"/>
        </w:rPr>
        <w:t>Journal of Adolescence, 27,</w:t>
      </w:r>
      <w:r w:rsidRPr="00A3309E">
        <w:rPr>
          <w:rFonts w:asciiTheme="minorHAnsi" w:hAnsiTheme="minorHAnsi" w:cstheme="minorHAnsi"/>
          <w:color w:val="000000" w:themeColor="text1"/>
        </w:rPr>
        <w:t xml:space="preserve"> 625 – 643.</w:t>
      </w:r>
    </w:p>
    <w:p w14:paraId="4E95E572" w14:textId="77777777" w:rsidR="004C724C" w:rsidRPr="00A3309E" w:rsidRDefault="004C724C" w:rsidP="004C724C">
      <w:pPr>
        <w:spacing w:before="100" w:beforeAutospacing="1" w:after="100" w:afterAutospacing="1" w:line="360" w:lineRule="auto"/>
        <w:rPr>
          <w:rFonts w:asciiTheme="minorHAnsi" w:hAnsiTheme="minorHAnsi" w:cstheme="minorHAnsi"/>
          <w:color w:val="000000" w:themeColor="text1"/>
        </w:rPr>
      </w:pPr>
      <w:r w:rsidRPr="00A3309E">
        <w:rPr>
          <w:rFonts w:asciiTheme="minorHAnsi" w:hAnsiTheme="minorHAnsi" w:cstheme="minorHAnsi"/>
          <w:color w:val="000000" w:themeColor="text1"/>
        </w:rPr>
        <w:lastRenderedPageBreak/>
        <w:t xml:space="preserve">Seligman, M. E. P (2002). Positive psychology, positive </w:t>
      </w:r>
      <w:proofErr w:type="gramStart"/>
      <w:r w:rsidRPr="00A3309E">
        <w:rPr>
          <w:rFonts w:asciiTheme="minorHAnsi" w:hAnsiTheme="minorHAnsi" w:cstheme="minorHAnsi"/>
          <w:color w:val="000000" w:themeColor="text1"/>
        </w:rPr>
        <w:t>prevention</w:t>
      </w:r>
      <w:proofErr w:type="gramEnd"/>
      <w:r w:rsidRPr="00A3309E">
        <w:rPr>
          <w:rFonts w:asciiTheme="minorHAnsi" w:hAnsiTheme="minorHAnsi" w:cstheme="minorHAnsi"/>
          <w:color w:val="000000" w:themeColor="text1"/>
        </w:rPr>
        <w:t xml:space="preserve"> and positive therapy. C.R. Snyder, S.J. Lopez (Eds). </w:t>
      </w:r>
      <w:r w:rsidRPr="00A3309E">
        <w:rPr>
          <w:rFonts w:asciiTheme="minorHAnsi" w:hAnsiTheme="minorHAnsi" w:cstheme="minorHAnsi"/>
          <w:i/>
          <w:color w:val="000000" w:themeColor="text1"/>
        </w:rPr>
        <w:t>Handbook of Positive Psychology pp. 3-13.</w:t>
      </w:r>
      <w:r w:rsidRPr="00A3309E">
        <w:rPr>
          <w:rFonts w:asciiTheme="minorHAnsi" w:hAnsiTheme="minorHAnsi" w:cstheme="minorHAnsi"/>
          <w:color w:val="000000" w:themeColor="text1"/>
        </w:rPr>
        <w:t xml:space="preserve"> Oxford University Press. </w:t>
      </w:r>
    </w:p>
    <w:p w14:paraId="67902113" w14:textId="77777777" w:rsidR="004C724C" w:rsidRPr="00A3309E" w:rsidRDefault="004C724C" w:rsidP="004C724C">
      <w:pPr>
        <w:spacing w:line="360" w:lineRule="auto"/>
        <w:rPr>
          <w:rFonts w:asciiTheme="minorHAnsi" w:hAnsiTheme="minorHAnsi" w:cstheme="minorHAnsi"/>
          <w:color w:val="000000" w:themeColor="text1"/>
        </w:rPr>
      </w:pPr>
      <w:r w:rsidRPr="00A3309E">
        <w:rPr>
          <w:rFonts w:asciiTheme="minorHAnsi" w:hAnsiTheme="minorHAnsi" w:cstheme="minorHAnsi"/>
          <w:color w:val="000000" w:themeColor="text1"/>
        </w:rPr>
        <w:t xml:space="preserve">Seligman, M. E. P. (2011). Flourish: A visionary new understanding of happiness and well-being. </w:t>
      </w:r>
      <w:r w:rsidRPr="00A3309E">
        <w:rPr>
          <w:rFonts w:asciiTheme="minorHAnsi" w:hAnsiTheme="minorHAnsi" w:cstheme="minorHAnsi"/>
          <w:i/>
          <w:iCs/>
          <w:color w:val="000000" w:themeColor="text1"/>
        </w:rPr>
        <w:t>Policy, 27</w:t>
      </w:r>
      <w:r w:rsidRPr="00A3309E">
        <w:rPr>
          <w:rFonts w:asciiTheme="minorHAnsi" w:hAnsiTheme="minorHAnsi" w:cstheme="minorHAnsi"/>
          <w:color w:val="000000" w:themeColor="text1"/>
        </w:rPr>
        <w:t>(3), 60–61.</w:t>
      </w:r>
    </w:p>
    <w:p w14:paraId="1F51CDDD" w14:textId="77777777" w:rsidR="004C724C" w:rsidRPr="00A3309E" w:rsidRDefault="004C724C" w:rsidP="004C724C">
      <w:pPr>
        <w:spacing w:line="360" w:lineRule="auto"/>
        <w:rPr>
          <w:rFonts w:asciiTheme="minorHAnsi" w:hAnsiTheme="minorHAnsi" w:cstheme="minorHAnsi"/>
          <w:color w:val="000000" w:themeColor="text1"/>
        </w:rPr>
      </w:pPr>
    </w:p>
    <w:p w14:paraId="205369B5" w14:textId="77777777" w:rsidR="004C724C" w:rsidRPr="00A3309E" w:rsidRDefault="004C724C" w:rsidP="004C724C">
      <w:pPr>
        <w:spacing w:line="360" w:lineRule="auto"/>
        <w:rPr>
          <w:rFonts w:asciiTheme="minorHAnsi" w:hAnsiTheme="minorHAnsi" w:cstheme="minorHAnsi"/>
          <w:color w:val="000000" w:themeColor="text1"/>
        </w:rPr>
      </w:pPr>
      <w:r w:rsidRPr="00A3309E">
        <w:rPr>
          <w:rFonts w:asciiTheme="minorHAnsi" w:hAnsiTheme="minorHAnsi" w:cstheme="minorHAnsi"/>
          <w:color w:val="000000" w:themeColor="text1"/>
        </w:rPr>
        <w:t>Seligman, M. E. P, &amp; Csikszentmihalyi, M. (2000). Positive psychology: An introduction.</w:t>
      </w:r>
    </w:p>
    <w:p w14:paraId="3B0B171A" w14:textId="77777777" w:rsidR="004C724C" w:rsidRPr="00A3309E" w:rsidRDefault="004C724C" w:rsidP="004C724C">
      <w:pPr>
        <w:spacing w:line="360" w:lineRule="auto"/>
        <w:rPr>
          <w:rFonts w:asciiTheme="minorHAnsi" w:hAnsiTheme="minorHAnsi" w:cstheme="minorHAnsi"/>
          <w:color w:val="000000" w:themeColor="text1"/>
        </w:rPr>
      </w:pPr>
      <w:r w:rsidRPr="00A3309E">
        <w:rPr>
          <w:rFonts w:asciiTheme="minorHAnsi" w:hAnsiTheme="minorHAnsi" w:cstheme="minorHAnsi"/>
          <w:i/>
          <w:iCs/>
          <w:color w:val="000000" w:themeColor="text1"/>
        </w:rPr>
        <w:t>American Psychologist, 55,</w:t>
      </w:r>
      <w:r w:rsidRPr="00A3309E">
        <w:rPr>
          <w:rFonts w:asciiTheme="minorHAnsi" w:hAnsiTheme="minorHAnsi" w:cstheme="minorHAnsi"/>
          <w:color w:val="000000" w:themeColor="text1"/>
        </w:rPr>
        <w:t xml:space="preserve"> 5-14.</w:t>
      </w:r>
    </w:p>
    <w:p w14:paraId="33820BD3" w14:textId="77777777" w:rsidR="004C724C" w:rsidRPr="00A3309E" w:rsidRDefault="004C724C" w:rsidP="004C724C">
      <w:pPr>
        <w:spacing w:line="360" w:lineRule="auto"/>
        <w:rPr>
          <w:rFonts w:asciiTheme="minorHAnsi" w:hAnsiTheme="minorHAnsi" w:cstheme="minorHAnsi"/>
          <w:color w:val="000000" w:themeColor="text1"/>
        </w:rPr>
      </w:pPr>
    </w:p>
    <w:p w14:paraId="1F0C6D27" w14:textId="77777777" w:rsidR="004C724C" w:rsidRPr="00A3309E" w:rsidRDefault="004C724C" w:rsidP="004C724C">
      <w:pPr>
        <w:spacing w:line="360" w:lineRule="auto"/>
        <w:rPr>
          <w:rFonts w:asciiTheme="minorHAnsi" w:hAnsiTheme="minorHAnsi" w:cstheme="minorHAnsi"/>
          <w:color w:val="000000" w:themeColor="text1"/>
        </w:rPr>
      </w:pPr>
      <w:r w:rsidRPr="00A3309E">
        <w:rPr>
          <w:rFonts w:asciiTheme="minorHAnsi" w:hAnsiTheme="minorHAnsi" w:cstheme="minorHAnsi"/>
          <w:color w:val="000000" w:themeColor="text1"/>
        </w:rPr>
        <w:t xml:space="preserve">Seligman, M. E. P., Railton, P., Baumeister, R. F., &amp; </w:t>
      </w:r>
      <w:proofErr w:type="spellStart"/>
      <w:r w:rsidRPr="00A3309E">
        <w:rPr>
          <w:rFonts w:asciiTheme="minorHAnsi" w:hAnsiTheme="minorHAnsi" w:cstheme="minorHAnsi"/>
          <w:color w:val="000000" w:themeColor="text1"/>
        </w:rPr>
        <w:t>Sripada</w:t>
      </w:r>
      <w:proofErr w:type="spellEnd"/>
      <w:r w:rsidRPr="00A3309E">
        <w:rPr>
          <w:rFonts w:asciiTheme="minorHAnsi" w:hAnsiTheme="minorHAnsi" w:cstheme="minorHAnsi"/>
          <w:color w:val="000000" w:themeColor="text1"/>
        </w:rPr>
        <w:t xml:space="preserve">, C. (2013). Navigating into the future or driven by the past. </w:t>
      </w:r>
      <w:r w:rsidRPr="00A3309E">
        <w:rPr>
          <w:rFonts w:asciiTheme="minorHAnsi" w:hAnsiTheme="minorHAnsi" w:cstheme="minorHAnsi"/>
          <w:i/>
          <w:iCs/>
          <w:color w:val="000000" w:themeColor="text1"/>
        </w:rPr>
        <w:t>Perspectives on Psychological Science, 8</w:t>
      </w:r>
      <w:r w:rsidRPr="00A3309E">
        <w:rPr>
          <w:rFonts w:asciiTheme="minorHAnsi" w:hAnsiTheme="minorHAnsi" w:cstheme="minorHAnsi"/>
          <w:color w:val="000000" w:themeColor="text1"/>
        </w:rPr>
        <w:t>, 119–141.</w:t>
      </w:r>
    </w:p>
    <w:p w14:paraId="3AC4404B" w14:textId="77777777" w:rsidR="004C724C" w:rsidRPr="00A3309E" w:rsidRDefault="004C724C" w:rsidP="004C724C">
      <w:pPr>
        <w:spacing w:line="360" w:lineRule="auto"/>
        <w:rPr>
          <w:rFonts w:asciiTheme="minorHAnsi" w:hAnsiTheme="minorHAnsi" w:cstheme="minorHAnsi"/>
          <w:color w:val="000000" w:themeColor="text1"/>
        </w:rPr>
      </w:pPr>
    </w:p>
    <w:p w14:paraId="15E34FE5" w14:textId="1B821319" w:rsidR="004C724C" w:rsidRPr="00A3309E" w:rsidRDefault="004C724C" w:rsidP="004C724C">
      <w:pPr>
        <w:spacing w:line="360" w:lineRule="auto"/>
        <w:rPr>
          <w:rFonts w:asciiTheme="minorHAnsi" w:hAnsiTheme="minorHAnsi" w:cstheme="minorHAnsi"/>
          <w:color w:val="000000" w:themeColor="text1"/>
        </w:rPr>
      </w:pPr>
      <w:r w:rsidRPr="00A3309E">
        <w:rPr>
          <w:rFonts w:asciiTheme="minorHAnsi" w:hAnsiTheme="minorHAnsi" w:cstheme="minorHAnsi"/>
          <w:color w:val="000000" w:themeColor="text1"/>
        </w:rPr>
        <w:t xml:space="preserve">Seligman, M. E., Steen, T. A., Park, N., &amp; Peterson, C. (2005). Positive psychology progress: empirical validation of interventions. </w:t>
      </w:r>
      <w:r w:rsidRPr="00A3309E">
        <w:rPr>
          <w:rFonts w:asciiTheme="minorHAnsi" w:hAnsiTheme="minorHAnsi" w:cstheme="minorHAnsi"/>
          <w:i/>
          <w:iCs/>
          <w:color w:val="000000" w:themeColor="text1"/>
        </w:rPr>
        <w:t xml:space="preserve">American </w:t>
      </w:r>
      <w:r w:rsidR="00173A56">
        <w:rPr>
          <w:rFonts w:asciiTheme="minorHAnsi" w:hAnsiTheme="minorHAnsi" w:cstheme="minorHAnsi"/>
          <w:i/>
          <w:iCs/>
          <w:color w:val="000000" w:themeColor="text1"/>
        </w:rPr>
        <w:t>P</w:t>
      </w:r>
      <w:r w:rsidRPr="00A3309E">
        <w:rPr>
          <w:rFonts w:asciiTheme="minorHAnsi" w:hAnsiTheme="minorHAnsi" w:cstheme="minorHAnsi"/>
          <w:i/>
          <w:iCs/>
          <w:color w:val="000000" w:themeColor="text1"/>
        </w:rPr>
        <w:t>sychologist, 60</w:t>
      </w:r>
      <w:r w:rsidRPr="00A3309E">
        <w:rPr>
          <w:rFonts w:asciiTheme="minorHAnsi" w:hAnsiTheme="minorHAnsi" w:cstheme="minorHAnsi"/>
          <w:color w:val="000000" w:themeColor="text1"/>
        </w:rPr>
        <w:t>(5), 410</w:t>
      </w:r>
    </w:p>
    <w:p w14:paraId="4C7CC514" w14:textId="2FB98E6A" w:rsidR="004C724C" w:rsidRPr="00A3309E" w:rsidRDefault="004C724C" w:rsidP="004C724C">
      <w:pPr>
        <w:pStyle w:val="NormalWeb"/>
        <w:spacing w:line="360" w:lineRule="auto"/>
        <w:rPr>
          <w:rFonts w:asciiTheme="minorHAnsi" w:hAnsiTheme="minorHAnsi" w:cstheme="minorHAnsi"/>
          <w:i/>
          <w:iCs/>
          <w:color w:val="000000" w:themeColor="text1"/>
        </w:rPr>
      </w:pPr>
      <w:r w:rsidRPr="00A3309E">
        <w:rPr>
          <w:rFonts w:asciiTheme="minorHAnsi" w:hAnsiTheme="minorHAnsi" w:cstheme="minorHAnsi"/>
          <w:color w:val="000000" w:themeColor="text1"/>
        </w:rPr>
        <w:t xml:space="preserve">Seymour, N., &amp; Macleod, A. (2015). Psychological Well-being in Adolescents: Planning toward and thinking about the future. </w:t>
      </w:r>
      <w:r w:rsidRPr="00A3309E">
        <w:rPr>
          <w:rFonts w:asciiTheme="minorHAnsi" w:hAnsiTheme="minorHAnsi" w:cstheme="minorHAnsi"/>
          <w:i/>
          <w:iCs/>
          <w:color w:val="000000" w:themeColor="text1"/>
        </w:rPr>
        <w:t xml:space="preserve">Doctoral </w:t>
      </w:r>
      <w:r w:rsidR="00173A56">
        <w:rPr>
          <w:rFonts w:asciiTheme="minorHAnsi" w:hAnsiTheme="minorHAnsi" w:cstheme="minorHAnsi"/>
          <w:i/>
          <w:iCs/>
          <w:color w:val="000000" w:themeColor="text1"/>
        </w:rPr>
        <w:t>T</w:t>
      </w:r>
      <w:r w:rsidRPr="00A3309E">
        <w:rPr>
          <w:rFonts w:asciiTheme="minorHAnsi" w:hAnsiTheme="minorHAnsi" w:cstheme="minorHAnsi"/>
          <w:i/>
          <w:iCs/>
          <w:color w:val="000000" w:themeColor="text1"/>
        </w:rPr>
        <w:t>hesis. Royal Holloway, University of London.</w:t>
      </w:r>
    </w:p>
    <w:p w14:paraId="69A175A4" w14:textId="77777777" w:rsidR="004C724C" w:rsidRPr="00A3309E" w:rsidRDefault="004C724C" w:rsidP="004C724C">
      <w:pPr>
        <w:spacing w:line="360" w:lineRule="auto"/>
        <w:rPr>
          <w:rFonts w:asciiTheme="minorHAnsi" w:hAnsiTheme="minorHAnsi" w:cstheme="minorHAnsi"/>
          <w:color w:val="000000" w:themeColor="text1"/>
        </w:rPr>
      </w:pPr>
      <w:proofErr w:type="spellStart"/>
      <w:r w:rsidRPr="00A3309E">
        <w:rPr>
          <w:rFonts w:asciiTheme="minorHAnsi" w:hAnsiTheme="minorHAnsi" w:cstheme="minorHAnsi"/>
          <w:color w:val="000000" w:themeColor="text1"/>
        </w:rPr>
        <w:t>Shalaby</w:t>
      </w:r>
      <w:proofErr w:type="spellEnd"/>
      <w:r w:rsidRPr="00A3309E">
        <w:rPr>
          <w:rFonts w:asciiTheme="minorHAnsi" w:hAnsiTheme="minorHAnsi" w:cstheme="minorHAnsi"/>
          <w:color w:val="000000" w:themeColor="text1"/>
        </w:rPr>
        <w:t xml:space="preserve">, R. A. H., &amp; Agyapong, V. I. (2020). Peer support in mental health: literature review. </w:t>
      </w:r>
      <w:r w:rsidRPr="00A3309E">
        <w:rPr>
          <w:rFonts w:asciiTheme="minorHAnsi" w:hAnsiTheme="minorHAnsi" w:cstheme="minorHAnsi"/>
          <w:i/>
          <w:iCs/>
          <w:color w:val="000000" w:themeColor="text1"/>
        </w:rPr>
        <w:t>JMIR Mental Health, 7</w:t>
      </w:r>
      <w:r w:rsidRPr="00A3309E">
        <w:rPr>
          <w:rFonts w:asciiTheme="minorHAnsi" w:hAnsiTheme="minorHAnsi" w:cstheme="minorHAnsi"/>
          <w:color w:val="000000" w:themeColor="text1"/>
        </w:rPr>
        <w:t>(6), e15572.</w:t>
      </w:r>
    </w:p>
    <w:p w14:paraId="722B0B90" w14:textId="77777777" w:rsidR="004C724C" w:rsidRPr="00A3309E" w:rsidRDefault="004C724C" w:rsidP="004C724C">
      <w:pPr>
        <w:spacing w:line="360" w:lineRule="auto"/>
        <w:rPr>
          <w:rFonts w:asciiTheme="minorHAnsi" w:hAnsiTheme="minorHAnsi" w:cstheme="minorHAnsi"/>
          <w:color w:val="000000" w:themeColor="text1"/>
        </w:rPr>
      </w:pPr>
    </w:p>
    <w:p w14:paraId="78677E3B" w14:textId="2001BD21" w:rsidR="004C724C" w:rsidRPr="00A3309E" w:rsidRDefault="004C724C" w:rsidP="004C724C">
      <w:pPr>
        <w:spacing w:line="360" w:lineRule="auto"/>
        <w:rPr>
          <w:rFonts w:asciiTheme="minorHAnsi" w:hAnsiTheme="minorHAnsi" w:cstheme="minorHAnsi"/>
          <w:color w:val="000000" w:themeColor="text1"/>
        </w:rPr>
      </w:pPr>
      <w:r w:rsidRPr="00A3309E">
        <w:rPr>
          <w:rFonts w:asciiTheme="minorHAnsi" w:hAnsiTheme="minorHAnsi" w:cstheme="minorHAnsi"/>
          <w:color w:val="000000" w:themeColor="text1"/>
        </w:rPr>
        <w:t xml:space="preserve">Shanahan, L., Steinhoff, A., </w:t>
      </w:r>
      <w:proofErr w:type="spellStart"/>
      <w:r w:rsidRPr="00A3309E">
        <w:rPr>
          <w:rFonts w:asciiTheme="minorHAnsi" w:hAnsiTheme="minorHAnsi" w:cstheme="minorHAnsi"/>
          <w:color w:val="000000" w:themeColor="text1"/>
        </w:rPr>
        <w:t>Bechtiger</w:t>
      </w:r>
      <w:proofErr w:type="spellEnd"/>
      <w:r w:rsidRPr="00A3309E">
        <w:rPr>
          <w:rFonts w:asciiTheme="minorHAnsi" w:hAnsiTheme="minorHAnsi" w:cstheme="minorHAnsi"/>
          <w:color w:val="000000" w:themeColor="text1"/>
        </w:rPr>
        <w:t xml:space="preserve">, L., Murray, A. L., </w:t>
      </w:r>
      <w:proofErr w:type="spellStart"/>
      <w:r w:rsidRPr="00A3309E">
        <w:rPr>
          <w:rFonts w:asciiTheme="minorHAnsi" w:hAnsiTheme="minorHAnsi" w:cstheme="minorHAnsi"/>
          <w:color w:val="000000" w:themeColor="text1"/>
        </w:rPr>
        <w:t>Nivette</w:t>
      </w:r>
      <w:proofErr w:type="spellEnd"/>
      <w:r w:rsidRPr="00A3309E">
        <w:rPr>
          <w:rFonts w:asciiTheme="minorHAnsi" w:hAnsiTheme="minorHAnsi" w:cstheme="minorHAnsi"/>
          <w:color w:val="000000" w:themeColor="text1"/>
        </w:rPr>
        <w:t xml:space="preserve">, A., </w:t>
      </w:r>
      <w:proofErr w:type="spellStart"/>
      <w:r w:rsidRPr="00A3309E">
        <w:rPr>
          <w:rFonts w:asciiTheme="minorHAnsi" w:hAnsiTheme="minorHAnsi" w:cstheme="minorHAnsi"/>
          <w:color w:val="000000" w:themeColor="text1"/>
        </w:rPr>
        <w:t>Hepp</w:t>
      </w:r>
      <w:proofErr w:type="spellEnd"/>
      <w:r w:rsidRPr="00A3309E">
        <w:rPr>
          <w:rFonts w:asciiTheme="minorHAnsi" w:hAnsiTheme="minorHAnsi" w:cstheme="minorHAnsi"/>
          <w:color w:val="000000" w:themeColor="text1"/>
        </w:rPr>
        <w:t xml:space="preserve">, U., </w:t>
      </w:r>
      <w:proofErr w:type="spellStart"/>
      <w:r w:rsidRPr="00A3309E">
        <w:rPr>
          <w:rFonts w:asciiTheme="minorHAnsi" w:hAnsiTheme="minorHAnsi" w:cstheme="minorHAnsi"/>
          <w:color w:val="000000" w:themeColor="text1"/>
        </w:rPr>
        <w:t>Ribeaud</w:t>
      </w:r>
      <w:proofErr w:type="spellEnd"/>
      <w:r w:rsidRPr="00A3309E">
        <w:rPr>
          <w:rFonts w:asciiTheme="minorHAnsi" w:hAnsiTheme="minorHAnsi" w:cstheme="minorHAnsi"/>
          <w:color w:val="000000" w:themeColor="text1"/>
        </w:rPr>
        <w:t xml:space="preserve">, D., &amp; Eisner, M. (2022). Emotional distress in young adults during the COVID-19 pandemic: evidence of risk and resilience from a longitudinal cohort study. </w:t>
      </w:r>
      <w:r w:rsidRPr="00A3309E">
        <w:rPr>
          <w:rFonts w:asciiTheme="minorHAnsi" w:hAnsiTheme="minorHAnsi" w:cstheme="minorHAnsi"/>
          <w:i/>
          <w:iCs/>
          <w:color w:val="000000" w:themeColor="text1"/>
        </w:rPr>
        <w:t xml:space="preserve">Psychological </w:t>
      </w:r>
      <w:r w:rsidR="00173A56">
        <w:rPr>
          <w:rFonts w:asciiTheme="minorHAnsi" w:hAnsiTheme="minorHAnsi" w:cstheme="minorHAnsi"/>
          <w:i/>
          <w:iCs/>
          <w:color w:val="000000" w:themeColor="text1"/>
        </w:rPr>
        <w:t>M</w:t>
      </w:r>
      <w:r w:rsidRPr="00A3309E">
        <w:rPr>
          <w:rFonts w:asciiTheme="minorHAnsi" w:hAnsiTheme="minorHAnsi" w:cstheme="minorHAnsi"/>
          <w:i/>
          <w:iCs/>
          <w:color w:val="000000" w:themeColor="text1"/>
        </w:rPr>
        <w:t>edicine, 52(5</w:t>
      </w:r>
      <w:r w:rsidRPr="00A3309E">
        <w:rPr>
          <w:rFonts w:asciiTheme="minorHAnsi" w:hAnsiTheme="minorHAnsi" w:cstheme="minorHAnsi"/>
          <w:color w:val="000000" w:themeColor="text1"/>
        </w:rPr>
        <w:t xml:space="preserve">), 824–833. </w:t>
      </w:r>
    </w:p>
    <w:p w14:paraId="3562A56E" w14:textId="77777777" w:rsidR="004C724C" w:rsidRPr="00A3309E" w:rsidRDefault="004C724C" w:rsidP="004C724C">
      <w:pPr>
        <w:pStyle w:val="NormalWeb"/>
        <w:spacing w:line="360" w:lineRule="auto"/>
        <w:rPr>
          <w:rFonts w:asciiTheme="minorHAnsi" w:hAnsiTheme="minorHAnsi" w:cstheme="minorHAnsi"/>
          <w:color w:val="000000" w:themeColor="text1"/>
        </w:rPr>
      </w:pPr>
      <w:r w:rsidRPr="00A3309E">
        <w:rPr>
          <w:rFonts w:asciiTheme="minorHAnsi" w:hAnsiTheme="minorHAnsi" w:cstheme="minorHAnsi"/>
          <w:color w:val="000000" w:themeColor="text1"/>
        </w:rPr>
        <w:t xml:space="preserve">Shin C, Lee S-H, Han K-M, Yoon H-K, Han C. (2019). Comparison of the usefulness of the PHQ-8 and PHQ-9 for screening for major depressive disorder: analysis of psychiatric outpatient data. </w:t>
      </w:r>
      <w:r w:rsidRPr="00A3309E">
        <w:rPr>
          <w:rFonts w:asciiTheme="minorHAnsi" w:hAnsiTheme="minorHAnsi" w:cstheme="minorHAnsi"/>
          <w:i/>
          <w:iCs/>
          <w:color w:val="000000" w:themeColor="text1"/>
        </w:rPr>
        <w:t>Psychiatry Investigation. 16(4),</w:t>
      </w:r>
      <w:r w:rsidRPr="00A3309E">
        <w:rPr>
          <w:rFonts w:asciiTheme="minorHAnsi" w:hAnsiTheme="minorHAnsi" w:cstheme="minorHAnsi"/>
          <w:color w:val="000000" w:themeColor="text1"/>
        </w:rPr>
        <w:t xml:space="preserve"> 300-305.</w:t>
      </w:r>
    </w:p>
    <w:p w14:paraId="24713A84" w14:textId="77777777" w:rsidR="004C724C" w:rsidRPr="00A3309E" w:rsidRDefault="004C724C" w:rsidP="004C724C">
      <w:pPr>
        <w:spacing w:line="360" w:lineRule="auto"/>
        <w:rPr>
          <w:rFonts w:asciiTheme="minorHAnsi" w:hAnsiTheme="minorHAnsi" w:cstheme="minorHAnsi"/>
          <w:color w:val="000000" w:themeColor="text1"/>
          <w:shd w:val="clear" w:color="auto" w:fill="FFFFFF"/>
        </w:rPr>
      </w:pPr>
      <w:r w:rsidRPr="00A3309E">
        <w:rPr>
          <w:rFonts w:asciiTheme="minorHAnsi" w:hAnsiTheme="minorHAnsi" w:cstheme="minorHAnsi"/>
          <w:color w:val="000000" w:themeColor="text1"/>
          <w:shd w:val="clear" w:color="auto" w:fill="FFFFFF"/>
        </w:rPr>
        <w:t xml:space="preserve">Silver, R. C. (2020). Surviving the trauma of COVID-19. </w:t>
      </w:r>
      <w:r w:rsidRPr="00A3309E">
        <w:rPr>
          <w:rFonts w:asciiTheme="minorHAnsi" w:hAnsiTheme="minorHAnsi" w:cstheme="minorHAnsi"/>
          <w:i/>
          <w:iCs/>
          <w:color w:val="000000" w:themeColor="text1"/>
          <w:shd w:val="clear" w:color="auto" w:fill="FFFFFF"/>
        </w:rPr>
        <w:t>Science, 369</w:t>
      </w:r>
      <w:r w:rsidRPr="00A3309E">
        <w:rPr>
          <w:rFonts w:asciiTheme="minorHAnsi" w:hAnsiTheme="minorHAnsi" w:cstheme="minorHAnsi"/>
          <w:color w:val="000000" w:themeColor="text1"/>
          <w:shd w:val="clear" w:color="auto" w:fill="FFFFFF"/>
        </w:rPr>
        <w:t>, 11.</w:t>
      </w:r>
    </w:p>
    <w:p w14:paraId="26DE8D5B" w14:textId="77777777" w:rsidR="004C724C" w:rsidRPr="00A3309E" w:rsidRDefault="004C724C" w:rsidP="004C724C">
      <w:pPr>
        <w:spacing w:line="360" w:lineRule="auto"/>
        <w:rPr>
          <w:rFonts w:asciiTheme="minorHAnsi" w:hAnsiTheme="minorHAnsi" w:cstheme="minorHAnsi"/>
          <w:color w:val="000000" w:themeColor="text1"/>
          <w:shd w:val="clear" w:color="auto" w:fill="FFFFFF"/>
        </w:rPr>
      </w:pPr>
    </w:p>
    <w:p w14:paraId="42E1A6C3" w14:textId="7D396DE6" w:rsidR="004C724C" w:rsidRPr="00A3309E" w:rsidRDefault="004C724C" w:rsidP="004C724C">
      <w:pPr>
        <w:spacing w:line="360" w:lineRule="auto"/>
        <w:rPr>
          <w:rFonts w:asciiTheme="minorHAnsi" w:hAnsiTheme="minorHAnsi" w:cstheme="minorHAnsi"/>
          <w:color w:val="000000" w:themeColor="text1"/>
        </w:rPr>
      </w:pPr>
      <w:r w:rsidRPr="00A3309E">
        <w:rPr>
          <w:rFonts w:asciiTheme="minorHAnsi" w:hAnsiTheme="minorHAnsi" w:cstheme="minorHAnsi"/>
          <w:color w:val="000000" w:themeColor="text1"/>
        </w:rPr>
        <w:lastRenderedPageBreak/>
        <w:t xml:space="preserve">Singh, S., Roy, D., Sinha, K., Parveen, S., Sharma, G., &amp; Joshi, G. (2020). Impact of COVID-19 and lockdown on mental health of children and adolescents: A narrative review with recommendations. </w:t>
      </w:r>
      <w:r w:rsidRPr="00A3309E">
        <w:rPr>
          <w:rFonts w:asciiTheme="minorHAnsi" w:hAnsiTheme="minorHAnsi" w:cstheme="minorHAnsi"/>
          <w:i/>
          <w:iCs/>
          <w:color w:val="000000" w:themeColor="text1"/>
        </w:rPr>
        <w:t xml:space="preserve">Psychiatry </w:t>
      </w:r>
      <w:r w:rsidR="00173A56">
        <w:rPr>
          <w:rFonts w:asciiTheme="minorHAnsi" w:hAnsiTheme="minorHAnsi" w:cstheme="minorHAnsi"/>
          <w:i/>
          <w:iCs/>
          <w:color w:val="000000" w:themeColor="text1"/>
        </w:rPr>
        <w:t>R</w:t>
      </w:r>
      <w:r w:rsidRPr="00A3309E">
        <w:rPr>
          <w:rFonts w:asciiTheme="minorHAnsi" w:hAnsiTheme="minorHAnsi" w:cstheme="minorHAnsi"/>
          <w:i/>
          <w:iCs/>
          <w:color w:val="000000" w:themeColor="text1"/>
        </w:rPr>
        <w:t>esearch, 293,</w:t>
      </w:r>
      <w:r w:rsidRPr="00A3309E">
        <w:rPr>
          <w:rFonts w:asciiTheme="minorHAnsi" w:hAnsiTheme="minorHAnsi" w:cstheme="minorHAnsi"/>
          <w:color w:val="000000" w:themeColor="text1"/>
        </w:rPr>
        <w:t xml:space="preserve"> 113429. </w:t>
      </w:r>
    </w:p>
    <w:p w14:paraId="65C76459" w14:textId="77777777" w:rsidR="004C724C" w:rsidRPr="00A3309E" w:rsidRDefault="004C724C" w:rsidP="004C724C">
      <w:pPr>
        <w:spacing w:line="360" w:lineRule="auto"/>
        <w:rPr>
          <w:rFonts w:asciiTheme="minorHAnsi" w:hAnsiTheme="minorHAnsi" w:cstheme="minorHAnsi"/>
          <w:color w:val="000000" w:themeColor="text1"/>
          <w:shd w:val="clear" w:color="auto" w:fill="FFFFFF"/>
        </w:rPr>
      </w:pPr>
    </w:p>
    <w:p w14:paraId="2D619E8C" w14:textId="77777777" w:rsidR="004C724C" w:rsidRPr="00A3309E" w:rsidRDefault="004C724C" w:rsidP="004C724C">
      <w:pPr>
        <w:spacing w:line="360" w:lineRule="auto"/>
        <w:rPr>
          <w:rFonts w:asciiTheme="minorHAnsi" w:hAnsiTheme="minorHAnsi" w:cstheme="minorHAnsi"/>
          <w:color w:val="000000" w:themeColor="text1"/>
          <w:shd w:val="clear" w:color="auto" w:fill="FFFFFF"/>
        </w:rPr>
      </w:pPr>
      <w:r w:rsidRPr="00A3309E">
        <w:rPr>
          <w:rFonts w:asciiTheme="minorHAnsi" w:hAnsiTheme="minorHAnsi" w:cstheme="minorHAnsi"/>
          <w:color w:val="000000" w:themeColor="text1"/>
          <w:shd w:val="clear" w:color="auto" w:fill="FFFFFF"/>
        </w:rPr>
        <w:t xml:space="preserve">Siu, N.Y., Lam, H.H., Le, J.J., &amp; </w:t>
      </w:r>
      <w:proofErr w:type="spellStart"/>
      <w:r w:rsidRPr="00A3309E">
        <w:rPr>
          <w:rFonts w:asciiTheme="minorHAnsi" w:hAnsiTheme="minorHAnsi" w:cstheme="minorHAnsi"/>
          <w:color w:val="000000" w:themeColor="text1"/>
          <w:shd w:val="clear" w:color="auto" w:fill="FFFFFF"/>
        </w:rPr>
        <w:t>Przepiorka</w:t>
      </w:r>
      <w:proofErr w:type="spellEnd"/>
      <w:r w:rsidRPr="00A3309E">
        <w:rPr>
          <w:rFonts w:asciiTheme="minorHAnsi" w:hAnsiTheme="minorHAnsi" w:cstheme="minorHAnsi"/>
          <w:color w:val="000000" w:themeColor="text1"/>
          <w:shd w:val="clear" w:color="auto" w:fill="FFFFFF"/>
        </w:rPr>
        <w:t xml:space="preserve">, A.M. (2014) Time perception and time perspective differences between adolescents and adults. </w:t>
      </w:r>
      <w:r w:rsidRPr="00A3309E">
        <w:rPr>
          <w:rFonts w:asciiTheme="minorHAnsi" w:hAnsiTheme="minorHAnsi" w:cstheme="minorHAnsi"/>
          <w:i/>
          <w:iCs/>
          <w:color w:val="000000" w:themeColor="text1"/>
          <w:shd w:val="clear" w:color="auto" w:fill="FFFFFF"/>
        </w:rPr>
        <w:t xml:space="preserve">Acta </w:t>
      </w:r>
      <w:proofErr w:type="spellStart"/>
      <w:r w:rsidRPr="00A3309E">
        <w:rPr>
          <w:rFonts w:asciiTheme="minorHAnsi" w:hAnsiTheme="minorHAnsi" w:cstheme="minorHAnsi"/>
          <w:i/>
          <w:iCs/>
          <w:color w:val="000000" w:themeColor="text1"/>
          <w:shd w:val="clear" w:color="auto" w:fill="FFFFFF"/>
        </w:rPr>
        <w:t>Psycholpgica</w:t>
      </w:r>
      <w:proofErr w:type="spellEnd"/>
      <w:r w:rsidRPr="00A3309E">
        <w:rPr>
          <w:rFonts w:asciiTheme="minorHAnsi" w:hAnsiTheme="minorHAnsi" w:cstheme="minorHAnsi"/>
          <w:i/>
          <w:iCs/>
          <w:color w:val="000000" w:themeColor="text1"/>
          <w:shd w:val="clear" w:color="auto" w:fill="FFFFFF"/>
        </w:rPr>
        <w:t>, 151</w:t>
      </w:r>
      <w:r w:rsidRPr="00A3309E">
        <w:rPr>
          <w:rFonts w:asciiTheme="minorHAnsi" w:hAnsiTheme="minorHAnsi" w:cstheme="minorHAnsi"/>
          <w:color w:val="000000" w:themeColor="text1"/>
          <w:shd w:val="clear" w:color="auto" w:fill="FFFFFF"/>
        </w:rPr>
        <w:t>, 222-229.</w:t>
      </w:r>
    </w:p>
    <w:p w14:paraId="150C3023" w14:textId="77777777" w:rsidR="004C724C" w:rsidRPr="00A3309E" w:rsidRDefault="004C724C" w:rsidP="004C724C">
      <w:pPr>
        <w:spacing w:line="360" w:lineRule="auto"/>
        <w:rPr>
          <w:rFonts w:asciiTheme="minorHAnsi" w:hAnsiTheme="minorHAnsi" w:cstheme="minorHAnsi"/>
          <w:color w:val="000000" w:themeColor="text1"/>
          <w:shd w:val="clear" w:color="auto" w:fill="FFFFFF"/>
        </w:rPr>
      </w:pPr>
    </w:p>
    <w:p w14:paraId="0F9F68F0" w14:textId="77777777" w:rsidR="004C724C" w:rsidRPr="00A3309E" w:rsidRDefault="004C724C" w:rsidP="004C724C">
      <w:pPr>
        <w:spacing w:line="360" w:lineRule="auto"/>
        <w:rPr>
          <w:rFonts w:asciiTheme="minorHAnsi" w:hAnsiTheme="minorHAnsi" w:cstheme="minorHAnsi"/>
          <w:color w:val="000000" w:themeColor="text1"/>
        </w:rPr>
      </w:pPr>
      <w:proofErr w:type="spellStart"/>
      <w:r w:rsidRPr="00A3309E">
        <w:rPr>
          <w:rFonts w:asciiTheme="minorHAnsi" w:hAnsiTheme="minorHAnsi" w:cstheme="minorHAnsi"/>
          <w:color w:val="000000" w:themeColor="text1"/>
        </w:rPr>
        <w:t>Skowronski</w:t>
      </w:r>
      <w:proofErr w:type="spellEnd"/>
      <w:r w:rsidRPr="00A3309E">
        <w:rPr>
          <w:rFonts w:asciiTheme="minorHAnsi" w:hAnsiTheme="minorHAnsi" w:cstheme="minorHAnsi"/>
          <w:color w:val="000000" w:themeColor="text1"/>
        </w:rPr>
        <w:t>, J. J., Walker, W. R., Henderson, D. X., &amp; Bond, G. D. (2014). The fading affect bias: Its history, its implications, and its future. In M. P. Zanna &amp; J. M. Olson (Eds</w:t>
      </w:r>
      <w:r w:rsidRPr="00A3309E">
        <w:rPr>
          <w:rFonts w:asciiTheme="minorHAnsi" w:hAnsiTheme="minorHAnsi" w:cstheme="minorHAnsi"/>
          <w:i/>
          <w:iCs/>
          <w:color w:val="000000" w:themeColor="text1"/>
        </w:rPr>
        <w:t>.), Advances in Experimental Social Psychology (Vol. 49</w:t>
      </w:r>
      <w:r w:rsidRPr="00A3309E">
        <w:rPr>
          <w:rFonts w:asciiTheme="minorHAnsi" w:hAnsiTheme="minorHAnsi" w:cstheme="minorHAnsi"/>
          <w:color w:val="000000" w:themeColor="text1"/>
        </w:rPr>
        <w:t>, pp. 163–218).</w:t>
      </w:r>
    </w:p>
    <w:p w14:paraId="718977D5" w14:textId="77777777" w:rsidR="004C724C" w:rsidRPr="00A3309E" w:rsidRDefault="004C724C" w:rsidP="004C724C">
      <w:pPr>
        <w:spacing w:line="360" w:lineRule="auto"/>
        <w:rPr>
          <w:rFonts w:asciiTheme="minorHAnsi" w:hAnsiTheme="minorHAnsi" w:cstheme="minorHAnsi"/>
          <w:color w:val="000000" w:themeColor="text1"/>
        </w:rPr>
      </w:pPr>
    </w:p>
    <w:p w14:paraId="41C70C82" w14:textId="77777777" w:rsidR="004C724C" w:rsidRPr="00A3309E" w:rsidRDefault="004C724C" w:rsidP="004C724C">
      <w:pPr>
        <w:spacing w:line="360" w:lineRule="auto"/>
        <w:rPr>
          <w:rFonts w:asciiTheme="minorHAnsi" w:hAnsiTheme="minorHAnsi" w:cstheme="minorHAnsi"/>
          <w:color w:val="000000" w:themeColor="text1"/>
        </w:rPr>
      </w:pPr>
      <w:r w:rsidRPr="00A3309E">
        <w:rPr>
          <w:rFonts w:asciiTheme="minorHAnsi" w:hAnsiTheme="minorHAnsi" w:cstheme="minorHAnsi"/>
          <w:color w:val="000000" w:themeColor="text1"/>
        </w:rPr>
        <w:t xml:space="preserve">Smith, J.M., Alloy, L.B, &amp; Abramson L.Y. (2006). Cognitive vulnerability to depression, rumination, hopelessness, and suicidal ideation: Multiple pathways to self-injurious thinking. </w:t>
      </w:r>
      <w:r w:rsidRPr="00A3309E">
        <w:rPr>
          <w:rFonts w:asciiTheme="minorHAnsi" w:hAnsiTheme="minorHAnsi" w:cstheme="minorHAnsi"/>
          <w:i/>
          <w:iCs/>
          <w:color w:val="000000" w:themeColor="text1"/>
        </w:rPr>
        <w:t xml:space="preserve">Suicide and Life-Threatening </w:t>
      </w:r>
      <w:proofErr w:type="spellStart"/>
      <w:r w:rsidRPr="00A3309E">
        <w:rPr>
          <w:rFonts w:asciiTheme="minorHAnsi" w:hAnsiTheme="minorHAnsi" w:cstheme="minorHAnsi"/>
          <w:i/>
          <w:iCs/>
          <w:color w:val="000000" w:themeColor="text1"/>
        </w:rPr>
        <w:t>Behavior</w:t>
      </w:r>
      <w:proofErr w:type="spellEnd"/>
      <w:r w:rsidRPr="00A3309E">
        <w:rPr>
          <w:rFonts w:asciiTheme="minorHAnsi" w:hAnsiTheme="minorHAnsi" w:cstheme="minorHAnsi"/>
          <w:i/>
          <w:iCs/>
          <w:color w:val="000000" w:themeColor="text1"/>
        </w:rPr>
        <w:t>. 36</w:t>
      </w:r>
      <w:r w:rsidRPr="00A3309E">
        <w:rPr>
          <w:rFonts w:asciiTheme="minorHAnsi" w:hAnsiTheme="minorHAnsi" w:cstheme="minorHAnsi"/>
          <w:color w:val="000000" w:themeColor="text1"/>
        </w:rPr>
        <w:t>(4), 443–454.</w:t>
      </w:r>
    </w:p>
    <w:p w14:paraId="0C37A0E2" w14:textId="77777777" w:rsidR="004C724C" w:rsidRPr="00A3309E" w:rsidRDefault="004C724C" w:rsidP="004C724C">
      <w:pPr>
        <w:spacing w:line="360" w:lineRule="auto"/>
        <w:rPr>
          <w:rFonts w:asciiTheme="minorHAnsi" w:hAnsiTheme="minorHAnsi" w:cstheme="minorHAnsi"/>
          <w:color w:val="000000" w:themeColor="text1"/>
        </w:rPr>
      </w:pPr>
    </w:p>
    <w:p w14:paraId="4D23C6C8" w14:textId="0EEFD344" w:rsidR="004C724C" w:rsidRPr="00A3309E" w:rsidRDefault="004C724C" w:rsidP="004C724C">
      <w:pPr>
        <w:spacing w:line="360" w:lineRule="auto"/>
        <w:rPr>
          <w:rFonts w:asciiTheme="minorHAnsi" w:hAnsiTheme="minorHAnsi" w:cstheme="minorHAnsi"/>
          <w:color w:val="000000" w:themeColor="text1"/>
        </w:rPr>
      </w:pPr>
      <w:r w:rsidRPr="00A3309E">
        <w:rPr>
          <w:rFonts w:asciiTheme="minorHAnsi" w:hAnsiTheme="minorHAnsi" w:cstheme="minorHAnsi"/>
          <w:color w:val="000000" w:themeColor="text1"/>
        </w:rPr>
        <w:t xml:space="preserve">Smith, L., Jacob, L., </w:t>
      </w:r>
      <w:proofErr w:type="spellStart"/>
      <w:r w:rsidRPr="00A3309E">
        <w:rPr>
          <w:rFonts w:asciiTheme="minorHAnsi" w:hAnsiTheme="minorHAnsi" w:cstheme="minorHAnsi"/>
          <w:color w:val="000000" w:themeColor="text1"/>
        </w:rPr>
        <w:t>Yakkundi</w:t>
      </w:r>
      <w:proofErr w:type="spellEnd"/>
      <w:r w:rsidRPr="00A3309E">
        <w:rPr>
          <w:rFonts w:asciiTheme="minorHAnsi" w:hAnsiTheme="minorHAnsi" w:cstheme="minorHAnsi"/>
          <w:color w:val="000000" w:themeColor="text1"/>
        </w:rPr>
        <w:t xml:space="preserve">, A., McDermott, D., Armstrong, N. C., Barnett, Y., López-Sánchez, G. F., Martin, S., Butler, L., &amp; Tully, M. A. (2020). Correlates of symptoms of anxiety and depression and mental wellbeing associated with COVID-19: a cross-sectional study of UK-based respondents. </w:t>
      </w:r>
      <w:r w:rsidRPr="00A3309E">
        <w:rPr>
          <w:rFonts w:asciiTheme="minorHAnsi" w:hAnsiTheme="minorHAnsi" w:cstheme="minorHAnsi"/>
          <w:i/>
          <w:iCs/>
          <w:color w:val="000000" w:themeColor="text1"/>
        </w:rPr>
        <w:t xml:space="preserve">Psychiatry </w:t>
      </w:r>
      <w:r w:rsidR="00173A56">
        <w:rPr>
          <w:rFonts w:asciiTheme="minorHAnsi" w:hAnsiTheme="minorHAnsi" w:cstheme="minorHAnsi"/>
          <w:i/>
          <w:iCs/>
          <w:color w:val="000000" w:themeColor="text1"/>
        </w:rPr>
        <w:t>R</w:t>
      </w:r>
      <w:r w:rsidRPr="00A3309E">
        <w:rPr>
          <w:rFonts w:asciiTheme="minorHAnsi" w:hAnsiTheme="minorHAnsi" w:cstheme="minorHAnsi"/>
          <w:i/>
          <w:iCs/>
          <w:color w:val="000000" w:themeColor="text1"/>
        </w:rPr>
        <w:t>esearch, 291</w:t>
      </w:r>
      <w:r w:rsidRPr="00A3309E">
        <w:rPr>
          <w:rFonts w:asciiTheme="minorHAnsi" w:hAnsiTheme="minorHAnsi" w:cstheme="minorHAnsi"/>
          <w:color w:val="000000" w:themeColor="text1"/>
        </w:rPr>
        <w:t>, 113138.</w:t>
      </w:r>
    </w:p>
    <w:p w14:paraId="708DC7D6" w14:textId="77777777" w:rsidR="004C724C" w:rsidRPr="00A3309E" w:rsidRDefault="004C724C" w:rsidP="004C724C">
      <w:pPr>
        <w:pStyle w:val="NormalWeb"/>
        <w:spacing w:line="360" w:lineRule="auto"/>
        <w:rPr>
          <w:rFonts w:asciiTheme="minorHAnsi" w:hAnsiTheme="minorHAnsi" w:cstheme="minorHAnsi"/>
          <w:color w:val="000000" w:themeColor="text1"/>
        </w:rPr>
      </w:pPr>
      <w:r w:rsidRPr="00A3309E">
        <w:rPr>
          <w:rFonts w:asciiTheme="minorHAnsi" w:hAnsiTheme="minorHAnsi" w:cstheme="minorHAnsi"/>
          <w:color w:val="000000" w:themeColor="text1"/>
        </w:rPr>
        <w:t xml:space="preserve">Spitzer, R.L., Kroenke, K., Williams, J.B., </w:t>
      </w:r>
      <w:proofErr w:type="spellStart"/>
      <w:r w:rsidRPr="00A3309E">
        <w:rPr>
          <w:rFonts w:asciiTheme="minorHAnsi" w:hAnsiTheme="minorHAnsi" w:cstheme="minorHAnsi"/>
          <w:color w:val="000000" w:themeColor="text1"/>
        </w:rPr>
        <w:t>Löwe</w:t>
      </w:r>
      <w:proofErr w:type="spellEnd"/>
      <w:r w:rsidRPr="00A3309E">
        <w:rPr>
          <w:rFonts w:asciiTheme="minorHAnsi" w:hAnsiTheme="minorHAnsi" w:cstheme="minorHAnsi"/>
          <w:color w:val="000000" w:themeColor="text1"/>
        </w:rPr>
        <w:t>, B., (2006). A brief measure for assessing generalized anxiety disorder: the GAD-7</w:t>
      </w:r>
      <w:r w:rsidRPr="00A3309E">
        <w:rPr>
          <w:rFonts w:asciiTheme="minorHAnsi" w:hAnsiTheme="minorHAnsi" w:cstheme="minorHAnsi"/>
          <w:i/>
          <w:iCs/>
          <w:color w:val="000000" w:themeColor="text1"/>
        </w:rPr>
        <w:t>. Archives of Internal Medicine</w:t>
      </w:r>
      <w:r w:rsidRPr="00A3309E">
        <w:rPr>
          <w:rFonts w:asciiTheme="minorHAnsi" w:hAnsiTheme="minorHAnsi" w:cstheme="minorHAnsi"/>
          <w:color w:val="000000" w:themeColor="text1"/>
        </w:rPr>
        <w:t xml:space="preserve"> </w:t>
      </w:r>
      <w:r w:rsidRPr="00A3309E">
        <w:rPr>
          <w:rFonts w:asciiTheme="minorHAnsi" w:hAnsiTheme="minorHAnsi" w:cstheme="minorHAnsi"/>
          <w:i/>
          <w:iCs/>
          <w:color w:val="000000" w:themeColor="text1"/>
        </w:rPr>
        <w:t>166,</w:t>
      </w:r>
      <w:r w:rsidRPr="00A3309E">
        <w:rPr>
          <w:rFonts w:asciiTheme="minorHAnsi" w:hAnsiTheme="minorHAnsi" w:cstheme="minorHAnsi"/>
          <w:color w:val="000000" w:themeColor="text1"/>
        </w:rPr>
        <w:t xml:space="preserve"> 1092–1097.</w:t>
      </w:r>
    </w:p>
    <w:p w14:paraId="0A384D23" w14:textId="77777777" w:rsidR="004C724C" w:rsidRPr="00A3309E" w:rsidRDefault="004C724C" w:rsidP="004C724C">
      <w:pPr>
        <w:spacing w:line="360" w:lineRule="auto"/>
        <w:rPr>
          <w:rFonts w:asciiTheme="minorHAnsi" w:hAnsiTheme="minorHAnsi" w:cstheme="minorHAnsi"/>
          <w:color w:val="000000" w:themeColor="text1"/>
          <w:shd w:val="clear" w:color="auto" w:fill="FFFFFF"/>
        </w:rPr>
      </w:pPr>
      <w:r w:rsidRPr="00A3309E">
        <w:rPr>
          <w:rFonts w:asciiTheme="minorHAnsi" w:hAnsiTheme="minorHAnsi" w:cstheme="minorHAnsi"/>
          <w:color w:val="000000" w:themeColor="text1"/>
          <w:shd w:val="clear" w:color="auto" w:fill="FFFFFF"/>
        </w:rPr>
        <w:t xml:space="preserve">Sprang, G., &amp; </w:t>
      </w:r>
      <w:proofErr w:type="spellStart"/>
      <w:r w:rsidRPr="00A3309E">
        <w:rPr>
          <w:rFonts w:asciiTheme="minorHAnsi" w:hAnsiTheme="minorHAnsi" w:cstheme="minorHAnsi"/>
          <w:color w:val="000000" w:themeColor="text1"/>
          <w:shd w:val="clear" w:color="auto" w:fill="FFFFFF"/>
        </w:rPr>
        <w:t>Silman</w:t>
      </w:r>
      <w:proofErr w:type="spellEnd"/>
      <w:r w:rsidRPr="00A3309E">
        <w:rPr>
          <w:rFonts w:asciiTheme="minorHAnsi" w:hAnsiTheme="minorHAnsi" w:cstheme="minorHAnsi"/>
          <w:color w:val="000000" w:themeColor="text1"/>
          <w:shd w:val="clear" w:color="auto" w:fill="FFFFFF"/>
        </w:rPr>
        <w:t>, M. (2013). </w:t>
      </w:r>
      <w:r w:rsidRPr="00A3309E">
        <w:rPr>
          <w:rFonts w:asciiTheme="minorHAnsi" w:hAnsiTheme="minorHAnsi" w:cstheme="minorHAnsi"/>
          <w:color w:val="000000" w:themeColor="text1"/>
        </w:rPr>
        <w:t>Posttraumatic stress disorder in parents and youth after health‐related disasters</w:t>
      </w:r>
      <w:r w:rsidRPr="00A3309E">
        <w:rPr>
          <w:rFonts w:asciiTheme="minorHAnsi" w:hAnsiTheme="minorHAnsi" w:cstheme="minorHAnsi"/>
          <w:color w:val="000000" w:themeColor="text1"/>
          <w:shd w:val="clear" w:color="auto" w:fill="FFFFFF"/>
        </w:rPr>
        <w:t>. </w:t>
      </w:r>
      <w:r w:rsidRPr="00A3309E">
        <w:rPr>
          <w:rFonts w:asciiTheme="minorHAnsi" w:hAnsiTheme="minorHAnsi" w:cstheme="minorHAnsi"/>
          <w:i/>
          <w:iCs/>
          <w:color w:val="000000" w:themeColor="text1"/>
        </w:rPr>
        <w:t>Disaster Medicine and Public Health Preparedness</w:t>
      </w:r>
      <w:r w:rsidRPr="00A3309E">
        <w:rPr>
          <w:rFonts w:asciiTheme="minorHAnsi" w:hAnsiTheme="minorHAnsi" w:cstheme="minorHAnsi"/>
          <w:color w:val="000000" w:themeColor="text1"/>
          <w:shd w:val="clear" w:color="auto" w:fill="FFFFFF"/>
        </w:rPr>
        <w:t>, </w:t>
      </w:r>
      <w:r w:rsidRPr="00A3309E">
        <w:rPr>
          <w:rFonts w:asciiTheme="minorHAnsi" w:hAnsiTheme="minorHAnsi" w:cstheme="minorHAnsi"/>
          <w:color w:val="000000" w:themeColor="text1"/>
        </w:rPr>
        <w:t>7</w:t>
      </w:r>
      <w:r w:rsidRPr="00A3309E">
        <w:rPr>
          <w:rFonts w:asciiTheme="minorHAnsi" w:hAnsiTheme="minorHAnsi" w:cstheme="minorHAnsi"/>
          <w:color w:val="000000" w:themeColor="text1"/>
          <w:shd w:val="clear" w:color="auto" w:fill="FFFFFF"/>
        </w:rPr>
        <w:t>, 105–110. </w:t>
      </w:r>
    </w:p>
    <w:p w14:paraId="2CF3FCE0" w14:textId="77777777" w:rsidR="004C724C" w:rsidRPr="00A3309E" w:rsidRDefault="004C724C" w:rsidP="004C724C">
      <w:pPr>
        <w:spacing w:line="360" w:lineRule="auto"/>
        <w:rPr>
          <w:rFonts w:asciiTheme="minorHAnsi" w:hAnsiTheme="minorHAnsi" w:cstheme="minorHAnsi"/>
          <w:color w:val="000000" w:themeColor="text1"/>
          <w:shd w:val="clear" w:color="auto" w:fill="FFFFFF"/>
        </w:rPr>
      </w:pPr>
    </w:p>
    <w:p w14:paraId="2738E9F4" w14:textId="77777777" w:rsidR="004C724C" w:rsidRPr="00A3309E" w:rsidRDefault="004C724C" w:rsidP="004C724C">
      <w:pPr>
        <w:spacing w:line="360" w:lineRule="auto"/>
        <w:rPr>
          <w:rFonts w:asciiTheme="minorHAnsi" w:hAnsiTheme="minorHAnsi" w:cstheme="minorHAnsi"/>
          <w:color w:val="000000" w:themeColor="text1"/>
        </w:rPr>
      </w:pPr>
      <w:r w:rsidRPr="00A3309E">
        <w:rPr>
          <w:rFonts w:asciiTheme="minorHAnsi" w:hAnsiTheme="minorHAnsi" w:cstheme="minorHAnsi"/>
          <w:color w:val="000000" w:themeColor="text1"/>
        </w:rPr>
        <w:t xml:space="preserve">Steinberg, L. (2008). A social neuroscience perspective on adolescent risk-taking. </w:t>
      </w:r>
      <w:r w:rsidRPr="00A3309E">
        <w:rPr>
          <w:rFonts w:asciiTheme="minorHAnsi" w:hAnsiTheme="minorHAnsi" w:cstheme="minorHAnsi"/>
          <w:i/>
          <w:iCs/>
          <w:color w:val="000000" w:themeColor="text1"/>
        </w:rPr>
        <w:t>Developmental Review.</w:t>
      </w:r>
      <w:r w:rsidRPr="00A3309E">
        <w:rPr>
          <w:rFonts w:asciiTheme="minorHAnsi" w:hAnsiTheme="minorHAnsi" w:cstheme="minorHAnsi"/>
          <w:color w:val="000000" w:themeColor="text1"/>
        </w:rPr>
        <w:t xml:space="preserve"> </w:t>
      </w:r>
      <w:r w:rsidRPr="00A3309E">
        <w:rPr>
          <w:rFonts w:asciiTheme="minorHAnsi" w:hAnsiTheme="minorHAnsi" w:cstheme="minorHAnsi"/>
          <w:i/>
          <w:iCs/>
          <w:color w:val="000000" w:themeColor="text1"/>
        </w:rPr>
        <w:t>28</w:t>
      </w:r>
      <w:r w:rsidRPr="00A3309E">
        <w:rPr>
          <w:rFonts w:asciiTheme="minorHAnsi" w:hAnsiTheme="minorHAnsi" w:cstheme="minorHAnsi"/>
          <w:color w:val="000000" w:themeColor="text1"/>
        </w:rPr>
        <w:t>, 78–106.</w:t>
      </w:r>
    </w:p>
    <w:p w14:paraId="4D74018B" w14:textId="77777777" w:rsidR="004C724C" w:rsidRPr="00A3309E" w:rsidRDefault="004C724C" w:rsidP="004C724C">
      <w:pPr>
        <w:spacing w:line="360" w:lineRule="auto"/>
        <w:rPr>
          <w:rFonts w:asciiTheme="minorHAnsi" w:hAnsiTheme="minorHAnsi" w:cstheme="minorHAnsi"/>
          <w:color w:val="000000" w:themeColor="text1"/>
        </w:rPr>
      </w:pPr>
    </w:p>
    <w:p w14:paraId="766C0B68" w14:textId="0E08589F" w:rsidR="004C724C" w:rsidRPr="00A3309E" w:rsidRDefault="004C724C" w:rsidP="004C724C">
      <w:pPr>
        <w:spacing w:line="360" w:lineRule="auto"/>
        <w:rPr>
          <w:rFonts w:asciiTheme="minorHAnsi" w:hAnsiTheme="minorHAnsi" w:cstheme="minorHAnsi"/>
          <w:color w:val="000000" w:themeColor="text1"/>
        </w:rPr>
      </w:pPr>
      <w:r w:rsidRPr="00A3309E">
        <w:rPr>
          <w:rFonts w:asciiTheme="minorHAnsi" w:hAnsiTheme="minorHAnsi" w:cstheme="minorHAnsi"/>
          <w:color w:val="000000" w:themeColor="text1"/>
        </w:rPr>
        <w:t xml:space="preserve">Stroud, I., &amp; Gutman, L. M. (2021). Longitudinal changes in the mental health of UK young male and female adults during the COVID-19 pandemic. </w:t>
      </w:r>
      <w:r w:rsidRPr="00A3309E">
        <w:rPr>
          <w:rFonts w:asciiTheme="minorHAnsi" w:hAnsiTheme="minorHAnsi" w:cstheme="minorHAnsi"/>
          <w:i/>
          <w:iCs/>
          <w:color w:val="000000" w:themeColor="text1"/>
        </w:rPr>
        <w:t xml:space="preserve">Psychiatry </w:t>
      </w:r>
      <w:r w:rsidR="00173A56">
        <w:rPr>
          <w:rFonts w:asciiTheme="minorHAnsi" w:hAnsiTheme="minorHAnsi" w:cstheme="minorHAnsi"/>
          <w:i/>
          <w:iCs/>
          <w:color w:val="000000" w:themeColor="text1"/>
        </w:rPr>
        <w:t>R</w:t>
      </w:r>
      <w:r w:rsidRPr="00A3309E">
        <w:rPr>
          <w:rFonts w:asciiTheme="minorHAnsi" w:hAnsiTheme="minorHAnsi" w:cstheme="minorHAnsi"/>
          <w:i/>
          <w:iCs/>
          <w:color w:val="000000" w:themeColor="text1"/>
        </w:rPr>
        <w:t>esearch, 303</w:t>
      </w:r>
      <w:r w:rsidRPr="00A3309E">
        <w:rPr>
          <w:rFonts w:asciiTheme="minorHAnsi" w:hAnsiTheme="minorHAnsi" w:cstheme="minorHAnsi"/>
          <w:color w:val="000000" w:themeColor="text1"/>
        </w:rPr>
        <w:t xml:space="preserve">, 114074. </w:t>
      </w:r>
    </w:p>
    <w:p w14:paraId="29FE93C9" w14:textId="77777777" w:rsidR="004C724C" w:rsidRPr="00A3309E" w:rsidRDefault="004C724C" w:rsidP="004C724C">
      <w:pPr>
        <w:spacing w:line="360" w:lineRule="auto"/>
        <w:rPr>
          <w:rFonts w:asciiTheme="minorHAnsi" w:hAnsiTheme="minorHAnsi" w:cstheme="minorHAnsi"/>
          <w:color w:val="000000" w:themeColor="text1"/>
        </w:rPr>
      </w:pPr>
    </w:p>
    <w:p w14:paraId="26785B5D" w14:textId="6444EDCC" w:rsidR="004C724C" w:rsidRPr="00A3309E" w:rsidRDefault="004C724C" w:rsidP="004C724C">
      <w:pPr>
        <w:spacing w:line="360" w:lineRule="auto"/>
        <w:rPr>
          <w:rFonts w:asciiTheme="minorHAnsi" w:hAnsiTheme="minorHAnsi" w:cstheme="minorHAnsi"/>
          <w:color w:val="000000" w:themeColor="text1"/>
        </w:rPr>
      </w:pPr>
      <w:r w:rsidRPr="00A3309E">
        <w:rPr>
          <w:rFonts w:asciiTheme="minorHAnsi" w:hAnsiTheme="minorHAnsi" w:cstheme="minorHAnsi"/>
          <w:color w:val="000000" w:themeColor="text1"/>
        </w:rPr>
        <w:lastRenderedPageBreak/>
        <w:t xml:space="preserve">Sun, M., Wang, D., Jing, L., &amp; Zhou, L. (2021). Changes in psychotic-like experiences and related influential factors in technical secondary school and college students during COVID-19. </w:t>
      </w:r>
      <w:r w:rsidRPr="00A3309E">
        <w:rPr>
          <w:rFonts w:asciiTheme="minorHAnsi" w:hAnsiTheme="minorHAnsi" w:cstheme="minorHAnsi"/>
          <w:i/>
          <w:iCs/>
          <w:color w:val="000000" w:themeColor="text1"/>
        </w:rPr>
        <w:t xml:space="preserve">Schizophrenia </w:t>
      </w:r>
      <w:r w:rsidR="00173A56">
        <w:rPr>
          <w:rFonts w:asciiTheme="minorHAnsi" w:hAnsiTheme="minorHAnsi" w:cstheme="minorHAnsi"/>
          <w:i/>
          <w:iCs/>
          <w:color w:val="000000" w:themeColor="text1"/>
        </w:rPr>
        <w:t>Re</w:t>
      </w:r>
      <w:r w:rsidRPr="00A3309E">
        <w:rPr>
          <w:rFonts w:asciiTheme="minorHAnsi" w:hAnsiTheme="minorHAnsi" w:cstheme="minorHAnsi"/>
          <w:i/>
          <w:iCs/>
          <w:color w:val="000000" w:themeColor="text1"/>
        </w:rPr>
        <w:t>search, 231</w:t>
      </w:r>
      <w:r w:rsidRPr="00A3309E">
        <w:rPr>
          <w:rFonts w:asciiTheme="minorHAnsi" w:hAnsiTheme="minorHAnsi" w:cstheme="minorHAnsi"/>
          <w:color w:val="000000" w:themeColor="text1"/>
        </w:rPr>
        <w:t>, 3–9.</w:t>
      </w:r>
    </w:p>
    <w:p w14:paraId="7255D45A" w14:textId="77777777" w:rsidR="004C724C" w:rsidRPr="00A3309E" w:rsidRDefault="004C724C" w:rsidP="004C724C">
      <w:pPr>
        <w:spacing w:line="360" w:lineRule="auto"/>
        <w:rPr>
          <w:rFonts w:asciiTheme="minorHAnsi" w:hAnsiTheme="minorHAnsi" w:cstheme="minorHAnsi"/>
          <w:color w:val="000000" w:themeColor="text1"/>
        </w:rPr>
      </w:pPr>
    </w:p>
    <w:p w14:paraId="61C06B2B" w14:textId="77777777" w:rsidR="004C724C" w:rsidRPr="00A3309E" w:rsidRDefault="004C724C" w:rsidP="004C724C">
      <w:pPr>
        <w:spacing w:line="360" w:lineRule="auto"/>
        <w:rPr>
          <w:rFonts w:asciiTheme="minorHAnsi" w:hAnsiTheme="minorHAnsi" w:cstheme="minorHAnsi"/>
          <w:color w:val="000000" w:themeColor="text1"/>
        </w:rPr>
      </w:pPr>
      <w:r w:rsidRPr="00A3309E">
        <w:rPr>
          <w:rFonts w:asciiTheme="minorHAnsi" w:hAnsiTheme="minorHAnsi" w:cstheme="minorHAnsi"/>
          <w:color w:val="000000" w:themeColor="text1"/>
        </w:rPr>
        <w:t xml:space="preserve">Sundberg, N. D., Poole, M. E., &amp; Tyler, L. E. (1983). Adolescents' expectations of future Events–a cross-cultural study of Australians, Americans, and Indians. </w:t>
      </w:r>
      <w:r w:rsidRPr="00A3309E">
        <w:rPr>
          <w:rFonts w:asciiTheme="minorHAnsi" w:hAnsiTheme="minorHAnsi" w:cstheme="minorHAnsi"/>
          <w:i/>
          <w:iCs/>
          <w:color w:val="000000" w:themeColor="text1"/>
        </w:rPr>
        <w:t>International Journal of Psychology, 18</w:t>
      </w:r>
      <w:r w:rsidRPr="00A3309E">
        <w:rPr>
          <w:rFonts w:asciiTheme="minorHAnsi" w:hAnsiTheme="minorHAnsi" w:cstheme="minorHAnsi"/>
          <w:color w:val="000000" w:themeColor="text1"/>
        </w:rPr>
        <w:t>(1-4), 415-427.</w:t>
      </w:r>
    </w:p>
    <w:p w14:paraId="2DDC2ECF" w14:textId="77777777" w:rsidR="004C724C" w:rsidRPr="00A3309E" w:rsidRDefault="004C724C" w:rsidP="004C724C">
      <w:pPr>
        <w:spacing w:line="360" w:lineRule="auto"/>
        <w:rPr>
          <w:rFonts w:asciiTheme="minorHAnsi" w:hAnsiTheme="minorHAnsi" w:cstheme="minorHAnsi"/>
          <w:color w:val="000000" w:themeColor="text1"/>
        </w:rPr>
      </w:pPr>
    </w:p>
    <w:p w14:paraId="72FC7B09" w14:textId="77777777" w:rsidR="004C724C" w:rsidRPr="00A3309E" w:rsidRDefault="004C724C" w:rsidP="004C724C">
      <w:pPr>
        <w:spacing w:line="360" w:lineRule="auto"/>
        <w:rPr>
          <w:rFonts w:asciiTheme="minorHAnsi" w:hAnsiTheme="minorHAnsi" w:cstheme="minorHAnsi"/>
          <w:color w:val="000000" w:themeColor="text1"/>
          <w:shd w:val="clear" w:color="auto" w:fill="FFFFFF"/>
        </w:rPr>
      </w:pPr>
      <w:proofErr w:type="spellStart"/>
      <w:r w:rsidRPr="00A3309E">
        <w:rPr>
          <w:rFonts w:asciiTheme="minorHAnsi" w:hAnsiTheme="minorHAnsi" w:cstheme="minorHAnsi"/>
          <w:color w:val="000000" w:themeColor="text1"/>
          <w:shd w:val="clear" w:color="auto" w:fill="FFFFFF"/>
        </w:rPr>
        <w:t>Sylwester</w:t>
      </w:r>
      <w:proofErr w:type="spellEnd"/>
      <w:r w:rsidRPr="00A3309E">
        <w:rPr>
          <w:rFonts w:asciiTheme="minorHAnsi" w:hAnsiTheme="minorHAnsi" w:cstheme="minorHAnsi"/>
          <w:color w:val="000000" w:themeColor="text1"/>
          <w:shd w:val="clear" w:color="auto" w:fill="FFFFFF"/>
        </w:rPr>
        <w:t xml:space="preserve"> R.  </w:t>
      </w:r>
      <w:r w:rsidRPr="00A3309E">
        <w:rPr>
          <w:rFonts w:asciiTheme="minorHAnsi" w:hAnsiTheme="minorHAnsi" w:cstheme="minorHAnsi"/>
          <w:i/>
          <w:iCs/>
          <w:color w:val="000000" w:themeColor="text1"/>
        </w:rPr>
        <w:t xml:space="preserve">The Adolescent Brain: Reaching for Autonomy. </w:t>
      </w:r>
      <w:r w:rsidRPr="00A3309E">
        <w:rPr>
          <w:rFonts w:asciiTheme="minorHAnsi" w:hAnsiTheme="minorHAnsi" w:cstheme="minorHAnsi"/>
          <w:color w:val="000000" w:themeColor="text1"/>
          <w:shd w:val="clear" w:color="auto" w:fill="FFFFFF"/>
        </w:rPr>
        <w:t>Newbury Park (CA): Corwin Press; 2007</w:t>
      </w:r>
    </w:p>
    <w:p w14:paraId="5B08FF2E" w14:textId="77777777" w:rsidR="004C724C" w:rsidRPr="00A3309E" w:rsidRDefault="004C724C" w:rsidP="004C724C">
      <w:pPr>
        <w:spacing w:line="360" w:lineRule="auto"/>
        <w:rPr>
          <w:rFonts w:asciiTheme="minorHAnsi" w:hAnsiTheme="minorHAnsi" w:cstheme="minorHAnsi"/>
          <w:color w:val="000000" w:themeColor="text1"/>
        </w:rPr>
      </w:pPr>
    </w:p>
    <w:p w14:paraId="03326BBF" w14:textId="77777777" w:rsidR="004C724C" w:rsidRPr="00A3309E" w:rsidRDefault="004C724C" w:rsidP="004C724C">
      <w:pPr>
        <w:spacing w:line="360" w:lineRule="auto"/>
        <w:rPr>
          <w:rFonts w:asciiTheme="minorHAnsi" w:hAnsiTheme="minorHAnsi" w:cstheme="minorHAnsi"/>
          <w:color w:val="000000" w:themeColor="text1"/>
        </w:rPr>
      </w:pPr>
      <w:r w:rsidRPr="00A3309E">
        <w:rPr>
          <w:rFonts w:asciiTheme="minorHAnsi" w:hAnsiTheme="minorHAnsi" w:cstheme="minorHAnsi"/>
          <w:color w:val="000000" w:themeColor="text1"/>
          <w:shd w:val="clear" w:color="auto" w:fill="FFFFFF"/>
        </w:rPr>
        <w:t xml:space="preserve">Tang, B., Deng, Q., </w:t>
      </w:r>
      <w:proofErr w:type="spellStart"/>
      <w:r w:rsidRPr="00A3309E">
        <w:rPr>
          <w:rFonts w:asciiTheme="minorHAnsi" w:hAnsiTheme="minorHAnsi" w:cstheme="minorHAnsi"/>
          <w:color w:val="000000" w:themeColor="text1"/>
          <w:shd w:val="clear" w:color="auto" w:fill="FFFFFF"/>
        </w:rPr>
        <w:t>Glik</w:t>
      </w:r>
      <w:proofErr w:type="spellEnd"/>
      <w:r w:rsidRPr="00A3309E">
        <w:rPr>
          <w:rFonts w:asciiTheme="minorHAnsi" w:hAnsiTheme="minorHAnsi" w:cstheme="minorHAnsi"/>
          <w:color w:val="000000" w:themeColor="text1"/>
          <w:shd w:val="clear" w:color="auto" w:fill="FFFFFF"/>
        </w:rPr>
        <w:t>, D., Dong, J, &amp; Zhang, L. (2017). </w:t>
      </w:r>
      <w:r w:rsidRPr="00A3309E">
        <w:rPr>
          <w:rFonts w:asciiTheme="minorHAnsi" w:hAnsiTheme="minorHAnsi" w:cstheme="minorHAnsi"/>
          <w:color w:val="000000" w:themeColor="text1"/>
        </w:rPr>
        <w:t>A meta‐analysis of risk factors for post‐traumatic stress disorder (PTSD) in adults and children after earthquakes</w:t>
      </w:r>
      <w:r w:rsidRPr="00A3309E">
        <w:rPr>
          <w:rFonts w:asciiTheme="minorHAnsi" w:hAnsiTheme="minorHAnsi" w:cstheme="minorHAnsi"/>
          <w:color w:val="000000" w:themeColor="text1"/>
          <w:shd w:val="clear" w:color="auto" w:fill="FFFFFF"/>
        </w:rPr>
        <w:t>. </w:t>
      </w:r>
      <w:r w:rsidRPr="00A3309E">
        <w:rPr>
          <w:rFonts w:asciiTheme="minorHAnsi" w:hAnsiTheme="minorHAnsi" w:cstheme="minorHAnsi"/>
          <w:i/>
          <w:iCs/>
          <w:color w:val="000000" w:themeColor="text1"/>
        </w:rPr>
        <w:t>International Journal of Environmental Research and Public Health</w:t>
      </w:r>
      <w:r w:rsidRPr="00A3309E">
        <w:rPr>
          <w:rFonts w:asciiTheme="minorHAnsi" w:hAnsiTheme="minorHAnsi" w:cstheme="minorHAnsi"/>
          <w:color w:val="000000" w:themeColor="text1"/>
          <w:shd w:val="clear" w:color="auto" w:fill="FFFFFF"/>
        </w:rPr>
        <w:t>, </w:t>
      </w:r>
      <w:r w:rsidRPr="00651940">
        <w:rPr>
          <w:rFonts w:asciiTheme="minorHAnsi" w:hAnsiTheme="minorHAnsi" w:cstheme="minorHAnsi"/>
          <w:i/>
          <w:iCs/>
          <w:color w:val="000000" w:themeColor="text1"/>
        </w:rPr>
        <w:t>14</w:t>
      </w:r>
      <w:r w:rsidRPr="00651940">
        <w:rPr>
          <w:rFonts w:asciiTheme="minorHAnsi" w:hAnsiTheme="minorHAnsi" w:cstheme="minorHAnsi"/>
          <w:i/>
          <w:iCs/>
          <w:color w:val="000000" w:themeColor="text1"/>
          <w:shd w:val="clear" w:color="auto" w:fill="FFFFFF"/>
        </w:rPr>
        <w:t>,</w:t>
      </w:r>
      <w:r w:rsidRPr="00A3309E">
        <w:rPr>
          <w:rFonts w:asciiTheme="minorHAnsi" w:hAnsiTheme="minorHAnsi" w:cstheme="minorHAnsi"/>
          <w:color w:val="000000" w:themeColor="text1"/>
          <w:shd w:val="clear" w:color="auto" w:fill="FFFFFF"/>
        </w:rPr>
        <w:t xml:space="preserve"> 1537.</w:t>
      </w:r>
    </w:p>
    <w:p w14:paraId="405C1E4E" w14:textId="77777777" w:rsidR="004C724C" w:rsidRPr="00A3309E" w:rsidRDefault="004C724C" w:rsidP="004C724C">
      <w:pPr>
        <w:spacing w:line="360" w:lineRule="auto"/>
        <w:rPr>
          <w:rFonts w:asciiTheme="minorHAnsi" w:hAnsiTheme="minorHAnsi" w:cstheme="minorHAnsi"/>
          <w:color w:val="000000" w:themeColor="text1"/>
        </w:rPr>
      </w:pPr>
    </w:p>
    <w:p w14:paraId="29037EB7" w14:textId="77777777" w:rsidR="004C724C" w:rsidRPr="00A3309E" w:rsidRDefault="004C724C" w:rsidP="004C724C">
      <w:pPr>
        <w:spacing w:line="360" w:lineRule="auto"/>
        <w:rPr>
          <w:rFonts w:asciiTheme="minorHAnsi" w:hAnsiTheme="minorHAnsi" w:cstheme="minorHAnsi"/>
          <w:color w:val="000000" w:themeColor="text1"/>
          <w:shd w:val="clear" w:color="auto" w:fill="FFFFFF"/>
        </w:rPr>
      </w:pPr>
      <w:r w:rsidRPr="00A3309E">
        <w:rPr>
          <w:rFonts w:asciiTheme="minorHAnsi" w:hAnsiTheme="minorHAnsi" w:cstheme="minorHAnsi"/>
          <w:color w:val="000000" w:themeColor="text1"/>
          <w:shd w:val="clear" w:color="auto" w:fill="FFFFFF"/>
        </w:rPr>
        <w:t xml:space="preserve">Tang, B, Liu, X., Liu, Y., </w:t>
      </w:r>
      <w:proofErr w:type="spellStart"/>
      <w:r w:rsidRPr="00A3309E">
        <w:rPr>
          <w:rFonts w:asciiTheme="minorHAnsi" w:hAnsiTheme="minorHAnsi" w:cstheme="minorHAnsi"/>
          <w:color w:val="000000" w:themeColor="text1"/>
          <w:shd w:val="clear" w:color="auto" w:fill="FFFFFF"/>
        </w:rPr>
        <w:t>Xue</w:t>
      </w:r>
      <w:proofErr w:type="spellEnd"/>
      <w:r w:rsidRPr="00A3309E">
        <w:rPr>
          <w:rFonts w:asciiTheme="minorHAnsi" w:hAnsiTheme="minorHAnsi" w:cstheme="minorHAnsi"/>
          <w:color w:val="000000" w:themeColor="text1"/>
          <w:shd w:val="clear" w:color="auto" w:fill="FFFFFF"/>
        </w:rPr>
        <w:t>, C., &amp; Zhang, L. (2014). </w:t>
      </w:r>
      <w:r w:rsidRPr="00A3309E">
        <w:rPr>
          <w:rFonts w:asciiTheme="minorHAnsi" w:hAnsiTheme="minorHAnsi" w:cstheme="minorHAnsi"/>
          <w:color w:val="000000" w:themeColor="text1"/>
        </w:rPr>
        <w:t>A meta‐analysis of risk factors for depression in adults and children after natural disasters</w:t>
      </w:r>
      <w:r w:rsidRPr="00A3309E">
        <w:rPr>
          <w:rFonts w:asciiTheme="minorHAnsi" w:hAnsiTheme="minorHAnsi" w:cstheme="minorHAnsi"/>
          <w:color w:val="000000" w:themeColor="text1"/>
          <w:shd w:val="clear" w:color="auto" w:fill="FFFFFF"/>
        </w:rPr>
        <w:t>. </w:t>
      </w:r>
      <w:r w:rsidRPr="00A3309E">
        <w:rPr>
          <w:rFonts w:asciiTheme="minorHAnsi" w:hAnsiTheme="minorHAnsi" w:cstheme="minorHAnsi"/>
          <w:i/>
          <w:iCs/>
          <w:color w:val="000000" w:themeColor="text1"/>
        </w:rPr>
        <w:t>BMC Public Health</w:t>
      </w:r>
      <w:r w:rsidRPr="00A3309E">
        <w:rPr>
          <w:rFonts w:asciiTheme="minorHAnsi" w:hAnsiTheme="minorHAnsi" w:cstheme="minorHAnsi"/>
          <w:color w:val="000000" w:themeColor="text1"/>
          <w:shd w:val="clear" w:color="auto" w:fill="FFFFFF"/>
        </w:rPr>
        <w:t>, </w:t>
      </w:r>
      <w:r w:rsidRPr="00651940">
        <w:rPr>
          <w:rFonts w:asciiTheme="minorHAnsi" w:hAnsiTheme="minorHAnsi" w:cstheme="minorHAnsi"/>
          <w:i/>
          <w:iCs/>
          <w:color w:val="000000" w:themeColor="text1"/>
        </w:rPr>
        <w:t>14</w:t>
      </w:r>
      <w:r w:rsidRPr="00A3309E">
        <w:rPr>
          <w:rFonts w:asciiTheme="minorHAnsi" w:hAnsiTheme="minorHAnsi" w:cstheme="minorHAnsi"/>
          <w:color w:val="000000" w:themeColor="text1"/>
          <w:shd w:val="clear" w:color="auto" w:fill="FFFFFF"/>
        </w:rPr>
        <w:t>, 623.</w:t>
      </w:r>
    </w:p>
    <w:p w14:paraId="0620FDF0" w14:textId="77777777" w:rsidR="004C724C" w:rsidRPr="00A3309E" w:rsidRDefault="004C724C" w:rsidP="004C724C">
      <w:pPr>
        <w:spacing w:line="360" w:lineRule="auto"/>
        <w:rPr>
          <w:rFonts w:asciiTheme="minorHAnsi" w:hAnsiTheme="minorHAnsi" w:cstheme="minorHAnsi"/>
          <w:color w:val="000000" w:themeColor="text1"/>
        </w:rPr>
      </w:pPr>
    </w:p>
    <w:p w14:paraId="3ABA904B" w14:textId="77777777" w:rsidR="004C724C" w:rsidRPr="00A3309E" w:rsidRDefault="004C724C" w:rsidP="004C724C">
      <w:pPr>
        <w:spacing w:line="360" w:lineRule="auto"/>
        <w:rPr>
          <w:rFonts w:asciiTheme="minorHAnsi" w:hAnsiTheme="minorHAnsi" w:cstheme="minorHAnsi"/>
          <w:color w:val="000000" w:themeColor="text1"/>
          <w:shd w:val="clear" w:color="auto" w:fill="FFFFFF"/>
        </w:rPr>
      </w:pPr>
      <w:r w:rsidRPr="00A3309E">
        <w:rPr>
          <w:rFonts w:asciiTheme="minorHAnsi" w:hAnsiTheme="minorHAnsi" w:cstheme="minorHAnsi"/>
          <w:color w:val="000000" w:themeColor="text1"/>
          <w:shd w:val="clear" w:color="auto" w:fill="FFFFFF"/>
        </w:rPr>
        <w:t>Thompson, E. R. (2007). Development and Validation of an Internationally Reliable Short-Form of the Positive and Negative Affect Schedule (PANAS). </w:t>
      </w:r>
      <w:r w:rsidRPr="00A3309E">
        <w:rPr>
          <w:rFonts w:asciiTheme="minorHAnsi" w:hAnsiTheme="minorHAnsi" w:cstheme="minorHAnsi"/>
          <w:i/>
          <w:iCs/>
          <w:color w:val="000000" w:themeColor="text1"/>
        </w:rPr>
        <w:t>Journal of Cross-Cultural Psychology</w:t>
      </w:r>
      <w:r w:rsidRPr="00A3309E">
        <w:rPr>
          <w:rFonts w:asciiTheme="minorHAnsi" w:hAnsiTheme="minorHAnsi" w:cstheme="minorHAnsi"/>
          <w:color w:val="000000" w:themeColor="text1"/>
          <w:shd w:val="clear" w:color="auto" w:fill="FFFFFF"/>
        </w:rPr>
        <w:t>, </w:t>
      </w:r>
      <w:r w:rsidRPr="00A3309E">
        <w:rPr>
          <w:rFonts w:asciiTheme="minorHAnsi" w:hAnsiTheme="minorHAnsi" w:cstheme="minorHAnsi"/>
          <w:i/>
          <w:iCs/>
          <w:color w:val="000000" w:themeColor="text1"/>
        </w:rPr>
        <w:t>38</w:t>
      </w:r>
      <w:r w:rsidRPr="00A3309E">
        <w:rPr>
          <w:rFonts w:asciiTheme="minorHAnsi" w:hAnsiTheme="minorHAnsi" w:cstheme="minorHAnsi"/>
          <w:color w:val="000000" w:themeColor="text1"/>
          <w:shd w:val="clear" w:color="auto" w:fill="FFFFFF"/>
        </w:rPr>
        <w:t>(2), 227–242.</w:t>
      </w:r>
    </w:p>
    <w:p w14:paraId="223E5840" w14:textId="77777777" w:rsidR="004C724C" w:rsidRPr="00A3309E" w:rsidRDefault="004C724C" w:rsidP="004C724C">
      <w:pPr>
        <w:spacing w:line="360" w:lineRule="auto"/>
        <w:rPr>
          <w:rFonts w:asciiTheme="minorHAnsi" w:hAnsiTheme="minorHAnsi" w:cstheme="minorHAnsi"/>
          <w:color w:val="000000" w:themeColor="text1"/>
          <w:shd w:val="clear" w:color="auto" w:fill="FFFFFF"/>
        </w:rPr>
      </w:pPr>
    </w:p>
    <w:p w14:paraId="4CCC6245" w14:textId="7E33FD29" w:rsidR="004C724C" w:rsidRDefault="004C724C" w:rsidP="004C724C">
      <w:pPr>
        <w:spacing w:line="360" w:lineRule="auto"/>
        <w:rPr>
          <w:rFonts w:asciiTheme="minorHAnsi" w:hAnsiTheme="minorHAnsi" w:cstheme="minorHAnsi"/>
          <w:color w:val="000000" w:themeColor="text1"/>
        </w:rPr>
      </w:pPr>
      <w:proofErr w:type="spellStart"/>
      <w:r w:rsidRPr="00A3309E">
        <w:rPr>
          <w:rFonts w:asciiTheme="minorHAnsi" w:hAnsiTheme="minorHAnsi" w:cstheme="minorHAnsi"/>
          <w:color w:val="000000" w:themeColor="text1"/>
        </w:rPr>
        <w:t>Thorisdottir</w:t>
      </w:r>
      <w:proofErr w:type="spellEnd"/>
      <w:r w:rsidRPr="00A3309E">
        <w:rPr>
          <w:rFonts w:asciiTheme="minorHAnsi" w:hAnsiTheme="minorHAnsi" w:cstheme="minorHAnsi"/>
          <w:color w:val="000000" w:themeColor="text1"/>
        </w:rPr>
        <w:t xml:space="preserve">, I., </w:t>
      </w:r>
      <w:proofErr w:type="spellStart"/>
      <w:r w:rsidRPr="00A3309E">
        <w:rPr>
          <w:rFonts w:asciiTheme="minorHAnsi" w:hAnsiTheme="minorHAnsi" w:cstheme="minorHAnsi"/>
          <w:color w:val="000000" w:themeColor="text1"/>
        </w:rPr>
        <w:t>Asgeirsdottir</w:t>
      </w:r>
      <w:proofErr w:type="spellEnd"/>
      <w:r w:rsidRPr="00A3309E">
        <w:rPr>
          <w:rFonts w:asciiTheme="minorHAnsi" w:hAnsiTheme="minorHAnsi" w:cstheme="minorHAnsi"/>
          <w:color w:val="000000" w:themeColor="text1"/>
        </w:rPr>
        <w:t xml:space="preserve">, B., </w:t>
      </w:r>
      <w:proofErr w:type="spellStart"/>
      <w:r w:rsidRPr="00A3309E">
        <w:rPr>
          <w:rFonts w:asciiTheme="minorHAnsi" w:hAnsiTheme="minorHAnsi" w:cstheme="minorHAnsi"/>
          <w:color w:val="000000" w:themeColor="text1"/>
        </w:rPr>
        <w:t>Kristjansson</w:t>
      </w:r>
      <w:proofErr w:type="spellEnd"/>
      <w:r w:rsidRPr="00A3309E">
        <w:rPr>
          <w:rFonts w:asciiTheme="minorHAnsi" w:hAnsiTheme="minorHAnsi" w:cstheme="minorHAnsi"/>
          <w:color w:val="000000" w:themeColor="text1"/>
        </w:rPr>
        <w:t xml:space="preserve">, A., </w:t>
      </w:r>
      <w:proofErr w:type="spellStart"/>
      <w:r w:rsidRPr="00A3309E">
        <w:rPr>
          <w:rFonts w:asciiTheme="minorHAnsi" w:hAnsiTheme="minorHAnsi" w:cstheme="minorHAnsi"/>
          <w:color w:val="000000" w:themeColor="text1"/>
        </w:rPr>
        <w:t>Valdimarsdottir</w:t>
      </w:r>
      <w:proofErr w:type="spellEnd"/>
      <w:r w:rsidRPr="00A3309E">
        <w:rPr>
          <w:rFonts w:asciiTheme="minorHAnsi" w:hAnsiTheme="minorHAnsi" w:cstheme="minorHAnsi"/>
          <w:color w:val="000000" w:themeColor="text1"/>
        </w:rPr>
        <w:t xml:space="preserve">, H., </w:t>
      </w:r>
      <w:proofErr w:type="spellStart"/>
      <w:r w:rsidRPr="00A3309E">
        <w:rPr>
          <w:rFonts w:asciiTheme="minorHAnsi" w:hAnsiTheme="minorHAnsi" w:cstheme="minorHAnsi"/>
          <w:color w:val="000000" w:themeColor="text1"/>
        </w:rPr>
        <w:t>Tolgyes</w:t>
      </w:r>
      <w:proofErr w:type="spellEnd"/>
      <w:r w:rsidRPr="00A3309E">
        <w:rPr>
          <w:rFonts w:asciiTheme="minorHAnsi" w:hAnsiTheme="minorHAnsi" w:cstheme="minorHAnsi"/>
          <w:color w:val="000000" w:themeColor="text1"/>
        </w:rPr>
        <w:t xml:space="preserve">, E., </w:t>
      </w:r>
      <w:proofErr w:type="spellStart"/>
      <w:r w:rsidRPr="00A3309E">
        <w:rPr>
          <w:rFonts w:asciiTheme="minorHAnsi" w:hAnsiTheme="minorHAnsi" w:cstheme="minorHAnsi"/>
          <w:color w:val="000000" w:themeColor="text1"/>
        </w:rPr>
        <w:t>Sigfusson</w:t>
      </w:r>
      <w:proofErr w:type="spellEnd"/>
      <w:r w:rsidRPr="00A3309E">
        <w:rPr>
          <w:rFonts w:asciiTheme="minorHAnsi" w:hAnsiTheme="minorHAnsi" w:cstheme="minorHAnsi"/>
          <w:color w:val="000000" w:themeColor="text1"/>
        </w:rPr>
        <w:t xml:space="preserve">, J., </w:t>
      </w:r>
      <w:proofErr w:type="spellStart"/>
      <w:r w:rsidRPr="00A3309E">
        <w:rPr>
          <w:rFonts w:asciiTheme="minorHAnsi" w:hAnsiTheme="minorHAnsi" w:cstheme="minorHAnsi"/>
          <w:color w:val="000000" w:themeColor="text1"/>
        </w:rPr>
        <w:t>Allegrante</w:t>
      </w:r>
      <w:proofErr w:type="spellEnd"/>
      <w:r w:rsidRPr="00A3309E">
        <w:rPr>
          <w:rFonts w:asciiTheme="minorHAnsi" w:hAnsiTheme="minorHAnsi" w:cstheme="minorHAnsi"/>
          <w:color w:val="000000" w:themeColor="text1"/>
        </w:rPr>
        <w:t xml:space="preserve">, J., </w:t>
      </w:r>
      <w:proofErr w:type="spellStart"/>
      <w:r w:rsidRPr="00A3309E">
        <w:rPr>
          <w:rFonts w:asciiTheme="minorHAnsi" w:hAnsiTheme="minorHAnsi" w:cstheme="minorHAnsi"/>
          <w:color w:val="000000" w:themeColor="text1"/>
        </w:rPr>
        <w:t>Sigfusdottir</w:t>
      </w:r>
      <w:proofErr w:type="spellEnd"/>
      <w:r w:rsidRPr="00A3309E">
        <w:rPr>
          <w:rFonts w:asciiTheme="minorHAnsi" w:hAnsiTheme="minorHAnsi" w:cstheme="minorHAnsi"/>
          <w:color w:val="000000" w:themeColor="text1"/>
        </w:rPr>
        <w:t xml:space="preserve">, I. &amp; </w:t>
      </w:r>
      <w:proofErr w:type="spellStart"/>
      <w:r w:rsidRPr="00A3309E">
        <w:rPr>
          <w:rFonts w:asciiTheme="minorHAnsi" w:hAnsiTheme="minorHAnsi" w:cstheme="minorHAnsi"/>
          <w:color w:val="000000" w:themeColor="text1"/>
        </w:rPr>
        <w:t>Halldorsdottir</w:t>
      </w:r>
      <w:proofErr w:type="spellEnd"/>
      <w:r w:rsidRPr="00A3309E">
        <w:rPr>
          <w:rFonts w:asciiTheme="minorHAnsi" w:hAnsiTheme="minorHAnsi" w:cstheme="minorHAnsi"/>
          <w:color w:val="000000" w:themeColor="text1"/>
        </w:rPr>
        <w:t xml:space="preserve">, T. (2021). Depressive symptoms, mental wellbeing, and substance use among adolescents before and during the COVID-19 pandemic in Iceland: a longitudinal, population-based study. </w:t>
      </w:r>
      <w:r w:rsidRPr="00A3309E">
        <w:rPr>
          <w:rFonts w:asciiTheme="minorHAnsi" w:hAnsiTheme="minorHAnsi" w:cstheme="minorHAnsi"/>
          <w:i/>
          <w:iCs/>
          <w:color w:val="000000" w:themeColor="text1"/>
        </w:rPr>
        <w:t>The Lancet Psychiatry. 8.</w:t>
      </w:r>
      <w:r w:rsidRPr="00A3309E">
        <w:rPr>
          <w:rFonts w:asciiTheme="minorHAnsi" w:hAnsiTheme="minorHAnsi" w:cstheme="minorHAnsi"/>
          <w:color w:val="000000" w:themeColor="text1"/>
        </w:rPr>
        <w:t xml:space="preserve"> 10.1016/S2215-0366(21)00156-5.</w:t>
      </w:r>
    </w:p>
    <w:p w14:paraId="2B840E66" w14:textId="2AE2FC36" w:rsidR="00F82869" w:rsidRDefault="00F82869" w:rsidP="004C724C">
      <w:pPr>
        <w:spacing w:line="360" w:lineRule="auto"/>
        <w:rPr>
          <w:rFonts w:asciiTheme="minorHAnsi" w:hAnsiTheme="minorHAnsi" w:cstheme="minorHAnsi"/>
          <w:color w:val="000000" w:themeColor="text1"/>
        </w:rPr>
      </w:pPr>
    </w:p>
    <w:p w14:paraId="60F2804D" w14:textId="1F1EC92F" w:rsidR="00F82869" w:rsidRPr="00A3309E" w:rsidRDefault="00F82869" w:rsidP="004C724C">
      <w:pPr>
        <w:spacing w:line="360" w:lineRule="auto"/>
        <w:rPr>
          <w:rFonts w:asciiTheme="minorHAnsi" w:hAnsiTheme="minorHAnsi" w:cstheme="minorHAnsi"/>
          <w:color w:val="000000" w:themeColor="text1"/>
        </w:rPr>
      </w:pPr>
      <w:proofErr w:type="spellStart"/>
      <w:r w:rsidRPr="00F82869">
        <w:rPr>
          <w:rFonts w:asciiTheme="minorHAnsi" w:hAnsiTheme="minorHAnsi" w:cstheme="minorHAnsi"/>
          <w:color w:val="000000" w:themeColor="text1"/>
        </w:rPr>
        <w:t>Tiirikainen</w:t>
      </w:r>
      <w:proofErr w:type="spellEnd"/>
      <w:r w:rsidRPr="00F82869">
        <w:rPr>
          <w:rFonts w:asciiTheme="minorHAnsi" w:hAnsiTheme="minorHAnsi" w:cstheme="minorHAnsi"/>
          <w:color w:val="000000" w:themeColor="text1"/>
        </w:rPr>
        <w:t xml:space="preserve">, K., </w:t>
      </w:r>
      <w:proofErr w:type="spellStart"/>
      <w:r w:rsidRPr="00F82869">
        <w:rPr>
          <w:rFonts w:asciiTheme="minorHAnsi" w:hAnsiTheme="minorHAnsi" w:cstheme="minorHAnsi"/>
          <w:color w:val="000000" w:themeColor="text1"/>
        </w:rPr>
        <w:t>Haravuori</w:t>
      </w:r>
      <w:proofErr w:type="spellEnd"/>
      <w:r w:rsidRPr="00F82869">
        <w:rPr>
          <w:rFonts w:asciiTheme="minorHAnsi" w:hAnsiTheme="minorHAnsi" w:cstheme="minorHAnsi"/>
          <w:color w:val="000000" w:themeColor="text1"/>
        </w:rPr>
        <w:t xml:space="preserve">, H., </w:t>
      </w:r>
      <w:proofErr w:type="spellStart"/>
      <w:r w:rsidRPr="00F82869">
        <w:rPr>
          <w:rFonts w:asciiTheme="minorHAnsi" w:hAnsiTheme="minorHAnsi" w:cstheme="minorHAnsi"/>
          <w:color w:val="000000" w:themeColor="text1"/>
        </w:rPr>
        <w:t>Ranta</w:t>
      </w:r>
      <w:proofErr w:type="spellEnd"/>
      <w:r w:rsidRPr="00F82869">
        <w:rPr>
          <w:rFonts w:asciiTheme="minorHAnsi" w:hAnsiTheme="minorHAnsi" w:cstheme="minorHAnsi"/>
          <w:color w:val="000000" w:themeColor="text1"/>
        </w:rPr>
        <w:t xml:space="preserve">, K., </w:t>
      </w:r>
      <w:proofErr w:type="spellStart"/>
      <w:r w:rsidRPr="00F82869">
        <w:rPr>
          <w:rFonts w:asciiTheme="minorHAnsi" w:hAnsiTheme="minorHAnsi" w:cstheme="minorHAnsi"/>
          <w:color w:val="000000" w:themeColor="text1"/>
        </w:rPr>
        <w:t>Kaltiala-Heino</w:t>
      </w:r>
      <w:proofErr w:type="spellEnd"/>
      <w:r w:rsidRPr="00F82869">
        <w:rPr>
          <w:rFonts w:asciiTheme="minorHAnsi" w:hAnsiTheme="minorHAnsi" w:cstheme="minorHAnsi"/>
          <w:color w:val="000000" w:themeColor="text1"/>
        </w:rPr>
        <w:t xml:space="preserve">, R., &amp; </w:t>
      </w:r>
      <w:proofErr w:type="spellStart"/>
      <w:r w:rsidRPr="00F82869">
        <w:rPr>
          <w:rFonts w:asciiTheme="minorHAnsi" w:hAnsiTheme="minorHAnsi" w:cstheme="minorHAnsi"/>
          <w:color w:val="000000" w:themeColor="text1"/>
        </w:rPr>
        <w:t>Marttunen</w:t>
      </w:r>
      <w:proofErr w:type="spellEnd"/>
      <w:r w:rsidRPr="00F82869">
        <w:rPr>
          <w:rFonts w:asciiTheme="minorHAnsi" w:hAnsiTheme="minorHAnsi" w:cstheme="minorHAnsi"/>
          <w:color w:val="000000" w:themeColor="text1"/>
        </w:rPr>
        <w:t xml:space="preserve">, M. (2019). Psychometric properties of the 7-item Generalized Anxiety Disorder Scale (GAD-7) in a large representative sample of Finnish adolescents. </w:t>
      </w:r>
      <w:r w:rsidRPr="00F82869">
        <w:rPr>
          <w:rFonts w:asciiTheme="minorHAnsi" w:hAnsiTheme="minorHAnsi" w:cstheme="minorHAnsi"/>
          <w:i/>
          <w:iCs/>
          <w:color w:val="000000" w:themeColor="text1"/>
        </w:rPr>
        <w:t xml:space="preserve">Psychiatry </w:t>
      </w:r>
      <w:r>
        <w:rPr>
          <w:rFonts w:asciiTheme="minorHAnsi" w:hAnsiTheme="minorHAnsi" w:cstheme="minorHAnsi"/>
          <w:i/>
          <w:iCs/>
          <w:color w:val="000000" w:themeColor="text1"/>
        </w:rPr>
        <w:t>R</w:t>
      </w:r>
      <w:r w:rsidRPr="00F82869">
        <w:rPr>
          <w:rFonts w:asciiTheme="minorHAnsi" w:hAnsiTheme="minorHAnsi" w:cstheme="minorHAnsi"/>
          <w:i/>
          <w:iCs/>
          <w:color w:val="000000" w:themeColor="text1"/>
        </w:rPr>
        <w:t>esearch, 272</w:t>
      </w:r>
      <w:r w:rsidRPr="00F82869">
        <w:rPr>
          <w:rFonts w:asciiTheme="minorHAnsi" w:hAnsiTheme="minorHAnsi" w:cstheme="minorHAnsi"/>
          <w:color w:val="000000" w:themeColor="text1"/>
        </w:rPr>
        <w:t>, 30–35.</w:t>
      </w:r>
    </w:p>
    <w:p w14:paraId="57E2D4CB" w14:textId="77777777" w:rsidR="004C724C" w:rsidRPr="00A3309E" w:rsidRDefault="004C724C" w:rsidP="004C724C">
      <w:pPr>
        <w:spacing w:before="100" w:beforeAutospacing="1" w:after="100" w:afterAutospacing="1" w:line="360" w:lineRule="auto"/>
        <w:rPr>
          <w:rFonts w:asciiTheme="minorHAnsi" w:hAnsiTheme="minorHAnsi" w:cstheme="minorHAnsi"/>
          <w:color w:val="000000" w:themeColor="text1"/>
        </w:rPr>
      </w:pPr>
      <w:r w:rsidRPr="00A3309E">
        <w:rPr>
          <w:rFonts w:asciiTheme="minorHAnsi" w:hAnsiTheme="minorHAnsi" w:cstheme="minorHAnsi"/>
          <w:color w:val="000000" w:themeColor="text1"/>
        </w:rPr>
        <w:lastRenderedPageBreak/>
        <w:t xml:space="preserve">Tombaugh, T. N., Kozak, J., &amp; Rees, L. (1999). Normative data stratified by age and education for two measures of verbal fluency: FAS and animal naming. </w:t>
      </w:r>
      <w:r w:rsidRPr="00A3309E">
        <w:rPr>
          <w:rFonts w:asciiTheme="minorHAnsi" w:hAnsiTheme="minorHAnsi" w:cstheme="minorHAnsi"/>
          <w:i/>
          <w:iCs/>
          <w:color w:val="000000" w:themeColor="text1"/>
        </w:rPr>
        <w:t>Archives of Clinical Neuropsychology,</w:t>
      </w:r>
      <w:r w:rsidRPr="00A3309E">
        <w:rPr>
          <w:rFonts w:asciiTheme="minorHAnsi" w:hAnsiTheme="minorHAnsi" w:cstheme="minorHAnsi"/>
          <w:color w:val="000000" w:themeColor="text1"/>
        </w:rPr>
        <w:t xml:space="preserve"> </w:t>
      </w:r>
      <w:r w:rsidRPr="00A3309E">
        <w:rPr>
          <w:rFonts w:asciiTheme="minorHAnsi" w:hAnsiTheme="minorHAnsi" w:cstheme="minorHAnsi"/>
          <w:i/>
          <w:iCs/>
          <w:color w:val="000000" w:themeColor="text1"/>
        </w:rPr>
        <w:t>14</w:t>
      </w:r>
      <w:r w:rsidRPr="00651940">
        <w:rPr>
          <w:rFonts w:asciiTheme="minorHAnsi" w:hAnsiTheme="minorHAnsi" w:cstheme="minorHAnsi"/>
          <w:color w:val="000000" w:themeColor="text1"/>
        </w:rPr>
        <w:t>(2),</w:t>
      </w:r>
      <w:r w:rsidRPr="00A3309E">
        <w:rPr>
          <w:rFonts w:asciiTheme="minorHAnsi" w:hAnsiTheme="minorHAnsi" w:cstheme="minorHAnsi"/>
          <w:color w:val="000000" w:themeColor="text1"/>
        </w:rPr>
        <w:t xml:space="preserve"> 167-177. </w:t>
      </w:r>
    </w:p>
    <w:p w14:paraId="340A66E2" w14:textId="77777777" w:rsidR="004C724C" w:rsidRPr="00A3309E" w:rsidRDefault="004C724C" w:rsidP="004C724C">
      <w:pPr>
        <w:spacing w:line="360" w:lineRule="auto"/>
        <w:rPr>
          <w:rFonts w:asciiTheme="minorHAnsi" w:hAnsiTheme="minorHAnsi" w:cstheme="minorHAnsi"/>
          <w:color w:val="000000" w:themeColor="text1"/>
        </w:rPr>
      </w:pPr>
      <w:proofErr w:type="spellStart"/>
      <w:r w:rsidRPr="00A3309E">
        <w:rPr>
          <w:rFonts w:asciiTheme="minorHAnsi" w:hAnsiTheme="minorHAnsi" w:cstheme="minorHAnsi"/>
          <w:color w:val="000000" w:themeColor="text1"/>
        </w:rPr>
        <w:t>Tonn</w:t>
      </w:r>
      <w:proofErr w:type="spellEnd"/>
      <w:r w:rsidRPr="00A3309E">
        <w:rPr>
          <w:rFonts w:asciiTheme="minorHAnsi" w:hAnsiTheme="minorHAnsi" w:cstheme="minorHAnsi"/>
          <w:color w:val="000000" w:themeColor="text1"/>
        </w:rPr>
        <w:t>, B., &amp; Conrad, F. (2007). Thinking about the Future: A Psychological Analysis.</w:t>
      </w:r>
    </w:p>
    <w:p w14:paraId="0E19BE9A" w14:textId="77777777" w:rsidR="004C724C" w:rsidRPr="00A3309E" w:rsidRDefault="004C724C" w:rsidP="004C724C">
      <w:pPr>
        <w:spacing w:line="360" w:lineRule="auto"/>
        <w:rPr>
          <w:rFonts w:asciiTheme="minorHAnsi" w:hAnsiTheme="minorHAnsi" w:cstheme="minorHAnsi"/>
          <w:color w:val="000000" w:themeColor="text1"/>
        </w:rPr>
      </w:pPr>
      <w:r w:rsidRPr="00A3309E">
        <w:rPr>
          <w:rFonts w:asciiTheme="minorHAnsi" w:hAnsiTheme="minorHAnsi" w:cstheme="minorHAnsi"/>
          <w:i/>
          <w:iCs/>
          <w:color w:val="000000" w:themeColor="text1"/>
        </w:rPr>
        <w:t xml:space="preserve">Social </w:t>
      </w:r>
      <w:proofErr w:type="spellStart"/>
      <w:r w:rsidRPr="00A3309E">
        <w:rPr>
          <w:rFonts w:asciiTheme="minorHAnsi" w:hAnsiTheme="minorHAnsi" w:cstheme="minorHAnsi"/>
          <w:i/>
          <w:iCs/>
          <w:color w:val="000000" w:themeColor="text1"/>
        </w:rPr>
        <w:t>Behavior</w:t>
      </w:r>
      <w:proofErr w:type="spellEnd"/>
      <w:r w:rsidRPr="00A3309E">
        <w:rPr>
          <w:rFonts w:asciiTheme="minorHAnsi" w:hAnsiTheme="minorHAnsi" w:cstheme="minorHAnsi"/>
          <w:i/>
          <w:iCs/>
          <w:color w:val="000000" w:themeColor="text1"/>
        </w:rPr>
        <w:t xml:space="preserve"> and Personality, </w:t>
      </w:r>
      <w:r w:rsidRPr="00651940">
        <w:rPr>
          <w:rFonts w:asciiTheme="minorHAnsi" w:hAnsiTheme="minorHAnsi" w:cstheme="minorHAnsi"/>
          <w:i/>
          <w:iCs/>
          <w:color w:val="000000" w:themeColor="text1"/>
        </w:rPr>
        <w:t>35,</w:t>
      </w:r>
      <w:r w:rsidRPr="00A3309E">
        <w:rPr>
          <w:rFonts w:asciiTheme="minorHAnsi" w:hAnsiTheme="minorHAnsi" w:cstheme="minorHAnsi"/>
          <w:color w:val="000000" w:themeColor="text1"/>
        </w:rPr>
        <w:t xml:space="preserve"> 889 - 902.</w:t>
      </w:r>
    </w:p>
    <w:p w14:paraId="0CB1CCE6" w14:textId="77777777" w:rsidR="004C724C" w:rsidRPr="00A3309E" w:rsidRDefault="004C724C" w:rsidP="004C724C">
      <w:pPr>
        <w:spacing w:line="360" w:lineRule="auto"/>
        <w:rPr>
          <w:rFonts w:asciiTheme="minorHAnsi" w:hAnsiTheme="minorHAnsi" w:cstheme="minorHAnsi"/>
          <w:color w:val="000000" w:themeColor="text1"/>
        </w:rPr>
      </w:pPr>
    </w:p>
    <w:p w14:paraId="1C0E5AD0" w14:textId="4540F6FE" w:rsidR="004C724C" w:rsidRPr="00A3309E" w:rsidRDefault="004C724C" w:rsidP="004C724C">
      <w:pPr>
        <w:spacing w:line="360" w:lineRule="auto"/>
        <w:rPr>
          <w:rFonts w:asciiTheme="minorHAnsi" w:hAnsiTheme="minorHAnsi" w:cstheme="minorHAnsi"/>
          <w:color w:val="000000" w:themeColor="text1"/>
        </w:rPr>
      </w:pPr>
      <w:r w:rsidRPr="00A3309E">
        <w:rPr>
          <w:rFonts w:asciiTheme="minorHAnsi" w:hAnsiTheme="minorHAnsi" w:cstheme="minorHAnsi"/>
          <w:color w:val="000000" w:themeColor="text1"/>
        </w:rPr>
        <w:t xml:space="preserve">Tsang, K. L. V., Wong, P. Y., &amp; Lo, S. K. (2012). Assessing psychosocial well‐being of adolescents: A systematic review of measuring instruments. </w:t>
      </w:r>
      <w:r w:rsidRPr="00A3309E">
        <w:rPr>
          <w:rFonts w:asciiTheme="minorHAnsi" w:hAnsiTheme="minorHAnsi" w:cstheme="minorHAnsi"/>
          <w:i/>
          <w:iCs/>
          <w:color w:val="000000" w:themeColor="text1"/>
        </w:rPr>
        <w:t xml:space="preserve">Child: </w:t>
      </w:r>
      <w:r w:rsidR="00173A56">
        <w:rPr>
          <w:rFonts w:asciiTheme="minorHAnsi" w:hAnsiTheme="minorHAnsi" w:cstheme="minorHAnsi"/>
          <w:i/>
          <w:iCs/>
          <w:color w:val="000000" w:themeColor="text1"/>
        </w:rPr>
        <w:t>C</w:t>
      </w:r>
      <w:r w:rsidRPr="00A3309E">
        <w:rPr>
          <w:rFonts w:asciiTheme="minorHAnsi" w:hAnsiTheme="minorHAnsi" w:cstheme="minorHAnsi"/>
          <w:i/>
          <w:iCs/>
          <w:color w:val="000000" w:themeColor="text1"/>
        </w:rPr>
        <w:t xml:space="preserve">are, </w:t>
      </w:r>
      <w:r w:rsidR="00173A56">
        <w:rPr>
          <w:rFonts w:asciiTheme="minorHAnsi" w:hAnsiTheme="minorHAnsi" w:cstheme="minorHAnsi"/>
          <w:i/>
          <w:iCs/>
          <w:color w:val="000000" w:themeColor="text1"/>
        </w:rPr>
        <w:t>H</w:t>
      </w:r>
      <w:r w:rsidRPr="00A3309E">
        <w:rPr>
          <w:rFonts w:asciiTheme="minorHAnsi" w:hAnsiTheme="minorHAnsi" w:cstheme="minorHAnsi"/>
          <w:i/>
          <w:iCs/>
          <w:color w:val="000000" w:themeColor="text1"/>
        </w:rPr>
        <w:t xml:space="preserve">ealth, and </w:t>
      </w:r>
      <w:r w:rsidR="00173A56">
        <w:rPr>
          <w:rFonts w:asciiTheme="minorHAnsi" w:hAnsiTheme="minorHAnsi" w:cstheme="minorHAnsi"/>
          <w:i/>
          <w:iCs/>
          <w:color w:val="000000" w:themeColor="text1"/>
        </w:rPr>
        <w:t>D</w:t>
      </w:r>
      <w:r w:rsidRPr="00A3309E">
        <w:rPr>
          <w:rFonts w:asciiTheme="minorHAnsi" w:hAnsiTheme="minorHAnsi" w:cstheme="minorHAnsi"/>
          <w:i/>
          <w:iCs/>
          <w:color w:val="000000" w:themeColor="text1"/>
        </w:rPr>
        <w:t>evelopment, 38</w:t>
      </w:r>
      <w:r w:rsidRPr="00A3309E">
        <w:rPr>
          <w:rFonts w:asciiTheme="minorHAnsi" w:hAnsiTheme="minorHAnsi" w:cstheme="minorHAnsi"/>
          <w:color w:val="000000" w:themeColor="text1"/>
        </w:rPr>
        <w:t>(5), 629-646.</w:t>
      </w:r>
    </w:p>
    <w:p w14:paraId="6DBEAD6F" w14:textId="60CE6FB3" w:rsidR="004C724C" w:rsidRPr="00173A56" w:rsidRDefault="004C724C" w:rsidP="004C724C">
      <w:pPr>
        <w:pStyle w:val="NormalWeb"/>
        <w:spacing w:line="360" w:lineRule="auto"/>
        <w:rPr>
          <w:rStyle w:val="Hyperlink"/>
          <w:rFonts w:asciiTheme="minorHAnsi" w:hAnsiTheme="minorHAnsi" w:cstheme="minorHAnsi"/>
          <w:color w:val="000000" w:themeColor="text1"/>
          <w:u w:val="none"/>
        </w:rPr>
      </w:pPr>
      <w:r w:rsidRPr="00173A56">
        <w:rPr>
          <w:rStyle w:val="Hyperlink"/>
          <w:rFonts w:asciiTheme="minorHAnsi" w:hAnsiTheme="minorHAnsi" w:cstheme="minorHAnsi"/>
          <w:color w:val="000000" w:themeColor="text1"/>
          <w:u w:val="none"/>
        </w:rPr>
        <w:t xml:space="preserve">Turner, B. J., Robillard, C. L., Ames, M. E., &amp; Craig, S. G. (2022). Prevalence and Correlates of Suicidal Ideation and Deliberate Self-harm in Canadian Adolescents During the Coronavirus Disease 2019 Pandemic. </w:t>
      </w:r>
      <w:r w:rsidRPr="00173A56">
        <w:rPr>
          <w:rStyle w:val="Hyperlink"/>
          <w:rFonts w:asciiTheme="minorHAnsi" w:hAnsiTheme="minorHAnsi" w:cstheme="minorHAnsi"/>
          <w:i/>
          <w:iCs/>
          <w:color w:val="000000" w:themeColor="text1"/>
          <w:u w:val="none"/>
        </w:rPr>
        <w:t xml:space="preserve">Canadian </w:t>
      </w:r>
      <w:r w:rsidR="00173A56">
        <w:rPr>
          <w:rStyle w:val="Hyperlink"/>
          <w:rFonts w:asciiTheme="minorHAnsi" w:hAnsiTheme="minorHAnsi" w:cstheme="minorHAnsi"/>
          <w:i/>
          <w:iCs/>
          <w:color w:val="000000" w:themeColor="text1"/>
          <w:u w:val="none"/>
        </w:rPr>
        <w:t>J</w:t>
      </w:r>
      <w:r w:rsidRPr="00173A56">
        <w:rPr>
          <w:rStyle w:val="Hyperlink"/>
          <w:rFonts w:asciiTheme="minorHAnsi" w:hAnsiTheme="minorHAnsi" w:cstheme="minorHAnsi"/>
          <w:i/>
          <w:iCs/>
          <w:color w:val="000000" w:themeColor="text1"/>
          <w:u w:val="none"/>
        </w:rPr>
        <w:t xml:space="preserve">ournal of </w:t>
      </w:r>
      <w:r w:rsidR="00173A56">
        <w:rPr>
          <w:rStyle w:val="Hyperlink"/>
          <w:rFonts w:asciiTheme="minorHAnsi" w:hAnsiTheme="minorHAnsi" w:cstheme="minorHAnsi"/>
          <w:i/>
          <w:iCs/>
          <w:color w:val="000000" w:themeColor="text1"/>
          <w:u w:val="none"/>
        </w:rPr>
        <w:t>P</w:t>
      </w:r>
      <w:r w:rsidRPr="00173A56">
        <w:rPr>
          <w:rStyle w:val="Hyperlink"/>
          <w:rFonts w:asciiTheme="minorHAnsi" w:hAnsiTheme="minorHAnsi" w:cstheme="minorHAnsi"/>
          <w:i/>
          <w:iCs/>
          <w:color w:val="000000" w:themeColor="text1"/>
          <w:u w:val="none"/>
        </w:rPr>
        <w:t xml:space="preserve">sychiatry. Revue </w:t>
      </w:r>
      <w:r w:rsidR="00173A56">
        <w:rPr>
          <w:rStyle w:val="Hyperlink"/>
          <w:rFonts w:asciiTheme="minorHAnsi" w:hAnsiTheme="minorHAnsi" w:cstheme="minorHAnsi"/>
          <w:i/>
          <w:iCs/>
          <w:color w:val="000000" w:themeColor="text1"/>
          <w:u w:val="none"/>
        </w:rPr>
        <w:t>C</w:t>
      </w:r>
      <w:r w:rsidRPr="00173A56">
        <w:rPr>
          <w:rStyle w:val="Hyperlink"/>
          <w:rFonts w:asciiTheme="minorHAnsi" w:hAnsiTheme="minorHAnsi" w:cstheme="minorHAnsi"/>
          <w:i/>
          <w:iCs/>
          <w:color w:val="000000" w:themeColor="text1"/>
          <w:u w:val="none"/>
        </w:rPr>
        <w:t xml:space="preserve">anadienne de </w:t>
      </w:r>
      <w:proofErr w:type="spellStart"/>
      <w:r w:rsidR="00173A56">
        <w:rPr>
          <w:rStyle w:val="Hyperlink"/>
          <w:rFonts w:asciiTheme="minorHAnsi" w:hAnsiTheme="minorHAnsi" w:cstheme="minorHAnsi"/>
          <w:i/>
          <w:iCs/>
          <w:color w:val="000000" w:themeColor="text1"/>
          <w:u w:val="none"/>
        </w:rPr>
        <w:t>P</w:t>
      </w:r>
      <w:r w:rsidRPr="00173A56">
        <w:rPr>
          <w:rStyle w:val="Hyperlink"/>
          <w:rFonts w:asciiTheme="minorHAnsi" w:hAnsiTheme="minorHAnsi" w:cstheme="minorHAnsi"/>
          <w:i/>
          <w:iCs/>
          <w:color w:val="000000" w:themeColor="text1"/>
          <w:u w:val="none"/>
        </w:rPr>
        <w:t>sychiatrie</w:t>
      </w:r>
      <w:proofErr w:type="spellEnd"/>
      <w:r w:rsidRPr="00173A56">
        <w:rPr>
          <w:rStyle w:val="Hyperlink"/>
          <w:rFonts w:asciiTheme="minorHAnsi" w:hAnsiTheme="minorHAnsi" w:cstheme="minorHAnsi"/>
          <w:i/>
          <w:iCs/>
          <w:color w:val="000000" w:themeColor="text1"/>
          <w:u w:val="none"/>
        </w:rPr>
        <w:t>, 67</w:t>
      </w:r>
      <w:r w:rsidRPr="00173A56">
        <w:rPr>
          <w:rStyle w:val="Hyperlink"/>
          <w:rFonts w:asciiTheme="minorHAnsi" w:hAnsiTheme="minorHAnsi" w:cstheme="minorHAnsi"/>
          <w:color w:val="000000" w:themeColor="text1"/>
          <w:u w:val="none"/>
        </w:rPr>
        <w:t>(5), 403–406.</w:t>
      </w:r>
    </w:p>
    <w:p w14:paraId="47106D4A" w14:textId="67AEB4BE" w:rsidR="004C724C" w:rsidRPr="00A3309E" w:rsidRDefault="004C724C" w:rsidP="004C724C">
      <w:pPr>
        <w:spacing w:line="360" w:lineRule="auto"/>
        <w:rPr>
          <w:rFonts w:asciiTheme="minorHAnsi" w:hAnsiTheme="minorHAnsi" w:cstheme="minorHAnsi"/>
          <w:color w:val="000000" w:themeColor="text1"/>
          <w:shd w:val="clear" w:color="auto" w:fill="FFFFFF"/>
        </w:rPr>
      </w:pPr>
      <w:r w:rsidRPr="00A3309E">
        <w:rPr>
          <w:rFonts w:asciiTheme="minorHAnsi" w:hAnsiTheme="minorHAnsi" w:cstheme="minorHAnsi"/>
          <w:color w:val="000000" w:themeColor="text1"/>
          <w:shd w:val="clear" w:color="auto" w:fill="FFFFFF"/>
        </w:rPr>
        <w:t xml:space="preserve">Twenge, J. M., Gentile, B., </w:t>
      </w:r>
      <w:proofErr w:type="spellStart"/>
      <w:r w:rsidRPr="00A3309E">
        <w:rPr>
          <w:rFonts w:asciiTheme="minorHAnsi" w:hAnsiTheme="minorHAnsi" w:cstheme="minorHAnsi"/>
          <w:color w:val="000000" w:themeColor="text1"/>
          <w:shd w:val="clear" w:color="auto" w:fill="FFFFFF"/>
        </w:rPr>
        <w:t>DeWall</w:t>
      </w:r>
      <w:proofErr w:type="spellEnd"/>
      <w:r w:rsidRPr="00A3309E">
        <w:rPr>
          <w:rFonts w:asciiTheme="minorHAnsi" w:hAnsiTheme="minorHAnsi" w:cstheme="minorHAnsi"/>
          <w:color w:val="000000" w:themeColor="text1"/>
          <w:shd w:val="clear" w:color="auto" w:fill="FFFFFF"/>
        </w:rPr>
        <w:t xml:space="preserve">, C. N., Ma, D., </w:t>
      </w:r>
      <w:proofErr w:type="spellStart"/>
      <w:r w:rsidRPr="00A3309E">
        <w:rPr>
          <w:rFonts w:asciiTheme="minorHAnsi" w:hAnsiTheme="minorHAnsi" w:cstheme="minorHAnsi"/>
          <w:color w:val="000000" w:themeColor="text1"/>
          <w:shd w:val="clear" w:color="auto" w:fill="FFFFFF"/>
        </w:rPr>
        <w:t>Lacefield</w:t>
      </w:r>
      <w:proofErr w:type="spellEnd"/>
      <w:r w:rsidRPr="00A3309E">
        <w:rPr>
          <w:rFonts w:asciiTheme="minorHAnsi" w:hAnsiTheme="minorHAnsi" w:cstheme="minorHAnsi"/>
          <w:color w:val="000000" w:themeColor="text1"/>
          <w:shd w:val="clear" w:color="auto" w:fill="FFFFFF"/>
        </w:rPr>
        <w:t xml:space="preserve">, K., &amp; </w:t>
      </w:r>
      <w:proofErr w:type="spellStart"/>
      <w:r w:rsidRPr="00A3309E">
        <w:rPr>
          <w:rFonts w:asciiTheme="minorHAnsi" w:hAnsiTheme="minorHAnsi" w:cstheme="minorHAnsi"/>
          <w:color w:val="000000" w:themeColor="text1"/>
          <w:shd w:val="clear" w:color="auto" w:fill="FFFFFF"/>
        </w:rPr>
        <w:t>Schurtz</w:t>
      </w:r>
      <w:proofErr w:type="spellEnd"/>
      <w:r w:rsidRPr="00A3309E">
        <w:rPr>
          <w:rFonts w:asciiTheme="minorHAnsi" w:hAnsiTheme="minorHAnsi" w:cstheme="minorHAnsi"/>
          <w:color w:val="000000" w:themeColor="text1"/>
          <w:shd w:val="clear" w:color="auto" w:fill="FFFFFF"/>
        </w:rPr>
        <w:t xml:space="preserve">, D. R. (2010). Birth cohort increases in psychopathology among young Americans, 1938-2007: A cross-temporal meta-analysis of the MMPI. </w:t>
      </w:r>
      <w:r w:rsidRPr="00A3309E">
        <w:rPr>
          <w:rFonts w:asciiTheme="minorHAnsi" w:hAnsiTheme="minorHAnsi" w:cstheme="minorHAnsi"/>
          <w:i/>
          <w:iCs/>
          <w:color w:val="000000" w:themeColor="text1"/>
          <w:shd w:val="clear" w:color="auto" w:fill="FFFFFF"/>
        </w:rPr>
        <w:t xml:space="preserve">Clinical </w:t>
      </w:r>
      <w:r w:rsidR="00173A56">
        <w:rPr>
          <w:rFonts w:asciiTheme="minorHAnsi" w:hAnsiTheme="minorHAnsi" w:cstheme="minorHAnsi"/>
          <w:i/>
          <w:iCs/>
          <w:color w:val="000000" w:themeColor="text1"/>
          <w:shd w:val="clear" w:color="auto" w:fill="FFFFFF"/>
        </w:rPr>
        <w:t>P</w:t>
      </w:r>
      <w:r w:rsidRPr="00A3309E">
        <w:rPr>
          <w:rFonts w:asciiTheme="minorHAnsi" w:hAnsiTheme="minorHAnsi" w:cstheme="minorHAnsi"/>
          <w:i/>
          <w:iCs/>
          <w:color w:val="000000" w:themeColor="text1"/>
          <w:shd w:val="clear" w:color="auto" w:fill="FFFFFF"/>
        </w:rPr>
        <w:t xml:space="preserve">sychology </w:t>
      </w:r>
      <w:r w:rsidR="00173A56">
        <w:rPr>
          <w:rFonts w:asciiTheme="minorHAnsi" w:hAnsiTheme="minorHAnsi" w:cstheme="minorHAnsi"/>
          <w:i/>
          <w:iCs/>
          <w:color w:val="000000" w:themeColor="text1"/>
          <w:shd w:val="clear" w:color="auto" w:fill="FFFFFF"/>
        </w:rPr>
        <w:t>R</w:t>
      </w:r>
      <w:r w:rsidRPr="00A3309E">
        <w:rPr>
          <w:rFonts w:asciiTheme="minorHAnsi" w:hAnsiTheme="minorHAnsi" w:cstheme="minorHAnsi"/>
          <w:i/>
          <w:iCs/>
          <w:color w:val="000000" w:themeColor="text1"/>
          <w:shd w:val="clear" w:color="auto" w:fill="FFFFFF"/>
        </w:rPr>
        <w:t>eview, 30</w:t>
      </w:r>
      <w:r w:rsidRPr="00A3309E">
        <w:rPr>
          <w:rFonts w:asciiTheme="minorHAnsi" w:hAnsiTheme="minorHAnsi" w:cstheme="minorHAnsi"/>
          <w:color w:val="000000" w:themeColor="text1"/>
          <w:shd w:val="clear" w:color="auto" w:fill="FFFFFF"/>
        </w:rPr>
        <w:t>(2), 145–154.</w:t>
      </w:r>
    </w:p>
    <w:p w14:paraId="5C3D945C" w14:textId="77777777" w:rsidR="004C724C" w:rsidRPr="00A3309E" w:rsidRDefault="004C724C" w:rsidP="004C724C">
      <w:pPr>
        <w:spacing w:line="360" w:lineRule="auto"/>
        <w:rPr>
          <w:rFonts w:asciiTheme="minorHAnsi" w:hAnsiTheme="minorHAnsi" w:cstheme="minorHAnsi"/>
          <w:color w:val="000000" w:themeColor="text1"/>
          <w:shd w:val="clear" w:color="auto" w:fill="FFFFFF"/>
        </w:rPr>
      </w:pPr>
    </w:p>
    <w:p w14:paraId="41717D84" w14:textId="2C38FEEB" w:rsidR="004C724C" w:rsidRPr="00A3309E" w:rsidRDefault="004C724C" w:rsidP="004C724C">
      <w:pPr>
        <w:spacing w:line="360" w:lineRule="auto"/>
        <w:rPr>
          <w:rFonts w:asciiTheme="minorHAnsi" w:hAnsiTheme="minorHAnsi" w:cstheme="minorHAnsi"/>
          <w:color w:val="000000" w:themeColor="text1"/>
          <w:shd w:val="clear" w:color="auto" w:fill="FFFFFF"/>
        </w:rPr>
      </w:pPr>
      <w:r w:rsidRPr="00A3309E">
        <w:rPr>
          <w:rFonts w:asciiTheme="minorHAnsi" w:hAnsiTheme="minorHAnsi" w:cstheme="minorHAnsi"/>
          <w:color w:val="000000" w:themeColor="text1"/>
          <w:shd w:val="clear" w:color="auto" w:fill="FFFFFF"/>
        </w:rPr>
        <w:t xml:space="preserve">Upton, E., Clare, P. J., Aiken, A., Boland, V. C., Torres, C., Bruno, R., Hutchinson, D., </w:t>
      </w:r>
      <w:proofErr w:type="spellStart"/>
      <w:r w:rsidRPr="00A3309E">
        <w:rPr>
          <w:rFonts w:asciiTheme="minorHAnsi" w:hAnsiTheme="minorHAnsi" w:cstheme="minorHAnsi"/>
          <w:color w:val="000000" w:themeColor="text1"/>
          <w:shd w:val="clear" w:color="auto" w:fill="FFFFFF"/>
        </w:rPr>
        <w:t>Kypri</w:t>
      </w:r>
      <w:proofErr w:type="spellEnd"/>
      <w:r w:rsidRPr="00A3309E">
        <w:rPr>
          <w:rFonts w:asciiTheme="minorHAnsi" w:hAnsiTheme="minorHAnsi" w:cstheme="minorHAnsi"/>
          <w:color w:val="000000" w:themeColor="text1"/>
          <w:shd w:val="clear" w:color="auto" w:fill="FFFFFF"/>
        </w:rPr>
        <w:t xml:space="preserve">, K., </w:t>
      </w:r>
      <w:proofErr w:type="spellStart"/>
      <w:r w:rsidRPr="00A3309E">
        <w:rPr>
          <w:rFonts w:asciiTheme="minorHAnsi" w:hAnsiTheme="minorHAnsi" w:cstheme="minorHAnsi"/>
          <w:color w:val="000000" w:themeColor="text1"/>
          <w:shd w:val="clear" w:color="auto" w:fill="FFFFFF"/>
        </w:rPr>
        <w:t>Mattick</w:t>
      </w:r>
      <w:proofErr w:type="spellEnd"/>
      <w:r w:rsidRPr="00A3309E">
        <w:rPr>
          <w:rFonts w:asciiTheme="minorHAnsi" w:hAnsiTheme="minorHAnsi" w:cstheme="minorHAnsi"/>
          <w:color w:val="000000" w:themeColor="text1"/>
          <w:shd w:val="clear" w:color="auto" w:fill="FFFFFF"/>
        </w:rPr>
        <w:t>, R., McBride, N., &amp; Peacock, A. (2021). Changes in mental health and help-seeking among young Australian adults during the COVID-19 pandemic: a prospective cohort study. </w:t>
      </w:r>
      <w:r w:rsidRPr="00A3309E">
        <w:rPr>
          <w:rFonts w:asciiTheme="minorHAnsi" w:hAnsiTheme="minorHAnsi" w:cstheme="minorHAnsi"/>
          <w:i/>
          <w:iCs/>
          <w:color w:val="000000" w:themeColor="text1"/>
          <w:shd w:val="clear" w:color="auto" w:fill="FFFFFF"/>
        </w:rPr>
        <w:t xml:space="preserve">Psychological </w:t>
      </w:r>
      <w:r w:rsidR="00173A56">
        <w:rPr>
          <w:rFonts w:asciiTheme="minorHAnsi" w:hAnsiTheme="minorHAnsi" w:cstheme="minorHAnsi"/>
          <w:i/>
          <w:iCs/>
          <w:color w:val="000000" w:themeColor="text1"/>
          <w:shd w:val="clear" w:color="auto" w:fill="FFFFFF"/>
        </w:rPr>
        <w:t>M</w:t>
      </w:r>
      <w:r w:rsidRPr="00A3309E">
        <w:rPr>
          <w:rFonts w:asciiTheme="minorHAnsi" w:hAnsiTheme="minorHAnsi" w:cstheme="minorHAnsi"/>
          <w:i/>
          <w:iCs/>
          <w:color w:val="000000" w:themeColor="text1"/>
          <w:shd w:val="clear" w:color="auto" w:fill="FFFFFF"/>
        </w:rPr>
        <w:t>edicine</w:t>
      </w:r>
      <w:r w:rsidRPr="00A3309E">
        <w:rPr>
          <w:rFonts w:asciiTheme="minorHAnsi" w:hAnsiTheme="minorHAnsi" w:cstheme="minorHAnsi"/>
          <w:color w:val="000000" w:themeColor="text1"/>
          <w:shd w:val="clear" w:color="auto" w:fill="FFFFFF"/>
        </w:rPr>
        <w:t xml:space="preserve">, </w:t>
      </w:r>
      <w:r w:rsidRPr="00A3309E">
        <w:rPr>
          <w:rFonts w:asciiTheme="minorHAnsi" w:hAnsiTheme="minorHAnsi" w:cstheme="minorHAnsi"/>
          <w:i/>
          <w:iCs/>
          <w:color w:val="000000" w:themeColor="text1"/>
          <w:shd w:val="clear" w:color="auto" w:fill="FFFFFF"/>
        </w:rPr>
        <w:t>1–9.</w:t>
      </w:r>
      <w:r w:rsidRPr="00A3309E">
        <w:rPr>
          <w:rFonts w:asciiTheme="minorHAnsi" w:hAnsiTheme="minorHAnsi" w:cstheme="minorHAnsi"/>
          <w:color w:val="000000" w:themeColor="text1"/>
          <w:shd w:val="clear" w:color="auto" w:fill="FFFFFF"/>
        </w:rPr>
        <w:t xml:space="preserve"> Advance </w:t>
      </w:r>
      <w:r w:rsidR="0091621B">
        <w:rPr>
          <w:rFonts w:asciiTheme="minorHAnsi" w:hAnsiTheme="minorHAnsi" w:cstheme="minorHAnsi"/>
          <w:color w:val="000000" w:themeColor="text1"/>
          <w:shd w:val="clear" w:color="auto" w:fill="FFFFFF"/>
        </w:rPr>
        <w:t>O</w:t>
      </w:r>
      <w:r w:rsidRPr="00A3309E">
        <w:rPr>
          <w:rFonts w:asciiTheme="minorHAnsi" w:hAnsiTheme="minorHAnsi" w:cstheme="minorHAnsi"/>
          <w:color w:val="000000" w:themeColor="text1"/>
          <w:shd w:val="clear" w:color="auto" w:fill="FFFFFF"/>
        </w:rPr>
        <w:t xml:space="preserve">nline </w:t>
      </w:r>
      <w:r w:rsidR="0091621B">
        <w:rPr>
          <w:rFonts w:asciiTheme="minorHAnsi" w:hAnsiTheme="minorHAnsi" w:cstheme="minorHAnsi"/>
          <w:color w:val="000000" w:themeColor="text1"/>
          <w:shd w:val="clear" w:color="auto" w:fill="FFFFFF"/>
        </w:rPr>
        <w:t>P</w:t>
      </w:r>
      <w:r w:rsidRPr="00A3309E">
        <w:rPr>
          <w:rFonts w:asciiTheme="minorHAnsi" w:hAnsiTheme="minorHAnsi" w:cstheme="minorHAnsi"/>
          <w:color w:val="000000" w:themeColor="text1"/>
          <w:shd w:val="clear" w:color="auto" w:fill="FFFFFF"/>
        </w:rPr>
        <w:t xml:space="preserve">ublication. </w:t>
      </w:r>
    </w:p>
    <w:p w14:paraId="39E9009A" w14:textId="77777777" w:rsidR="004C724C" w:rsidRPr="00A3309E" w:rsidRDefault="004C724C" w:rsidP="004C724C">
      <w:pPr>
        <w:spacing w:line="360" w:lineRule="auto"/>
        <w:rPr>
          <w:rFonts w:asciiTheme="minorHAnsi" w:hAnsiTheme="minorHAnsi" w:cstheme="minorHAnsi"/>
          <w:color w:val="000000" w:themeColor="text1"/>
          <w:shd w:val="clear" w:color="auto" w:fill="FFFFFF"/>
        </w:rPr>
      </w:pPr>
    </w:p>
    <w:p w14:paraId="3AC8F102" w14:textId="788637DA" w:rsidR="004C724C" w:rsidRPr="00A3309E" w:rsidRDefault="004C724C" w:rsidP="004C724C">
      <w:pPr>
        <w:spacing w:line="360" w:lineRule="auto"/>
        <w:rPr>
          <w:rFonts w:asciiTheme="minorHAnsi" w:hAnsiTheme="minorHAnsi" w:cstheme="minorHAnsi"/>
          <w:color w:val="000000" w:themeColor="text1"/>
        </w:rPr>
      </w:pPr>
      <w:r w:rsidRPr="00A3309E">
        <w:rPr>
          <w:rFonts w:asciiTheme="minorHAnsi" w:hAnsiTheme="minorHAnsi" w:cstheme="minorHAnsi"/>
          <w:color w:val="000000" w:themeColor="text1"/>
        </w:rPr>
        <w:t xml:space="preserve">Van </w:t>
      </w:r>
      <w:proofErr w:type="spellStart"/>
      <w:r w:rsidRPr="00A3309E">
        <w:rPr>
          <w:rFonts w:asciiTheme="minorHAnsi" w:hAnsiTheme="minorHAnsi" w:cstheme="minorHAnsi"/>
          <w:color w:val="000000" w:themeColor="text1"/>
        </w:rPr>
        <w:t>Bulck</w:t>
      </w:r>
      <w:proofErr w:type="spellEnd"/>
      <w:r w:rsidRPr="00A3309E">
        <w:rPr>
          <w:rFonts w:asciiTheme="minorHAnsi" w:hAnsiTheme="minorHAnsi" w:cstheme="minorHAnsi"/>
          <w:color w:val="000000" w:themeColor="text1"/>
        </w:rPr>
        <w:t xml:space="preserve">, L., Luyckx, K., </w:t>
      </w:r>
      <w:proofErr w:type="spellStart"/>
      <w:r w:rsidRPr="00A3309E">
        <w:rPr>
          <w:rFonts w:asciiTheme="minorHAnsi" w:hAnsiTheme="minorHAnsi" w:cstheme="minorHAnsi"/>
          <w:color w:val="000000" w:themeColor="text1"/>
        </w:rPr>
        <w:t>Goossens</w:t>
      </w:r>
      <w:proofErr w:type="spellEnd"/>
      <w:r w:rsidRPr="00A3309E">
        <w:rPr>
          <w:rFonts w:asciiTheme="minorHAnsi" w:hAnsiTheme="minorHAnsi" w:cstheme="minorHAnsi"/>
          <w:color w:val="000000" w:themeColor="text1"/>
        </w:rPr>
        <w:t xml:space="preserve">, E., </w:t>
      </w:r>
      <w:proofErr w:type="spellStart"/>
      <w:r w:rsidRPr="00A3309E">
        <w:rPr>
          <w:rFonts w:asciiTheme="minorHAnsi" w:hAnsiTheme="minorHAnsi" w:cstheme="minorHAnsi"/>
          <w:color w:val="000000" w:themeColor="text1"/>
        </w:rPr>
        <w:t>Oris</w:t>
      </w:r>
      <w:proofErr w:type="spellEnd"/>
      <w:r w:rsidRPr="00A3309E">
        <w:rPr>
          <w:rFonts w:asciiTheme="minorHAnsi" w:hAnsiTheme="minorHAnsi" w:cstheme="minorHAnsi"/>
          <w:color w:val="000000" w:themeColor="text1"/>
        </w:rPr>
        <w:t xml:space="preserve">, L., &amp; Moons, P. (2019). Illness identity: Capturing the influence of illness on the person's sense of self. </w:t>
      </w:r>
      <w:r w:rsidRPr="00A3309E">
        <w:rPr>
          <w:rFonts w:asciiTheme="minorHAnsi" w:hAnsiTheme="minorHAnsi" w:cstheme="minorHAnsi"/>
          <w:i/>
          <w:iCs/>
          <w:color w:val="000000" w:themeColor="text1"/>
        </w:rPr>
        <w:t xml:space="preserve">European </w:t>
      </w:r>
      <w:r w:rsidR="00E96ED7">
        <w:rPr>
          <w:rFonts w:asciiTheme="minorHAnsi" w:hAnsiTheme="minorHAnsi" w:cstheme="minorHAnsi"/>
          <w:i/>
          <w:iCs/>
          <w:color w:val="000000" w:themeColor="text1"/>
        </w:rPr>
        <w:t>J</w:t>
      </w:r>
      <w:r w:rsidRPr="00A3309E">
        <w:rPr>
          <w:rFonts w:asciiTheme="minorHAnsi" w:hAnsiTheme="minorHAnsi" w:cstheme="minorHAnsi"/>
          <w:i/>
          <w:iCs/>
          <w:color w:val="000000" w:themeColor="text1"/>
        </w:rPr>
        <w:t xml:space="preserve">ournal of </w:t>
      </w:r>
      <w:r w:rsidR="00E96ED7">
        <w:rPr>
          <w:rFonts w:asciiTheme="minorHAnsi" w:hAnsiTheme="minorHAnsi" w:cstheme="minorHAnsi"/>
          <w:i/>
          <w:iCs/>
          <w:color w:val="000000" w:themeColor="text1"/>
        </w:rPr>
        <w:t>C</w:t>
      </w:r>
      <w:r w:rsidRPr="00A3309E">
        <w:rPr>
          <w:rFonts w:asciiTheme="minorHAnsi" w:hAnsiTheme="minorHAnsi" w:cstheme="minorHAnsi"/>
          <w:i/>
          <w:iCs/>
          <w:color w:val="000000" w:themeColor="text1"/>
        </w:rPr>
        <w:t xml:space="preserve">ardiovascular </w:t>
      </w:r>
      <w:r w:rsidR="00E96ED7">
        <w:rPr>
          <w:rFonts w:asciiTheme="minorHAnsi" w:hAnsiTheme="minorHAnsi" w:cstheme="minorHAnsi"/>
          <w:i/>
          <w:iCs/>
          <w:color w:val="000000" w:themeColor="text1"/>
        </w:rPr>
        <w:t>N</w:t>
      </w:r>
      <w:r w:rsidRPr="00A3309E">
        <w:rPr>
          <w:rFonts w:asciiTheme="minorHAnsi" w:hAnsiTheme="minorHAnsi" w:cstheme="minorHAnsi"/>
          <w:i/>
          <w:iCs/>
          <w:color w:val="000000" w:themeColor="text1"/>
        </w:rPr>
        <w:t>ursing, 18</w:t>
      </w:r>
      <w:r w:rsidRPr="00A3309E">
        <w:rPr>
          <w:rFonts w:asciiTheme="minorHAnsi" w:hAnsiTheme="minorHAnsi" w:cstheme="minorHAnsi"/>
          <w:color w:val="000000" w:themeColor="text1"/>
        </w:rPr>
        <w:t>(1), 4–6.</w:t>
      </w:r>
    </w:p>
    <w:p w14:paraId="49D2A421" w14:textId="77777777" w:rsidR="004C724C" w:rsidRPr="00A3309E" w:rsidRDefault="004C724C" w:rsidP="004C724C">
      <w:pPr>
        <w:spacing w:line="360" w:lineRule="auto"/>
        <w:rPr>
          <w:rFonts w:asciiTheme="minorHAnsi" w:hAnsiTheme="minorHAnsi" w:cstheme="minorHAnsi"/>
          <w:color w:val="000000" w:themeColor="text1"/>
          <w:shd w:val="clear" w:color="auto" w:fill="FFFFFF"/>
        </w:rPr>
      </w:pPr>
    </w:p>
    <w:p w14:paraId="30EF6DFD" w14:textId="77777777" w:rsidR="004C724C" w:rsidRPr="00A3309E" w:rsidRDefault="004C724C" w:rsidP="004C724C">
      <w:pPr>
        <w:spacing w:line="360" w:lineRule="auto"/>
        <w:rPr>
          <w:rFonts w:asciiTheme="minorHAnsi" w:hAnsiTheme="minorHAnsi" w:cstheme="minorHAnsi"/>
          <w:color w:val="000000" w:themeColor="text1"/>
        </w:rPr>
      </w:pPr>
      <w:r w:rsidRPr="00A3309E">
        <w:rPr>
          <w:rFonts w:asciiTheme="minorHAnsi" w:hAnsiTheme="minorHAnsi" w:cstheme="minorHAnsi"/>
          <w:color w:val="000000" w:themeColor="text1"/>
        </w:rPr>
        <w:t xml:space="preserve">Veale, D. (2007). Cognitive–behavioural therapy for obsessive–compulsive disorder. </w:t>
      </w:r>
      <w:r w:rsidRPr="00A3309E">
        <w:rPr>
          <w:rFonts w:asciiTheme="minorHAnsi" w:hAnsiTheme="minorHAnsi" w:cstheme="minorHAnsi"/>
          <w:i/>
          <w:iCs/>
          <w:color w:val="000000" w:themeColor="text1"/>
        </w:rPr>
        <w:t>Advances in Psychiatric Treatment, 13</w:t>
      </w:r>
      <w:r w:rsidRPr="00A3309E">
        <w:rPr>
          <w:rFonts w:asciiTheme="minorHAnsi" w:hAnsiTheme="minorHAnsi" w:cstheme="minorHAnsi"/>
          <w:color w:val="000000" w:themeColor="text1"/>
        </w:rPr>
        <w:t>(6), 438-446.</w:t>
      </w:r>
    </w:p>
    <w:p w14:paraId="6C5B613E" w14:textId="77777777" w:rsidR="004C724C" w:rsidRPr="00A3309E" w:rsidRDefault="004C724C" w:rsidP="004C724C">
      <w:pPr>
        <w:spacing w:line="360" w:lineRule="auto"/>
        <w:rPr>
          <w:rFonts w:asciiTheme="minorHAnsi" w:hAnsiTheme="minorHAnsi" w:cstheme="minorHAnsi"/>
          <w:color w:val="000000" w:themeColor="text1"/>
        </w:rPr>
      </w:pPr>
    </w:p>
    <w:p w14:paraId="08AE7BAA" w14:textId="1F046B50" w:rsidR="004C724C" w:rsidRPr="00A3309E" w:rsidRDefault="004C724C" w:rsidP="004C724C">
      <w:pPr>
        <w:spacing w:line="360" w:lineRule="auto"/>
        <w:rPr>
          <w:rFonts w:asciiTheme="minorHAnsi" w:hAnsiTheme="minorHAnsi" w:cstheme="minorHAnsi"/>
          <w:color w:val="000000" w:themeColor="text1"/>
        </w:rPr>
      </w:pPr>
      <w:proofErr w:type="spellStart"/>
      <w:r w:rsidRPr="00A3309E">
        <w:rPr>
          <w:rFonts w:asciiTheme="minorHAnsi" w:hAnsiTheme="minorHAnsi" w:cstheme="minorHAnsi"/>
          <w:color w:val="000000" w:themeColor="text1"/>
        </w:rPr>
        <w:lastRenderedPageBreak/>
        <w:t>Verschueren</w:t>
      </w:r>
      <w:proofErr w:type="spellEnd"/>
      <w:r w:rsidRPr="00A3309E">
        <w:rPr>
          <w:rFonts w:asciiTheme="minorHAnsi" w:hAnsiTheme="minorHAnsi" w:cstheme="minorHAnsi"/>
          <w:color w:val="000000" w:themeColor="text1"/>
        </w:rPr>
        <w:t xml:space="preserve">, K., &amp; </w:t>
      </w:r>
      <w:proofErr w:type="spellStart"/>
      <w:r w:rsidRPr="00A3309E">
        <w:rPr>
          <w:rFonts w:asciiTheme="minorHAnsi" w:hAnsiTheme="minorHAnsi" w:cstheme="minorHAnsi"/>
          <w:color w:val="000000" w:themeColor="text1"/>
        </w:rPr>
        <w:t>Koomen</w:t>
      </w:r>
      <w:proofErr w:type="spellEnd"/>
      <w:r w:rsidRPr="00A3309E">
        <w:rPr>
          <w:rFonts w:asciiTheme="minorHAnsi" w:hAnsiTheme="minorHAnsi" w:cstheme="minorHAnsi"/>
          <w:color w:val="000000" w:themeColor="text1"/>
        </w:rPr>
        <w:t xml:space="preserve">, H. M. (2012). Teacher-child relationships from an attachment perspective. </w:t>
      </w:r>
      <w:r w:rsidRPr="00A3309E">
        <w:rPr>
          <w:rFonts w:asciiTheme="minorHAnsi" w:hAnsiTheme="minorHAnsi" w:cstheme="minorHAnsi"/>
          <w:i/>
          <w:iCs/>
          <w:color w:val="000000" w:themeColor="text1"/>
        </w:rPr>
        <w:t xml:space="preserve">Attachment </w:t>
      </w:r>
      <w:r w:rsidR="00E96ED7">
        <w:rPr>
          <w:rFonts w:asciiTheme="minorHAnsi" w:hAnsiTheme="minorHAnsi" w:cstheme="minorHAnsi"/>
          <w:i/>
          <w:iCs/>
          <w:color w:val="000000" w:themeColor="text1"/>
        </w:rPr>
        <w:t>and</w:t>
      </w:r>
      <w:r w:rsidRPr="00A3309E">
        <w:rPr>
          <w:rFonts w:asciiTheme="minorHAnsi" w:hAnsiTheme="minorHAnsi" w:cstheme="minorHAnsi"/>
          <w:i/>
          <w:iCs/>
          <w:color w:val="000000" w:themeColor="text1"/>
        </w:rPr>
        <w:t xml:space="preserve"> Human Development, 14</w:t>
      </w:r>
      <w:r w:rsidRPr="00A3309E">
        <w:rPr>
          <w:rFonts w:asciiTheme="minorHAnsi" w:hAnsiTheme="minorHAnsi" w:cstheme="minorHAnsi"/>
          <w:color w:val="000000" w:themeColor="text1"/>
        </w:rPr>
        <w:t>(3), 205–211.</w:t>
      </w:r>
    </w:p>
    <w:p w14:paraId="28CAF137" w14:textId="77777777" w:rsidR="004C724C" w:rsidRPr="00A3309E" w:rsidRDefault="004C724C" w:rsidP="004C724C">
      <w:pPr>
        <w:pStyle w:val="NormalWeb"/>
        <w:spacing w:line="360" w:lineRule="auto"/>
        <w:rPr>
          <w:rFonts w:asciiTheme="minorHAnsi" w:hAnsiTheme="minorHAnsi" w:cstheme="minorHAnsi"/>
          <w:color w:val="000000" w:themeColor="text1"/>
        </w:rPr>
      </w:pPr>
      <w:proofErr w:type="spellStart"/>
      <w:r w:rsidRPr="00A3309E">
        <w:rPr>
          <w:rFonts w:asciiTheme="minorHAnsi" w:hAnsiTheme="minorHAnsi" w:cstheme="minorHAnsi"/>
          <w:color w:val="000000" w:themeColor="text1"/>
        </w:rPr>
        <w:t>Villarruel</w:t>
      </w:r>
      <w:proofErr w:type="spellEnd"/>
      <w:r w:rsidRPr="00A3309E">
        <w:rPr>
          <w:rFonts w:asciiTheme="minorHAnsi" w:hAnsiTheme="minorHAnsi" w:cstheme="minorHAnsi"/>
          <w:color w:val="000000" w:themeColor="text1"/>
        </w:rPr>
        <w:t xml:space="preserve">, F. A., &amp; Lerner, R. M. (1994). </w:t>
      </w:r>
      <w:r w:rsidRPr="00A3309E">
        <w:rPr>
          <w:rFonts w:asciiTheme="minorHAnsi" w:hAnsiTheme="minorHAnsi" w:cstheme="minorHAnsi"/>
          <w:i/>
          <w:iCs/>
          <w:color w:val="000000" w:themeColor="text1"/>
        </w:rPr>
        <w:t>Promoting Community-Based Programs for Socialization and Learning. New Directions for Child Development Series,</w:t>
      </w:r>
      <w:r w:rsidRPr="00A3309E">
        <w:rPr>
          <w:rFonts w:asciiTheme="minorHAnsi" w:hAnsiTheme="minorHAnsi" w:cstheme="minorHAnsi"/>
          <w:color w:val="000000" w:themeColor="text1"/>
        </w:rPr>
        <w:t xml:space="preserve"> Number 63. Jossey-Bass Inc., Publishers, 350 Sansome Street, San Francisco, CA 94104-1342.</w:t>
      </w:r>
    </w:p>
    <w:p w14:paraId="0C949743" w14:textId="77777777" w:rsidR="004C724C" w:rsidRPr="00A3309E" w:rsidRDefault="004C724C" w:rsidP="004C724C">
      <w:pPr>
        <w:spacing w:line="360" w:lineRule="auto"/>
        <w:rPr>
          <w:rFonts w:asciiTheme="minorHAnsi" w:hAnsiTheme="minorHAnsi" w:cstheme="minorHAnsi"/>
          <w:color w:val="000000" w:themeColor="text1"/>
        </w:rPr>
      </w:pPr>
      <w:r w:rsidRPr="00A3309E">
        <w:rPr>
          <w:rFonts w:asciiTheme="minorHAnsi" w:hAnsiTheme="minorHAnsi" w:cstheme="minorHAnsi"/>
          <w:color w:val="000000" w:themeColor="text1"/>
        </w:rPr>
        <w:t xml:space="preserve">Walker, W. R., </w:t>
      </w:r>
      <w:proofErr w:type="spellStart"/>
      <w:r w:rsidRPr="00A3309E">
        <w:rPr>
          <w:rFonts w:asciiTheme="minorHAnsi" w:hAnsiTheme="minorHAnsi" w:cstheme="minorHAnsi"/>
          <w:color w:val="000000" w:themeColor="text1"/>
        </w:rPr>
        <w:t>Yancu</w:t>
      </w:r>
      <w:proofErr w:type="spellEnd"/>
      <w:r w:rsidRPr="00A3309E">
        <w:rPr>
          <w:rFonts w:asciiTheme="minorHAnsi" w:hAnsiTheme="minorHAnsi" w:cstheme="minorHAnsi"/>
          <w:color w:val="000000" w:themeColor="text1"/>
        </w:rPr>
        <w:t xml:space="preserve">, C. N., &amp; </w:t>
      </w:r>
      <w:proofErr w:type="spellStart"/>
      <w:r w:rsidRPr="00A3309E">
        <w:rPr>
          <w:rFonts w:asciiTheme="minorHAnsi" w:hAnsiTheme="minorHAnsi" w:cstheme="minorHAnsi"/>
          <w:color w:val="000000" w:themeColor="text1"/>
        </w:rPr>
        <w:t>Skowronski</w:t>
      </w:r>
      <w:proofErr w:type="spellEnd"/>
      <w:r w:rsidRPr="00A3309E">
        <w:rPr>
          <w:rFonts w:asciiTheme="minorHAnsi" w:hAnsiTheme="minorHAnsi" w:cstheme="minorHAnsi"/>
          <w:color w:val="000000" w:themeColor="text1"/>
        </w:rPr>
        <w:t xml:space="preserve">, J. J. (2014). Trait anxiety reduces affective fading for both positive and negative autobiographical memories. </w:t>
      </w:r>
      <w:r w:rsidRPr="00A3309E">
        <w:rPr>
          <w:rFonts w:asciiTheme="minorHAnsi" w:hAnsiTheme="minorHAnsi" w:cstheme="minorHAnsi"/>
          <w:i/>
          <w:iCs/>
          <w:color w:val="000000" w:themeColor="text1"/>
        </w:rPr>
        <w:t>Advances in Cognitive Psychology, 10</w:t>
      </w:r>
      <w:r w:rsidRPr="00A3309E">
        <w:rPr>
          <w:rFonts w:asciiTheme="minorHAnsi" w:hAnsiTheme="minorHAnsi" w:cstheme="minorHAnsi"/>
          <w:color w:val="000000" w:themeColor="text1"/>
        </w:rPr>
        <w:t>(3), 81–89.</w:t>
      </w:r>
    </w:p>
    <w:p w14:paraId="3B7B955F" w14:textId="77777777" w:rsidR="004C724C" w:rsidRPr="00A3309E" w:rsidRDefault="004C724C" w:rsidP="004C724C">
      <w:pPr>
        <w:spacing w:line="360" w:lineRule="auto"/>
        <w:rPr>
          <w:rFonts w:asciiTheme="minorHAnsi" w:hAnsiTheme="minorHAnsi" w:cstheme="minorHAnsi"/>
          <w:color w:val="000000" w:themeColor="text1"/>
        </w:rPr>
      </w:pPr>
    </w:p>
    <w:p w14:paraId="0F1E218D" w14:textId="77777777" w:rsidR="004C724C" w:rsidRPr="00A3309E" w:rsidRDefault="004C724C" w:rsidP="004C724C">
      <w:pPr>
        <w:spacing w:line="360" w:lineRule="auto"/>
        <w:rPr>
          <w:rFonts w:asciiTheme="minorHAnsi" w:hAnsiTheme="minorHAnsi" w:cstheme="minorHAnsi"/>
          <w:color w:val="000000" w:themeColor="text1"/>
          <w:shd w:val="clear" w:color="auto" w:fill="FFFFFF"/>
        </w:rPr>
      </w:pPr>
      <w:r w:rsidRPr="00A3309E">
        <w:rPr>
          <w:rFonts w:asciiTheme="minorHAnsi" w:hAnsiTheme="minorHAnsi" w:cstheme="minorHAnsi"/>
          <w:color w:val="000000" w:themeColor="text1"/>
          <w:shd w:val="clear" w:color="auto" w:fill="FFFFFF"/>
        </w:rPr>
        <w:t>Wang, G., Zhang, Y, Zhao, J., Zhang, J., &amp; Jiang, F. (2020). </w:t>
      </w:r>
      <w:r w:rsidRPr="00A3309E">
        <w:rPr>
          <w:rFonts w:asciiTheme="minorHAnsi" w:hAnsiTheme="minorHAnsi" w:cstheme="minorHAnsi"/>
          <w:color w:val="000000" w:themeColor="text1"/>
        </w:rPr>
        <w:t>Mitigate the effects of home confinement on children during the COVID‐19 outbreak</w:t>
      </w:r>
      <w:r w:rsidRPr="00A3309E">
        <w:rPr>
          <w:rFonts w:asciiTheme="minorHAnsi" w:hAnsiTheme="minorHAnsi" w:cstheme="minorHAnsi"/>
          <w:color w:val="000000" w:themeColor="text1"/>
          <w:shd w:val="clear" w:color="auto" w:fill="FFFFFF"/>
        </w:rPr>
        <w:t>. </w:t>
      </w:r>
      <w:r w:rsidRPr="00A3309E">
        <w:rPr>
          <w:rFonts w:asciiTheme="minorHAnsi" w:hAnsiTheme="minorHAnsi" w:cstheme="minorHAnsi"/>
          <w:i/>
          <w:iCs/>
          <w:color w:val="000000" w:themeColor="text1"/>
        </w:rPr>
        <w:t>The Lancet</w:t>
      </w:r>
      <w:r w:rsidRPr="00A3309E">
        <w:rPr>
          <w:rFonts w:asciiTheme="minorHAnsi" w:hAnsiTheme="minorHAnsi" w:cstheme="minorHAnsi"/>
          <w:color w:val="000000" w:themeColor="text1"/>
          <w:shd w:val="clear" w:color="auto" w:fill="FFFFFF"/>
        </w:rPr>
        <w:t>, </w:t>
      </w:r>
      <w:r w:rsidRPr="00A3309E">
        <w:rPr>
          <w:rFonts w:asciiTheme="minorHAnsi" w:hAnsiTheme="minorHAnsi" w:cstheme="minorHAnsi"/>
          <w:i/>
          <w:iCs/>
          <w:color w:val="000000" w:themeColor="text1"/>
        </w:rPr>
        <w:t>395</w:t>
      </w:r>
      <w:r w:rsidRPr="00A3309E">
        <w:rPr>
          <w:rFonts w:asciiTheme="minorHAnsi" w:hAnsiTheme="minorHAnsi" w:cstheme="minorHAnsi"/>
          <w:i/>
          <w:iCs/>
          <w:color w:val="000000" w:themeColor="text1"/>
          <w:shd w:val="clear" w:color="auto" w:fill="FFFFFF"/>
        </w:rPr>
        <w:t>,</w:t>
      </w:r>
      <w:r w:rsidRPr="00A3309E">
        <w:rPr>
          <w:rFonts w:asciiTheme="minorHAnsi" w:hAnsiTheme="minorHAnsi" w:cstheme="minorHAnsi"/>
          <w:color w:val="000000" w:themeColor="text1"/>
          <w:shd w:val="clear" w:color="auto" w:fill="FFFFFF"/>
        </w:rPr>
        <w:t xml:space="preserve"> 945–947.</w:t>
      </w:r>
    </w:p>
    <w:p w14:paraId="11F9CF01" w14:textId="77777777" w:rsidR="004C724C" w:rsidRPr="00A3309E" w:rsidRDefault="004C724C" w:rsidP="004C724C">
      <w:pPr>
        <w:spacing w:line="360" w:lineRule="auto"/>
        <w:rPr>
          <w:rFonts w:asciiTheme="minorHAnsi" w:hAnsiTheme="minorHAnsi" w:cstheme="minorHAnsi"/>
          <w:color w:val="000000" w:themeColor="text1"/>
          <w:shd w:val="clear" w:color="auto" w:fill="FFFFFF"/>
        </w:rPr>
      </w:pPr>
    </w:p>
    <w:p w14:paraId="3787165B" w14:textId="7115011B" w:rsidR="004C724C" w:rsidRPr="00A3309E" w:rsidRDefault="004C724C" w:rsidP="004C724C">
      <w:pPr>
        <w:spacing w:line="360" w:lineRule="auto"/>
        <w:rPr>
          <w:rFonts w:asciiTheme="minorHAnsi" w:hAnsiTheme="minorHAnsi" w:cstheme="minorHAnsi"/>
          <w:color w:val="000000" w:themeColor="text1"/>
          <w:shd w:val="clear" w:color="auto" w:fill="FFFFFF"/>
        </w:rPr>
      </w:pPr>
      <w:r w:rsidRPr="00A3309E">
        <w:rPr>
          <w:rFonts w:asciiTheme="minorHAnsi" w:hAnsiTheme="minorHAnsi" w:cstheme="minorHAnsi"/>
          <w:color w:val="000000" w:themeColor="text1"/>
          <w:shd w:val="clear" w:color="auto" w:fill="FFFFFF"/>
        </w:rPr>
        <w:t xml:space="preserve">Warwick, H. M., &amp; </w:t>
      </w:r>
      <w:proofErr w:type="spellStart"/>
      <w:r w:rsidRPr="00A3309E">
        <w:rPr>
          <w:rFonts w:asciiTheme="minorHAnsi" w:hAnsiTheme="minorHAnsi" w:cstheme="minorHAnsi"/>
          <w:color w:val="000000" w:themeColor="text1"/>
          <w:shd w:val="clear" w:color="auto" w:fill="FFFFFF"/>
        </w:rPr>
        <w:t>Salkovskis</w:t>
      </w:r>
      <w:proofErr w:type="spellEnd"/>
      <w:r w:rsidRPr="00A3309E">
        <w:rPr>
          <w:rFonts w:asciiTheme="minorHAnsi" w:hAnsiTheme="minorHAnsi" w:cstheme="minorHAnsi"/>
          <w:color w:val="000000" w:themeColor="text1"/>
          <w:shd w:val="clear" w:color="auto" w:fill="FFFFFF"/>
        </w:rPr>
        <w:t xml:space="preserve">, P. M. (1990). Hypochondriasis. </w:t>
      </w:r>
      <w:r w:rsidRPr="00A3309E">
        <w:rPr>
          <w:rFonts w:asciiTheme="minorHAnsi" w:hAnsiTheme="minorHAnsi" w:cstheme="minorHAnsi"/>
          <w:i/>
          <w:iCs/>
          <w:color w:val="000000" w:themeColor="text1"/>
          <w:shd w:val="clear" w:color="auto" w:fill="FFFFFF"/>
        </w:rPr>
        <w:t xml:space="preserve">Behaviour </w:t>
      </w:r>
      <w:r w:rsidR="00E96ED7">
        <w:rPr>
          <w:rFonts w:asciiTheme="minorHAnsi" w:hAnsiTheme="minorHAnsi" w:cstheme="minorHAnsi"/>
          <w:i/>
          <w:iCs/>
          <w:color w:val="000000" w:themeColor="text1"/>
          <w:shd w:val="clear" w:color="auto" w:fill="FFFFFF"/>
        </w:rPr>
        <w:t>Re</w:t>
      </w:r>
      <w:r w:rsidRPr="00A3309E">
        <w:rPr>
          <w:rFonts w:asciiTheme="minorHAnsi" w:hAnsiTheme="minorHAnsi" w:cstheme="minorHAnsi"/>
          <w:i/>
          <w:iCs/>
          <w:color w:val="000000" w:themeColor="text1"/>
          <w:shd w:val="clear" w:color="auto" w:fill="FFFFFF"/>
        </w:rPr>
        <w:t xml:space="preserve">search and </w:t>
      </w:r>
      <w:r w:rsidR="00E96ED7">
        <w:rPr>
          <w:rFonts w:asciiTheme="minorHAnsi" w:hAnsiTheme="minorHAnsi" w:cstheme="minorHAnsi"/>
          <w:i/>
          <w:iCs/>
          <w:color w:val="000000" w:themeColor="text1"/>
          <w:shd w:val="clear" w:color="auto" w:fill="FFFFFF"/>
        </w:rPr>
        <w:t>T</w:t>
      </w:r>
      <w:r w:rsidRPr="00A3309E">
        <w:rPr>
          <w:rFonts w:asciiTheme="minorHAnsi" w:hAnsiTheme="minorHAnsi" w:cstheme="minorHAnsi"/>
          <w:i/>
          <w:iCs/>
          <w:color w:val="000000" w:themeColor="text1"/>
          <w:shd w:val="clear" w:color="auto" w:fill="FFFFFF"/>
        </w:rPr>
        <w:t>herapy, 28</w:t>
      </w:r>
      <w:r w:rsidRPr="00A3309E">
        <w:rPr>
          <w:rFonts w:asciiTheme="minorHAnsi" w:hAnsiTheme="minorHAnsi" w:cstheme="minorHAnsi"/>
          <w:color w:val="000000" w:themeColor="text1"/>
          <w:shd w:val="clear" w:color="auto" w:fill="FFFFFF"/>
        </w:rPr>
        <w:t>(2), 105–117.</w:t>
      </w:r>
    </w:p>
    <w:p w14:paraId="5471755A" w14:textId="77777777" w:rsidR="004C724C" w:rsidRPr="00A3309E" w:rsidRDefault="004C724C" w:rsidP="004C724C">
      <w:pPr>
        <w:pStyle w:val="NormalWeb"/>
        <w:spacing w:line="360" w:lineRule="auto"/>
        <w:rPr>
          <w:rFonts w:asciiTheme="minorHAnsi" w:hAnsiTheme="minorHAnsi" w:cstheme="minorHAnsi"/>
          <w:color w:val="000000" w:themeColor="text1"/>
        </w:rPr>
      </w:pPr>
      <w:r w:rsidRPr="00A3309E">
        <w:rPr>
          <w:rFonts w:asciiTheme="minorHAnsi" w:hAnsiTheme="minorHAnsi" w:cstheme="minorHAnsi"/>
          <w:color w:val="000000" w:themeColor="text1"/>
        </w:rPr>
        <w:t xml:space="preserve">Watson, D.L., Clark, A., &amp; </w:t>
      </w:r>
      <w:proofErr w:type="spellStart"/>
      <w:r w:rsidRPr="00A3309E">
        <w:rPr>
          <w:rFonts w:asciiTheme="minorHAnsi" w:hAnsiTheme="minorHAnsi" w:cstheme="minorHAnsi"/>
          <w:color w:val="000000" w:themeColor="text1"/>
        </w:rPr>
        <w:t>Tellegen</w:t>
      </w:r>
      <w:proofErr w:type="spellEnd"/>
      <w:r w:rsidRPr="00A3309E">
        <w:rPr>
          <w:rFonts w:asciiTheme="minorHAnsi" w:hAnsiTheme="minorHAnsi" w:cstheme="minorHAnsi"/>
          <w:color w:val="000000" w:themeColor="text1"/>
        </w:rPr>
        <w:t xml:space="preserve">, A. (1988). Development and validation of brief measures of positive and negative affect. </w:t>
      </w:r>
      <w:r w:rsidRPr="00A3309E">
        <w:rPr>
          <w:rFonts w:asciiTheme="minorHAnsi" w:hAnsiTheme="minorHAnsi" w:cstheme="minorHAnsi"/>
          <w:i/>
          <w:iCs/>
          <w:color w:val="000000" w:themeColor="text1"/>
        </w:rPr>
        <w:t>Journal of Personality and Social Psychology</w:t>
      </w:r>
      <w:r w:rsidRPr="00A3309E">
        <w:rPr>
          <w:rFonts w:asciiTheme="minorHAnsi" w:hAnsiTheme="minorHAnsi" w:cstheme="minorHAnsi"/>
          <w:color w:val="000000" w:themeColor="text1"/>
        </w:rPr>
        <w:t xml:space="preserve">, </w:t>
      </w:r>
      <w:r w:rsidRPr="00A3309E">
        <w:rPr>
          <w:rFonts w:asciiTheme="minorHAnsi" w:hAnsiTheme="minorHAnsi" w:cstheme="minorHAnsi"/>
          <w:i/>
          <w:iCs/>
          <w:color w:val="000000" w:themeColor="text1"/>
        </w:rPr>
        <w:t>54,</w:t>
      </w:r>
      <w:r w:rsidRPr="00A3309E">
        <w:rPr>
          <w:rFonts w:asciiTheme="minorHAnsi" w:hAnsiTheme="minorHAnsi" w:cstheme="minorHAnsi"/>
          <w:color w:val="000000" w:themeColor="text1"/>
        </w:rPr>
        <w:t xml:space="preserve"> 1063-1070.</w:t>
      </w:r>
    </w:p>
    <w:p w14:paraId="1FAFE4CD" w14:textId="77777777" w:rsidR="004C724C" w:rsidRPr="00A3309E" w:rsidRDefault="004C724C" w:rsidP="004C724C">
      <w:pPr>
        <w:spacing w:before="100" w:beforeAutospacing="1" w:after="100" w:afterAutospacing="1" w:line="360" w:lineRule="auto"/>
        <w:rPr>
          <w:rFonts w:asciiTheme="minorHAnsi" w:hAnsiTheme="minorHAnsi" w:cstheme="minorHAnsi"/>
          <w:color w:val="000000" w:themeColor="text1"/>
        </w:rPr>
      </w:pPr>
      <w:r w:rsidRPr="00A3309E">
        <w:rPr>
          <w:rFonts w:asciiTheme="minorHAnsi" w:hAnsiTheme="minorHAnsi" w:cstheme="minorHAnsi"/>
          <w:color w:val="000000" w:themeColor="text1"/>
        </w:rPr>
        <w:t xml:space="preserve">West, P. &amp; Sweeting, H. (2003). Fifteen, female and stressed: changing patterns of psychological distress over time. </w:t>
      </w:r>
      <w:r w:rsidRPr="00A3309E">
        <w:rPr>
          <w:rFonts w:asciiTheme="minorHAnsi" w:hAnsiTheme="minorHAnsi" w:cstheme="minorHAnsi"/>
          <w:i/>
          <w:iCs/>
          <w:color w:val="000000" w:themeColor="text1"/>
        </w:rPr>
        <w:t xml:space="preserve">Journal of Child Psychology and </w:t>
      </w:r>
      <w:r w:rsidRPr="00E96ED7">
        <w:rPr>
          <w:rFonts w:asciiTheme="minorHAnsi" w:hAnsiTheme="minorHAnsi" w:cstheme="minorHAnsi"/>
          <w:i/>
          <w:iCs/>
          <w:color w:val="000000" w:themeColor="text1"/>
        </w:rPr>
        <w:t>Psychiatry 44</w:t>
      </w:r>
      <w:r w:rsidRPr="00A3309E">
        <w:rPr>
          <w:rFonts w:asciiTheme="minorHAnsi" w:hAnsiTheme="minorHAnsi" w:cstheme="minorHAnsi"/>
          <w:color w:val="000000" w:themeColor="text1"/>
        </w:rPr>
        <w:t>: 399–411.</w:t>
      </w:r>
    </w:p>
    <w:p w14:paraId="39E93D8D" w14:textId="038AF352" w:rsidR="004C724C" w:rsidRPr="00A3309E" w:rsidRDefault="004C724C" w:rsidP="004C724C">
      <w:pPr>
        <w:pStyle w:val="NormalWeb"/>
        <w:spacing w:line="360" w:lineRule="auto"/>
        <w:rPr>
          <w:rFonts w:asciiTheme="minorHAnsi" w:hAnsiTheme="minorHAnsi" w:cstheme="minorHAnsi"/>
          <w:i/>
          <w:iCs/>
          <w:color w:val="000000" w:themeColor="text1"/>
        </w:rPr>
      </w:pPr>
      <w:r w:rsidRPr="00A3309E">
        <w:rPr>
          <w:rFonts w:asciiTheme="minorHAnsi" w:hAnsiTheme="minorHAnsi" w:cstheme="minorHAnsi"/>
          <w:color w:val="000000" w:themeColor="text1"/>
        </w:rPr>
        <w:t xml:space="preserve">Whaley, S., &amp; Macleod, A. (2014). The Well-being Value of Thinking About the Future in Adolescence. </w:t>
      </w:r>
      <w:r w:rsidRPr="00A3309E">
        <w:rPr>
          <w:rFonts w:asciiTheme="minorHAnsi" w:hAnsiTheme="minorHAnsi" w:cstheme="minorHAnsi"/>
          <w:i/>
          <w:iCs/>
          <w:color w:val="000000" w:themeColor="text1"/>
        </w:rPr>
        <w:t xml:space="preserve">Doctoral </w:t>
      </w:r>
      <w:r w:rsidR="00AF41D2">
        <w:rPr>
          <w:rFonts w:asciiTheme="minorHAnsi" w:hAnsiTheme="minorHAnsi" w:cstheme="minorHAnsi"/>
          <w:i/>
          <w:iCs/>
          <w:color w:val="000000" w:themeColor="text1"/>
        </w:rPr>
        <w:t>T</w:t>
      </w:r>
      <w:r w:rsidRPr="00A3309E">
        <w:rPr>
          <w:rFonts w:asciiTheme="minorHAnsi" w:hAnsiTheme="minorHAnsi" w:cstheme="minorHAnsi"/>
          <w:i/>
          <w:iCs/>
          <w:color w:val="000000" w:themeColor="text1"/>
        </w:rPr>
        <w:t>hesis. Royal Holloway, University of London.</w:t>
      </w:r>
    </w:p>
    <w:p w14:paraId="43EB2316" w14:textId="77777777" w:rsidR="004C724C" w:rsidRPr="00A3309E" w:rsidRDefault="004C724C" w:rsidP="004C724C">
      <w:pPr>
        <w:spacing w:line="360" w:lineRule="auto"/>
        <w:rPr>
          <w:rFonts w:asciiTheme="minorHAnsi" w:hAnsiTheme="minorHAnsi" w:cstheme="minorHAnsi"/>
          <w:color w:val="000000" w:themeColor="text1"/>
        </w:rPr>
      </w:pPr>
      <w:proofErr w:type="spellStart"/>
      <w:r w:rsidRPr="00A3309E">
        <w:rPr>
          <w:rFonts w:asciiTheme="minorHAnsi" w:hAnsiTheme="minorHAnsi" w:cstheme="minorHAnsi"/>
          <w:color w:val="000000" w:themeColor="text1"/>
        </w:rPr>
        <w:t>Wigfield</w:t>
      </w:r>
      <w:proofErr w:type="spellEnd"/>
      <w:r w:rsidRPr="00A3309E">
        <w:rPr>
          <w:rFonts w:asciiTheme="minorHAnsi" w:hAnsiTheme="minorHAnsi" w:cstheme="minorHAnsi"/>
          <w:color w:val="000000" w:themeColor="text1"/>
        </w:rPr>
        <w:t xml:space="preserve">, A., Eccles, J.S. (2000). Expectancy-value theory of achievement motivation. </w:t>
      </w:r>
      <w:r w:rsidRPr="00A3309E">
        <w:rPr>
          <w:rFonts w:asciiTheme="minorHAnsi" w:hAnsiTheme="minorHAnsi" w:cstheme="minorHAnsi"/>
          <w:i/>
          <w:iCs/>
          <w:color w:val="000000" w:themeColor="text1"/>
        </w:rPr>
        <w:t>Contemporary Educational Psychology</w:t>
      </w:r>
      <w:r w:rsidRPr="00A3309E">
        <w:rPr>
          <w:rFonts w:asciiTheme="minorHAnsi" w:hAnsiTheme="minorHAnsi" w:cstheme="minorHAnsi"/>
          <w:color w:val="000000" w:themeColor="text1"/>
        </w:rPr>
        <w:t xml:space="preserve">. </w:t>
      </w:r>
      <w:r w:rsidRPr="00A3309E">
        <w:rPr>
          <w:rFonts w:asciiTheme="minorHAnsi" w:hAnsiTheme="minorHAnsi" w:cstheme="minorHAnsi"/>
          <w:i/>
          <w:iCs/>
          <w:color w:val="000000" w:themeColor="text1"/>
        </w:rPr>
        <w:t>25,</w:t>
      </w:r>
      <w:r w:rsidRPr="00A3309E">
        <w:rPr>
          <w:rFonts w:asciiTheme="minorHAnsi" w:hAnsiTheme="minorHAnsi" w:cstheme="minorHAnsi"/>
          <w:color w:val="000000" w:themeColor="text1"/>
        </w:rPr>
        <w:t xml:space="preserve"> 68–81.</w:t>
      </w:r>
    </w:p>
    <w:p w14:paraId="2EADED2B" w14:textId="77777777" w:rsidR="004C724C" w:rsidRPr="00A3309E" w:rsidRDefault="004C724C" w:rsidP="004C724C">
      <w:pPr>
        <w:spacing w:line="360" w:lineRule="auto"/>
        <w:rPr>
          <w:rFonts w:asciiTheme="minorHAnsi" w:hAnsiTheme="minorHAnsi" w:cstheme="minorHAnsi"/>
          <w:color w:val="000000" w:themeColor="text1"/>
        </w:rPr>
      </w:pPr>
    </w:p>
    <w:p w14:paraId="61704CDB" w14:textId="77777777" w:rsidR="004C724C" w:rsidRPr="00A3309E" w:rsidRDefault="004C724C" w:rsidP="004C724C">
      <w:pPr>
        <w:spacing w:line="360" w:lineRule="auto"/>
        <w:rPr>
          <w:rFonts w:asciiTheme="minorHAnsi" w:hAnsiTheme="minorHAnsi" w:cstheme="minorHAnsi"/>
          <w:color w:val="000000" w:themeColor="text1"/>
        </w:rPr>
      </w:pPr>
      <w:r w:rsidRPr="00A3309E">
        <w:rPr>
          <w:rFonts w:asciiTheme="minorHAnsi" w:hAnsiTheme="minorHAnsi" w:cstheme="minorHAnsi"/>
          <w:color w:val="000000" w:themeColor="text1"/>
        </w:rPr>
        <w:t xml:space="preserve">World Health Organization. (1948). </w:t>
      </w:r>
      <w:r w:rsidRPr="00A3309E">
        <w:rPr>
          <w:rFonts w:asciiTheme="minorHAnsi" w:hAnsiTheme="minorHAnsi" w:cstheme="minorHAnsi"/>
          <w:i/>
          <w:iCs/>
          <w:color w:val="000000" w:themeColor="text1"/>
        </w:rPr>
        <w:t>Summary report on proceedings minutes and final acts of the International Health Conference held in New York from 19 June to 22 July 1946.</w:t>
      </w:r>
      <w:r w:rsidRPr="00A3309E">
        <w:rPr>
          <w:rFonts w:asciiTheme="minorHAnsi" w:hAnsiTheme="minorHAnsi" w:cstheme="minorHAnsi"/>
          <w:color w:val="000000" w:themeColor="text1"/>
        </w:rPr>
        <w:t xml:space="preserve"> Retrieved on 21</w:t>
      </w:r>
      <w:r w:rsidRPr="00A3309E">
        <w:rPr>
          <w:rFonts w:asciiTheme="minorHAnsi" w:hAnsiTheme="minorHAnsi" w:cstheme="minorHAnsi"/>
          <w:color w:val="000000" w:themeColor="text1"/>
          <w:vertAlign w:val="superscript"/>
        </w:rPr>
        <w:t>st</w:t>
      </w:r>
      <w:r w:rsidRPr="00A3309E">
        <w:rPr>
          <w:rFonts w:asciiTheme="minorHAnsi" w:hAnsiTheme="minorHAnsi" w:cstheme="minorHAnsi"/>
          <w:color w:val="000000" w:themeColor="text1"/>
        </w:rPr>
        <w:t xml:space="preserve"> May 2022: </w:t>
      </w:r>
      <w:hyperlink r:id="rId21" w:history="1">
        <w:r w:rsidRPr="00A3309E">
          <w:rPr>
            <w:rStyle w:val="Hyperlink"/>
            <w:rFonts w:asciiTheme="minorHAnsi" w:hAnsiTheme="minorHAnsi" w:cstheme="minorHAnsi"/>
            <w:color w:val="000000" w:themeColor="text1"/>
          </w:rPr>
          <w:t>http://apps.who.int/iris/bitstream/10665/85573/1/Official_record2_eng.pdf</w:t>
        </w:r>
      </w:hyperlink>
    </w:p>
    <w:p w14:paraId="2C415D47" w14:textId="77777777" w:rsidR="004C724C" w:rsidRPr="00A3309E" w:rsidRDefault="004C724C" w:rsidP="004C724C">
      <w:pPr>
        <w:spacing w:line="360" w:lineRule="auto"/>
        <w:rPr>
          <w:rFonts w:asciiTheme="minorHAnsi" w:hAnsiTheme="minorHAnsi" w:cstheme="minorHAnsi"/>
          <w:color w:val="000000" w:themeColor="text1"/>
        </w:rPr>
      </w:pPr>
    </w:p>
    <w:p w14:paraId="62A43FF6" w14:textId="47230A89" w:rsidR="004C724C" w:rsidRPr="00C57EC9" w:rsidRDefault="004C724C" w:rsidP="00C57EC9">
      <w:pPr>
        <w:spacing w:line="360" w:lineRule="auto"/>
        <w:rPr>
          <w:rStyle w:val="Hyperlink"/>
          <w:rFonts w:asciiTheme="minorHAnsi" w:hAnsiTheme="minorHAnsi" w:cstheme="minorHAnsi"/>
          <w:color w:val="000000" w:themeColor="text1"/>
        </w:rPr>
      </w:pPr>
      <w:r w:rsidRPr="00A3309E">
        <w:rPr>
          <w:rFonts w:asciiTheme="minorHAnsi" w:hAnsiTheme="minorHAnsi" w:cstheme="minorHAnsi"/>
          <w:color w:val="000000" w:themeColor="text1"/>
        </w:rPr>
        <w:lastRenderedPageBreak/>
        <w:t xml:space="preserve">World Health Organization. (2020) </w:t>
      </w:r>
      <w:r w:rsidRPr="00A3309E">
        <w:rPr>
          <w:rFonts w:asciiTheme="minorHAnsi" w:hAnsiTheme="minorHAnsi" w:cstheme="minorHAnsi"/>
          <w:i/>
          <w:iCs/>
          <w:color w:val="000000" w:themeColor="text1"/>
        </w:rPr>
        <w:t xml:space="preserve">WHO Director-General’s opening remarks at the media briefing </w:t>
      </w:r>
      <w:r w:rsidRPr="00C57EC9">
        <w:rPr>
          <w:rFonts w:asciiTheme="minorHAnsi" w:hAnsiTheme="minorHAnsi" w:cstheme="minorHAnsi"/>
          <w:i/>
          <w:iCs/>
          <w:color w:val="000000" w:themeColor="text1"/>
        </w:rPr>
        <w:t>on COVID-19—11 March 2020</w:t>
      </w:r>
      <w:r w:rsidRPr="00C57EC9">
        <w:rPr>
          <w:rFonts w:asciiTheme="minorHAnsi" w:hAnsiTheme="minorHAnsi" w:cstheme="minorHAnsi"/>
          <w:color w:val="000000" w:themeColor="text1"/>
        </w:rPr>
        <w:t>. Retrieved on 22</w:t>
      </w:r>
      <w:r w:rsidRPr="00C57EC9">
        <w:rPr>
          <w:rFonts w:asciiTheme="minorHAnsi" w:hAnsiTheme="minorHAnsi" w:cstheme="minorHAnsi"/>
          <w:color w:val="000000" w:themeColor="text1"/>
          <w:vertAlign w:val="superscript"/>
        </w:rPr>
        <w:t>nd</w:t>
      </w:r>
      <w:r w:rsidRPr="00C57EC9">
        <w:rPr>
          <w:rFonts w:asciiTheme="minorHAnsi" w:hAnsiTheme="minorHAnsi" w:cstheme="minorHAnsi"/>
          <w:color w:val="000000" w:themeColor="text1"/>
        </w:rPr>
        <w:t xml:space="preserve"> May 2022: </w:t>
      </w:r>
      <w:hyperlink r:id="rId22" w:history="1">
        <w:r w:rsidRPr="00C57EC9">
          <w:rPr>
            <w:rStyle w:val="Hyperlink"/>
            <w:rFonts w:asciiTheme="minorHAnsi" w:hAnsiTheme="minorHAnsi" w:cstheme="minorHAnsi"/>
            <w:color w:val="000000" w:themeColor="text1"/>
          </w:rPr>
          <w:t>https://www.who.int/director-general/speeches/detail/who-director-general-s-opening-remarks-at-the-media-briefing-on-covid-19---11-march-2020</w:t>
        </w:r>
      </w:hyperlink>
    </w:p>
    <w:p w14:paraId="706B4F5E" w14:textId="77777777" w:rsidR="00C57EC9" w:rsidRDefault="00C57EC9" w:rsidP="00C57EC9">
      <w:pPr>
        <w:spacing w:line="360" w:lineRule="auto"/>
        <w:rPr>
          <w:rStyle w:val="Hyperlink"/>
          <w:rFonts w:asciiTheme="minorHAnsi" w:hAnsiTheme="minorHAnsi" w:cstheme="minorHAnsi"/>
          <w:color w:val="000000" w:themeColor="text1"/>
        </w:rPr>
      </w:pPr>
    </w:p>
    <w:p w14:paraId="4496F01C" w14:textId="7479D79B" w:rsidR="00C57EC9" w:rsidRPr="00C57EC9" w:rsidRDefault="00C57EC9" w:rsidP="00C57EC9">
      <w:pPr>
        <w:spacing w:line="360" w:lineRule="auto"/>
        <w:rPr>
          <w:rFonts w:asciiTheme="minorHAnsi" w:hAnsiTheme="minorHAnsi" w:cstheme="minorHAnsi"/>
        </w:rPr>
      </w:pPr>
      <w:r w:rsidRPr="00C57EC9">
        <w:rPr>
          <w:rFonts w:asciiTheme="minorHAnsi" w:hAnsiTheme="minorHAnsi" w:cstheme="minorHAnsi"/>
        </w:rPr>
        <w:t xml:space="preserve">Wright, R. W., Brand, R. A., Dunn, W., &amp; Spindler, K. P. (2007). How to write a systematic review. </w:t>
      </w:r>
      <w:r w:rsidRPr="00C57EC9">
        <w:rPr>
          <w:rFonts w:asciiTheme="minorHAnsi" w:hAnsiTheme="minorHAnsi" w:cstheme="minorHAnsi"/>
          <w:i/>
          <w:iCs/>
        </w:rPr>
        <w:t>Clinical Orthopaedics and Related Research (1976-2007),</w:t>
      </w:r>
      <w:r w:rsidRPr="00C57EC9">
        <w:rPr>
          <w:rFonts w:asciiTheme="minorHAnsi" w:hAnsiTheme="minorHAnsi" w:cstheme="minorHAnsi"/>
        </w:rPr>
        <w:t xml:space="preserve"> 455, 23.</w:t>
      </w:r>
    </w:p>
    <w:p w14:paraId="5236B208" w14:textId="77777777" w:rsidR="004C724C" w:rsidRPr="00A3309E" w:rsidRDefault="004C724C" w:rsidP="00C57EC9">
      <w:pPr>
        <w:pStyle w:val="NormalWeb"/>
        <w:spacing w:line="360" w:lineRule="auto"/>
        <w:rPr>
          <w:rFonts w:asciiTheme="minorHAnsi" w:hAnsiTheme="minorHAnsi" w:cstheme="minorHAnsi"/>
          <w:color w:val="000000" w:themeColor="text1"/>
        </w:rPr>
      </w:pPr>
      <w:r w:rsidRPr="00C57EC9">
        <w:rPr>
          <w:rFonts w:asciiTheme="minorHAnsi" w:hAnsiTheme="minorHAnsi" w:cstheme="minorHAnsi"/>
          <w:color w:val="000000" w:themeColor="text1"/>
        </w:rPr>
        <w:t xml:space="preserve">Wu, J. Q., </w:t>
      </w:r>
      <w:proofErr w:type="spellStart"/>
      <w:r w:rsidRPr="00C57EC9">
        <w:rPr>
          <w:rFonts w:asciiTheme="minorHAnsi" w:hAnsiTheme="minorHAnsi" w:cstheme="minorHAnsi"/>
          <w:color w:val="000000" w:themeColor="text1"/>
        </w:rPr>
        <w:t>Szpunar</w:t>
      </w:r>
      <w:proofErr w:type="spellEnd"/>
      <w:r w:rsidRPr="00C57EC9">
        <w:rPr>
          <w:rFonts w:asciiTheme="minorHAnsi" w:hAnsiTheme="minorHAnsi" w:cstheme="minorHAnsi"/>
          <w:color w:val="000000" w:themeColor="text1"/>
        </w:rPr>
        <w:t>, K.</w:t>
      </w:r>
      <w:r w:rsidRPr="00A3309E">
        <w:rPr>
          <w:rFonts w:asciiTheme="minorHAnsi" w:hAnsiTheme="minorHAnsi" w:cstheme="minorHAnsi"/>
          <w:color w:val="000000" w:themeColor="text1"/>
        </w:rPr>
        <w:t xml:space="preserve"> K., </w:t>
      </w:r>
      <w:proofErr w:type="spellStart"/>
      <w:r w:rsidRPr="00A3309E">
        <w:rPr>
          <w:rFonts w:asciiTheme="minorHAnsi" w:hAnsiTheme="minorHAnsi" w:cstheme="minorHAnsi"/>
          <w:color w:val="000000" w:themeColor="text1"/>
        </w:rPr>
        <w:t>Godovich</w:t>
      </w:r>
      <w:proofErr w:type="spellEnd"/>
      <w:r w:rsidRPr="00A3309E">
        <w:rPr>
          <w:rFonts w:asciiTheme="minorHAnsi" w:hAnsiTheme="minorHAnsi" w:cstheme="minorHAnsi"/>
          <w:color w:val="000000" w:themeColor="text1"/>
        </w:rPr>
        <w:t xml:space="preserve">, S. A., Schacter, D. L., &amp; Hofmann, S. G. (2015). Episodic future thinking in generalized anxiety disorder. </w:t>
      </w:r>
      <w:r w:rsidRPr="00A3309E">
        <w:rPr>
          <w:rFonts w:asciiTheme="minorHAnsi" w:hAnsiTheme="minorHAnsi" w:cstheme="minorHAnsi"/>
          <w:i/>
          <w:iCs/>
          <w:color w:val="000000" w:themeColor="text1"/>
        </w:rPr>
        <w:t>Journal of Anxiety Disorders, 36</w:t>
      </w:r>
      <w:r w:rsidRPr="00A3309E">
        <w:rPr>
          <w:rFonts w:asciiTheme="minorHAnsi" w:hAnsiTheme="minorHAnsi" w:cstheme="minorHAnsi"/>
          <w:color w:val="000000" w:themeColor="text1"/>
        </w:rPr>
        <w:t>, 1–8.</w:t>
      </w:r>
    </w:p>
    <w:p w14:paraId="1758CBCE" w14:textId="77777777" w:rsidR="004C724C" w:rsidRPr="00A3309E" w:rsidRDefault="004C724C" w:rsidP="004C724C">
      <w:pPr>
        <w:spacing w:line="360" w:lineRule="auto"/>
        <w:rPr>
          <w:rFonts w:asciiTheme="minorHAnsi" w:hAnsiTheme="minorHAnsi" w:cstheme="minorHAnsi"/>
          <w:color w:val="000000" w:themeColor="text1"/>
        </w:rPr>
      </w:pPr>
      <w:r w:rsidRPr="00A3309E">
        <w:rPr>
          <w:rFonts w:asciiTheme="minorHAnsi" w:hAnsiTheme="minorHAnsi" w:cstheme="minorHAnsi"/>
          <w:color w:val="000000" w:themeColor="text1"/>
        </w:rPr>
        <w:t>Young Minds, (2021). Coping with anxiety about the easing of lockdown restrictions.  Retrieved on 2</w:t>
      </w:r>
      <w:r w:rsidRPr="00A3309E">
        <w:rPr>
          <w:rFonts w:asciiTheme="minorHAnsi" w:hAnsiTheme="minorHAnsi" w:cstheme="minorHAnsi"/>
          <w:color w:val="000000" w:themeColor="text1"/>
          <w:vertAlign w:val="superscript"/>
        </w:rPr>
        <w:t>nd</w:t>
      </w:r>
      <w:r w:rsidRPr="00A3309E">
        <w:rPr>
          <w:rFonts w:asciiTheme="minorHAnsi" w:hAnsiTheme="minorHAnsi" w:cstheme="minorHAnsi"/>
          <w:color w:val="000000" w:themeColor="text1"/>
        </w:rPr>
        <w:t xml:space="preserve"> May 2022: </w:t>
      </w:r>
      <w:hyperlink r:id="rId23" w:history="1">
        <w:r w:rsidRPr="00A3309E">
          <w:rPr>
            <w:rStyle w:val="Hyperlink"/>
            <w:rFonts w:asciiTheme="minorHAnsi" w:hAnsiTheme="minorHAnsi" w:cstheme="minorHAnsi"/>
            <w:color w:val="000000" w:themeColor="text1"/>
          </w:rPr>
          <w:t>https://www.youngminds.org.uk/young-person/blog/coping-with-anxiety-about-the-easing-of-lockdown-restrictions/</w:t>
        </w:r>
      </w:hyperlink>
      <w:r w:rsidRPr="00A3309E">
        <w:rPr>
          <w:rFonts w:asciiTheme="minorHAnsi" w:hAnsiTheme="minorHAnsi" w:cstheme="minorHAnsi"/>
          <w:color w:val="000000" w:themeColor="text1"/>
        </w:rPr>
        <w:t xml:space="preserve"> </w:t>
      </w:r>
    </w:p>
    <w:p w14:paraId="448F4AB8" w14:textId="77777777" w:rsidR="004C724C" w:rsidRPr="00A3309E" w:rsidRDefault="004C724C" w:rsidP="004C724C">
      <w:pPr>
        <w:spacing w:line="360" w:lineRule="auto"/>
        <w:rPr>
          <w:rFonts w:asciiTheme="minorHAnsi" w:hAnsiTheme="minorHAnsi" w:cstheme="minorHAnsi"/>
          <w:color w:val="000000" w:themeColor="text1"/>
        </w:rPr>
      </w:pPr>
    </w:p>
    <w:p w14:paraId="4832471D" w14:textId="77777777" w:rsidR="004C724C" w:rsidRPr="00A3309E" w:rsidRDefault="004C724C" w:rsidP="004C724C">
      <w:pPr>
        <w:spacing w:line="360" w:lineRule="auto"/>
        <w:rPr>
          <w:rFonts w:asciiTheme="minorHAnsi" w:hAnsiTheme="minorHAnsi" w:cstheme="minorHAnsi"/>
          <w:color w:val="000000" w:themeColor="text1"/>
        </w:rPr>
      </w:pPr>
      <w:r w:rsidRPr="00A3309E">
        <w:rPr>
          <w:rFonts w:asciiTheme="minorHAnsi" w:hAnsiTheme="minorHAnsi" w:cstheme="minorHAnsi"/>
          <w:color w:val="000000" w:themeColor="text1"/>
        </w:rPr>
        <w:t>Zahn-</w:t>
      </w:r>
      <w:proofErr w:type="spellStart"/>
      <w:r w:rsidRPr="00A3309E">
        <w:rPr>
          <w:rFonts w:asciiTheme="minorHAnsi" w:hAnsiTheme="minorHAnsi" w:cstheme="minorHAnsi"/>
          <w:color w:val="000000" w:themeColor="text1"/>
        </w:rPr>
        <w:t>Waxler</w:t>
      </w:r>
      <w:proofErr w:type="spellEnd"/>
      <w:r w:rsidRPr="00A3309E">
        <w:rPr>
          <w:rFonts w:asciiTheme="minorHAnsi" w:hAnsiTheme="minorHAnsi" w:cstheme="minorHAnsi"/>
          <w:color w:val="000000" w:themeColor="text1"/>
        </w:rPr>
        <w:t xml:space="preserve">, C., </w:t>
      </w:r>
      <w:proofErr w:type="spellStart"/>
      <w:r w:rsidRPr="00A3309E">
        <w:rPr>
          <w:rFonts w:asciiTheme="minorHAnsi" w:hAnsiTheme="minorHAnsi" w:cstheme="minorHAnsi"/>
          <w:color w:val="000000" w:themeColor="text1"/>
        </w:rPr>
        <w:t>Shirtcliff</w:t>
      </w:r>
      <w:proofErr w:type="spellEnd"/>
      <w:r w:rsidRPr="00A3309E">
        <w:rPr>
          <w:rFonts w:asciiTheme="minorHAnsi" w:hAnsiTheme="minorHAnsi" w:cstheme="minorHAnsi"/>
          <w:color w:val="000000" w:themeColor="text1"/>
        </w:rPr>
        <w:t xml:space="preserve">, E.A., &amp; Marceau, K. (2008) Disorders of childhood and adolescence: gender and psychopathology. </w:t>
      </w:r>
      <w:r w:rsidRPr="00A3309E">
        <w:rPr>
          <w:rFonts w:asciiTheme="minorHAnsi" w:hAnsiTheme="minorHAnsi" w:cstheme="minorHAnsi"/>
          <w:i/>
          <w:iCs/>
          <w:color w:val="000000" w:themeColor="text1"/>
        </w:rPr>
        <w:t>Annual Review of Clinical Psychology 4,</w:t>
      </w:r>
      <w:r w:rsidRPr="00A3309E">
        <w:rPr>
          <w:rFonts w:asciiTheme="minorHAnsi" w:hAnsiTheme="minorHAnsi" w:cstheme="minorHAnsi"/>
          <w:color w:val="000000" w:themeColor="text1"/>
        </w:rPr>
        <w:t xml:space="preserve"> 275–303.</w:t>
      </w:r>
    </w:p>
    <w:p w14:paraId="4BDF0E4F" w14:textId="77777777" w:rsidR="004C724C" w:rsidRPr="00A3309E" w:rsidRDefault="004C724C" w:rsidP="004C724C">
      <w:pPr>
        <w:spacing w:line="360" w:lineRule="auto"/>
        <w:rPr>
          <w:rFonts w:asciiTheme="minorHAnsi" w:hAnsiTheme="minorHAnsi" w:cstheme="minorHAnsi"/>
          <w:color w:val="000000" w:themeColor="text1"/>
        </w:rPr>
      </w:pPr>
    </w:p>
    <w:p w14:paraId="4734C052" w14:textId="77777777" w:rsidR="004C724C" w:rsidRPr="00A3309E" w:rsidRDefault="004C724C" w:rsidP="004C724C">
      <w:pPr>
        <w:spacing w:line="360" w:lineRule="auto"/>
        <w:rPr>
          <w:rFonts w:asciiTheme="minorHAnsi" w:hAnsiTheme="minorHAnsi" w:cstheme="minorHAnsi"/>
          <w:color w:val="000000" w:themeColor="text1"/>
        </w:rPr>
      </w:pPr>
      <w:r w:rsidRPr="00A3309E">
        <w:rPr>
          <w:rFonts w:asciiTheme="minorHAnsi" w:hAnsiTheme="minorHAnsi" w:cstheme="minorHAnsi"/>
          <w:color w:val="000000" w:themeColor="text1"/>
        </w:rPr>
        <w:t>Zimmer-</w:t>
      </w:r>
      <w:proofErr w:type="spellStart"/>
      <w:r w:rsidRPr="00A3309E">
        <w:rPr>
          <w:rFonts w:asciiTheme="minorHAnsi" w:hAnsiTheme="minorHAnsi" w:cstheme="minorHAnsi"/>
          <w:color w:val="000000" w:themeColor="text1"/>
        </w:rPr>
        <w:t>Gembeck</w:t>
      </w:r>
      <w:proofErr w:type="spellEnd"/>
      <w:r w:rsidRPr="00A3309E">
        <w:rPr>
          <w:rFonts w:asciiTheme="minorHAnsi" w:hAnsiTheme="minorHAnsi" w:cstheme="minorHAnsi"/>
          <w:color w:val="000000" w:themeColor="text1"/>
        </w:rPr>
        <w:t>, M. J., &amp; Collins, W.A. (2003). Autonomy development during</w:t>
      </w:r>
    </w:p>
    <w:p w14:paraId="4DC2D88A" w14:textId="77777777" w:rsidR="004C724C" w:rsidRPr="00A3309E" w:rsidRDefault="004C724C" w:rsidP="004C724C">
      <w:pPr>
        <w:spacing w:line="360" w:lineRule="auto"/>
        <w:rPr>
          <w:rFonts w:asciiTheme="minorHAnsi" w:hAnsiTheme="minorHAnsi" w:cstheme="minorHAnsi"/>
          <w:i/>
          <w:iCs/>
          <w:color w:val="000000" w:themeColor="text1"/>
        </w:rPr>
      </w:pPr>
      <w:r w:rsidRPr="00A3309E">
        <w:rPr>
          <w:rFonts w:asciiTheme="minorHAnsi" w:hAnsiTheme="minorHAnsi" w:cstheme="minorHAnsi"/>
          <w:color w:val="000000" w:themeColor="text1"/>
        </w:rPr>
        <w:t xml:space="preserve">adolescence. In G.R. Adams &amp; M. </w:t>
      </w:r>
      <w:proofErr w:type="spellStart"/>
      <w:r w:rsidRPr="00A3309E">
        <w:rPr>
          <w:rFonts w:asciiTheme="minorHAnsi" w:hAnsiTheme="minorHAnsi" w:cstheme="minorHAnsi"/>
          <w:color w:val="000000" w:themeColor="text1"/>
        </w:rPr>
        <w:t>Berzonsky</w:t>
      </w:r>
      <w:proofErr w:type="spellEnd"/>
      <w:r w:rsidRPr="00A3309E">
        <w:rPr>
          <w:rFonts w:asciiTheme="minorHAnsi" w:hAnsiTheme="minorHAnsi" w:cstheme="minorHAnsi"/>
          <w:color w:val="000000" w:themeColor="text1"/>
        </w:rPr>
        <w:t xml:space="preserve"> (Eds.), </w:t>
      </w:r>
      <w:r w:rsidRPr="00A3309E">
        <w:rPr>
          <w:rFonts w:asciiTheme="minorHAnsi" w:hAnsiTheme="minorHAnsi" w:cstheme="minorHAnsi"/>
          <w:i/>
          <w:iCs/>
          <w:color w:val="000000" w:themeColor="text1"/>
        </w:rPr>
        <w:t>Blackwell Handbook of</w:t>
      </w:r>
    </w:p>
    <w:p w14:paraId="46F9FC4D" w14:textId="7FC91D36" w:rsidR="004C724C" w:rsidRPr="00A3309E" w:rsidRDefault="00E96ED7" w:rsidP="004C724C">
      <w:pPr>
        <w:spacing w:line="360" w:lineRule="auto"/>
        <w:rPr>
          <w:rFonts w:asciiTheme="minorHAnsi" w:hAnsiTheme="minorHAnsi" w:cstheme="minorHAnsi"/>
          <w:color w:val="000000" w:themeColor="text1"/>
        </w:rPr>
      </w:pPr>
      <w:r>
        <w:rPr>
          <w:rFonts w:asciiTheme="minorHAnsi" w:hAnsiTheme="minorHAnsi" w:cstheme="minorHAnsi"/>
          <w:i/>
          <w:iCs/>
          <w:color w:val="000000" w:themeColor="text1"/>
        </w:rPr>
        <w:t>A</w:t>
      </w:r>
      <w:r w:rsidR="004C724C" w:rsidRPr="00A3309E">
        <w:rPr>
          <w:rFonts w:asciiTheme="minorHAnsi" w:hAnsiTheme="minorHAnsi" w:cstheme="minorHAnsi"/>
          <w:i/>
          <w:iCs/>
          <w:color w:val="000000" w:themeColor="text1"/>
        </w:rPr>
        <w:t xml:space="preserve">dolescence </w:t>
      </w:r>
      <w:r w:rsidR="004C724C" w:rsidRPr="00A3309E">
        <w:rPr>
          <w:rFonts w:asciiTheme="minorHAnsi" w:hAnsiTheme="minorHAnsi" w:cstheme="minorHAnsi"/>
          <w:color w:val="000000" w:themeColor="text1"/>
        </w:rPr>
        <w:t>(pp. 175-204). Oxford: Blackwell Publishers.</w:t>
      </w:r>
    </w:p>
    <w:p w14:paraId="7F50EB76" w14:textId="77777777" w:rsidR="004C724C" w:rsidRPr="00A3309E" w:rsidRDefault="004C724C" w:rsidP="004C724C">
      <w:pPr>
        <w:spacing w:line="360" w:lineRule="auto"/>
        <w:rPr>
          <w:rFonts w:asciiTheme="minorHAnsi" w:hAnsiTheme="minorHAnsi" w:cstheme="minorHAnsi"/>
          <w:color w:val="000000" w:themeColor="text1"/>
        </w:rPr>
      </w:pPr>
    </w:p>
    <w:p w14:paraId="5E6617BC" w14:textId="77777777" w:rsidR="004C724C" w:rsidRPr="00A3309E" w:rsidRDefault="004C724C" w:rsidP="004C724C">
      <w:pPr>
        <w:spacing w:line="360" w:lineRule="auto"/>
        <w:rPr>
          <w:rFonts w:asciiTheme="minorHAnsi" w:hAnsiTheme="minorHAnsi" w:cstheme="minorHAnsi"/>
          <w:color w:val="000000" w:themeColor="text1"/>
        </w:rPr>
      </w:pPr>
    </w:p>
    <w:p w14:paraId="318CF09E" w14:textId="5555CCA2" w:rsidR="004C724C" w:rsidRPr="00A3309E" w:rsidRDefault="004C724C" w:rsidP="003A672D">
      <w:pPr>
        <w:spacing w:line="360" w:lineRule="auto"/>
        <w:rPr>
          <w:rFonts w:asciiTheme="minorHAnsi" w:hAnsiTheme="minorHAnsi" w:cstheme="minorHAnsi"/>
          <w:color w:val="000000" w:themeColor="text1"/>
        </w:rPr>
      </w:pPr>
    </w:p>
    <w:p w14:paraId="57984F1F" w14:textId="0920442A" w:rsidR="008139FD" w:rsidRPr="00A3309E" w:rsidRDefault="008139FD" w:rsidP="003A672D">
      <w:pPr>
        <w:spacing w:line="360" w:lineRule="auto"/>
        <w:rPr>
          <w:rFonts w:asciiTheme="minorHAnsi" w:hAnsiTheme="minorHAnsi" w:cstheme="minorHAnsi"/>
          <w:color w:val="000000" w:themeColor="text1"/>
        </w:rPr>
      </w:pPr>
    </w:p>
    <w:p w14:paraId="35E3A1F3" w14:textId="78C8C4EF" w:rsidR="008139FD" w:rsidRPr="00A3309E" w:rsidRDefault="008139FD" w:rsidP="003A672D">
      <w:pPr>
        <w:spacing w:line="360" w:lineRule="auto"/>
        <w:rPr>
          <w:rFonts w:asciiTheme="minorHAnsi" w:hAnsiTheme="minorHAnsi" w:cstheme="minorHAnsi"/>
          <w:color w:val="000000" w:themeColor="text1"/>
        </w:rPr>
      </w:pPr>
    </w:p>
    <w:p w14:paraId="493806F9" w14:textId="05706BEE" w:rsidR="008139FD" w:rsidRPr="00A3309E" w:rsidRDefault="008139FD" w:rsidP="003A672D">
      <w:pPr>
        <w:spacing w:line="360" w:lineRule="auto"/>
        <w:rPr>
          <w:rFonts w:asciiTheme="minorHAnsi" w:hAnsiTheme="minorHAnsi" w:cstheme="minorHAnsi"/>
          <w:color w:val="000000" w:themeColor="text1"/>
        </w:rPr>
      </w:pPr>
    </w:p>
    <w:p w14:paraId="44E94B66" w14:textId="44FE5BE6" w:rsidR="008139FD" w:rsidRPr="00A3309E" w:rsidRDefault="008139FD" w:rsidP="003A672D">
      <w:pPr>
        <w:spacing w:line="360" w:lineRule="auto"/>
        <w:rPr>
          <w:rFonts w:asciiTheme="minorHAnsi" w:hAnsiTheme="minorHAnsi" w:cstheme="minorHAnsi"/>
          <w:color w:val="000000" w:themeColor="text1"/>
        </w:rPr>
      </w:pPr>
    </w:p>
    <w:p w14:paraId="10BB6A1A" w14:textId="7C61714D" w:rsidR="00B738BE" w:rsidRDefault="00B738BE" w:rsidP="00821CBD">
      <w:pPr>
        <w:spacing w:line="276" w:lineRule="auto"/>
        <w:rPr>
          <w:rFonts w:asciiTheme="minorHAnsi" w:hAnsiTheme="minorHAnsi" w:cstheme="minorHAnsi"/>
          <w:color w:val="000000" w:themeColor="text1"/>
        </w:rPr>
      </w:pPr>
    </w:p>
    <w:p w14:paraId="414492AE" w14:textId="5310573B" w:rsidR="00B965AE" w:rsidRDefault="00B965AE" w:rsidP="00821CBD">
      <w:pPr>
        <w:spacing w:line="276" w:lineRule="auto"/>
        <w:rPr>
          <w:rFonts w:asciiTheme="minorHAnsi" w:hAnsiTheme="minorHAnsi" w:cstheme="minorHAnsi"/>
          <w:color w:val="000000" w:themeColor="text1"/>
        </w:rPr>
      </w:pPr>
    </w:p>
    <w:p w14:paraId="34EF4D40" w14:textId="77777777" w:rsidR="00B965AE" w:rsidRDefault="00B965AE" w:rsidP="00821CBD">
      <w:pPr>
        <w:spacing w:line="276" w:lineRule="auto"/>
        <w:rPr>
          <w:rFonts w:asciiTheme="minorHAnsi" w:hAnsiTheme="minorHAnsi" w:cstheme="minorHAnsi"/>
          <w:color w:val="000000" w:themeColor="text1"/>
        </w:rPr>
      </w:pPr>
    </w:p>
    <w:p w14:paraId="5DCCA665" w14:textId="231893F4" w:rsidR="00A3309E" w:rsidRPr="00853F84" w:rsidRDefault="00A3309E" w:rsidP="00853F84">
      <w:pPr>
        <w:pStyle w:val="Heading1"/>
        <w:jc w:val="center"/>
        <w:rPr>
          <w:rFonts w:ascii="Calibri" w:eastAsia="Calibri" w:hAnsi="Calibri" w:cs="Calibri"/>
          <w:b/>
          <w:bCs/>
          <w:color w:val="auto"/>
          <w:sz w:val="24"/>
          <w:szCs w:val="24"/>
        </w:rPr>
      </w:pPr>
      <w:bookmarkStart w:id="28" w:name="_Toc104797511"/>
      <w:r w:rsidRPr="00853F84">
        <w:rPr>
          <w:rFonts w:ascii="Calibri" w:eastAsia="Calibri" w:hAnsi="Calibri" w:cs="Calibri"/>
          <w:b/>
          <w:bCs/>
          <w:color w:val="auto"/>
          <w:sz w:val="24"/>
          <w:szCs w:val="24"/>
        </w:rPr>
        <w:lastRenderedPageBreak/>
        <w:t>Appendices</w:t>
      </w:r>
      <w:bookmarkEnd w:id="28"/>
    </w:p>
    <w:p w14:paraId="0F185E2A" w14:textId="77777777" w:rsidR="00A3309E" w:rsidRPr="00A3309E" w:rsidRDefault="00A3309E" w:rsidP="00A3309E">
      <w:pPr>
        <w:spacing w:line="276" w:lineRule="auto"/>
        <w:rPr>
          <w:rFonts w:asciiTheme="minorHAnsi" w:hAnsiTheme="minorHAnsi" w:cstheme="minorHAnsi"/>
          <w:b/>
          <w:bCs/>
          <w:u w:val="single"/>
        </w:rPr>
      </w:pPr>
    </w:p>
    <w:p w14:paraId="34E13332" w14:textId="20796538" w:rsidR="00A3309E" w:rsidRPr="00853F84" w:rsidRDefault="00A3309E" w:rsidP="00853F84">
      <w:pPr>
        <w:pStyle w:val="Heading2"/>
        <w:rPr>
          <w:rFonts w:ascii="Calibri" w:eastAsia="Calibri" w:hAnsi="Calibri"/>
          <w:b/>
          <w:bCs/>
          <w:color w:val="auto"/>
          <w:sz w:val="24"/>
          <w:szCs w:val="24"/>
        </w:rPr>
      </w:pPr>
      <w:bookmarkStart w:id="29" w:name="_Toc104797512"/>
      <w:r w:rsidRPr="00853F84">
        <w:rPr>
          <w:rFonts w:ascii="Calibri" w:eastAsia="Calibri" w:hAnsi="Calibri"/>
          <w:b/>
          <w:bCs/>
          <w:color w:val="auto"/>
          <w:sz w:val="24"/>
          <w:szCs w:val="24"/>
        </w:rPr>
        <w:t>Appendix 1: Ethical approval</w:t>
      </w:r>
      <w:bookmarkEnd w:id="29"/>
    </w:p>
    <w:p w14:paraId="3E75D902" w14:textId="77777777" w:rsidR="00A3309E" w:rsidRPr="00A3309E" w:rsidRDefault="00A3309E" w:rsidP="00A3309E">
      <w:pPr>
        <w:spacing w:line="276" w:lineRule="auto"/>
        <w:rPr>
          <w:rFonts w:asciiTheme="minorHAnsi" w:hAnsiTheme="minorHAnsi" w:cstheme="minorHAnsi"/>
          <w:b/>
          <w:bCs/>
        </w:rPr>
      </w:pPr>
    </w:p>
    <w:p w14:paraId="4A130562" w14:textId="77777777" w:rsidR="00A3309E" w:rsidRPr="00A3309E" w:rsidRDefault="00A3309E" w:rsidP="00A3309E">
      <w:pPr>
        <w:spacing w:line="276" w:lineRule="auto"/>
        <w:rPr>
          <w:rFonts w:asciiTheme="minorHAnsi" w:hAnsiTheme="minorHAnsi" w:cstheme="minorHAnsi"/>
          <w:color w:val="201F1E"/>
          <w:shd w:val="clear" w:color="auto" w:fill="FFFFFF"/>
        </w:rPr>
      </w:pPr>
      <w:r w:rsidRPr="00A3309E">
        <w:rPr>
          <w:rFonts w:asciiTheme="minorHAnsi" w:hAnsiTheme="minorHAnsi" w:cstheme="minorHAnsi"/>
          <w:color w:val="201F1E"/>
          <w:shd w:val="clear" w:color="auto" w:fill="FFFFFF"/>
        </w:rPr>
        <w:t>Ethics Application System &lt;ethics@rhul.ac.uk&gt;</w:t>
      </w:r>
    </w:p>
    <w:p w14:paraId="56C24A68" w14:textId="77777777" w:rsidR="00A3309E" w:rsidRPr="00A3309E" w:rsidRDefault="00A3309E" w:rsidP="00A3309E">
      <w:pPr>
        <w:spacing w:line="276" w:lineRule="auto"/>
        <w:rPr>
          <w:rFonts w:asciiTheme="minorHAnsi" w:hAnsiTheme="minorHAnsi" w:cstheme="minorHAnsi"/>
          <w:color w:val="201F1E"/>
          <w:shd w:val="clear" w:color="auto" w:fill="FFFFFF"/>
        </w:rPr>
      </w:pPr>
      <w:r w:rsidRPr="00A3309E">
        <w:rPr>
          <w:rFonts w:asciiTheme="minorHAnsi" w:hAnsiTheme="minorHAnsi" w:cstheme="minorHAnsi"/>
          <w:color w:val="201F1E"/>
          <w:shd w:val="clear" w:color="auto" w:fill="FFFFFF"/>
        </w:rPr>
        <w:t>Wed 08/09/2021 12:02</w:t>
      </w:r>
    </w:p>
    <w:p w14:paraId="76AD4E65" w14:textId="77777777" w:rsidR="00A3309E" w:rsidRPr="00A3309E" w:rsidRDefault="00A3309E" w:rsidP="00A3309E">
      <w:pPr>
        <w:spacing w:line="276" w:lineRule="auto"/>
        <w:rPr>
          <w:rFonts w:asciiTheme="minorHAnsi" w:hAnsiTheme="minorHAnsi" w:cstheme="minorHAnsi"/>
          <w:color w:val="201F1E"/>
          <w:shd w:val="clear" w:color="auto" w:fill="FFFFFF"/>
        </w:rPr>
      </w:pPr>
      <w:r w:rsidRPr="00A3309E">
        <w:rPr>
          <w:rFonts w:asciiTheme="minorHAnsi" w:hAnsiTheme="minorHAnsi" w:cstheme="minorHAnsi"/>
          <w:color w:val="201F1E"/>
          <w:shd w:val="clear" w:color="auto" w:fill="FFFFFF"/>
        </w:rPr>
        <w:t xml:space="preserve">To: Titmus, Angelica (2019); </w:t>
      </w:r>
      <w:hyperlink r:id="rId24" w:history="1">
        <w:r w:rsidRPr="00A3309E">
          <w:rPr>
            <w:rStyle w:val="Hyperlink"/>
            <w:rFonts w:asciiTheme="minorHAnsi" w:hAnsiTheme="minorHAnsi" w:cstheme="minorHAnsi"/>
            <w:shd w:val="clear" w:color="auto" w:fill="FFFFFF"/>
          </w:rPr>
          <w:t>A.Macleod@rhul.live.ac.uk</w:t>
        </w:r>
      </w:hyperlink>
      <w:r w:rsidRPr="00A3309E">
        <w:rPr>
          <w:rFonts w:asciiTheme="minorHAnsi" w:hAnsiTheme="minorHAnsi" w:cstheme="minorHAnsi"/>
          <w:color w:val="201F1E"/>
          <w:shd w:val="clear" w:color="auto" w:fill="FFFFFF"/>
        </w:rPr>
        <w:t>; Ethics</w:t>
      </w:r>
    </w:p>
    <w:p w14:paraId="71A577FE" w14:textId="77777777" w:rsidR="00A3309E" w:rsidRPr="00A3309E" w:rsidRDefault="00A3309E" w:rsidP="00A3309E">
      <w:pPr>
        <w:spacing w:line="276" w:lineRule="auto"/>
        <w:rPr>
          <w:rFonts w:asciiTheme="minorHAnsi" w:hAnsiTheme="minorHAnsi" w:cstheme="minorHAnsi"/>
          <w:color w:val="201F1E"/>
          <w:shd w:val="clear" w:color="auto" w:fill="FFFFFF"/>
        </w:rPr>
      </w:pPr>
    </w:p>
    <w:p w14:paraId="73F93C7D" w14:textId="77777777" w:rsidR="00A3309E" w:rsidRPr="00A3309E" w:rsidRDefault="00A3309E" w:rsidP="00A3309E">
      <w:pPr>
        <w:spacing w:line="276" w:lineRule="auto"/>
        <w:rPr>
          <w:rFonts w:asciiTheme="minorHAnsi" w:hAnsiTheme="minorHAnsi" w:cstheme="minorHAnsi"/>
          <w:color w:val="201F1E"/>
          <w:shd w:val="clear" w:color="auto" w:fill="FFFFFF"/>
        </w:rPr>
      </w:pPr>
      <w:r w:rsidRPr="00A3309E">
        <w:rPr>
          <w:rFonts w:asciiTheme="minorHAnsi" w:hAnsiTheme="minorHAnsi" w:cstheme="minorHAnsi"/>
          <w:color w:val="201F1E"/>
          <w:shd w:val="clear" w:color="auto" w:fill="FFFFFF"/>
        </w:rPr>
        <w:t>PI: Prof Andrew MacLeod</w:t>
      </w:r>
      <w:r w:rsidRPr="00A3309E">
        <w:rPr>
          <w:rFonts w:asciiTheme="minorHAnsi" w:hAnsiTheme="minorHAnsi" w:cstheme="minorHAnsi"/>
          <w:color w:val="201F1E"/>
        </w:rPr>
        <w:br/>
      </w:r>
      <w:r w:rsidRPr="00A3309E">
        <w:rPr>
          <w:rFonts w:asciiTheme="minorHAnsi" w:hAnsiTheme="minorHAnsi" w:cstheme="minorHAnsi"/>
          <w:color w:val="201F1E"/>
          <w:shd w:val="clear" w:color="auto" w:fill="FFFFFF"/>
        </w:rPr>
        <w:t>Project title: Adolescent future thinking, its relationship to wellbeing and the Covid-19 pandemic</w:t>
      </w:r>
      <w:r w:rsidRPr="00A3309E">
        <w:rPr>
          <w:rFonts w:asciiTheme="minorHAnsi" w:hAnsiTheme="minorHAnsi" w:cstheme="minorHAnsi"/>
          <w:color w:val="201F1E"/>
        </w:rPr>
        <w:br/>
      </w:r>
      <w:r w:rsidRPr="00A3309E">
        <w:rPr>
          <w:rFonts w:asciiTheme="minorHAnsi" w:hAnsiTheme="minorHAnsi" w:cstheme="minorHAnsi"/>
          <w:color w:val="201F1E"/>
        </w:rPr>
        <w:br/>
      </w:r>
      <w:r w:rsidRPr="00A3309E">
        <w:rPr>
          <w:rFonts w:asciiTheme="minorHAnsi" w:hAnsiTheme="minorHAnsi" w:cstheme="minorHAnsi"/>
          <w:color w:val="201F1E"/>
          <w:shd w:val="clear" w:color="auto" w:fill="FFFFFF"/>
        </w:rPr>
        <w:t xml:space="preserve">REC </w:t>
      </w:r>
      <w:proofErr w:type="spellStart"/>
      <w:r w:rsidRPr="00A3309E">
        <w:rPr>
          <w:rFonts w:asciiTheme="minorHAnsi" w:hAnsiTheme="minorHAnsi" w:cstheme="minorHAnsi"/>
          <w:color w:val="201F1E"/>
          <w:shd w:val="clear" w:color="auto" w:fill="FFFFFF"/>
        </w:rPr>
        <w:t>ProjectID</w:t>
      </w:r>
      <w:proofErr w:type="spellEnd"/>
      <w:r w:rsidRPr="00A3309E">
        <w:rPr>
          <w:rFonts w:asciiTheme="minorHAnsi" w:hAnsiTheme="minorHAnsi" w:cstheme="minorHAnsi"/>
          <w:color w:val="201F1E"/>
          <w:shd w:val="clear" w:color="auto" w:fill="FFFFFF"/>
        </w:rPr>
        <w:t>: 2540</w:t>
      </w:r>
      <w:r w:rsidRPr="00A3309E">
        <w:rPr>
          <w:rFonts w:asciiTheme="minorHAnsi" w:hAnsiTheme="minorHAnsi" w:cstheme="minorHAnsi"/>
          <w:color w:val="201F1E"/>
        </w:rPr>
        <w:br/>
      </w:r>
      <w:r w:rsidRPr="00A3309E">
        <w:rPr>
          <w:rFonts w:asciiTheme="minorHAnsi" w:hAnsiTheme="minorHAnsi" w:cstheme="minorHAnsi"/>
          <w:color w:val="201F1E"/>
        </w:rPr>
        <w:br/>
      </w:r>
      <w:r w:rsidRPr="00A3309E">
        <w:rPr>
          <w:rFonts w:asciiTheme="minorHAnsi" w:hAnsiTheme="minorHAnsi" w:cstheme="minorHAnsi"/>
          <w:color w:val="201F1E"/>
          <w:shd w:val="clear" w:color="auto" w:fill="FFFFFF"/>
        </w:rPr>
        <w:t>Your application has been approved by the Research Ethics Committee.</w:t>
      </w:r>
      <w:r w:rsidRPr="00A3309E">
        <w:rPr>
          <w:rFonts w:asciiTheme="minorHAnsi" w:hAnsiTheme="minorHAnsi" w:cstheme="minorHAnsi"/>
          <w:color w:val="201F1E"/>
        </w:rPr>
        <w:br/>
      </w:r>
      <w:r w:rsidRPr="00A3309E">
        <w:rPr>
          <w:rFonts w:asciiTheme="minorHAnsi" w:hAnsiTheme="minorHAnsi" w:cstheme="minorHAnsi"/>
          <w:color w:val="201F1E"/>
          <w:shd w:val="clear" w:color="auto" w:fill="FFFFFF"/>
        </w:rPr>
        <w:t xml:space="preserve">Please report any subsequent changes that affect the ethics of the project to the University Research Ethics Committee </w:t>
      </w:r>
      <w:hyperlink r:id="rId25" w:history="1">
        <w:r w:rsidRPr="00A3309E">
          <w:rPr>
            <w:rStyle w:val="Hyperlink"/>
            <w:rFonts w:asciiTheme="minorHAnsi" w:hAnsiTheme="minorHAnsi" w:cstheme="minorHAnsi"/>
            <w:shd w:val="clear" w:color="auto" w:fill="FFFFFF"/>
          </w:rPr>
          <w:t>ethics@rhul.ac.uk</w:t>
        </w:r>
      </w:hyperlink>
    </w:p>
    <w:p w14:paraId="3B9272EF" w14:textId="77777777" w:rsidR="00A3309E" w:rsidRPr="00A3309E" w:rsidRDefault="00A3309E" w:rsidP="00A3309E">
      <w:pPr>
        <w:spacing w:line="276" w:lineRule="auto"/>
        <w:rPr>
          <w:rFonts w:asciiTheme="minorHAnsi" w:hAnsiTheme="minorHAnsi" w:cstheme="minorHAnsi"/>
          <w:color w:val="201F1E"/>
          <w:shd w:val="clear" w:color="auto" w:fill="FFFFFF"/>
        </w:rPr>
      </w:pPr>
    </w:p>
    <w:p w14:paraId="7C500779" w14:textId="77777777" w:rsidR="00A3309E" w:rsidRPr="00A3309E" w:rsidRDefault="00A3309E" w:rsidP="00A3309E">
      <w:pPr>
        <w:spacing w:line="276" w:lineRule="auto"/>
        <w:rPr>
          <w:rFonts w:asciiTheme="minorHAnsi" w:hAnsiTheme="minorHAnsi" w:cstheme="minorHAnsi"/>
          <w:b/>
          <w:bCs/>
          <w:color w:val="201F1E"/>
          <w:u w:val="single"/>
          <w:shd w:val="clear" w:color="auto" w:fill="FFFFFF"/>
        </w:rPr>
      </w:pPr>
    </w:p>
    <w:p w14:paraId="253BA631" w14:textId="77777777" w:rsidR="00A3309E" w:rsidRPr="00A3309E" w:rsidRDefault="00A3309E" w:rsidP="00A3309E">
      <w:pPr>
        <w:spacing w:line="276" w:lineRule="auto"/>
        <w:rPr>
          <w:rFonts w:asciiTheme="minorHAnsi" w:hAnsiTheme="minorHAnsi" w:cstheme="minorHAnsi"/>
          <w:b/>
          <w:bCs/>
          <w:color w:val="201F1E"/>
          <w:u w:val="single"/>
          <w:shd w:val="clear" w:color="auto" w:fill="FFFFFF"/>
        </w:rPr>
      </w:pPr>
    </w:p>
    <w:p w14:paraId="7C637BBD" w14:textId="77777777" w:rsidR="00A3309E" w:rsidRPr="00A3309E" w:rsidRDefault="00A3309E" w:rsidP="00A3309E">
      <w:pPr>
        <w:spacing w:line="276" w:lineRule="auto"/>
        <w:rPr>
          <w:rFonts w:asciiTheme="minorHAnsi" w:hAnsiTheme="minorHAnsi" w:cstheme="minorHAnsi"/>
          <w:b/>
          <w:bCs/>
          <w:color w:val="201F1E"/>
          <w:u w:val="single"/>
          <w:shd w:val="clear" w:color="auto" w:fill="FFFFFF"/>
        </w:rPr>
      </w:pPr>
    </w:p>
    <w:p w14:paraId="0F8F0EFA" w14:textId="77777777" w:rsidR="00A3309E" w:rsidRPr="00A3309E" w:rsidRDefault="00A3309E" w:rsidP="00A3309E">
      <w:pPr>
        <w:spacing w:line="276" w:lineRule="auto"/>
        <w:rPr>
          <w:rFonts w:asciiTheme="minorHAnsi" w:hAnsiTheme="minorHAnsi" w:cstheme="minorHAnsi"/>
          <w:b/>
          <w:bCs/>
          <w:color w:val="201F1E"/>
          <w:u w:val="single"/>
          <w:shd w:val="clear" w:color="auto" w:fill="FFFFFF"/>
        </w:rPr>
      </w:pPr>
    </w:p>
    <w:p w14:paraId="7E3E5679" w14:textId="77777777" w:rsidR="00A3309E" w:rsidRPr="00A3309E" w:rsidRDefault="00A3309E" w:rsidP="00A3309E">
      <w:pPr>
        <w:spacing w:line="276" w:lineRule="auto"/>
        <w:rPr>
          <w:rFonts w:asciiTheme="minorHAnsi" w:hAnsiTheme="minorHAnsi" w:cstheme="minorHAnsi"/>
          <w:b/>
          <w:bCs/>
          <w:color w:val="201F1E"/>
          <w:u w:val="single"/>
          <w:shd w:val="clear" w:color="auto" w:fill="FFFFFF"/>
        </w:rPr>
      </w:pPr>
    </w:p>
    <w:p w14:paraId="38884F00" w14:textId="77777777" w:rsidR="00A3309E" w:rsidRPr="00A3309E" w:rsidRDefault="00A3309E" w:rsidP="00A3309E">
      <w:pPr>
        <w:spacing w:line="276" w:lineRule="auto"/>
        <w:rPr>
          <w:rFonts w:asciiTheme="minorHAnsi" w:hAnsiTheme="minorHAnsi" w:cstheme="minorHAnsi"/>
          <w:b/>
          <w:bCs/>
          <w:color w:val="201F1E"/>
          <w:u w:val="single"/>
          <w:shd w:val="clear" w:color="auto" w:fill="FFFFFF"/>
        </w:rPr>
      </w:pPr>
    </w:p>
    <w:p w14:paraId="604B9455" w14:textId="77777777" w:rsidR="00A3309E" w:rsidRPr="00A3309E" w:rsidRDefault="00A3309E" w:rsidP="00A3309E">
      <w:pPr>
        <w:spacing w:line="276" w:lineRule="auto"/>
        <w:rPr>
          <w:rFonts w:asciiTheme="minorHAnsi" w:hAnsiTheme="minorHAnsi" w:cstheme="minorHAnsi"/>
          <w:b/>
          <w:bCs/>
          <w:color w:val="201F1E"/>
          <w:u w:val="single"/>
          <w:shd w:val="clear" w:color="auto" w:fill="FFFFFF"/>
        </w:rPr>
      </w:pPr>
    </w:p>
    <w:p w14:paraId="4E8658D8" w14:textId="77777777" w:rsidR="00A3309E" w:rsidRPr="00A3309E" w:rsidRDefault="00A3309E" w:rsidP="00A3309E">
      <w:pPr>
        <w:spacing w:line="276" w:lineRule="auto"/>
        <w:rPr>
          <w:rFonts w:asciiTheme="minorHAnsi" w:hAnsiTheme="minorHAnsi" w:cstheme="minorHAnsi"/>
          <w:b/>
          <w:bCs/>
          <w:color w:val="201F1E"/>
          <w:u w:val="single"/>
          <w:shd w:val="clear" w:color="auto" w:fill="FFFFFF"/>
        </w:rPr>
      </w:pPr>
    </w:p>
    <w:p w14:paraId="130B39C0" w14:textId="77777777" w:rsidR="00A3309E" w:rsidRPr="00A3309E" w:rsidRDefault="00A3309E" w:rsidP="00A3309E">
      <w:pPr>
        <w:spacing w:line="276" w:lineRule="auto"/>
        <w:rPr>
          <w:rFonts w:asciiTheme="minorHAnsi" w:hAnsiTheme="minorHAnsi" w:cstheme="minorHAnsi"/>
          <w:b/>
          <w:bCs/>
          <w:color w:val="201F1E"/>
          <w:u w:val="single"/>
          <w:shd w:val="clear" w:color="auto" w:fill="FFFFFF"/>
        </w:rPr>
      </w:pPr>
    </w:p>
    <w:p w14:paraId="30B34814" w14:textId="77777777" w:rsidR="00A3309E" w:rsidRPr="00A3309E" w:rsidRDefault="00A3309E" w:rsidP="00A3309E">
      <w:pPr>
        <w:spacing w:line="276" w:lineRule="auto"/>
        <w:rPr>
          <w:rFonts w:asciiTheme="minorHAnsi" w:hAnsiTheme="minorHAnsi" w:cstheme="minorHAnsi"/>
          <w:b/>
          <w:bCs/>
          <w:color w:val="201F1E"/>
          <w:u w:val="single"/>
          <w:shd w:val="clear" w:color="auto" w:fill="FFFFFF"/>
        </w:rPr>
      </w:pPr>
    </w:p>
    <w:p w14:paraId="68E0EC1F" w14:textId="77777777" w:rsidR="00A3309E" w:rsidRPr="00A3309E" w:rsidRDefault="00A3309E" w:rsidP="00A3309E">
      <w:pPr>
        <w:spacing w:line="276" w:lineRule="auto"/>
        <w:rPr>
          <w:rFonts w:asciiTheme="minorHAnsi" w:hAnsiTheme="minorHAnsi" w:cstheme="minorHAnsi"/>
          <w:b/>
          <w:bCs/>
          <w:color w:val="201F1E"/>
          <w:u w:val="single"/>
          <w:shd w:val="clear" w:color="auto" w:fill="FFFFFF"/>
        </w:rPr>
      </w:pPr>
    </w:p>
    <w:p w14:paraId="17CF5EB2" w14:textId="77777777" w:rsidR="00A3309E" w:rsidRPr="00A3309E" w:rsidRDefault="00A3309E" w:rsidP="00A3309E">
      <w:pPr>
        <w:spacing w:line="276" w:lineRule="auto"/>
        <w:rPr>
          <w:rFonts w:asciiTheme="minorHAnsi" w:hAnsiTheme="minorHAnsi" w:cstheme="minorHAnsi"/>
          <w:b/>
          <w:bCs/>
          <w:color w:val="201F1E"/>
          <w:u w:val="single"/>
          <w:shd w:val="clear" w:color="auto" w:fill="FFFFFF"/>
        </w:rPr>
      </w:pPr>
    </w:p>
    <w:p w14:paraId="097088B1" w14:textId="77777777" w:rsidR="00A3309E" w:rsidRPr="00A3309E" w:rsidRDefault="00A3309E" w:rsidP="00A3309E">
      <w:pPr>
        <w:spacing w:line="276" w:lineRule="auto"/>
        <w:rPr>
          <w:rFonts w:asciiTheme="minorHAnsi" w:hAnsiTheme="minorHAnsi" w:cstheme="minorHAnsi"/>
          <w:b/>
          <w:bCs/>
          <w:color w:val="201F1E"/>
          <w:u w:val="single"/>
          <w:shd w:val="clear" w:color="auto" w:fill="FFFFFF"/>
        </w:rPr>
      </w:pPr>
    </w:p>
    <w:p w14:paraId="3D38A05A" w14:textId="77777777" w:rsidR="00A3309E" w:rsidRPr="00A3309E" w:rsidRDefault="00A3309E" w:rsidP="00A3309E">
      <w:pPr>
        <w:spacing w:line="276" w:lineRule="auto"/>
        <w:rPr>
          <w:rFonts w:asciiTheme="minorHAnsi" w:hAnsiTheme="minorHAnsi" w:cstheme="minorHAnsi"/>
          <w:b/>
          <w:bCs/>
          <w:color w:val="201F1E"/>
          <w:u w:val="single"/>
          <w:shd w:val="clear" w:color="auto" w:fill="FFFFFF"/>
        </w:rPr>
      </w:pPr>
    </w:p>
    <w:p w14:paraId="406C836C" w14:textId="77777777" w:rsidR="00A3309E" w:rsidRPr="00A3309E" w:rsidRDefault="00A3309E" w:rsidP="00A3309E">
      <w:pPr>
        <w:spacing w:line="276" w:lineRule="auto"/>
        <w:rPr>
          <w:rFonts w:asciiTheme="minorHAnsi" w:hAnsiTheme="minorHAnsi" w:cstheme="minorHAnsi"/>
          <w:b/>
          <w:bCs/>
          <w:color w:val="201F1E"/>
          <w:u w:val="single"/>
          <w:shd w:val="clear" w:color="auto" w:fill="FFFFFF"/>
        </w:rPr>
      </w:pPr>
    </w:p>
    <w:p w14:paraId="1DFAA133" w14:textId="77777777" w:rsidR="00A3309E" w:rsidRPr="00A3309E" w:rsidRDefault="00A3309E" w:rsidP="00A3309E">
      <w:pPr>
        <w:spacing w:line="276" w:lineRule="auto"/>
        <w:rPr>
          <w:rFonts w:asciiTheme="minorHAnsi" w:hAnsiTheme="minorHAnsi" w:cstheme="minorHAnsi"/>
          <w:b/>
          <w:bCs/>
          <w:color w:val="201F1E"/>
          <w:u w:val="single"/>
          <w:shd w:val="clear" w:color="auto" w:fill="FFFFFF"/>
        </w:rPr>
      </w:pPr>
    </w:p>
    <w:p w14:paraId="3306E8A3" w14:textId="77777777" w:rsidR="00A3309E" w:rsidRPr="00A3309E" w:rsidRDefault="00A3309E" w:rsidP="00A3309E">
      <w:pPr>
        <w:spacing w:line="276" w:lineRule="auto"/>
        <w:rPr>
          <w:rFonts w:asciiTheme="minorHAnsi" w:hAnsiTheme="minorHAnsi" w:cstheme="minorHAnsi"/>
          <w:b/>
          <w:bCs/>
          <w:color w:val="201F1E"/>
          <w:u w:val="single"/>
          <w:shd w:val="clear" w:color="auto" w:fill="FFFFFF"/>
        </w:rPr>
      </w:pPr>
    </w:p>
    <w:p w14:paraId="2B177727" w14:textId="77777777" w:rsidR="00A3309E" w:rsidRPr="00A3309E" w:rsidRDefault="00A3309E" w:rsidP="00A3309E">
      <w:pPr>
        <w:spacing w:line="276" w:lineRule="auto"/>
        <w:rPr>
          <w:rFonts w:asciiTheme="minorHAnsi" w:hAnsiTheme="minorHAnsi" w:cstheme="minorHAnsi"/>
          <w:b/>
          <w:bCs/>
          <w:color w:val="201F1E"/>
          <w:u w:val="single"/>
          <w:shd w:val="clear" w:color="auto" w:fill="FFFFFF"/>
        </w:rPr>
      </w:pPr>
    </w:p>
    <w:p w14:paraId="3E42E703" w14:textId="77777777" w:rsidR="00A3309E" w:rsidRPr="00A3309E" w:rsidRDefault="00A3309E" w:rsidP="00A3309E">
      <w:pPr>
        <w:spacing w:line="276" w:lineRule="auto"/>
        <w:rPr>
          <w:rFonts w:asciiTheme="minorHAnsi" w:hAnsiTheme="minorHAnsi" w:cstheme="minorHAnsi"/>
          <w:b/>
          <w:bCs/>
          <w:color w:val="201F1E"/>
          <w:u w:val="single"/>
          <w:shd w:val="clear" w:color="auto" w:fill="FFFFFF"/>
        </w:rPr>
      </w:pPr>
    </w:p>
    <w:p w14:paraId="27A541BF" w14:textId="77777777" w:rsidR="00A3309E" w:rsidRPr="00A3309E" w:rsidRDefault="00A3309E" w:rsidP="00A3309E">
      <w:pPr>
        <w:spacing w:line="276" w:lineRule="auto"/>
        <w:rPr>
          <w:rFonts w:asciiTheme="minorHAnsi" w:hAnsiTheme="minorHAnsi" w:cstheme="minorHAnsi"/>
          <w:b/>
          <w:bCs/>
          <w:color w:val="201F1E"/>
          <w:u w:val="single"/>
          <w:shd w:val="clear" w:color="auto" w:fill="FFFFFF"/>
        </w:rPr>
      </w:pPr>
    </w:p>
    <w:p w14:paraId="09D80632" w14:textId="77777777" w:rsidR="00A3309E" w:rsidRPr="00A3309E" w:rsidRDefault="00A3309E" w:rsidP="00A3309E">
      <w:pPr>
        <w:spacing w:line="276" w:lineRule="auto"/>
        <w:rPr>
          <w:rFonts w:asciiTheme="minorHAnsi" w:hAnsiTheme="minorHAnsi" w:cstheme="minorHAnsi"/>
          <w:b/>
          <w:bCs/>
          <w:color w:val="201F1E"/>
          <w:u w:val="single"/>
          <w:shd w:val="clear" w:color="auto" w:fill="FFFFFF"/>
        </w:rPr>
      </w:pPr>
    </w:p>
    <w:p w14:paraId="3F725C6B" w14:textId="77777777" w:rsidR="00A3309E" w:rsidRPr="00A3309E" w:rsidRDefault="00A3309E" w:rsidP="00A3309E">
      <w:pPr>
        <w:spacing w:line="276" w:lineRule="auto"/>
        <w:rPr>
          <w:rFonts w:asciiTheme="minorHAnsi" w:hAnsiTheme="minorHAnsi" w:cstheme="minorHAnsi"/>
          <w:b/>
          <w:bCs/>
          <w:color w:val="201F1E"/>
          <w:u w:val="single"/>
          <w:shd w:val="clear" w:color="auto" w:fill="FFFFFF"/>
        </w:rPr>
      </w:pPr>
    </w:p>
    <w:p w14:paraId="21504DD0" w14:textId="7D8A88DA" w:rsidR="00A3309E" w:rsidRPr="00853F84" w:rsidRDefault="00A3309E" w:rsidP="00853F84">
      <w:pPr>
        <w:pStyle w:val="Heading2"/>
        <w:rPr>
          <w:rFonts w:ascii="Calibri" w:eastAsia="Calibri" w:hAnsi="Calibri"/>
          <w:b/>
          <w:bCs/>
          <w:color w:val="auto"/>
          <w:sz w:val="24"/>
          <w:szCs w:val="24"/>
        </w:rPr>
      </w:pPr>
      <w:bookmarkStart w:id="30" w:name="_Toc104797513"/>
      <w:r w:rsidRPr="00853F84">
        <w:rPr>
          <w:rFonts w:ascii="Calibri" w:eastAsia="Calibri" w:hAnsi="Calibri"/>
          <w:b/>
          <w:bCs/>
          <w:color w:val="auto"/>
          <w:sz w:val="24"/>
          <w:szCs w:val="24"/>
        </w:rPr>
        <w:lastRenderedPageBreak/>
        <w:t xml:space="preserve">Appendix 2: </w:t>
      </w:r>
      <w:r w:rsidR="00953C97">
        <w:rPr>
          <w:rFonts w:ascii="Calibri" w:eastAsia="Calibri" w:hAnsi="Calibri"/>
          <w:b/>
          <w:bCs/>
          <w:color w:val="auto"/>
          <w:sz w:val="24"/>
          <w:szCs w:val="24"/>
        </w:rPr>
        <w:t>Participant p</w:t>
      </w:r>
      <w:r w:rsidRPr="00853F84">
        <w:rPr>
          <w:rFonts w:ascii="Calibri" w:eastAsia="Calibri" w:hAnsi="Calibri"/>
          <w:b/>
          <w:bCs/>
          <w:color w:val="auto"/>
          <w:sz w:val="24"/>
          <w:szCs w:val="24"/>
        </w:rPr>
        <w:t xml:space="preserve">ack including demographics, </w:t>
      </w:r>
      <w:proofErr w:type="gramStart"/>
      <w:r w:rsidR="00953C97">
        <w:rPr>
          <w:rFonts w:ascii="Calibri" w:eastAsia="Calibri" w:hAnsi="Calibri"/>
          <w:b/>
          <w:bCs/>
          <w:color w:val="auto"/>
          <w:sz w:val="24"/>
          <w:szCs w:val="24"/>
        </w:rPr>
        <w:t>tasks</w:t>
      </w:r>
      <w:proofErr w:type="gramEnd"/>
      <w:r w:rsidRPr="00853F84">
        <w:rPr>
          <w:rFonts w:ascii="Calibri" w:eastAsia="Calibri" w:hAnsi="Calibri"/>
          <w:b/>
          <w:bCs/>
          <w:color w:val="auto"/>
          <w:sz w:val="24"/>
          <w:szCs w:val="24"/>
        </w:rPr>
        <w:t xml:space="preserve"> and questionnaires.</w:t>
      </w:r>
      <w:bookmarkEnd w:id="30"/>
      <w:r w:rsidRPr="00853F84">
        <w:rPr>
          <w:rFonts w:ascii="Calibri" w:eastAsia="Calibri" w:hAnsi="Calibri"/>
          <w:b/>
          <w:bCs/>
          <w:color w:val="auto"/>
          <w:sz w:val="24"/>
          <w:szCs w:val="24"/>
        </w:rPr>
        <w:t xml:space="preserve"> </w:t>
      </w:r>
    </w:p>
    <w:p w14:paraId="20C5EF58" w14:textId="77777777" w:rsidR="00A3309E" w:rsidRPr="00A3309E" w:rsidRDefault="00A3309E" w:rsidP="00A3309E">
      <w:pPr>
        <w:spacing w:line="276" w:lineRule="auto"/>
        <w:rPr>
          <w:rFonts w:asciiTheme="minorHAnsi" w:hAnsiTheme="minorHAnsi" w:cstheme="minorHAnsi"/>
          <w:b/>
          <w:bCs/>
          <w:color w:val="201F1E"/>
          <w:u w:val="single"/>
          <w:shd w:val="clear" w:color="auto" w:fill="FFFFFF"/>
        </w:rPr>
      </w:pPr>
    </w:p>
    <w:p w14:paraId="647BC115" w14:textId="77777777" w:rsidR="00A3309E" w:rsidRPr="00A3309E" w:rsidRDefault="00A3309E" w:rsidP="00A3309E">
      <w:pPr>
        <w:spacing w:before="100" w:beforeAutospacing="1" w:after="100" w:afterAutospacing="1"/>
        <w:jc w:val="center"/>
        <w:rPr>
          <w:rFonts w:asciiTheme="minorHAnsi" w:hAnsiTheme="minorHAnsi" w:cstheme="minorHAnsi"/>
          <w:b/>
          <w:bCs/>
          <w:u w:val="single"/>
        </w:rPr>
      </w:pPr>
      <w:r w:rsidRPr="00A3309E">
        <w:rPr>
          <w:rFonts w:asciiTheme="minorHAnsi" w:hAnsiTheme="minorHAnsi" w:cstheme="minorHAnsi"/>
          <w:b/>
          <w:bCs/>
          <w:u w:val="single"/>
        </w:rPr>
        <w:t>Demographic questionnaire</w:t>
      </w:r>
    </w:p>
    <w:p w14:paraId="7AAB32B8" w14:textId="77777777" w:rsidR="00A3309E" w:rsidRPr="00A3309E" w:rsidRDefault="00A3309E" w:rsidP="00A3309E">
      <w:pPr>
        <w:spacing w:before="100" w:beforeAutospacing="1" w:after="100" w:afterAutospacing="1"/>
        <w:rPr>
          <w:rFonts w:asciiTheme="minorHAnsi" w:hAnsiTheme="minorHAnsi" w:cstheme="minorHAnsi"/>
        </w:rPr>
      </w:pPr>
    </w:p>
    <w:p w14:paraId="14C5B2DC" w14:textId="77777777" w:rsidR="00A3309E" w:rsidRPr="00A3309E" w:rsidRDefault="00A3309E" w:rsidP="00A3309E">
      <w:pPr>
        <w:spacing w:before="100" w:beforeAutospacing="1" w:after="100" w:afterAutospacing="1"/>
        <w:rPr>
          <w:rFonts w:asciiTheme="minorHAnsi" w:hAnsiTheme="minorHAnsi" w:cstheme="minorHAnsi"/>
        </w:rPr>
      </w:pPr>
      <w:r w:rsidRPr="00A3309E">
        <w:rPr>
          <w:rFonts w:asciiTheme="minorHAnsi" w:hAnsiTheme="minorHAnsi" w:cstheme="minorHAnsi"/>
        </w:rPr>
        <w:t xml:space="preserve">Gender identity: </w:t>
      </w:r>
    </w:p>
    <w:p w14:paraId="7F6B58B1" w14:textId="77777777" w:rsidR="00A3309E" w:rsidRPr="00A3309E" w:rsidRDefault="00A3309E" w:rsidP="00A3309E">
      <w:pPr>
        <w:spacing w:before="100" w:beforeAutospacing="1" w:after="100" w:afterAutospacing="1"/>
        <w:rPr>
          <w:rFonts w:asciiTheme="minorHAnsi" w:hAnsiTheme="minorHAnsi" w:cstheme="minorHAnsi"/>
        </w:rPr>
      </w:pPr>
      <w:r w:rsidRPr="00A3309E">
        <w:rPr>
          <w:rFonts w:asciiTheme="minorHAnsi" w:hAnsiTheme="minorHAnsi" w:cstheme="minorHAnsi"/>
        </w:rPr>
        <w:t xml:space="preserve">Age: </w:t>
      </w:r>
    </w:p>
    <w:p w14:paraId="54367609" w14:textId="77777777" w:rsidR="00A3309E" w:rsidRPr="00A3309E" w:rsidRDefault="00A3309E" w:rsidP="00A3309E">
      <w:pPr>
        <w:spacing w:before="100" w:beforeAutospacing="1" w:after="100" w:afterAutospacing="1"/>
        <w:rPr>
          <w:rFonts w:asciiTheme="minorHAnsi" w:hAnsiTheme="minorHAnsi" w:cstheme="minorHAnsi"/>
        </w:rPr>
      </w:pPr>
      <w:r w:rsidRPr="00A3309E">
        <w:rPr>
          <w:rFonts w:asciiTheme="minorHAnsi" w:hAnsiTheme="minorHAnsi" w:cstheme="minorHAnsi"/>
        </w:rPr>
        <w:t xml:space="preserve">Year Group: </w:t>
      </w:r>
    </w:p>
    <w:p w14:paraId="0FF10CBA" w14:textId="1D588511" w:rsidR="00A3309E" w:rsidRPr="00A3309E" w:rsidRDefault="00A3309E" w:rsidP="00E21311">
      <w:pPr>
        <w:spacing w:before="100" w:beforeAutospacing="1" w:after="100" w:afterAutospacing="1"/>
        <w:rPr>
          <w:rFonts w:asciiTheme="minorHAnsi" w:hAnsiTheme="minorHAnsi" w:cstheme="minorHAnsi"/>
        </w:rPr>
      </w:pPr>
      <w:r w:rsidRPr="00A3309E">
        <w:rPr>
          <w:rFonts w:asciiTheme="minorHAnsi" w:hAnsiTheme="minorHAnsi" w:cstheme="minorHAnsi"/>
        </w:rPr>
        <w:t xml:space="preserve">Ethnicity: </w:t>
      </w:r>
      <w:r w:rsidRPr="00A3309E">
        <w:rPr>
          <w:rFonts w:asciiTheme="minorHAnsi" w:hAnsiTheme="minorHAnsi" w:cstheme="minorHAnsi"/>
          <w:noProof/>
        </w:rPr>
        <w:drawing>
          <wp:inline distT="0" distB="0" distL="0" distR="0" wp14:anchorId="5069048E" wp14:editId="51AAB7C3">
            <wp:extent cx="182880" cy="34290"/>
            <wp:effectExtent l="0" t="0" r="0" b="0"/>
            <wp:docPr id="26" name="Picture 26" descr="page129image22544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age129image2254401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2880" cy="34290"/>
                    </a:xfrm>
                    <a:prstGeom prst="rect">
                      <a:avLst/>
                    </a:prstGeom>
                    <a:noFill/>
                    <a:ln>
                      <a:noFill/>
                    </a:ln>
                  </pic:spPr>
                </pic:pic>
              </a:graphicData>
            </a:graphic>
          </wp:inline>
        </w:drawing>
      </w:r>
      <w:r w:rsidRPr="00A3309E">
        <w:rPr>
          <w:rFonts w:asciiTheme="minorHAnsi" w:hAnsiTheme="minorHAnsi" w:cstheme="minorHAnsi"/>
          <w:noProof/>
        </w:rPr>
        <w:drawing>
          <wp:inline distT="0" distB="0" distL="0" distR="0" wp14:anchorId="30386C98" wp14:editId="7FAADD0E">
            <wp:extent cx="182880" cy="34290"/>
            <wp:effectExtent l="0" t="0" r="0" b="0"/>
            <wp:docPr id="28" name="Picture 28" descr="page129image22541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page129image2254193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2880" cy="34290"/>
                    </a:xfrm>
                    <a:prstGeom prst="rect">
                      <a:avLst/>
                    </a:prstGeom>
                    <a:noFill/>
                    <a:ln>
                      <a:noFill/>
                    </a:ln>
                  </pic:spPr>
                </pic:pic>
              </a:graphicData>
            </a:graphic>
          </wp:inline>
        </w:drawing>
      </w:r>
    </w:p>
    <w:p w14:paraId="2D81F4BE" w14:textId="77777777" w:rsidR="00A3309E" w:rsidRPr="00A3309E" w:rsidRDefault="00A3309E" w:rsidP="00A3309E">
      <w:pPr>
        <w:spacing w:before="100" w:beforeAutospacing="1" w:after="100" w:afterAutospacing="1"/>
        <w:rPr>
          <w:rFonts w:asciiTheme="minorHAnsi" w:hAnsiTheme="minorHAnsi" w:cstheme="minorHAnsi"/>
        </w:rPr>
      </w:pPr>
      <w:r w:rsidRPr="00A3309E">
        <w:rPr>
          <w:rFonts w:asciiTheme="minorHAnsi" w:hAnsiTheme="minorHAnsi" w:cstheme="minorHAnsi"/>
        </w:rPr>
        <w:t xml:space="preserve">Occupation of mother/guardian: ________________________________ </w:t>
      </w:r>
    </w:p>
    <w:p w14:paraId="6D96E733" w14:textId="77777777" w:rsidR="00A3309E" w:rsidRPr="00A3309E" w:rsidRDefault="00A3309E" w:rsidP="00A3309E">
      <w:pPr>
        <w:spacing w:before="100" w:beforeAutospacing="1" w:after="100" w:afterAutospacing="1"/>
        <w:rPr>
          <w:rFonts w:asciiTheme="minorHAnsi" w:hAnsiTheme="minorHAnsi" w:cstheme="minorHAnsi"/>
        </w:rPr>
      </w:pPr>
      <w:r w:rsidRPr="00A3309E">
        <w:rPr>
          <w:rFonts w:asciiTheme="minorHAnsi" w:hAnsiTheme="minorHAnsi" w:cstheme="minorHAnsi"/>
        </w:rPr>
        <w:t xml:space="preserve">Occupation of father/guardian: __________________________________ </w:t>
      </w:r>
    </w:p>
    <w:p w14:paraId="513088FC" w14:textId="77777777" w:rsidR="00A3309E" w:rsidRPr="00A3309E" w:rsidRDefault="00A3309E" w:rsidP="00A3309E">
      <w:pPr>
        <w:spacing w:before="100" w:beforeAutospacing="1" w:after="100" w:afterAutospacing="1"/>
        <w:rPr>
          <w:rFonts w:asciiTheme="minorHAnsi" w:hAnsiTheme="minorHAnsi" w:cstheme="minorHAnsi"/>
          <w:i/>
          <w:iCs/>
        </w:rPr>
      </w:pPr>
      <w:r w:rsidRPr="00A3309E">
        <w:rPr>
          <w:rFonts w:asciiTheme="minorHAnsi" w:hAnsiTheme="minorHAnsi" w:cstheme="minorHAnsi"/>
          <w:i/>
          <w:iCs/>
        </w:rPr>
        <w:t>Note: if you have one parent/guardian, please fill in one of these that is the most relevant</w:t>
      </w:r>
    </w:p>
    <w:p w14:paraId="4E041652" w14:textId="77777777" w:rsidR="00A3309E" w:rsidRPr="00A3309E" w:rsidRDefault="00A3309E" w:rsidP="00A3309E">
      <w:pPr>
        <w:rPr>
          <w:rFonts w:asciiTheme="minorHAnsi" w:hAnsiTheme="minorHAnsi" w:cstheme="minorHAnsi"/>
        </w:rPr>
      </w:pPr>
      <w:r w:rsidRPr="00A3309E">
        <w:rPr>
          <w:rFonts w:asciiTheme="minorHAnsi" w:hAnsiTheme="minorHAnsi" w:cstheme="minorHAnsi"/>
          <w:noProof/>
        </w:rPr>
        <w:drawing>
          <wp:inline distT="0" distB="0" distL="0" distR="0" wp14:anchorId="58EF5A1F" wp14:editId="716130CC">
            <wp:extent cx="2308860" cy="11430"/>
            <wp:effectExtent l="0" t="0" r="0" b="0"/>
            <wp:docPr id="30" name="Picture 30" descr="page129image28613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page129image2861337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08860" cy="11430"/>
                    </a:xfrm>
                    <a:prstGeom prst="rect">
                      <a:avLst/>
                    </a:prstGeom>
                    <a:noFill/>
                    <a:ln>
                      <a:noFill/>
                    </a:ln>
                  </pic:spPr>
                </pic:pic>
              </a:graphicData>
            </a:graphic>
          </wp:inline>
        </w:drawing>
      </w:r>
      <w:r w:rsidRPr="00A3309E">
        <w:rPr>
          <w:rFonts w:asciiTheme="minorHAnsi" w:hAnsiTheme="minorHAnsi" w:cstheme="minorHAnsi"/>
          <w:noProof/>
        </w:rPr>
        <w:drawing>
          <wp:inline distT="0" distB="0" distL="0" distR="0" wp14:anchorId="389A04A3" wp14:editId="07B0A4E1">
            <wp:extent cx="2217420" cy="11430"/>
            <wp:effectExtent l="0" t="0" r="0" b="0"/>
            <wp:docPr id="34" name="Picture 34" descr="page129image28616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page129image2861606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17420" cy="11430"/>
                    </a:xfrm>
                    <a:prstGeom prst="rect">
                      <a:avLst/>
                    </a:prstGeom>
                    <a:noFill/>
                    <a:ln>
                      <a:noFill/>
                    </a:ln>
                  </pic:spPr>
                </pic:pic>
              </a:graphicData>
            </a:graphic>
          </wp:inline>
        </w:drawing>
      </w:r>
    </w:p>
    <w:p w14:paraId="0DD91B6A" w14:textId="77777777" w:rsidR="00A3309E" w:rsidRPr="00A3309E" w:rsidRDefault="00A3309E" w:rsidP="00A3309E">
      <w:pPr>
        <w:spacing w:before="100" w:beforeAutospacing="1" w:after="100" w:afterAutospacing="1"/>
        <w:rPr>
          <w:rFonts w:asciiTheme="minorHAnsi" w:hAnsiTheme="minorHAnsi" w:cstheme="minorHAnsi"/>
        </w:rPr>
      </w:pPr>
    </w:p>
    <w:p w14:paraId="5CFD59E5" w14:textId="77777777" w:rsidR="00A3309E" w:rsidRPr="00A3309E" w:rsidRDefault="00A3309E" w:rsidP="00A3309E">
      <w:pPr>
        <w:rPr>
          <w:rFonts w:asciiTheme="minorHAnsi" w:hAnsiTheme="minorHAnsi" w:cstheme="minorHAnsi"/>
        </w:rPr>
      </w:pPr>
    </w:p>
    <w:p w14:paraId="7E6E7C5B" w14:textId="77777777" w:rsidR="00A3309E" w:rsidRPr="00A3309E" w:rsidRDefault="00A3309E" w:rsidP="00A3309E">
      <w:pPr>
        <w:rPr>
          <w:rFonts w:asciiTheme="minorHAnsi" w:hAnsiTheme="minorHAnsi" w:cstheme="minorHAnsi"/>
        </w:rPr>
      </w:pPr>
    </w:p>
    <w:p w14:paraId="6FA5AAEA" w14:textId="77777777" w:rsidR="00A3309E" w:rsidRPr="00A3309E" w:rsidRDefault="00A3309E" w:rsidP="00A3309E">
      <w:pPr>
        <w:rPr>
          <w:rFonts w:asciiTheme="minorHAnsi" w:hAnsiTheme="minorHAnsi" w:cstheme="minorHAnsi"/>
        </w:rPr>
      </w:pPr>
    </w:p>
    <w:p w14:paraId="419AB696" w14:textId="77777777" w:rsidR="00A3309E" w:rsidRPr="00A3309E" w:rsidRDefault="00A3309E" w:rsidP="00A3309E">
      <w:pPr>
        <w:rPr>
          <w:rFonts w:asciiTheme="minorHAnsi" w:hAnsiTheme="minorHAnsi" w:cstheme="minorHAnsi"/>
        </w:rPr>
      </w:pPr>
    </w:p>
    <w:p w14:paraId="675B81C4" w14:textId="77777777" w:rsidR="00A3309E" w:rsidRPr="00A3309E" w:rsidRDefault="00A3309E" w:rsidP="00A3309E">
      <w:pPr>
        <w:rPr>
          <w:rFonts w:asciiTheme="minorHAnsi" w:hAnsiTheme="minorHAnsi" w:cstheme="minorHAnsi"/>
        </w:rPr>
      </w:pPr>
    </w:p>
    <w:p w14:paraId="3C8E1DE9" w14:textId="77777777" w:rsidR="00A3309E" w:rsidRPr="00A3309E" w:rsidRDefault="00A3309E" w:rsidP="00A3309E">
      <w:pPr>
        <w:rPr>
          <w:rFonts w:asciiTheme="minorHAnsi" w:hAnsiTheme="minorHAnsi" w:cstheme="minorHAnsi"/>
        </w:rPr>
      </w:pPr>
    </w:p>
    <w:p w14:paraId="331E4817" w14:textId="77777777" w:rsidR="00A3309E" w:rsidRPr="00A3309E" w:rsidRDefault="00A3309E" w:rsidP="00A3309E">
      <w:pPr>
        <w:rPr>
          <w:rFonts w:asciiTheme="minorHAnsi" w:hAnsiTheme="minorHAnsi" w:cstheme="minorHAnsi"/>
        </w:rPr>
      </w:pPr>
    </w:p>
    <w:p w14:paraId="2BC06908" w14:textId="77777777" w:rsidR="00A3309E" w:rsidRPr="00A3309E" w:rsidRDefault="00A3309E" w:rsidP="00A3309E">
      <w:pPr>
        <w:rPr>
          <w:rFonts w:asciiTheme="minorHAnsi" w:hAnsiTheme="minorHAnsi" w:cstheme="minorHAnsi"/>
        </w:rPr>
      </w:pPr>
    </w:p>
    <w:p w14:paraId="0F8A271C" w14:textId="77777777" w:rsidR="00A3309E" w:rsidRPr="00A3309E" w:rsidRDefault="00A3309E" w:rsidP="00A3309E">
      <w:pPr>
        <w:rPr>
          <w:rFonts w:asciiTheme="minorHAnsi" w:hAnsiTheme="minorHAnsi" w:cstheme="minorHAnsi"/>
        </w:rPr>
      </w:pPr>
    </w:p>
    <w:p w14:paraId="420B106C" w14:textId="67F58CC1" w:rsidR="00A3309E" w:rsidRDefault="00A3309E" w:rsidP="00A3309E">
      <w:pPr>
        <w:rPr>
          <w:rFonts w:asciiTheme="minorHAnsi" w:hAnsiTheme="minorHAnsi" w:cstheme="minorHAnsi"/>
        </w:rPr>
      </w:pPr>
    </w:p>
    <w:p w14:paraId="5225AF10" w14:textId="0AB9E8AF" w:rsidR="00E21311" w:rsidRDefault="00E21311" w:rsidP="00A3309E">
      <w:pPr>
        <w:rPr>
          <w:rFonts w:asciiTheme="minorHAnsi" w:hAnsiTheme="minorHAnsi" w:cstheme="minorHAnsi"/>
        </w:rPr>
      </w:pPr>
    </w:p>
    <w:p w14:paraId="19203C52" w14:textId="04B6D8DB" w:rsidR="00E21311" w:rsidRDefault="00E21311" w:rsidP="00A3309E">
      <w:pPr>
        <w:rPr>
          <w:rFonts w:asciiTheme="minorHAnsi" w:hAnsiTheme="minorHAnsi" w:cstheme="minorHAnsi"/>
        </w:rPr>
      </w:pPr>
    </w:p>
    <w:p w14:paraId="75A9EC79" w14:textId="12E1D087" w:rsidR="00E21311" w:rsidRDefault="00E21311" w:rsidP="00A3309E">
      <w:pPr>
        <w:rPr>
          <w:rFonts w:asciiTheme="minorHAnsi" w:hAnsiTheme="minorHAnsi" w:cstheme="minorHAnsi"/>
        </w:rPr>
      </w:pPr>
    </w:p>
    <w:p w14:paraId="7C09742D" w14:textId="11BAD7D7" w:rsidR="00E21311" w:rsidRDefault="00E21311" w:rsidP="00A3309E">
      <w:pPr>
        <w:rPr>
          <w:rFonts w:asciiTheme="minorHAnsi" w:hAnsiTheme="minorHAnsi" w:cstheme="minorHAnsi"/>
        </w:rPr>
      </w:pPr>
    </w:p>
    <w:p w14:paraId="47F6FF63" w14:textId="69B06037" w:rsidR="00E21311" w:rsidRDefault="00E21311" w:rsidP="00A3309E">
      <w:pPr>
        <w:rPr>
          <w:rFonts w:asciiTheme="minorHAnsi" w:hAnsiTheme="minorHAnsi" w:cstheme="minorHAnsi"/>
        </w:rPr>
      </w:pPr>
    </w:p>
    <w:p w14:paraId="2E68035C" w14:textId="77777777" w:rsidR="00E21311" w:rsidRPr="00A3309E" w:rsidRDefault="00E21311" w:rsidP="00A3309E">
      <w:pPr>
        <w:rPr>
          <w:rFonts w:asciiTheme="minorHAnsi" w:hAnsiTheme="minorHAnsi" w:cstheme="minorHAnsi"/>
        </w:rPr>
      </w:pPr>
    </w:p>
    <w:p w14:paraId="3D81E25D" w14:textId="6F06C9D6" w:rsidR="00A3309E" w:rsidRDefault="00A3309E" w:rsidP="00A3309E">
      <w:pPr>
        <w:rPr>
          <w:rFonts w:asciiTheme="minorHAnsi" w:hAnsiTheme="minorHAnsi" w:cstheme="minorHAnsi"/>
        </w:rPr>
      </w:pPr>
    </w:p>
    <w:p w14:paraId="7279FDFE" w14:textId="77777777" w:rsidR="00CF4DAF" w:rsidRPr="00A3309E" w:rsidRDefault="00CF4DAF" w:rsidP="00A3309E">
      <w:pPr>
        <w:rPr>
          <w:rFonts w:asciiTheme="minorHAnsi" w:hAnsiTheme="minorHAnsi" w:cstheme="minorHAnsi"/>
        </w:rPr>
      </w:pPr>
    </w:p>
    <w:p w14:paraId="3AD5EF8A" w14:textId="77777777" w:rsidR="00A3309E" w:rsidRPr="00A3309E" w:rsidRDefault="00A3309E" w:rsidP="00A3309E">
      <w:pPr>
        <w:rPr>
          <w:rFonts w:asciiTheme="minorHAnsi" w:hAnsiTheme="minorHAnsi" w:cstheme="minorHAnsi"/>
        </w:rPr>
      </w:pPr>
    </w:p>
    <w:p w14:paraId="3C534E3C" w14:textId="77777777" w:rsidR="00A3309E" w:rsidRPr="00A3309E" w:rsidRDefault="00A3309E" w:rsidP="00A3309E">
      <w:pPr>
        <w:rPr>
          <w:rFonts w:asciiTheme="minorHAnsi" w:hAnsiTheme="minorHAnsi" w:cstheme="minorHAnsi"/>
        </w:rPr>
      </w:pPr>
    </w:p>
    <w:p w14:paraId="62ED2A1D" w14:textId="77777777" w:rsidR="00A3309E" w:rsidRPr="00A3309E" w:rsidRDefault="00A3309E" w:rsidP="00A3309E">
      <w:pPr>
        <w:jc w:val="center"/>
        <w:rPr>
          <w:rFonts w:asciiTheme="minorHAnsi" w:hAnsiTheme="minorHAnsi" w:cstheme="minorHAnsi"/>
        </w:rPr>
      </w:pPr>
    </w:p>
    <w:p w14:paraId="3F757DF7" w14:textId="77777777" w:rsidR="00A3309E" w:rsidRPr="00A3309E" w:rsidRDefault="00A3309E" w:rsidP="00A3309E">
      <w:pPr>
        <w:jc w:val="center"/>
        <w:rPr>
          <w:rFonts w:asciiTheme="minorHAnsi" w:hAnsiTheme="minorHAnsi" w:cstheme="minorHAnsi"/>
          <w:b/>
          <w:bCs/>
          <w:u w:val="single"/>
        </w:rPr>
      </w:pPr>
      <w:r w:rsidRPr="00A3309E">
        <w:rPr>
          <w:rFonts w:asciiTheme="minorHAnsi" w:hAnsiTheme="minorHAnsi" w:cstheme="minorHAnsi"/>
          <w:b/>
          <w:bCs/>
          <w:u w:val="single"/>
        </w:rPr>
        <w:t>FAS task</w:t>
      </w:r>
    </w:p>
    <w:p w14:paraId="196E47FF" w14:textId="77777777" w:rsidR="00A3309E" w:rsidRPr="00A3309E" w:rsidRDefault="00A3309E" w:rsidP="00A3309E">
      <w:pPr>
        <w:rPr>
          <w:rFonts w:asciiTheme="minorHAnsi" w:hAnsiTheme="minorHAnsi" w:cstheme="minorHAnsi"/>
        </w:rPr>
      </w:pPr>
    </w:p>
    <w:p w14:paraId="36CCBE41" w14:textId="77777777" w:rsidR="00A3309E" w:rsidRPr="00A3309E" w:rsidRDefault="00A3309E" w:rsidP="00A3309E">
      <w:pPr>
        <w:rPr>
          <w:rFonts w:asciiTheme="minorHAnsi" w:hAnsiTheme="minorHAnsi" w:cstheme="minorHAnsi"/>
          <w:i/>
          <w:iCs/>
        </w:rPr>
      </w:pPr>
      <w:r w:rsidRPr="00A3309E">
        <w:rPr>
          <w:rFonts w:asciiTheme="minorHAnsi" w:hAnsiTheme="minorHAnsi" w:cstheme="minorHAnsi"/>
          <w:i/>
          <w:iCs/>
        </w:rPr>
        <w:lastRenderedPageBreak/>
        <w:t>Please wait for instructions from the researcher before completing</w:t>
      </w:r>
    </w:p>
    <w:p w14:paraId="67AB9B6D" w14:textId="77777777" w:rsidR="00A3309E" w:rsidRPr="00A3309E" w:rsidRDefault="00A3309E" w:rsidP="00A3309E">
      <w:pPr>
        <w:rPr>
          <w:rFonts w:asciiTheme="minorHAnsi" w:hAnsiTheme="minorHAnsi" w:cstheme="minorHAnsi"/>
          <w:u w:val="single"/>
        </w:rPr>
      </w:pPr>
    </w:p>
    <w:p w14:paraId="3D76A04E" w14:textId="77777777" w:rsidR="00A3309E" w:rsidRPr="00A3309E" w:rsidRDefault="00A3309E" w:rsidP="00A3309E">
      <w:pPr>
        <w:rPr>
          <w:rFonts w:asciiTheme="minorHAnsi" w:hAnsiTheme="minorHAnsi" w:cstheme="minorHAnsi"/>
          <w:u w:val="single"/>
        </w:rPr>
      </w:pPr>
      <w:r w:rsidRPr="00A3309E">
        <w:rPr>
          <w:rFonts w:asciiTheme="minorHAnsi" w:hAnsiTheme="minorHAnsi" w:cstheme="minorHAnsi"/>
          <w:u w:val="single"/>
        </w:rPr>
        <w:t>F</w:t>
      </w:r>
    </w:p>
    <w:p w14:paraId="0AF0A5E8" w14:textId="77777777" w:rsidR="00A3309E" w:rsidRPr="00A3309E" w:rsidRDefault="00A3309E" w:rsidP="00A3309E">
      <w:pPr>
        <w:rPr>
          <w:rFonts w:asciiTheme="minorHAnsi" w:hAnsiTheme="minorHAnsi" w:cstheme="minorHAnsi"/>
        </w:rPr>
      </w:pPr>
    </w:p>
    <w:p w14:paraId="4D197964" w14:textId="77777777" w:rsidR="00A3309E" w:rsidRPr="00A3309E" w:rsidRDefault="00A3309E" w:rsidP="00A3309E">
      <w:pPr>
        <w:rPr>
          <w:rFonts w:asciiTheme="minorHAnsi" w:hAnsiTheme="minorHAnsi" w:cstheme="minorHAnsi"/>
        </w:rPr>
      </w:pPr>
    </w:p>
    <w:p w14:paraId="6552CF70" w14:textId="77777777" w:rsidR="00A3309E" w:rsidRPr="00A3309E" w:rsidRDefault="00A3309E" w:rsidP="00A3309E">
      <w:pPr>
        <w:rPr>
          <w:rFonts w:asciiTheme="minorHAnsi" w:hAnsiTheme="minorHAnsi" w:cstheme="minorHAnsi"/>
        </w:rPr>
      </w:pPr>
    </w:p>
    <w:p w14:paraId="34ECDAEC" w14:textId="77777777" w:rsidR="00A3309E" w:rsidRPr="00A3309E" w:rsidRDefault="00A3309E" w:rsidP="00A3309E">
      <w:pPr>
        <w:rPr>
          <w:rFonts w:asciiTheme="minorHAnsi" w:hAnsiTheme="minorHAnsi" w:cstheme="minorHAnsi"/>
        </w:rPr>
      </w:pPr>
    </w:p>
    <w:p w14:paraId="7D976466" w14:textId="77777777" w:rsidR="00A3309E" w:rsidRPr="00A3309E" w:rsidRDefault="00A3309E" w:rsidP="00A3309E">
      <w:pPr>
        <w:rPr>
          <w:rFonts w:asciiTheme="minorHAnsi" w:hAnsiTheme="minorHAnsi" w:cstheme="minorHAnsi"/>
        </w:rPr>
      </w:pPr>
    </w:p>
    <w:p w14:paraId="33F3A700" w14:textId="77777777" w:rsidR="00A3309E" w:rsidRPr="00A3309E" w:rsidRDefault="00A3309E" w:rsidP="00A3309E">
      <w:pPr>
        <w:rPr>
          <w:rFonts w:asciiTheme="minorHAnsi" w:hAnsiTheme="minorHAnsi" w:cstheme="minorHAnsi"/>
        </w:rPr>
      </w:pPr>
    </w:p>
    <w:p w14:paraId="255A6DEA" w14:textId="77777777" w:rsidR="00A3309E" w:rsidRPr="00A3309E" w:rsidRDefault="00A3309E" w:rsidP="00A3309E">
      <w:pPr>
        <w:rPr>
          <w:rFonts w:asciiTheme="minorHAnsi" w:hAnsiTheme="minorHAnsi" w:cstheme="minorHAnsi"/>
        </w:rPr>
      </w:pPr>
    </w:p>
    <w:p w14:paraId="1937655B" w14:textId="77777777" w:rsidR="00A3309E" w:rsidRPr="00A3309E" w:rsidRDefault="00A3309E" w:rsidP="00A3309E">
      <w:pPr>
        <w:rPr>
          <w:rFonts w:asciiTheme="minorHAnsi" w:hAnsiTheme="minorHAnsi" w:cstheme="minorHAnsi"/>
        </w:rPr>
      </w:pPr>
    </w:p>
    <w:p w14:paraId="7D380223" w14:textId="77777777" w:rsidR="00A3309E" w:rsidRPr="00A3309E" w:rsidRDefault="00A3309E" w:rsidP="00A3309E">
      <w:pPr>
        <w:rPr>
          <w:rFonts w:asciiTheme="minorHAnsi" w:hAnsiTheme="minorHAnsi" w:cstheme="minorHAnsi"/>
        </w:rPr>
      </w:pPr>
    </w:p>
    <w:p w14:paraId="68B6EDC0" w14:textId="77777777" w:rsidR="00A3309E" w:rsidRPr="00A3309E" w:rsidRDefault="00A3309E" w:rsidP="00A3309E">
      <w:pPr>
        <w:rPr>
          <w:rFonts w:asciiTheme="minorHAnsi" w:hAnsiTheme="minorHAnsi" w:cstheme="minorHAnsi"/>
        </w:rPr>
      </w:pPr>
    </w:p>
    <w:p w14:paraId="4CCBD476" w14:textId="77777777" w:rsidR="00A3309E" w:rsidRPr="00A3309E" w:rsidRDefault="00A3309E" w:rsidP="00A3309E">
      <w:pPr>
        <w:rPr>
          <w:rFonts w:asciiTheme="minorHAnsi" w:hAnsiTheme="minorHAnsi" w:cstheme="minorHAnsi"/>
        </w:rPr>
      </w:pPr>
    </w:p>
    <w:p w14:paraId="42A29A6B" w14:textId="77777777" w:rsidR="00A3309E" w:rsidRPr="00A3309E" w:rsidRDefault="00A3309E" w:rsidP="00A3309E">
      <w:pPr>
        <w:rPr>
          <w:rFonts w:asciiTheme="minorHAnsi" w:hAnsiTheme="minorHAnsi" w:cstheme="minorHAnsi"/>
        </w:rPr>
      </w:pPr>
    </w:p>
    <w:p w14:paraId="730AD5C2" w14:textId="77777777" w:rsidR="00A3309E" w:rsidRPr="00A3309E" w:rsidRDefault="00A3309E" w:rsidP="00A3309E">
      <w:pPr>
        <w:rPr>
          <w:rFonts w:asciiTheme="minorHAnsi" w:hAnsiTheme="minorHAnsi" w:cstheme="minorHAnsi"/>
        </w:rPr>
      </w:pPr>
    </w:p>
    <w:p w14:paraId="01B759FC" w14:textId="77777777" w:rsidR="00A3309E" w:rsidRPr="00A3309E" w:rsidRDefault="00A3309E" w:rsidP="00A3309E">
      <w:pPr>
        <w:rPr>
          <w:rFonts w:asciiTheme="minorHAnsi" w:hAnsiTheme="minorHAnsi" w:cstheme="minorHAnsi"/>
        </w:rPr>
      </w:pPr>
    </w:p>
    <w:p w14:paraId="7203B83D" w14:textId="77777777" w:rsidR="00A3309E" w:rsidRPr="00A3309E" w:rsidRDefault="00A3309E" w:rsidP="00A3309E">
      <w:pPr>
        <w:rPr>
          <w:rFonts w:asciiTheme="minorHAnsi" w:hAnsiTheme="minorHAnsi" w:cstheme="minorHAnsi"/>
        </w:rPr>
      </w:pPr>
    </w:p>
    <w:p w14:paraId="13BFF600" w14:textId="77777777" w:rsidR="00A3309E" w:rsidRPr="00A3309E" w:rsidRDefault="00A3309E" w:rsidP="00A3309E">
      <w:pPr>
        <w:rPr>
          <w:rFonts w:asciiTheme="minorHAnsi" w:hAnsiTheme="minorHAnsi" w:cstheme="minorHAnsi"/>
          <w:u w:val="single"/>
        </w:rPr>
      </w:pPr>
      <w:r w:rsidRPr="00A3309E">
        <w:rPr>
          <w:rFonts w:asciiTheme="minorHAnsi" w:hAnsiTheme="minorHAnsi" w:cstheme="minorHAnsi"/>
          <w:u w:val="single"/>
        </w:rPr>
        <w:t>A</w:t>
      </w:r>
    </w:p>
    <w:p w14:paraId="464D0F87" w14:textId="77777777" w:rsidR="00A3309E" w:rsidRPr="00A3309E" w:rsidRDefault="00A3309E" w:rsidP="00A3309E">
      <w:pPr>
        <w:rPr>
          <w:rFonts w:asciiTheme="minorHAnsi" w:hAnsiTheme="minorHAnsi" w:cstheme="minorHAnsi"/>
        </w:rPr>
      </w:pPr>
    </w:p>
    <w:p w14:paraId="15598A5C" w14:textId="77777777" w:rsidR="00A3309E" w:rsidRPr="00A3309E" w:rsidRDefault="00A3309E" w:rsidP="00A3309E">
      <w:pPr>
        <w:rPr>
          <w:rFonts w:asciiTheme="minorHAnsi" w:hAnsiTheme="minorHAnsi" w:cstheme="minorHAnsi"/>
        </w:rPr>
      </w:pPr>
    </w:p>
    <w:p w14:paraId="271D9682" w14:textId="77777777" w:rsidR="00A3309E" w:rsidRPr="00A3309E" w:rsidRDefault="00A3309E" w:rsidP="00A3309E">
      <w:pPr>
        <w:rPr>
          <w:rFonts w:asciiTheme="minorHAnsi" w:hAnsiTheme="minorHAnsi" w:cstheme="minorHAnsi"/>
        </w:rPr>
      </w:pPr>
    </w:p>
    <w:p w14:paraId="3523BDB6" w14:textId="77777777" w:rsidR="00A3309E" w:rsidRPr="00A3309E" w:rsidRDefault="00A3309E" w:rsidP="00A3309E">
      <w:pPr>
        <w:rPr>
          <w:rFonts w:asciiTheme="minorHAnsi" w:hAnsiTheme="minorHAnsi" w:cstheme="minorHAnsi"/>
        </w:rPr>
      </w:pPr>
    </w:p>
    <w:p w14:paraId="3731C9B5" w14:textId="77777777" w:rsidR="00A3309E" w:rsidRPr="00A3309E" w:rsidRDefault="00A3309E" w:rsidP="00A3309E">
      <w:pPr>
        <w:rPr>
          <w:rFonts w:asciiTheme="minorHAnsi" w:hAnsiTheme="minorHAnsi" w:cstheme="minorHAnsi"/>
        </w:rPr>
      </w:pPr>
    </w:p>
    <w:p w14:paraId="0C13EF63" w14:textId="77777777" w:rsidR="00A3309E" w:rsidRPr="00A3309E" w:rsidRDefault="00A3309E" w:rsidP="00A3309E">
      <w:pPr>
        <w:rPr>
          <w:rFonts w:asciiTheme="minorHAnsi" w:hAnsiTheme="minorHAnsi" w:cstheme="minorHAnsi"/>
        </w:rPr>
      </w:pPr>
    </w:p>
    <w:p w14:paraId="73D35924" w14:textId="77777777" w:rsidR="00A3309E" w:rsidRPr="00A3309E" w:rsidRDefault="00A3309E" w:rsidP="00A3309E">
      <w:pPr>
        <w:rPr>
          <w:rFonts w:asciiTheme="minorHAnsi" w:hAnsiTheme="minorHAnsi" w:cstheme="minorHAnsi"/>
        </w:rPr>
      </w:pPr>
    </w:p>
    <w:p w14:paraId="0E0FB26B" w14:textId="77777777" w:rsidR="00A3309E" w:rsidRPr="00A3309E" w:rsidRDefault="00A3309E" w:rsidP="00A3309E">
      <w:pPr>
        <w:rPr>
          <w:rFonts w:asciiTheme="minorHAnsi" w:hAnsiTheme="minorHAnsi" w:cstheme="minorHAnsi"/>
        </w:rPr>
      </w:pPr>
    </w:p>
    <w:p w14:paraId="0B3C5B90" w14:textId="77777777" w:rsidR="00A3309E" w:rsidRPr="00A3309E" w:rsidRDefault="00A3309E" w:rsidP="00A3309E">
      <w:pPr>
        <w:rPr>
          <w:rFonts w:asciiTheme="minorHAnsi" w:hAnsiTheme="minorHAnsi" w:cstheme="minorHAnsi"/>
        </w:rPr>
      </w:pPr>
    </w:p>
    <w:p w14:paraId="259148A1" w14:textId="77777777" w:rsidR="00A3309E" w:rsidRPr="00A3309E" w:rsidRDefault="00A3309E" w:rsidP="00A3309E">
      <w:pPr>
        <w:rPr>
          <w:rFonts w:asciiTheme="minorHAnsi" w:hAnsiTheme="minorHAnsi" w:cstheme="minorHAnsi"/>
        </w:rPr>
      </w:pPr>
    </w:p>
    <w:p w14:paraId="519C0D7F" w14:textId="77777777" w:rsidR="00A3309E" w:rsidRPr="00A3309E" w:rsidRDefault="00A3309E" w:rsidP="00A3309E">
      <w:pPr>
        <w:rPr>
          <w:rFonts w:asciiTheme="minorHAnsi" w:hAnsiTheme="minorHAnsi" w:cstheme="minorHAnsi"/>
        </w:rPr>
      </w:pPr>
    </w:p>
    <w:p w14:paraId="6ABEA623" w14:textId="77777777" w:rsidR="00A3309E" w:rsidRPr="00A3309E" w:rsidRDefault="00A3309E" w:rsidP="00A3309E">
      <w:pPr>
        <w:rPr>
          <w:rFonts w:asciiTheme="minorHAnsi" w:hAnsiTheme="minorHAnsi" w:cstheme="minorHAnsi"/>
        </w:rPr>
      </w:pPr>
    </w:p>
    <w:p w14:paraId="2EF88739" w14:textId="77777777" w:rsidR="00A3309E" w:rsidRPr="00A3309E" w:rsidRDefault="00A3309E" w:rsidP="00A3309E">
      <w:pPr>
        <w:rPr>
          <w:rFonts w:asciiTheme="minorHAnsi" w:hAnsiTheme="minorHAnsi" w:cstheme="minorHAnsi"/>
        </w:rPr>
      </w:pPr>
    </w:p>
    <w:p w14:paraId="0F686EE0" w14:textId="77777777" w:rsidR="00A3309E" w:rsidRPr="00A3309E" w:rsidRDefault="00A3309E" w:rsidP="00A3309E">
      <w:pPr>
        <w:rPr>
          <w:rFonts w:asciiTheme="minorHAnsi" w:hAnsiTheme="minorHAnsi" w:cstheme="minorHAnsi"/>
        </w:rPr>
      </w:pPr>
    </w:p>
    <w:p w14:paraId="347240B2" w14:textId="77777777" w:rsidR="00A3309E" w:rsidRPr="00A3309E" w:rsidRDefault="00A3309E" w:rsidP="00A3309E">
      <w:pPr>
        <w:rPr>
          <w:rFonts w:asciiTheme="minorHAnsi" w:hAnsiTheme="minorHAnsi" w:cstheme="minorHAnsi"/>
        </w:rPr>
      </w:pPr>
    </w:p>
    <w:p w14:paraId="1E28C4C8" w14:textId="77777777" w:rsidR="00A3309E" w:rsidRPr="00A3309E" w:rsidRDefault="00A3309E" w:rsidP="00A3309E">
      <w:pPr>
        <w:rPr>
          <w:rFonts w:asciiTheme="minorHAnsi" w:hAnsiTheme="minorHAnsi" w:cstheme="minorHAnsi"/>
          <w:u w:val="single"/>
        </w:rPr>
      </w:pPr>
      <w:r w:rsidRPr="00A3309E">
        <w:rPr>
          <w:rFonts w:asciiTheme="minorHAnsi" w:hAnsiTheme="minorHAnsi" w:cstheme="minorHAnsi"/>
          <w:u w:val="single"/>
        </w:rPr>
        <w:t>S</w:t>
      </w:r>
    </w:p>
    <w:p w14:paraId="1D11F783" w14:textId="77777777" w:rsidR="00A3309E" w:rsidRPr="00A3309E" w:rsidRDefault="00A3309E" w:rsidP="00A3309E">
      <w:pPr>
        <w:rPr>
          <w:rFonts w:asciiTheme="minorHAnsi" w:hAnsiTheme="minorHAnsi" w:cstheme="minorHAnsi"/>
          <w:b/>
          <w:u w:val="single"/>
        </w:rPr>
      </w:pPr>
    </w:p>
    <w:p w14:paraId="555121AC" w14:textId="77777777" w:rsidR="00A3309E" w:rsidRPr="00A3309E" w:rsidRDefault="00A3309E" w:rsidP="00A3309E">
      <w:pPr>
        <w:jc w:val="center"/>
        <w:rPr>
          <w:rFonts w:asciiTheme="minorHAnsi" w:hAnsiTheme="minorHAnsi" w:cstheme="minorHAnsi"/>
          <w:b/>
          <w:u w:val="single"/>
        </w:rPr>
      </w:pPr>
      <w:r w:rsidRPr="00A3309E">
        <w:rPr>
          <w:rFonts w:asciiTheme="minorHAnsi" w:hAnsiTheme="minorHAnsi" w:cstheme="minorHAnsi"/>
          <w:b/>
          <w:u w:val="single"/>
        </w:rPr>
        <w:br w:type="page"/>
      </w:r>
      <w:r w:rsidRPr="00A3309E">
        <w:rPr>
          <w:rFonts w:asciiTheme="minorHAnsi" w:hAnsiTheme="minorHAnsi" w:cstheme="minorHAnsi"/>
          <w:b/>
          <w:u w:val="single"/>
        </w:rPr>
        <w:lastRenderedPageBreak/>
        <w:t>THE FUTURE THINKING TASK</w:t>
      </w:r>
    </w:p>
    <w:p w14:paraId="2485AF75" w14:textId="77777777" w:rsidR="00A3309E" w:rsidRPr="00A3309E" w:rsidRDefault="00A3309E" w:rsidP="00A3309E">
      <w:pPr>
        <w:jc w:val="center"/>
        <w:rPr>
          <w:rFonts w:asciiTheme="minorHAnsi" w:hAnsiTheme="minorHAnsi" w:cstheme="minorHAnsi"/>
          <w:b/>
          <w:u w:val="single"/>
        </w:rPr>
      </w:pPr>
    </w:p>
    <w:p w14:paraId="37A8EB87" w14:textId="77777777" w:rsidR="00A3309E" w:rsidRPr="00A3309E" w:rsidRDefault="00A3309E" w:rsidP="00A3309E">
      <w:pPr>
        <w:jc w:val="center"/>
        <w:rPr>
          <w:rFonts w:asciiTheme="minorHAnsi" w:hAnsiTheme="minorHAnsi" w:cstheme="minorHAnsi"/>
          <w:b/>
          <w:bCs/>
          <w:u w:val="single"/>
        </w:rPr>
      </w:pPr>
      <w:r w:rsidRPr="00A3309E">
        <w:rPr>
          <w:rFonts w:asciiTheme="minorHAnsi" w:hAnsiTheme="minorHAnsi" w:cstheme="minorHAnsi"/>
          <w:b/>
          <w:bCs/>
          <w:u w:val="single"/>
        </w:rPr>
        <w:t>FUTURE POSITIVE</w:t>
      </w:r>
    </w:p>
    <w:p w14:paraId="66607395" w14:textId="77777777" w:rsidR="00A3309E" w:rsidRPr="00A3309E" w:rsidRDefault="00A3309E" w:rsidP="00A3309E">
      <w:pPr>
        <w:rPr>
          <w:rFonts w:asciiTheme="minorHAnsi" w:hAnsiTheme="minorHAnsi" w:cstheme="minorHAnsi"/>
        </w:rPr>
      </w:pPr>
    </w:p>
    <w:p w14:paraId="1D3EF74B" w14:textId="77777777" w:rsidR="00A3309E" w:rsidRPr="00A3309E" w:rsidRDefault="00A3309E" w:rsidP="00A3309E">
      <w:pPr>
        <w:rPr>
          <w:rFonts w:asciiTheme="minorHAnsi" w:hAnsiTheme="minorHAnsi" w:cstheme="minorHAnsi"/>
          <w:i/>
          <w:iCs/>
        </w:rPr>
      </w:pPr>
      <w:r w:rsidRPr="00A3309E">
        <w:rPr>
          <w:rFonts w:asciiTheme="minorHAnsi" w:hAnsiTheme="minorHAnsi" w:cstheme="minorHAnsi"/>
          <w:i/>
          <w:iCs/>
        </w:rPr>
        <w:t>Please wait for instructions from the researcher before completing</w:t>
      </w:r>
    </w:p>
    <w:p w14:paraId="13A1BBC2" w14:textId="77777777" w:rsidR="00A3309E" w:rsidRPr="00A3309E" w:rsidRDefault="00A3309E" w:rsidP="00A3309E">
      <w:pPr>
        <w:rPr>
          <w:rFonts w:asciiTheme="minorHAnsi" w:hAnsiTheme="minorHAnsi" w:cstheme="minorHAnsi"/>
          <w:u w:val="single"/>
        </w:rPr>
      </w:pPr>
    </w:p>
    <w:p w14:paraId="3EACCE34" w14:textId="77777777" w:rsidR="00A3309E" w:rsidRPr="00A3309E" w:rsidRDefault="00A3309E" w:rsidP="00A3309E">
      <w:pPr>
        <w:rPr>
          <w:rFonts w:asciiTheme="minorHAnsi" w:hAnsiTheme="minorHAnsi" w:cstheme="minorHAnsi"/>
          <w:u w:val="single"/>
        </w:rPr>
      </w:pPr>
      <w:r w:rsidRPr="00A3309E">
        <w:rPr>
          <w:rFonts w:asciiTheme="minorHAnsi" w:hAnsiTheme="minorHAnsi" w:cstheme="minorHAnsi"/>
          <w:u w:val="single"/>
        </w:rPr>
        <w:t>The next week</w:t>
      </w:r>
    </w:p>
    <w:p w14:paraId="066F7ABC" w14:textId="77777777" w:rsidR="00A3309E" w:rsidRPr="00A3309E" w:rsidRDefault="00A3309E" w:rsidP="00A3309E">
      <w:pPr>
        <w:rPr>
          <w:rFonts w:asciiTheme="minorHAnsi" w:hAnsiTheme="minorHAnsi" w:cstheme="minorHAnsi"/>
        </w:rPr>
      </w:pPr>
    </w:p>
    <w:p w14:paraId="7DC4299A" w14:textId="77777777" w:rsidR="00A3309E" w:rsidRPr="00A3309E" w:rsidRDefault="00A3309E" w:rsidP="00A3309E">
      <w:pPr>
        <w:rPr>
          <w:rFonts w:asciiTheme="minorHAnsi" w:hAnsiTheme="minorHAnsi" w:cstheme="minorHAnsi"/>
        </w:rPr>
      </w:pPr>
    </w:p>
    <w:p w14:paraId="697CF8B2" w14:textId="77777777" w:rsidR="00A3309E" w:rsidRPr="00A3309E" w:rsidRDefault="00A3309E" w:rsidP="00A3309E">
      <w:pPr>
        <w:rPr>
          <w:rFonts w:asciiTheme="minorHAnsi" w:hAnsiTheme="minorHAnsi" w:cstheme="minorHAnsi"/>
        </w:rPr>
      </w:pPr>
    </w:p>
    <w:p w14:paraId="7A5DB953" w14:textId="77777777" w:rsidR="00A3309E" w:rsidRPr="00A3309E" w:rsidRDefault="00A3309E" w:rsidP="00A3309E">
      <w:pPr>
        <w:rPr>
          <w:rFonts w:asciiTheme="minorHAnsi" w:hAnsiTheme="minorHAnsi" w:cstheme="minorHAnsi"/>
        </w:rPr>
      </w:pPr>
    </w:p>
    <w:p w14:paraId="789B9E3C" w14:textId="77777777" w:rsidR="00A3309E" w:rsidRPr="00A3309E" w:rsidRDefault="00A3309E" w:rsidP="00A3309E">
      <w:pPr>
        <w:rPr>
          <w:rFonts w:asciiTheme="minorHAnsi" w:hAnsiTheme="minorHAnsi" w:cstheme="minorHAnsi"/>
        </w:rPr>
      </w:pPr>
    </w:p>
    <w:p w14:paraId="05125205" w14:textId="77777777" w:rsidR="00A3309E" w:rsidRPr="00A3309E" w:rsidRDefault="00A3309E" w:rsidP="00A3309E">
      <w:pPr>
        <w:rPr>
          <w:rFonts w:asciiTheme="minorHAnsi" w:hAnsiTheme="minorHAnsi" w:cstheme="minorHAnsi"/>
        </w:rPr>
      </w:pPr>
    </w:p>
    <w:p w14:paraId="2AE144C9" w14:textId="77777777" w:rsidR="00A3309E" w:rsidRPr="00A3309E" w:rsidRDefault="00A3309E" w:rsidP="00A3309E">
      <w:pPr>
        <w:rPr>
          <w:rFonts w:asciiTheme="minorHAnsi" w:hAnsiTheme="minorHAnsi" w:cstheme="minorHAnsi"/>
        </w:rPr>
      </w:pPr>
    </w:p>
    <w:p w14:paraId="1F18AAFD" w14:textId="77777777" w:rsidR="00A3309E" w:rsidRPr="00A3309E" w:rsidRDefault="00A3309E" w:rsidP="00A3309E">
      <w:pPr>
        <w:rPr>
          <w:rFonts w:asciiTheme="minorHAnsi" w:hAnsiTheme="minorHAnsi" w:cstheme="minorHAnsi"/>
        </w:rPr>
      </w:pPr>
    </w:p>
    <w:p w14:paraId="106468D5" w14:textId="77777777" w:rsidR="00A3309E" w:rsidRPr="00A3309E" w:rsidRDefault="00A3309E" w:rsidP="00A3309E">
      <w:pPr>
        <w:rPr>
          <w:rFonts w:asciiTheme="minorHAnsi" w:hAnsiTheme="minorHAnsi" w:cstheme="minorHAnsi"/>
        </w:rPr>
      </w:pPr>
    </w:p>
    <w:p w14:paraId="77165A57" w14:textId="77777777" w:rsidR="00A3309E" w:rsidRPr="00A3309E" w:rsidRDefault="00A3309E" w:rsidP="00A3309E">
      <w:pPr>
        <w:rPr>
          <w:rFonts w:asciiTheme="minorHAnsi" w:hAnsiTheme="minorHAnsi" w:cstheme="minorHAnsi"/>
        </w:rPr>
      </w:pPr>
    </w:p>
    <w:p w14:paraId="2F94A6D4" w14:textId="77777777" w:rsidR="00A3309E" w:rsidRPr="00A3309E" w:rsidRDefault="00A3309E" w:rsidP="00A3309E">
      <w:pPr>
        <w:rPr>
          <w:rFonts w:asciiTheme="minorHAnsi" w:hAnsiTheme="minorHAnsi" w:cstheme="minorHAnsi"/>
        </w:rPr>
      </w:pPr>
    </w:p>
    <w:p w14:paraId="74D0EA28" w14:textId="77777777" w:rsidR="00A3309E" w:rsidRPr="00A3309E" w:rsidRDefault="00A3309E" w:rsidP="00A3309E">
      <w:pPr>
        <w:rPr>
          <w:rFonts w:asciiTheme="minorHAnsi" w:hAnsiTheme="minorHAnsi" w:cstheme="minorHAnsi"/>
        </w:rPr>
      </w:pPr>
    </w:p>
    <w:p w14:paraId="0DB3E3E4" w14:textId="77777777" w:rsidR="00A3309E" w:rsidRPr="00A3309E" w:rsidRDefault="00A3309E" w:rsidP="00A3309E">
      <w:pPr>
        <w:rPr>
          <w:rFonts w:asciiTheme="minorHAnsi" w:hAnsiTheme="minorHAnsi" w:cstheme="minorHAnsi"/>
        </w:rPr>
      </w:pPr>
    </w:p>
    <w:p w14:paraId="493A4FE9" w14:textId="77777777" w:rsidR="00A3309E" w:rsidRPr="00A3309E" w:rsidRDefault="00A3309E" w:rsidP="00A3309E">
      <w:pPr>
        <w:rPr>
          <w:rFonts w:asciiTheme="minorHAnsi" w:hAnsiTheme="minorHAnsi" w:cstheme="minorHAnsi"/>
        </w:rPr>
      </w:pPr>
    </w:p>
    <w:p w14:paraId="5D186C51" w14:textId="77777777" w:rsidR="00A3309E" w:rsidRPr="00A3309E" w:rsidRDefault="00A3309E" w:rsidP="00A3309E">
      <w:pPr>
        <w:rPr>
          <w:rFonts w:asciiTheme="minorHAnsi" w:hAnsiTheme="minorHAnsi" w:cstheme="minorHAnsi"/>
        </w:rPr>
      </w:pPr>
    </w:p>
    <w:p w14:paraId="0D0054FE" w14:textId="77777777" w:rsidR="00A3309E" w:rsidRPr="00A3309E" w:rsidRDefault="00A3309E" w:rsidP="00A3309E">
      <w:pPr>
        <w:rPr>
          <w:rFonts w:asciiTheme="minorHAnsi" w:hAnsiTheme="minorHAnsi" w:cstheme="minorHAnsi"/>
        </w:rPr>
      </w:pPr>
    </w:p>
    <w:p w14:paraId="60C94786" w14:textId="77777777" w:rsidR="00A3309E" w:rsidRPr="00A3309E" w:rsidRDefault="00A3309E" w:rsidP="00A3309E">
      <w:pPr>
        <w:rPr>
          <w:rFonts w:asciiTheme="minorHAnsi" w:hAnsiTheme="minorHAnsi" w:cstheme="minorHAnsi"/>
        </w:rPr>
      </w:pPr>
    </w:p>
    <w:p w14:paraId="24C9C2D0" w14:textId="77777777" w:rsidR="00A3309E" w:rsidRPr="00A3309E" w:rsidRDefault="00A3309E" w:rsidP="00A3309E">
      <w:pPr>
        <w:rPr>
          <w:rFonts w:asciiTheme="minorHAnsi" w:hAnsiTheme="minorHAnsi" w:cstheme="minorHAnsi"/>
        </w:rPr>
      </w:pPr>
    </w:p>
    <w:p w14:paraId="6B4364F3" w14:textId="77777777" w:rsidR="00A3309E" w:rsidRPr="00A3309E" w:rsidRDefault="00A3309E" w:rsidP="00A3309E">
      <w:pPr>
        <w:rPr>
          <w:rFonts w:asciiTheme="minorHAnsi" w:hAnsiTheme="minorHAnsi" w:cstheme="minorHAnsi"/>
        </w:rPr>
      </w:pPr>
    </w:p>
    <w:p w14:paraId="1384B1BF" w14:textId="77777777" w:rsidR="00A3309E" w:rsidRPr="00A3309E" w:rsidRDefault="00A3309E" w:rsidP="00A3309E">
      <w:pPr>
        <w:rPr>
          <w:rFonts w:asciiTheme="minorHAnsi" w:hAnsiTheme="minorHAnsi" w:cstheme="minorHAnsi"/>
        </w:rPr>
      </w:pPr>
    </w:p>
    <w:p w14:paraId="64A39C6A" w14:textId="77777777" w:rsidR="00A3309E" w:rsidRPr="00A3309E" w:rsidRDefault="00A3309E" w:rsidP="00A3309E">
      <w:pPr>
        <w:rPr>
          <w:rFonts w:asciiTheme="minorHAnsi" w:hAnsiTheme="minorHAnsi" w:cstheme="minorHAnsi"/>
        </w:rPr>
      </w:pPr>
    </w:p>
    <w:p w14:paraId="73B478E7" w14:textId="77777777" w:rsidR="00A3309E" w:rsidRPr="00A3309E" w:rsidRDefault="00A3309E" w:rsidP="00A3309E">
      <w:pPr>
        <w:rPr>
          <w:rFonts w:asciiTheme="minorHAnsi" w:hAnsiTheme="minorHAnsi" w:cstheme="minorHAnsi"/>
        </w:rPr>
      </w:pPr>
    </w:p>
    <w:p w14:paraId="6D8F336C" w14:textId="77777777" w:rsidR="00A3309E" w:rsidRPr="00A3309E" w:rsidRDefault="00A3309E" w:rsidP="00A3309E">
      <w:pPr>
        <w:rPr>
          <w:rFonts w:asciiTheme="minorHAnsi" w:hAnsiTheme="minorHAnsi" w:cstheme="minorHAnsi"/>
        </w:rPr>
      </w:pPr>
    </w:p>
    <w:p w14:paraId="29B499AA" w14:textId="77777777" w:rsidR="00A3309E" w:rsidRPr="00A3309E" w:rsidRDefault="00A3309E" w:rsidP="00A3309E">
      <w:pPr>
        <w:rPr>
          <w:rFonts w:asciiTheme="minorHAnsi" w:hAnsiTheme="minorHAnsi" w:cstheme="minorHAnsi"/>
        </w:rPr>
      </w:pPr>
    </w:p>
    <w:p w14:paraId="1077EA19" w14:textId="77777777" w:rsidR="00A3309E" w:rsidRPr="00A3309E" w:rsidRDefault="00A3309E" w:rsidP="00A3309E">
      <w:pPr>
        <w:rPr>
          <w:rFonts w:asciiTheme="minorHAnsi" w:hAnsiTheme="minorHAnsi" w:cstheme="minorHAnsi"/>
        </w:rPr>
      </w:pPr>
    </w:p>
    <w:p w14:paraId="635C84AA" w14:textId="77777777" w:rsidR="00A3309E" w:rsidRPr="00A3309E" w:rsidRDefault="00A3309E" w:rsidP="00A3309E">
      <w:pPr>
        <w:rPr>
          <w:rFonts w:asciiTheme="minorHAnsi" w:hAnsiTheme="minorHAnsi" w:cstheme="minorHAnsi"/>
        </w:rPr>
      </w:pPr>
    </w:p>
    <w:p w14:paraId="6F5A67D0" w14:textId="77777777" w:rsidR="00A3309E" w:rsidRPr="00A3309E" w:rsidRDefault="00A3309E" w:rsidP="00A3309E">
      <w:pPr>
        <w:rPr>
          <w:rFonts w:asciiTheme="minorHAnsi" w:hAnsiTheme="minorHAnsi" w:cstheme="minorHAnsi"/>
        </w:rPr>
      </w:pPr>
    </w:p>
    <w:p w14:paraId="7A4D92A4" w14:textId="77777777" w:rsidR="00A3309E" w:rsidRPr="00A3309E" w:rsidRDefault="00A3309E" w:rsidP="00A3309E">
      <w:pPr>
        <w:rPr>
          <w:rFonts w:asciiTheme="minorHAnsi" w:hAnsiTheme="minorHAnsi" w:cstheme="minorHAnsi"/>
          <w:u w:val="single"/>
        </w:rPr>
      </w:pPr>
      <w:r w:rsidRPr="00A3309E">
        <w:rPr>
          <w:rFonts w:asciiTheme="minorHAnsi" w:hAnsiTheme="minorHAnsi" w:cstheme="minorHAnsi"/>
          <w:u w:val="single"/>
        </w:rPr>
        <w:t>The next year</w:t>
      </w:r>
    </w:p>
    <w:p w14:paraId="0CFF95FE" w14:textId="77777777" w:rsidR="00A3309E" w:rsidRPr="00A3309E" w:rsidRDefault="00A3309E" w:rsidP="00A3309E">
      <w:pPr>
        <w:rPr>
          <w:rFonts w:asciiTheme="minorHAnsi" w:hAnsiTheme="minorHAnsi" w:cstheme="minorHAnsi"/>
        </w:rPr>
      </w:pPr>
    </w:p>
    <w:p w14:paraId="4429E0DA" w14:textId="77777777" w:rsidR="00A3309E" w:rsidRPr="00A3309E" w:rsidRDefault="00A3309E" w:rsidP="00A3309E">
      <w:pPr>
        <w:rPr>
          <w:rFonts w:asciiTheme="minorHAnsi" w:hAnsiTheme="minorHAnsi" w:cstheme="minorHAnsi"/>
        </w:rPr>
      </w:pPr>
    </w:p>
    <w:p w14:paraId="15A3F226" w14:textId="77777777" w:rsidR="00A3309E" w:rsidRPr="00A3309E" w:rsidRDefault="00A3309E" w:rsidP="00A3309E">
      <w:pPr>
        <w:rPr>
          <w:rFonts w:asciiTheme="minorHAnsi" w:hAnsiTheme="minorHAnsi" w:cstheme="minorHAnsi"/>
        </w:rPr>
      </w:pPr>
    </w:p>
    <w:p w14:paraId="4D8D654F" w14:textId="77777777" w:rsidR="00A3309E" w:rsidRPr="00A3309E" w:rsidRDefault="00A3309E" w:rsidP="00A3309E">
      <w:pPr>
        <w:rPr>
          <w:rFonts w:asciiTheme="minorHAnsi" w:hAnsiTheme="minorHAnsi" w:cstheme="minorHAnsi"/>
        </w:rPr>
      </w:pPr>
    </w:p>
    <w:p w14:paraId="447468CE" w14:textId="77777777" w:rsidR="00A3309E" w:rsidRPr="00A3309E" w:rsidRDefault="00A3309E" w:rsidP="00A3309E">
      <w:pPr>
        <w:rPr>
          <w:rFonts w:asciiTheme="minorHAnsi" w:hAnsiTheme="minorHAnsi" w:cstheme="minorHAnsi"/>
        </w:rPr>
      </w:pPr>
    </w:p>
    <w:p w14:paraId="40E59043" w14:textId="77777777" w:rsidR="00A3309E" w:rsidRPr="00A3309E" w:rsidRDefault="00A3309E" w:rsidP="00A3309E">
      <w:pPr>
        <w:rPr>
          <w:rFonts w:asciiTheme="minorHAnsi" w:hAnsiTheme="minorHAnsi" w:cstheme="minorHAnsi"/>
        </w:rPr>
      </w:pPr>
    </w:p>
    <w:p w14:paraId="41DC239F" w14:textId="77777777" w:rsidR="00A3309E" w:rsidRPr="00A3309E" w:rsidRDefault="00A3309E" w:rsidP="00A3309E">
      <w:pPr>
        <w:rPr>
          <w:rFonts w:asciiTheme="minorHAnsi" w:hAnsiTheme="minorHAnsi" w:cstheme="minorHAnsi"/>
        </w:rPr>
      </w:pPr>
    </w:p>
    <w:p w14:paraId="354F56F7" w14:textId="77777777" w:rsidR="00A3309E" w:rsidRPr="00A3309E" w:rsidRDefault="00A3309E" w:rsidP="00A3309E">
      <w:pPr>
        <w:rPr>
          <w:rFonts w:asciiTheme="minorHAnsi" w:hAnsiTheme="minorHAnsi" w:cstheme="minorHAnsi"/>
        </w:rPr>
      </w:pPr>
    </w:p>
    <w:p w14:paraId="3FC81128" w14:textId="77777777" w:rsidR="00A3309E" w:rsidRPr="00A3309E" w:rsidRDefault="00A3309E" w:rsidP="00A3309E">
      <w:pPr>
        <w:rPr>
          <w:rFonts w:asciiTheme="minorHAnsi" w:hAnsiTheme="minorHAnsi" w:cstheme="minorHAnsi"/>
        </w:rPr>
      </w:pPr>
    </w:p>
    <w:p w14:paraId="7946F3AF" w14:textId="77777777" w:rsidR="00A3309E" w:rsidRPr="00A3309E" w:rsidRDefault="00A3309E" w:rsidP="00A3309E">
      <w:pPr>
        <w:rPr>
          <w:rFonts w:asciiTheme="minorHAnsi" w:hAnsiTheme="minorHAnsi" w:cstheme="minorHAnsi"/>
        </w:rPr>
      </w:pPr>
    </w:p>
    <w:p w14:paraId="31FF7DB5" w14:textId="77777777" w:rsidR="00A3309E" w:rsidRPr="00A3309E" w:rsidRDefault="00A3309E" w:rsidP="00A3309E">
      <w:pPr>
        <w:rPr>
          <w:rFonts w:asciiTheme="minorHAnsi" w:hAnsiTheme="minorHAnsi" w:cstheme="minorHAnsi"/>
        </w:rPr>
      </w:pPr>
    </w:p>
    <w:p w14:paraId="3186496B" w14:textId="77777777" w:rsidR="00A3309E" w:rsidRPr="00A3309E" w:rsidRDefault="00A3309E" w:rsidP="00A3309E">
      <w:pPr>
        <w:rPr>
          <w:rFonts w:asciiTheme="minorHAnsi" w:hAnsiTheme="minorHAnsi" w:cstheme="minorHAnsi"/>
        </w:rPr>
      </w:pPr>
    </w:p>
    <w:p w14:paraId="07BB5E59" w14:textId="77777777" w:rsidR="00A3309E" w:rsidRPr="00A3309E" w:rsidRDefault="00A3309E" w:rsidP="00A3309E">
      <w:pPr>
        <w:rPr>
          <w:rFonts w:asciiTheme="minorHAnsi" w:hAnsiTheme="minorHAnsi" w:cstheme="minorHAnsi"/>
        </w:rPr>
      </w:pPr>
    </w:p>
    <w:p w14:paraId="3A1F32F5" w14:textId="77777777" w:rsidR="00A3309E" w:rsidRPr="00A3309E" w:rsidRDefault="00A3309E" w:rsidP="00A3309E">
      <w:pPr>
        <w:rPr>
          <w:rFonts w:asciiTheme="minorHAnsi" w:hAnsiTheme="minorHAnsi" w:cstheme="minorHAnsi"/>
        </w:rPr>
      </w:pPr>
    </w:p>
    <w:p w14:paraId="59F2A470" w14:textId="77777777" w:rsidR="00A3309E" w:rsidRPr="00A3309E" w:rsidRDefault="00A3309E" w:rsidP="00A3309E">
      <w:pPr>
        <w:rPr>
          <w:rFonts w:asciiTheme="minorHAnsi" w:hAnsiTheme="minorHAnsi" w:cstheme="minorHAnsi"/>
        </w:rPr>
      </w:pPr>
    </w:p>
    <w:p w14:paraId="4C9B48CF" w14:textId="77777777" w:rsidR="00A3309E" w:rsidRPr="00A3309E" w:rsidRDefault="00A3309E" w:rsidP="00A3309E">
      <w:pPr>
        <w:rPr>
          <w:rFonts w:asciiTheme="minorHAnsi" w:hAnsiTheme="minorHAnsi" w:cstheme="minorHAnsi"/>
        </w:rPr>
      </w:pPr>
    </w:p>
    <w:p w14:paraId="7C450B28" w14:textId="77777777" w:rsidR="00A3309E" w:rsidRPr="00A3309E" w:rsidRDefault="00A3309E" w:rsidP="00A3309E">
      <w:pPr>
        <w:rPr>
          <w:rFonts w:asciiTheme="minorHAnsi" w:hAnsiTheme="minorHAnsi" w:cstheme="minorHAnsi"/>
        </w:rPr>
      </w:pPr>
    </w:p>
    <w:p w14:paraId="7FC9F530" w14:textId="77777777" w:rsidR="00A3309E" w:rsidRPr="00A3309E" w:rsidRDefault="00A3309E" w:rsidP="00A3309E">
      <w:pPr>
        <w:rPr>
          <w:rFonts w:asciiTheme="minorHAnsi" w:hAnsiTheme="minorHAnsi" w:cstheme="minorHAnsi"/>
        </w:rPr>
      </w:pPr>
    </w:p>
    <w:p w14:paraId="01D035CA" w14:textId="77777777" w:rsidR="00A3309E" w:rsidRPr="00A3309E" w:rsidRDefault="00A3309E" w:rsidP="00A3309E">
      <w:pPr>
        <w:rPr>
          <w:rFonts w:asciiTheme="minorHAnsi" w:hAnsiTheme="minorHAnsi" w:cstheme="minorHAnsi"/>
        </w:rPr>
      </w:pPr>
    </w:p>
    <w:p w14:paraId="2BAC49E5" w14:textId="77777777" w:rsidR="00A3309E" w:rsidRPr="00A3309E" w:rsidRDefault="00A3309E" w:rsidP="00A3309E">
      <w:pPr>
        <w:rPr>
          <w:rFonts w:asciiTheme="minorHAnsi" w:hAnsiTheme="minorHAnsi" w:cstheme="minorHAnsi"/>
        </w:rPr>
      </w:pPr>
    </w:p>
    <w:p w14:paraId="0B9BA2ED" w14:textId="77777777" w:rsidR="00A3309E" w:rsidRPr="00A3309E" w:rsidRDefault="00A3309E" w:rsidP="00A3309E">
      <w:pPr>
        <w:rPr>
          <w:rFonts w:asciiTheme="minorHAnsi" w:hAnsiTheme="minorHAnsi" w:cstheme="minorHAnsi"/>
        </w:rPr>
      </w:pPr>
    </w:p>
    <w:p w14:paraId="6CC60236" w14:textId="77777777" w:rsidR="00A3309E" w:rsidRPr="00A3309E" w:rsidRDefault="00A3309E" w:rsidP="00A3309E">
      <w:pPr>
        <w:rPr>
          <w:rFonts w:asciiTheme="minorHAnsi" w:hAnsiTheme="minorHAnsi" w:cstheme="minorHAnsi"/>
        </w:rPr>
      </w:pPr>
    </w:p>
    <w:p w14:paraId="034FC097" w14:textId="77777777" w:rsidR="00A3309E" w:rsidRPr="00A3309E" w:rsidRDefault="00A3309E" w:rsidP="00A3309E">
      <w:pPr>
        <w:rPr>
          <w:rFonts w:asciiTheme="minorHAnsi" w:hAnsiTheme="minorHAnsi" w:cstheme="minorHAnsi"/>
        </w:rPr>
      </w:pPr>
    </w:p>
    <w:p w14:paraId="259C14C8" w14:textId="77777777" w:rsidR="00A3309E" w:rsidRPr="00A3309E" w:rsidRDefault="00A3309E" w:rsidP="00A3309E">
      <w:pPr>
        <w:rPr>
          <w:rFonts w:asciiTheme="minorHAnsi" w:hAnsiTheme="minorHAnsi" w:cstheme="minorHAnsi"/>
        </w:rPr>
      </w:pPr>
    </w:p>
    <w:p w14:paraId="6FD611C6" w14:textId="77777777" w:rsidR="00A3309E" w:rsidRPr="00A3309E" w:rsidRDefault="00A3309E" w:rsidP="00A3309E">
      <w:pPr>
        <w:rPr>
          <w:rFonts w:asciiTheme="minorHAnsi" w:hAnsiTheme="minorHAnsi" w:cstheme="minorHAnsi"/>
        </w:rPr>
      </w:pPr>
    </w:p>
    <w:p w14:paraId="0274D6F7" w14:textId="77777777" w:rsidR="00A3309E" w:rsidRPr="00A3309E" w:rsidRDefault="00A3309E" w:rsidP="00A3309E">
      <w:pPr>
        <w:rPr>
          <w:rFonts w:asciiTheme="minorHAnsi" w:hAnsiTheme="minorHAnsi" w:cstheme="minorHAnsi"/>
          <w:u w:val="single"/>
        </w:rPr>
      </w:pPr>
      <w:r w:rsidRPr="00A3309E">
        <w:rPr>
          <w:rFonts w:asciiTheme="minorHAnsi" w:hAnsiTheme="minorHAnsi" w:cstheme="minorHAnsi"/>
          <w:u w:val="single"/>
        </w:rPr>
        <w:t>The next 5-10 years</w:t>
      </w:r>
    </w:p>
    <w:p w14:paraId="576762EC" w14:textId="77777777" w:rsidR="00A3309E" w:rsidRPr="00A3309E" w:rsidRDefault="00A3309E" w:rsidP="00A3309E">
      <w:pPr>
        <w:rPr>
          <w:rFonts w:asciiTheme="minorHAnsi" w:hAnsiTheme="minorHAnsi" w:cstheme="minorHAnsi"/>
          <w:b/>
          <w:u w:val="single"/>
        </w:rPr>
      </w:pPr>
    </w:p>
    <w:p w14:paraId="344AE37C" w14:textId="77777777" w:rsidR="00A3309E" w:rsidRPr="00A3309E" w:rsidRDefault="00A3309E" w:rsidP="00A3309E">
      <w:pPr>
        <w:rPr>
          <w:rFonts w:asciiTheme="minorHAnsi" w:hAnsiTheme="minorHAnsi" w:cstheme="minorHAnsi"/>
          <w:b/>
          <w:u w:val="single"/>
        </w:rPr>
      </w:pPr>
      <w:r w:rsidRPr="00A3309E">
        <w:rPr>
          <w:rFonts w:asciiTheme="minorHAnsi" w:hAnsiTheme="minorHAnsi" w:cstheme="minorHAnsi"/>
          <w:b/>
          <w:u w:val="single"/>
        </w:rPr>
        <w:br w:type="page"/>
      </w:r>
    </w:p>
    <w:p w14:paraId="3805DE2B" w14:textId="77777777" w:rsidR="00A3309E" w:rsidRPr="00A3309E" w:rsidRDefault="00A3309E" w:rsidP="00A3309E">
      <w:pPr>
        <w:jc w:val="center"/>
        <w:rPr>
          <w:rFonts w:asciiTheme="minorHAnsi" w:hAnsiTheme="minorHAnsi" w:cstheme="minorHAnsi"/>
          <w:b/>
          <w:bCs/>
          <w:u w:val="single"/>
        </w:rPr>
      </w:pPr>
      <w:r w:rsidRPr="00A3309E">
        <w:rPr>
          <w:rFonts w:asciiTheme="minorHAnsi" w:hAnsiTheme="minorHAnsi" w:cstheme="minorHAnsi"/>
          <w:b/>
          <w:bCs/>
          <w:u w:val="single"/>
        </w:rPr>
        <w:lastRenderedPageBreak/>
        <w:t>FUTURE NEGATIVE</w:t>
      </w:r>
    </w:p>
    <w:p w14:paraId="5428F475" w14:textId="77777777" w:rsidR="00A3309E" w:rsidRPr="00A3309E" w:rsidRDefault="00A3309E" w:rsidP="00A3309E">
      <w:pPr>
        <w:jc w:val="center"/>
        <w:rPr>
          <w:rFonts w:asciiTheme="minorHAnsi" w:hAnsiTheme="minorHAnsi" w:cstheme="minorHAnsi"/>
          <w:b/>
          <w:bCs/>
          <w:u w:val="single"/>
        </w:rPr>
      </w:pPr>
    </w:p>
    <w:p w14:paraId="4237085E" w14:textId="77777777" w:rsidR="00A3309E" w:rsidRPr="00A3309E" w:rsidRDefault="00A3309E" w:rsidP="00A3309E">
      <w:pPr>
        <w:rPr>
          <w:rFonts w:asciiTheme="minorHAnsi" w:hAnsiTheme="minorHAnsi" w:cstheme="minorHAnsi"/>
          <w:i/>
          <w:iCs/>
        </w:rPr>
      </w:pPr>
      <w:r w:rsidRPr="00A3309E">
        <w:rPr>
          <w:rFonts w:asciiTheme="minorHAnsi" w:hAnsiTheme="minorHAnsi" w:cstheme="minorHAnsi"/>
          <w:i/>
          <w:iCs/>
        </w:rPr>
        <w:t>Please wait for instructions from the researcher before completing</w:t>
      </w:r>
    </w:p>
    <w:p w14:paraId="5448CC26" w14:textId="77777777" w:rsidR="00A3309E" w:rsidRPr="00A3309E" w:rsidRDefault="00A3309E" w:rsidP="00A3309E">
      <w:pPr>
        <w:rPr>
          <w:rFonts w:asciiTheme="minorHAnsi" w:hAnsiTheme="minorHAnsi" w:cstheme="minorHAnsi"/>
          <w:u w:val="single"/>
        </w:rPr>
      </w:pPr>
    </w:p>
    <w:p w14:paraId="07CCAB05" w14:textId="77777777" w:rsidR="00A3309E" w:rsidRPr="00A3309E" w:rsidRDefault="00A3309E" w:rsidP="00A3309E">
      <w:pPr>
        <w:rPr>
          <w:rFonts w:asciiTheme="minorHAnsi" w:hAnsiTheme="minorHAnsi" w:cstheme="minorHAnsi"/>
          <w:u w:val="single"/>
        </w:rPr>
      </w:pPr>
      <w:r w:rsidRPr="00A3309E">
        <w:rPr>
          <w:rFonts w:asciiTheme="minorHAnsi" w:hAnsiTheme="minorHAnsi" w:cstheme="minorHAnsi"/>
          <w:u w:val="single"/>
        </w:rPr>
        <w:t>The next week</w:t>
      </w:r>
    </w:p>
    <w:p w14:paraId="51C990CB" w14:textId="77777777" w:rsidR="00A3309E" w:rsidRPr="00A3309E" w:rsidRDefault="00A3309E" w:rsidP="00A3309E">
      <w:pPr>
        <w:rPr>
          <w:rFonts w:asciiTheme="minorHAnsi" w:hAnsiTheme="minorHAnsi" w:cstheme="minorHAnsi"/>
        </w:rPr>
      </w:pPr>
    </w:p>
    <w:p w14:paraId="3CC49B81" w14:textId="77777777" w:rsidR="00A3309E" w:rsidRPr="00A3309E" w:rsidRDefault="00A3309E" w:rsidP="00A3309E">
      <w:pPr>
        <w:rPr>
          <w:rFonts w:asciiTheme="minorHAnsi" w:hAnsiTheme="minorHAnsi" w:cstheme="minorHAnsi"/>
        </w:rPr>
      </w:pPr>
    </w:p>
    <w:p w14:paraId="5D8E82F2" w14:textId="77777777" w:rsidR="00A3309E" w:rsidRPr="00A3309E" w:rsidRDefault="00A3309E" w:rsidP="00A3309E">
      <w:pPr>
        <w:rPr>
          <w:rFonts w:asciiTheme="minorHAnsi" w:hAnsiTheme="minorHAnsi" w:cstheme="minorHAnsi"/>
        </w:rPr>
      </w:pPr>
    </w:p>
    <w:p w14:paraId="3F426B03" w14:textId="77777777" w:rsidR="00A3309E" w:rsidRPr="00A3309E" w:rsidRDefault="00A3309E" w:rsidP="00A3309E">
      <w:pPr>
        <w:rPr>
          <w:rFonts w:asciiTheme="minorHAnsi" w:hAnsiTheme="minorHAnsi" w:cstheme="minorHAnsi"/>
        </w:rPr>
      </w:pPr>
    </w:p>
    <w:p w14:paraId="7210178C" w14:textId="77777777" w:rsidR="00A3309E" w:rsidRPr="00A3309E" w:rsidRDefault="00A3309E" w:rsidP="00A3309E">
      <w:pPr>
        <w:rPr>
          <w:rFonts w:asciiTheme="minorHAnsi" w:hAnsiTheme="minorHAnsi" w:cstheme="minorHAnsi"/>
        </w:rPr>
      </w:pPr>
    </w:p>
    <w:p w14:paraId="6E643E4F" w14:textId="77777777" w:rsidR="00A3309E" w:rsidRPr="00A3309E" w:rsidRDefault="00A3309E" w:rsidP="00A3309E">
      <w:pPr>
        <w:rPr>
          <w:rFonts w:asciiTheme="minorHAnsi" w:hAnsiTheme="minorHAnsi" w:cstheme="minorHAnsi"/>
        </w:rPr>
      </w:pPr>
    </w:p>
    <w:p w14:paraId="16B73EA2" w14:textId="77777777" w:rsidR="00A3309E" w:rsidRPr="00A3309E" w:rsidRDefault="00A3309E" w:rsidP="00A3309E">
      <w:pPr>
        <w:rPr>
          <w:rFonts w:asciiTheme="minorHAnsi" w:hAnsiTheme="minorHAnsi" w:cstheme="minorHAnsi"/>
        </w:rPr>
      </w:pPr>
    </w:p>
    <w:p w14:paraId="0EEA8FEA" w14:textId="77777777" w:rsidR="00A3309E" w:rsidRPr="00A3309E" w:rsidRDefault="00A3309E" w:rsidP="00A3309E">
      <w:pPr>
        <w:rPr>
          <w:rFonts w:asciiTheme="minorHAnsi" w:hAnsiTheme="minorHAnsi" w:cstheme="minorHAnsi"/>
        </w:rPr>
      </w:pPr>
    </w:p>
    <w:p w14:paraId="579FCD49" w14:textId="77777777" w:rsidR="00A3309E" w:rsidRPr="00A3309E" w:rsidRDefault="00A3309E" w:rsidP="00A3309E">
      <w:pPr>
        <w:rPr>
          <w:rFonts w:asciiTheme="minorHAnsi" w:hAnsiTheme="minorHAnsi" w:cstheme="minorHAnsi"/>
        </w:rPr>
      </w:pPr>
    </w:p>
    <w:p w14:paraId="28935C16" w14:textId="77777777" w:rsidR="00A3309E" w:rsidRPr="00A3309E" w:rsidRDefault="00A3309E" w:rsidP="00A3309E">
      <w:pPr>
        <w:rPr>
          <w:rFonts w:asciiTheme="minorHAnsi" w:hAnsiTheme="minorHAnsi" w:cstheme="minorHAnsi"/>
        </w:rPr>
      </w:pPr>
    </w:p>
    <w:p w14:paraId="3840876B" w14:textId="77777777" w:rsidR="00A3309E" w:rsidRPr="00A3309E" w:rsidRDefault="00A3309E" w:rsidP="00A3309E">
      <w:pPr>
        <w:rPr>
          <w:rFonts w:asciiTheme="minorHAnsi" w:hAnsiTheme="minorHAnsi" w:cstheme="minorHAnsi"/>
        </w:rPr>
      </w:pPr>
    </w:p>
    <w:p w14:paraId="1E97DC08" w14:textId="77777777" w:rsidR="00A3309E" w:rsidRPr="00A3309E" w:rsidRDefault="00A3309E" w:rsidP="00A3309E">
      <w:pPr>
        <w:rPr>
          <w:rFonts w:asciiTheme="minorHAnsi" w:hAnsiTheme="minorHAnsi" w:cstheme="minorHAnsi"/>
        </w:rPr>
      </w:pPr>
    </w:p>
    <w:p w14:paraId="42E0CF4F" w14:textId="77777777" w:rsidR="00A3309E" w:rsidRPr="00A3309E" w:rsidRDefault="00A3309E" w:rsidP="00A3309E">
      <w:pPr>
        <w:rPr>
          <w:rFonts w:asciiTheme="minorHAnsi" w:hAnsiTheme="minorHAnsi" w:cstheme="minorHAnsi"/>
        </w:rPr>
      </w:pPr>
    </w:p>
    <w:p w14:paraId="457DF093" w14:textId="77777777" w:rsidR="00A3309E" w:rsidRPr="00A3309E" w:rsidRDefault="00A3309E" w:rsidP="00A3309E">
      <w:pPr>
        <w:rPr>
          <w:rFonts w:asciiTheme="minorHAnsi" w:hAnsiTheme="minorHAnsi" w:cstheme="minorHAnsi"/>
        </w:rPr>
      </w:pPr>
    </w:p>
    <w:p w14:paraId="0B83204E" w14:textId="77777777" w:rsidR="00A3309E" w:rsidRPr="00A3309E" w:rsidRDefault="00A3309E" w:rsidP="00A3309E">
      <w:pPr>
        <w:rPr>
          <w:rFonts w:asciiTheme="minorHAnsi" w:hAnsiTheme="minorHAnsi" w:cstheme="minorHAnsi"/>
        </w:rPr>
      </w:pPr>
    </w:p>
    <w:p w14:paraId="407B0F33" w14:textId="77777777" w:rsidR="00A3309E" w:rsidRPr="00A3309E" w:rsidRDefault="00A3309E" w:rsidP="00A3309E">
      <w:pPr>
        <w:rPr>
          <w:rFonts w:asciiTheme="minorHAnsi" w:hAnsiTheme="minorHAnsi" w:cstheme="minorHAnsi"/>
        </w:rPr>
      </w:pPr>
    </w:p>
    <w:p w14:paraId="4C030094" w14:textId="77777777" w:rsidR="00A3309E" w:rsidRPr="00A3309E" w:rsidRDefault="00A3309E" w:rsidP="00A3309E">
      <w:pPr>
        <w:rPr>
          <w:rFonts w:asciiTheme="minorHAnsi" w:hAnsiTheme="minorHAnsi" w:cstheme="minorHAnsi"/>
        </w:rPr>
      </w:pPr>
    </w:p>
    <w:p w14:paraId="2A39FA92" w14:textId="77777777" w:rsidR="00A3309E" w:rsidRPr="00A3309E" w:rsidRDefault="00A3309E" w:rsidP="00A3309E">
      <w:pPr>
        <w:rPr>
          <w:rFonts w:asciiTheme="minorHAnsi" w:hAnsiTheme="minorHAnsi" w:cstheme="minorHAnsi"/>
        </w:rPr>
      </w:pPr>
    </w:p>
    <w:p w14:paraId="0D4E6D7D" w14:textId="77777777" w:rsidR="00A3309E" w:rsidRPr="00A3309E" w:rsidRDefault="00A3309E" w:rsidP="00A3309E">
      <w:pPr>
        <w:rPr>
          <w:rFonts w:asciiTheme="minorHAnsi" w:hAnsiTheme="minorHAnsi" w:cstheme="minorHAnsi"/>
        </w:rPr>
      </w:pPr>
    </w:p>
    <w:p w14:paraId="14CAFB9A" w14:textId="77777777" w:rsidR="00A3309E" w:rsidRPr="00A3309E" w:rsidRDefault="00A3309E" w:rsidP="00A3309E">
      <w:pPr>
        <w:rPr>
          <w:rFonts w:asciiTheme="minorHAnsi" w:hAnsiTheme="minorHAnsi" w:cstheme="minorHAnsi"/>
        </w:rPr>
      </w:pPr>
    </w:p>
    <w:p w14:paraId="4A22F659" w14:textId="77777777" w:rsidR="00A3309E" w:rsidRPr="00A3309E" w:rsidRDefault="00A3309E" w:rsidP="00A3309E">
      <w:pPr>
        <w:rPr>
          <w:rFonts w:asciiTheme="minorHAnsi" w:hAnsiTheme="minorHAnsi" w:cstheme="minorHAnsi"/>
        </w:rPr>
      </w:pPr>
    </w:p>
    <w:p w14:paraId="3A517F09" w14:textId="77777777" w:rsidR="00A3309E" w:rsidRPr="00A3309E" w:rsidRDefault="00A3309E" w:rsidP="00A3309E">
      <w:pPr>
        <w:rPr>
          <w:rFonts w:asciiTheme="minorHAnsi" w:hAnsiTheme="minorHAnsi" w:cstheme="minorHAnsi"/>
        </w:rPr>
      </w:pPr>
    </w:p>
    <w:p w14:paraId="638359C7" w14:textId="77777777" w:rsidR="00A3309E" w:rsidRPr="00A3309E" w:rsidRDefault="00A3309E" w:rsidP="00A3309E">
      <w:pPr>
        <w:rPr>
          <w:rFonts w:asciiTheme="minorHAnsi" w:hAnsiTheme="minorHAnsi" w:cstheme="minorHAnsi"/>
        </w:rPr>
      </w:pPr>
    </w:p>
    <w:p w14:paraId="41181B82" w14:textId="77777777" w:rsidR="00A3309E" w:rsidRPr="00A3309E" w:rsidRDefault="00A3309E" w:rsidP="00A3309E">
      <w:pPr>
        <w:rPr>
          <w:rFonts w:asciiTheme="minorHAnsi" w:hAnsiTheme="minorHAnsi" w:cstheme="minorHAnsi"/>
        </w:rPr>
      </w:pPr>
    </w:p>
    <w:p w14:paraId="54E41980" w14:textId="77777777" w:rsidR="00A3309E" w:rsidRPr="00A3309E" w:rsidRDefault="00A3309E" w:rsidP="00A3309E">
      <w:pPr>
        <w:rPr>
          <w:rFonts w:asciiTheme="minorHAnsi" w:hAnsiTheme="minorHAnsi" w:cstheme="minorHAnsi"/>
        </w:rPr>
      </w:pPr>
    </w:p>
    <w:p w14:paraId="4DB32415" w14:textId="77777777" w:rsidR="00A3309E" w:rsidRPr="00A3309E" w:rsidRDefault="00A3309E" w:rsidP="00A3309E">
      <w:pPr>
        <w:rPr>
          <w:rFonts w:asciiTheme="minorHAnsi" w:hAnsiTheme="minorHAnsi" w:cstheme="minorHAnsi"/>
        </w:rPr>
      </w:pPr>
    </w:p>
    <w:p w14:paraId="6C7C18A3" w14:textId="77777777" w:rsidR="00A3309E" w:rsidRPr="00A3309E" w:rsidRDefault="00A3309E" w:rsidP="00A3309E">
      <w:pPr>
        <w:rPr>
          <w:rFonts w:asciiTheme="minorHAnsi" w:hAnsiTheme="minorHAnsi" w:cstheme="minorHAnsi"/>
        </w:rPr>
      </w:pPr>
    </w:p>
    <w:p w14:paraId="6FCA0B57" w14:textId="77777777" w:rsidR="00A3309E" w:rsidRPr="00A3309E" w:rsidRDefault="00A3309E" w:rsidP="00A3309E">
      <w:pPr>
        <w:rPr>
          <w:rFonts w:asciiTheme="minorHAnsi" w:hAnsiTheme="minorHAnsi" w:cstheme="minorHAnsi"/>
        </w:rPr>
      </w:pPr>
    </w:p>
    <w:p w14:paraId="3521F8A0" w14:textId="77777777" w:rsidR="00A3309E" w:rsidRPr="00A3309E" w:rsidRDefault="00A3309E" w:rsidP="00A3309E">
      <w:pPr>
        <w:rPr>
          <w:rFonts w:asciiTheme="minorHAnsi" w:hAnsiTheme="minorHAnsi" w:cstheme="minorHAnsi"/>
          <w:u w:val="single"/>
        </w:rPr>
      </w:pPr>
      <w:r w:rsidRPr="00A3309E">
        <w:rPr>
          <w:rFonts w:asciiTheme="minorHAnsi" w:hAnsiTheme="minorHAnsi" w:cstheme="minorHAnsi"/>
          <w:u w:val="single"/>
        </w:rPr>
        <w:t>The next year</w:t>
      </w:r>
    </w:p>
    <w:p w14:paraId="734BDAE1" w14:textId="77777777" w:rsidR="00A3309E" w:rsidRPr="00A3309E" w:rsidRDefault="00A3309E" w:rsidP="00A3309E">
      <w:pPr>
        <w:rPr>
          <w:rFonts w:asciiTheme="minorHAnsi" w:hAnsiTheme="minorHAnsi" w:cstheme="minorHAnsi"/>
        </w:rPr>
      </w:pPr>
    </w:p>
    <w:p w14:paraId="4018D1E4" w14:textId="77777777" w:rsidR="00A3309E" w:rsidRPr="00A3309E" w:rsidRDefault="00A3309E" w:rsidP="00A3309E">
      <w:pPr>
        <w:rPr>
          <w:rFonts w:asciiTheme="minorHAnsi" w:hAnsiTheme="minorHAnsi" w:cstheme="minorHAnsi"/>
        </w:rPr>
      </w:pPr>
    </w:p>
    <w:p w14:paraId="1338DDE4" w14:textId="77777777" w:rsidR="00A3309E" w:rsidRPr="00A3309E" w:rsidRDefault="00A3309E" w:rsidP="00A3309E">
      <w:pPr>
        <w:rPr>
          <w:rFonts w:asciiTheme="minorHAnsi" w:hAnsiTheme="minorHAnsi" w:cstheme="minorHAnsi"/>
        </w:rPr>
      </w:pPr>
    </w:p>
    <w:p w14:paraId="07A520F0" w14:textId="77777777" w:rsidR="00A3309E" w:rsidRPr="00A3309E" w:rsidRDefault="00A3309E" w:rsidP="00A3309E">
      <w:pPr>
        <w:rPr>
          <w:rFonts w:asciiTheme="minorHAnsi" w:hAnsiTheme="minorHAnsi" w:cstheme="minorHAnsi"/>
        </w:rPr>
      </w:pPr>
    </w:p>
    <w:p w14:paraId="64ED5800" w14:textId="77777777" w:rsidR="00A3309E" w:rsidRPr="00A3309E" w:rsidRDefault="00A3309E" w:rsidP="00A3309E">
      <w:pPr>
        <w:rPr>
          <w:rFonts w:asciiTheme="minorHAnsi" w:hAnsiTheme="minorHAnsi" w:cstheme="minorHAnsi"/>
        </w:rPr>
      </w:pPr>
    </w:p>
    <w:p w14:paraId="0055D66A" w14:textId="77777777" w:rsidR="00A3309E" w:rsidRPr="00A3309E" w:rsidRDefault="00A3309E" w:rsidP="00A3309E">
      <w:pPr>
        <w:rPr>
          <w:rFonts w:asciiTheme="minorHAnsi" w:hAnsiTheme="minorHAnsi" w:cstheme="minorHAnsi"/>
        </w:rPr>
      </w:pPr>
    </w:p>
    <w:p w14:paraId="780F4EE3" w14:textId="77777777" w:rsidR="00A3309E" w:rsidRPr="00A3309E" w:rsidRDefault="00A3309E" w:rsidP="00A3309E">
      <w:pPr>
        <w:rPr>
          <w:rFonts w:asciiTheme="minorHAnsi" w:hAnsiTheme="minorHAnsi" w:cstheme="minorHAnsi"/>
        </w:rPr>
      </w:pPr>
    </w:p>
    <w:p w14:paraId="7E524503" w14:textId="77777777" w:rsidR="00A3309E" w:rsidRPr="00A3309E" w:rsidRDefault="00A3309E" w:rsidP="00A3309E">
      <w:pPr>
        <w:rPr>
          <w:rFonts w:asciiTheme="minorHAnsi" w:hAnsiTheme="minorHAnsi" w:cstheme="minorHAnsi"/>
        </w:rPr>
      </w:pPr>
    </w:p>
    <w:p w14:paraId="352E778E" w14:textId="77777777" w:rsidR="00A3309E" w:rsidRPr="00A3309E" w:rsidRDefault="00A3309E" w:rsidP="00A3309E">
      <w:pPr>
        <w:rPr>
          <w:rFonts w:asciiTheme="minorHAnsi" w:hAnsiTheme="minorHAnsi" w:cstheme="minorHAnsi"/>
        </w:rPr>
      </w:pPr>
    </w:p>
    <w:p w14:paraId="52AD58FA" w14:textId="77777777" w:rsidR="00A3309E" w:rsidRPr="00A3309E" w:rsidRDefault="00A3309E" w:rsidP="00A3309E">
      <w:pPr>
        <w:rPr>
          <w:rFonts w:asciiTheme="minorHAnsi" w:hAnsiTheme="minorHAnsi" w:cstheme="minorHAnsi"/>
        </w:rPr>
      </w:pPr>
    </w:p>
    <w:p w14:paraId="5F3B5938" w14:textId="77777777" w:rsidR="00A3309E" w:rsidRPr="00A3309E" w:rsidRDefault="00A3309E" w:rsidP="00A3309E">
      <w:pPr>
        <w:rPr>
          <w:rFonts w:asciiTheme="minorHAnsi" w:hAnsiTheme="minorHAnsi" w:cstheme="minorHAnsi"/>
        </w:rPr>
      </w:pPr>
    </w:p>
    <w:p w14:paraId="02DA907D" w14:textId="77777777" w:rsidR="00A3309E" w:rsidRPr="00A3309E" w:rsidRDefault="00A3309E" w:rsidP="00A3309E">
      <w:pPr>
        <w:rPr>
          <w:rFonts w:asciiTheme="minorHAnsi" w:hAnsiTheme="minorHAnsi" w:cstheme="minorHAnsi"/>
        </w:rPr>
      </w:pPr>
    </w:p>
    <w:p w14:paraId="15E5C868" w14:textId="77777777" w:rsidR="00A3309E" w:rsidRPr="00A3309E" w:rsidRDefault="00A3309E" w:rsidP="00A3309E">
      <w:pPr>
        <w:rPr>
          <w:rFonts w:asciiTheme="minorHAnsi" w:hAnsiTheme="minorHAnsi" w:cstheme="minorHAnsi"/>
        </w:rPr>
      </w:pPr>
    </w:p>
    <w:p w14:paraId="2B45EBB7" w14:textId="77777777" w:rsidR="00A3309E" w:rsidRPr="00A3309E" w:rsidRDefault="00A3309E" w:rsidP="00A3309E">
      <w:pPr>
        <w:rPr>
          <w:rFonts w:asciiTheme="minorHAnsi" w:hAnsiTheme="minorHAnsi" w:cstheme="minorHAnsi"/>
        </w:rPr>
      </w:pPr>
    </w:p>
    <w:p w14:paraId="3470A339" w14:textId="77777777" w:rsidR="00A3309E" w:rsidRPr="00A3309E" w:rsidRDefault="00A3309E" w:rsidP="00A3309E">
      <w:pPr>
        <w:rPr>
          <w:rFonts w:asciiTheme="minorHAnsi" w:hAnsiTheme="minorHAnsi" w:cstheme="minorHAnsi"/>
        </w:rPr>
      </w:pPr>
    </w:p>
    <w:p w14:paraId="60329015" w14:textId="77777777" w:rsidR="00A3309E" w:rsidRPr="00A3309E" w:rsidRDefault="00A3309E" w:rsidP="00A3309E">
      <w:pPr>
        <w:rPr>
          <w:rFonts w:asciiTheme="minorHAnsi" w:hAnsiTheme="minorHAnsi" w:cstheme="minorHAnsi"/>
        </w:rPr>
      </w:pPr>
    </w:p>
    <w:p w14:paraId="0ECE4F52" w14:textId="77777777" w:rsidR="00A3309E" w:rsidRPr="00A3309E" w:rsidRDefault="00A3309E" w:rsidP="00A3309E">
      <w:pPr>
        <w:rPr>
          <w:rFonts w:asciiTheme="minorHAnsi" w:hAnsiTheme="minorHAnsi" w:cstheme="minorHAnsi"/>
        </w:rPr>
      </w:pPr>
    </w:p>
    <w:p w14:paraId="1BC5C087" w14:textId="77777777" w:rsidR="00A3309E" w:rsidRPr="00A3309E" w:rsidRDefault="00A3309E" w:rsidP="00A3309E">
      <w:pPr>
        <w:rPr>
          <w:rFonts w:asciiTheme="minorHAnsi" w:hAnsiTheme="minorHAnsi" w:cstheme="minorHAnsi"/>
        </w:rPr>
      </w:pPr>
    </w:p>
    <w:p w14:paraId="0C77B651" w14:textId="77777777" w:rsidR="00A3309E" w:rsidRPr="00A3309E" w:rsidRDefault="00A3309E" w:rsidP="00A3309E">
      <w:pPr>
        <w:rPr>
          <w:rFonts w:asciiTheme="minorHAnsi" w:hAnsiTheme="minorHAnsi" w:cstheme="minorHAnsi"/>
        </w:rPr>
      </w:pPr>
    </w:p>
    <w:p w14:paraId="6799E889" w14:textId="77777777" w:rsidR="00A3309E" w:rsidRPr="00A3309E" w:rsidRDefault="00A3309E" w:rsidP="00A3309E">
      <w:pPr>
        <w:rPr>
          <w:rFonts w:asciiTheme="minorHAnsi" w:hAnsiTheme="minorHAnsi" w:cstheme="minorHAnsi"/>
        </w:rPr>
      </w:pPr>
    </w:p>
    <w:p w14:paraId="167AC8EE" w14:textId="77777777" w:rsidR="00A3309E" w:rsidRPr="00A3309E" w:rsidRDefault="00A3309E" w:rsidP="00A3309E">
      <w:pPr>
        <w:rPr>
          <w:rFonts w:asciiTheme="minorHAnsi" w:hAnsiTheme="minorHAnsi" w:cstheme="minorHAnsi"/>
        </w:rPr>
      </w:pPr>
    </w:p>
    <w:p w14:paraId="7F7B2148" w14:textId="77777777" w:rsidR="00A3309E" w:rsidRPr="00A3309E" w:rsidRDefault="00A3309E" w:rsidP="00A3309E">
      <w:pPr>
        <w:rPr>
          <w:rFonts w:asciiTheme="minorHAnsi" w:hAnsiTheme="minorHAnsi" w:cstheme="minorHAnsi"/>
        </w:rPr>
      </w:pPr>
    </w:p>
    <w:p w14:paraId="31B8CAA8" w14:textId="77777777" w:rsidR="00A3309E" w:rsidRPr="00A3309E" w:rsidRDefault="00A3309E" w:rsidP="00A3309E">
      <w:pPr>
        <w:rPr>
          <w:rFonts w:asciiTheme="minorHAnsi" w:hAnsiTheme="minorHAnsi" w:cstheme="minorHAnsi"/>
        </w:rPr>
      </w:pPr>
    </w:p>
    <w:p w14:paraId="1943607B" w14:textId="77777777" w:rsidR="00A3309E" w:rsidRPr="00A3309E" w:rsidRDefault="00A3309E" w:rsidP="00A3309E">
      <w:pPr>
        <w:rPr>
          <w:rFonts w:asciiTheme="minorHAnsi" w:hAnsiTheme="minorHAnsi" w:cstheme="minorHAnsi"/>
          <w:u w:val="single"/>
        </w:rPr>
      </w:pPr>
      <w:r w:rsidRPr="00A3309E">
        <w:rPr>
          <w:rFonts w:asciiTheme="minorHAnsi" w:hAnsiTheme="minorHAnsi" w:cstheme="minorHAnsi"/>
          <w:u w:val="single"/>
        </w:rPr>
        <w:t>The next 5-10 years</w:t>
      </w:r>
    </w:p>
    <w:p w14:paraId="48D9132B" w14:textId="77777777" w:rsidR="00A3309E" w:rsidRPr="00A3309E" w:rsidRDefault="00A3309E" w:rsidP="00A3309E">
      <w:pPr>
        <w:rPr>
          <w:rFonts w:asciiTheme="minorHAnsi" w:hAnsiTheme="minorHAnsi" w:cstheme="minorHAnsi"/>
          <w:b/>
          <w:u w:val="single"/>
        </w:rPr>
      </w:pPr>
    </w:p>
    <w:p w14:paraId="4AC13336" w14:textId="77777777" w:rsidR="00A3309E" w:rsidRPr="00A3309E" w:rsidRDefault="00A3309E" w:rsidP="00A3309E">
      <w:pPr>
        <w:rPr>
          <w:rFonts w:asciiTheme="minorHAnsi" w:hAnsiTheme="minorHAnsi" w:cstheme="minorHAnsi"/>
          <w:sz w:val="28"/>
        </w:rPr>
      </w:pPr>
    </w:p>
    <w:p w14:paraId="70D6693E" w14:textId="77777777" w:rsidR="00A3309E" w:rsidRPr="00A3309E" w:rsidRDefault="00A3309E" w:rsidP="00A3309E">
      <w:pPr>
        <w:rPr>
          <w:rFonts w:asciiTheme="minorHAnsi" w:hAnsiTheme="minorHAnsi" w:cstheme="minorHAnsi"/>
          <w:b/>
          <w:u w:val="single"/>
        </w:rPr>
      </w:pPr>
      <w:r w:rsidRPr="00A3309E">
        <w:rPr>
          <w:rFonts w:asciiTheme="minorHAnsi" w:hAnsiTheme="minorHAnsi" w:cstheme="minorHAnsi"/>
          <w:b/>
          <w:u w:val="single"/>
        </w:rPr>
        <w:br w:type="page"/>
      </w:r>
    </w:p>
    <w:p w14:paraId="6C906C6D" w14:textId="77777777" w:rsidR="00A3309E" w:rsidRPr="00A3309E" w:rsidRDefault="00A3309E" w:rsidP="00A3309E">
      <w:pPr>
        <w:rPr>
          <w:rFonts w:asciiTheme="minorHAnsi" w:hAnsiTheme="minorHAnsi" w:cstheme="minorHAnsi"/>
          <w:b/>
          <w:u w:val="single"/>
        </w:rPr>
      </w:pPr>
      <w:r w:rsidRPr="00A3309E">
        <w:rPr>
          <w:rFonts w:asciiTheme="minorHAnsi" w:hAnsiTheme="minorHAnsi" w:cstheme="minorHAnsi"/>
          <w:b/>
          <w:u w:val="single"/>
        </w:rPr>
        <w:lastRenderedPageBreak/>
        <w:t>COVID-19/PANDEMIC RATINGS</w:t>
      </w:r>
    </w:p>
    <w:p w14:paraId="7B9C8A01" w14:textId="77777777" w:rsidR="00A3309E" w:rsidRPr="00A3309E" w:rsidRDefault="00A3309E" w:rsidP="00A3309E">
      <w:pPr>
        <w:spacing w:before="100" w:beforeAutospacing="1" w:after="100" w:afterAutospacing="1"/>
        <w:rPr>
          <w:rFonts w:asciiTheme="minorHAnsi" w:hAnsiTheme="minorHAnsi" w:cstheme="minorHAnsi"/>
        </w:rPr>
      </w:pPr>
      <w:r w:rsidRPr="00A3309E">
        <w:rPr>
          <w:rFonts w:asciiTheme="minorHAnsi" w:hAnsiTheme="minorHAnsi" w:cstheme="minorHAnsi"/>
        </w:rPr>
        <w:t>For each of your responses to the future thinking task you have just completed, please rate using the scale shown from 0-2, whether the reason you wrote your response was because of the Covid-19 pandemic:</w:t>
      </w:r>
    </w:p>
    <w:p w14:paraId="3F6744AB" w14:textId="77777777" w:rsidR="00A3309E" w:rsidRPr="00A3309E" w:rsidRDefault="00A3309E" w:rsidP="00A3309E">
      <w:pPr>
        <w:spacing w:before="100" w:beforeAutospacing="1" w:after="100" w:afterAutospacing="1"/>
        <w:rPr>
          <w:rFonts w:asciiTheme="minorHAnsi" w:hAnsiTheme="minorHAnsi" w:cstheme="minorHAnsi"/>
          <w:i/>
          <w:iCs/>
        </w:rPr>
      </w:pPr>
      <w:r w:rsidRPr="00A3309E">
        <w:rPr>
          <w:rFonts w:asciiTheme="minorHAnsi" w:hAnsiTheme="minorHAnsi" w:cstheme="minorHAnsi"/>
        </w:rPr>
        <w:t>0 not at all (to do with the pandemic)</w:t>
      </w:r>
    </w:p>
    <w:p w14:paraId="77C23B25" w14:textId="77777777" w:rsidR="00A3309E" w:rsidRPr="00A3309E" w:rsidRDefault="00A3309E" w:rsidP="00A3309E">
      <w:pPr>
        <w:spacing w:before="100" w:beforeAutospacing="1" w:after="100" w:afterAutospacing="1"/>
        <w:rPr>
          <w:rFonts w:asciiTheme="minorHAnsi" w:hAnsiTheme="minorHAnsi" w:cstheme="minorHAnsi"/>
        </w:rPr>
      </w:pPr>
      <w:r w:rsidRPr="00A3309E">
        <w:rPr>
          <w:rFonts w:asciiTheme="minorHAnsi" w:hAnsiTheme="minorHAnsi" w:cstheme="minorHAnsi"/>
        </w:rPr>
        <w:t>1 partly (due to the pandemic)</w:t>
      </w:r>
    </w:p>
    <w:p w14:paraId="7163F146" w14:textId="77777777" w:rsidR="00A3309E" w:rsidRPr="00A3309E" w:rsidRDefault="00A3309E" w:rsidP="00A3309E">
      <w:pPr>
        <w:spacing w:before="100" w:beforeAutospacing="1" w:after="100" w:afterAutospacing="1"/>
        <w:rPr>
          <w:rFonts w:asciiTheme="minorHAnsi" w:hAnsiTheme="minorHAnsi" w:cstheme="minorHAnsi"/>
        </w:rPr>
      </w:pPr>
      <w:r w:rsidRPr="00A3309E">
        <w:rPr>
          <w:rFonts w:asciiTheme="minorHAnsi" w:hAnsiTheme="minorHAnsi" w:cstheme="minorHAnsi"/>
        </w:rPr>
        <w:t>2 a lot (due to the pandemic)</w:t>
      </w:r>
    </w:p>
    <w:p w14:paraId="222C0DEE" w14:textId="77777777" w:rsidR="00A3309E" w:rsidRPr="00A3309E" w:rsidRDefault="00A3309E" w:rsidP="00A3309E">
      <w:pPr>
        <w:spacing w:before="100" w:beforeAutospacing="1" w:after="100" w:afterAutospacing="1"/>
        <w:rPr>
          <w:rFonts w:asciiTheme="minorHAnsi" w:hAnsiTheme="minorHAnsi" w:cstheme="minorHAnsi"/>
          <w:i/>
          <w:iCs/>
        </w:rPr>
      </w:pPr>
      <w:r w:rsidRPr="00A3309E">
        <w:rPr>
          <w:rFonts w:asciiTheme="minorHAnsi" w:hAnsiTheme="minorHAnsi" w:cstheme="minorHAnsi"/>
          <w:b/>
          <w:bCs/>
          <w:i/>
          <w:iCs/>
        </w:rPr>
        <w:t>Please clearly mark a number next to each of your responses.</w:t>
      </w:r>
      <w:r w:rsidRPr="00A3309E">
        <w:rPr>
          <w:rFonts w:asciiTheme="minorHAnsi" w:hAnsiTheme="minorHAnsi" w:cstheme="minorHAnsi"/>
          <w:i/>
          <w:iCs/>
        </w:rPr>
        <w:t xml:space="preserve"> </w:t>
      </w:r>
    </w:p>
    <w:p w14:paraId="0F1F34E9" w14:textId="77777777" w:rsidR="00A3309E" w:rsidRPr="00A3309E" w:rsidRDefault="00A3309E" w:rsidP="00A3309E">
      <w:pPr>
        <w:spacing w:before="100" w:beforeAutospacing="1" w:after="100" w:afterAutospacing="1"/>
        <w:rPr>
          <w:rFonts w:asciiTheme="minorHAnsi" w:hAnsiTheme="minorHAnsi" w:cstheme="minorHAnsi"/>
          <w:i/>
          <w:iCs/>
        </w:rPr>
      </w:pPr>
      <w:r w:rsidRPr="00A3309E">
        <w:rPr>
          <w:rFonts w:asciiTheme="minorHAnsi" w:hAnsiTheme="minorHAnsi" w:cstheme="minorHAnsi"/>
          <w:i/>
          <w:iCs/>
        </w:rPr>
        <w:t xml:space="preserve">NOTE you do not have to do this for the FAS task at the beginning.  </w:t>
      </w:r>
    </w:p>
    <w:p w14:paraId="3B3D9321" w14:textId="77777777" w:rsidR="00A3309E" w:rsidRPr="00A3309E" w:rsidRDefault="00A3309E" w:rsidP="00A3309E">
      <w:pPr>
        <w:rPr>
          <w:rFonts w:asciiTheme="minorHAnsi" w:hAnsiTheme="minorHAnsi" w:cstheme="minorHAnsi"/>
        </w:rPr>
      </w:pPr>
    </w:p>
    <w:p w14:paraId="44423394" w14:textId="77777777" w:rsidR="00A3309E" w:rsidRPr="00A3309E" w:rsidRDefault="00A3309E" w:rsidP="00A3309E">
      <w:pPr>
        <w:rPr>
          <w:rFonts w:asciiTheme="minorHAnsi" w:hAnsiTheme="minorHAnsi" w:cstheme="minorHAnsi"/>
        </w:rPr>
      </w:pPr>
    </w:p>
    <w:p w14:paraId="3AC17F65" w14:textId="77777777" w:rsidR="00A3309E" w:rsidRPr="00A3309E" w:rsidRDefault="00A3309E" w:rsidP="00A3309E">
      <w:pPr>
        <w:rPr>
          <w:rFonts w:asciiTheme="minorHAnsi" w:hAnsiTheme="minorHAnsi" w:cstheme="minorHAnsi"/>
        </w:rPr>
      </w:pPr>
    </w:p>
    <w:p w14:paraId="2C411C3C" w14:textId="77777777" w:rsidR="00A3309E" w:rsidRPr="00A3309E" w:rsidRDefault="00A3309E" w:rsidP="00A3309E">
      <w:pPr>
        <w:rPr>
          <w:rFonts w:asciiTheme="minorHAnsi" w:hAnsiTheme="minorHAnsi" w:cstheme="minorHAnsi"/>
        </w:rPr>
      </w:pPr>
    </w:p>
    <w:p w14:paraId="58E4FBC4" w14:textId="77777777" w:rsidR="00A3309E" w:rsidRPr="00A3309E" w:rsidRDefault="00A3309E" w:rsidP="00A3309E">
      <w:pPr>
        <w:rPr>
          <w:rFonts w:asciiTheme="minorHAnsi" w:hAnsiTheme="minorHAnsi" w:cstheme="minorHAnsi"/>
        </w:rPr>
      </w:pPr>
    </w:p>
    <w:p w14:paraId="639B8377" w14:textId="77777777" w:rsidR="00A3309E" w:rsidRPr="00A3309E" w:rsidRDefault="00A3309E" w:rsidP="00A3309E">
      <w:pPr>
        <w:rPr>
          <w:rFonts w:asciiTheme="minorHAnsi" w:hAnsiTheme="minorHAnsi" w:cstheme="minorHAnsi"/>
        </w:rPr>
      </w:pPr>
    </w:p>
    <w:p w14:paraId="600F5055" w14:textId="77777777" w:rsidR="00A3309E" w:rsidRPr="00A3309E" w:rsidRDefault="00A3309E" w:rsidP="00A3309E">
      <w:pPr>
        <w:rPr>
          <w:rFonts w:asciiTheme="minorHAnsi" w:hAnsiTheme="minorHAnsi" w:cstheme="minorHAnsi"/>
        </w:rPr>
      </w:pPr>
    </w:p>
    <w:p w14:paraId="4689C07E" w14:textId="77777777" w:rsidR="00A3309E" w:rsidRPr="00A3309E" w:rsidRDefault="00A3309E" w:rsidP="00A3309E">
      <w:pPr>
        <w:rPr>
          <w:rFonts w:asciiTheme="minorHAnsi" w:hAnsiTheme="minorHAnsi" w:cstheme="minorHAnsi"/>
        </w:rPr>
      </w:pPr>
    </w:p>
    <w:p w14:paraId="2DAA8607" w14:textId="77777777" w:rsidR="00A3309E" w:rsidRPr="00A3309E" w:rsidRDefault="00A3309E" w:rsidP="00A3309E">
      <w:pPr>
        <w:rPr>
          <w:rFonts w:asciiTheme="minorHAnsi" w:hAnsiTheme="minorHAnsi" w:cstheme="minorHAnsi"/>
        </w:rPr>
      </w:pPr>
    </w:p>
    <w:p w14:paraId="01E495BC" w14:textId="77777777" w:rsidR="00A3309E" w:rsidRPr="00A3309E" w:rsidRDefault="00A3309E" w:rsidP="00A3309E">
      <w:pPr>
        <w:rPr>
          <w:rFonts w:asciiTheme="minorHAnsi" w:hAnsiTheme="minorHAnsi" w:cstheme="minorHAnsi"/>
        </w:rPr>
      </w:pPr>
    </w:p>
    <w:p w14:paraId="395102F2" w14:textId="77777777" w:rsidR="00A3309E" w:rsidRPr="00A3309E" w:rsidRDefault="00A3309E" w:rsidP="00A3309E">
      <w:pPr>
        <w:rPr>
          <w:rFonts w:asciiTheme="minorHAnsi" w:hAnsiTheme="minorHAnsi" w:cstheme="minorHAnsi"/>
        </w:rPr>
      </w:pPr>
    </w:p>
    <w:p w14:paraId="73EAD9DA" w14:textId="77777777" w:rsidR="00A3309E" w:rsidRPr="00A3309E" w:rsidRDefault="00A3309E" w:rsidP="00A3309E">
      <w:pPr>
        <w:rPr>
          <w:rFonts w:asciiTheme="minorHAnsi" w:hAnsiTheme="minorHAnsi" w:cstheme="minorHAnsi"/>
        </w:rPr>
      </w:pPr>
    </w:p>
    <w:p w14:paraId="13B46C2C" w14:textId="77777777" w:rsidR="00A3309E" w:rsidRPr="00A3309E" w:rsidRDefault="00A3309E" w:rsidP="00A3309E">
      <w:pPr>
        <w:rPr>
          <w:rFonts w:asciiTheme="minorHAnsi" w:hAnsiTheme="minorHAnsi" w:cstheme="minorHAnsi"/>
        </w:rPr>
      </w:pPr>
    </w:p>
    <w:p w14:paraId="0BA67DB9" w14:textId="77777777" w:rsidR="00A3309E" w:rsidRPr="00A3309E" w:rsidRDefault="00A3309E" w:rsidP="00A3309E">
      <w:pPr>
        <w:rPr>
          <w:rFonts w:asciiTheme="minorHAnsi" w:hAnsiTheme="minorHAnsi" w:cstheme="minorHAnsi"/>
        </w:rPr>
      </w:pPr>
    </w:p>
    <w:p w14:paraId="0D31DC5B" w14:textId="77777777" w:rsidR="00A3309E" w:rsidRPr="00A3309E" w:rsidRDefault="00A3309E" w:rsidP="00A3309E">
      <w:pPr>
        <w:rPr>
          <w:rFonts w:asciiTheme="minorHAnsi" w:hAnsiTheme="minorHAnsi" w:cstheme="minorHAnsi"/>
        </w:rPr>
      </w:pPr>
    </w:p>
    <w:p w14:paraId="4CDF40BC" w14:textId="77777777" w:rsidR="00A3309E" w:rsidRPr="00A3309E" w:rsidRDefault="00A3309E" w:rsidP="00A3309E">
      <w:pPr>
        <w:rPr>
          <w:rFonts w:asciiTheme="minorHAnsi" w:hAnsiTheme="minorHAnsi" w:cstheme="minorHAnsi"/>
        </w:rPr>
      </w:pPr>
    </w:p>
    <w:p w14:paraId="2BC3568C" w14:textId="77777777" w:rsidR="00A3309E" w:rsidRPr="00A3309E" w:rsidRDefault="00A3309E" w:rsidP="00A3309E">
      <w:pPr>
        <w:rPr>
          <w:rFonts w:asciiTheme="minorHAnsi" w:hAnsiTheme="minorHAnsi" w:cstheme="minorHAnsi"/>
        </w:rPr>
      </w:pPr>
    </w:p>
    <w:p w14:paraId="7FDC0210" w14:textId="77777777" w:rsidR="00A3309E" w:rsidRPr="00A3309E" w:rsidRDefault="00A3309E" w:rsidP="00A3309E">
      <w:pPr>
        <w:rPr>
          <w:rFonts w:asciiTheme="minorHAnsi" w:hAnsiTheme="minorHAnsi" w:cstheme="minorHAnsi"/>
        </w:rPr>
      </w:pPr>
    </w:p>
    <w:p w14:paraId="36480B69" w14:textId="77777777" w:rsidR="00A3309E" w:rsidRPr="00A3309E" w:rsidRDefault="00A3309E" w:rsidP="00A3309E">
      <w:pPr>
        <w:rPr>
          <w:rFonts w:asciiTheme="minorHAnsi" w:hAnsiTheme="minorHAnsi" w:cstheme="minorHAnsi"/>
        </w:rPr>
      </w:pPr>
    </w:p>
    <w:p w14:paraId="04EA8EB2" w14:textId="77777777" w:rsidR="00A3309E" w:rsidRPr="00A3309E" w:rsidRDefault="00A3309E" w:rsidP="00A3309E">
      <w:pPr>
        <w:rPr>
          <w:rFonts w:asciiTheme="minorHAnsi" w:hAnsiTheme="minorHAnsi" w:cstheme="minorHAnsi"/>
        </w:rPr>
      </w:pPr>
    </w:p>
    <w:p w14:paraId="3570E415" w14:textId="77777777" w:rsidR="00A3309E" w:rsidRPr="00A3309E" w:rsidRDefault="00A3309E" w:rsidP="00A3309E">
      <w:pPr>
        <w:rPr>
          <w:rFonts w:asciiTheme="minorHAnsi" w:hAnsiTheme="minorHAnsi" w:cstheme="minorHAnsi"/>
        </w:rPr>
      </w:pPr>
    </w:p>
    <w:p w14:paraId="46EAD3EB" w14:textId="77777777" w:rsidR="00A3309E" w:rsidRPr="00A3309E" w:rsidRDefault="00A3309E" w:rsidP="00A3309E">
      <w:pPr>
        <w:rPr>
          <w:rFonts w:asciiTheme="minorHAnsi" w:hAnsiTheme="minorHAnsi" w:cstheme="minorHAnsi"/>
        </w:rPr>
      </w:pPr>
    </w:p>
    <w:p w14:paraId="39D0B37E" w14:textId="77777777" w:rsidR="00A3309E" w:rsidRPr="00A3309E" w:rsidRDefault="00A3309E" w:rsidP="00A3309E">
      <w:pPr>
        <w:rPr>
          <w:rFonts w:asciiTheme="minorHAnsi" w:hAnsiTheme="minorHAnsi" w:cstheme="minorHAnsi"/>
        </w:rPr>
      </w:pPr>
    </w:p>
    <w:p w14:paraId="1682A970" w14:textId="77777777" w:rsidR="00A3309E" w:rsidRPr="00A3309E" w:rsidRDefault="00A3309E" w:rsidP="00A3309E">
      <w:pPr>
        <w:rPr>
          <w:rFonts w:asciiTheme="minorHAnsi" w:hAnsiTheme="minorHAnsi" w:cstheme="minorHAnsi"/>
        </w:rPr>
      </w:pPr>
    </w:p>
    <w:p w14:paraId="2DAAFE29" w14:textId="77777777" w:rsidR="00A3309E" w:rsidRPr="00A3309E" w:rsidRDefault="00A3309E" w:rsidP="00A3309E">
      <w:pPr>
        <w:rPr>
          <w:rFonts w:asciiTheme="minorHAnsi" w:hAnsiTheme="minorHAnsi" w:cstheme="minorHAnsi"/>
        </w:rPr>
      </w:pPr>
    </w:p>
    <w:p w14:paraId="13E547E2" w14:textId="77777777" w:rsidR="00A3309E" w:rsidRPr="00A3309E" w:rsidRDefault="00A3309E" w:rsidP="00A3309E">
      <w:pPr>
        <w:rPr>
          <w:rFonts w:asciiTheme="minorHAnsi" w:hAnsiTheme="minorHAnsi" w:cstheme="minorHAnsi"/>
        </w:rPr>
      </w:pPr>
    </w:p>
    <w:p w14:paraId="5E036C89" w14:textId="77777777" w:rsidR="00A3309E" w:rsidRPr="00A3309E" w:rsidRDefault="00A3309E" w:rsidP="00A3309E">
      <w:pPr>
        <w:rPr>
          <w:rFonts w:asciiTheme="minorHAnsi" w:hAnsiTheme="minorHAnsi" w:cstheme="minorHAnsi"/>
        </w:rPr>
      </w:pPr>
    </w:p>
    <w:p w14:paraId="4467AFE4" w14:textId="77777777" w:rsidR="00A3309E" w:rsidRPr="00A3309E" w:rsidRDefault="00A3309E" w:rsidP="00A3309E">
      <w:pPr>
        <w:rPr>
          <w:rFonts w:asciiTheme="minorHAnsi" w:hAnsiTheme="minorHAnsi" w:cstheme="minorHAnsi"/>
        </w:rPr>
      </w:pPr>
    </w:p>
    <w:p w14:paraId="58D39BC9" w14:textId="77777777" w:rsidR="00A3309E" w:rsidRPr="00A3309E" w:rsidRDefault="00A3309E" w:rsidP="00A3309E">
      <w:pPr>
        <w:rPr>
          <w:rFonts w:asciiTheme="minorHAnsi" w:hAnsiTheme="minorHAnsi" w:cstheme="minorHAnsi"/>
        </w:rPr>
      </w:pPr>
    </w:p>
    <w:p w14:paraId="490C65AE" w14:textId="77777777" w:rsidR="00A3309E" w:rsidRPr="00A3309E" w:rsidRDefault="00A3309E" w:rsidP="00A3309E">
      <w:pPr>
        <w:rPr>
          <w:rFonts w:asciiTheme="minorHAnsi" w:hAnsiTheme="minorHAnsi" w:cstheme="minorHAnsi"/>
        </w:rPr>
      </w:pPr>
    </w:p>
    <w:p w14:paraId="7BA5A11E" w14:textId="77777777" w:rsidR="00A3309E" w:rsidRPr="00A3309E" w:rsidRDefault="00A3309E" w:rsidP="00A3309E">
      <w:pPr>
        <w:rPr>
          <w:rFonts w:asciiTheme="minorHAnsi" w:hAnsiTheme="minorHAnsi" w:cstheme="minorHAnsi"/>
        </w:rPr>
      </w:pPr>
    </w:p>
    <w:p w14:paraId="1C230518" w14:textId="77777777" w:rsidR="00A3309E" w:rsidRPr="00A3309E" w:rsidRDefault="00A3309E" w:rsidP="00A3309E">
      <w:pPr>
        <w:jc w:val="center"/>
        <w:rPr>
          <w:rFonts w:asciiTheme="minorHAnsi" w:hAnsiTheme="minorHAnsi" w:cstheme="minorHAnsi"/>
          <w:b/>
          <w:bCs/>
          <w:sz w:val="32"/>
          <w:szCs w:val="32"/>
          <w:u w:val="single"/>
        </w:rPr>
      </w:pPr>
      <w:r w:rsidRPr="00A3309E">
        <w:rPr>
          <w:rFonts w:asciiTheme="minorHAnsi" w:hAnsiTheme="minorHAnsi" w:cstheme="minorHAnsi"/>
          <w:b/>
          <w:bCs/>
          <w:sz w:val="32"/>
          <w:szCs w:val="32"/>
          <w:u w:val="single"/>
        </w:rPr>
        <w:lastRenderedPageBreak/>
        <w:t>GAD-7</w:t>
      </w:r>
    </w:p>
    <w:p w14:paraId="068733AD" w14:textId="77777777" w:rsidR="00A3309E" w:rsidRPr="00A3309E" w:rsidRDefault="00A3309E" w:rsidP="00A3309E">
      <w:pPr>
        <w:rPr>
          <w:rFonts w:asciiTheme="minorHAnsi" w:hAnsiTheme="minorHAnsi" w:cstheme="minorHAnsi"/>
        </w:rPr>
      </w:pPr>
    </w:p>
    <w:p w14:paraId="0BD6320B" w14:textId="77777777" w:rsidR="00A3309E" w:rsidRPr="00A3309E" w:rsidRDefault="00A3309E" w:rsidP="00A3309E">
      <w:pPr>
        <w:rPr>
          <w:rFonts w:asciiTheme="minorHAnsi" w:hAnsiTheme="minorHAnsi" w:cstheme="minorHAnsi"/>
        </w:rPr>
      </w:pPr>
    </w:p>
    <w:p w14:paraId="334A7A55" w14:textId="77777777" w:rsidR="00A3309E" w:rsidRPr="00A3309E" w:rsidRDefault="00A3309E" w:rsidP="00A3309E">
      <w:pPr>
        <w:rPr>
          <w:rFonts w:asciiTheme="minorHAnsi" w:hAnsiTheme="minorHAnsi" w:cstheme="minorHAnsi"/>
        </w:rPr>
      </w:pPr>
    </w:p>
    <w:p w14:paraId="4B43DA68" w14:textId="77777777" w:rsidR="00A3309E" w:rsidRPr="00A3309E" w:rsidRDefault="00A3309E" w:rsidP="00A3309E">
      <w:pPr>
        <w:rPr>
          <w:rFonts w:asciiTheme="minorHAnsi" w:hAnsiTheme="minorHAnsi" w:cstheme="minorHAnsi"/>
        </w:rPr>
      </w:pP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4"/>
        <w:gridCol w:w="5670"/>
        <w:gridCol w:w="993"/>
        <w:gridCol w:w="992"/>
        <w:gridCol w:w="992"/>
        <w:gridCol w:w="992"/>
      </w:tblGrid>
      <w:tr w:rsidR="00A3309E" w:rsidRPr="00A3309E" w14:paraId="65A6E4B6" w14:textId="77777777" w:rsidTr="00712645">
        <w:tc>
          <w:tcPr>
            <w:tcW w:w="5954" w:type="dxa"/>
            <w:gridSpan w:val="2"/>
            <w:tcBorders>
              <w:top w:val="nil"/>
              <w:left w:val="nil"/>
              <w:bottom w:val="nil"/>
              <w:right w:val="nil"/>
            </w:tcBorders>
            <w:shd w:val="clear" w:color="auto" w:fill="auto"/>
            <w:vAlign w:val="center"/>
          </w:tcPr>
          <w:p w14:paraId="051EA539" w14:textId="77777777" w:rsidR="00A3309E" w:rsidRPr="00A3309E" w:rsidRDefault="00A3309E" w:rsidP="00712645">
            <w:pPr>
              <w:spacing w:after="80"/>
              <w:jc w:val="center"/>
              <w:rPr>
                <w:rFonts w:asciiTheme="minorHAnsi" w:hAnsiTheme="minorHAnsi" w:cstheme="minorHAnsi"/>
                <w:b/>
              </w:rPr>
            </w:pPr>
            <w:r w:rsidRPr="00A3309E">
              <w:rPr>
                <w:rFonts w:asciiTheme="minorHAnsi" w:hAnsiTheme="minorHAnsi" w:cstheme="minorHAnsi"/>
                <w:b/>
              </w:rPr>
              <w:t xml:space="preserve">Over the </w:t>
            </w:r>
            <w:r w:rsidRPr="00A3309E">
              <w:rPr>
                <w:rFonts w:asciiTheme="minorHAnsi" w:hAnsiTheme="minorHAnsi" w:cstheme="minorHAnsi"/>
                <w:b/>
                <w:u w:val="single"/>
              </w:rPr>
              <w:t>last 2 weeks</w:t>
            </w:r>
            <w:r w:rsidRPr="00A3309E">
              <w:rPr>
                <w:rFonts w:asciiTheme="minorHAnsi" w:hAnsiTheme="minorHAnsi" w:cstheme="minorHAnsi"/>
                <w:b/>
              </w:rPr>
              <w:t>, how often have you been bothered by any of the following problems?</w:t>
            </w:r>
          </w:p>
        </w:tc>
        <w:tc>
          <w:tcPr>
            <w:tcW w:w="993" w:type="dxa"/>
            <w:tcBorders>
              <w:top w:val="nil"/>
              <w:left w:val="nil"/>
              <w:bottom w:val="nil"/>
              <w:right w:val="nil"/>
            </w:tcBorders>
            <w:shd w:val="clear" w:color="auto" w:fill="auto"/>
            <w:vAlign w:val="center"/>
          </w:tcPr>
          <w:p w14:paraId="03B51C3B" w14:textId="77777777" w:rsidR="00A3309E" w:rsidRPr="00A3309E" w:rsidRDefault="00A3309E" w:rsidP="00712645">
            <w:pPr>
              <w:spacing w:after="80"/>
              <w:jc w:val="center"/>
              <w:rPr>
                <w:rFonts w:asciiTheme="minorHAnsi" w:hAnsiTheme="minorHAnsi" w:cstheme="minorHAnsi"/>
                <w:sz w:val="20"/>
                <w:szCs w:val="20"/>
              </w:rPr>
            </w:pPr>
            <w:r w:rsidRPr="00A3309E">
              <w:rPr>
                <w:rFonts w:asciiTheme="minorHAnsi" w:hAnsiTheme="minorHAnsi" w:cstheme="minorHAnsi"/>
                <w:sz w:val="20"/>
                <w:szCs w:val="20"/>
              </w:rPr>
              <w:t>Not at all</w:t>
            </w:r>
          </w:p>
        </w:tc>
        <w:tc>
          <w:tcPr>
            <w:tcW w:w="992" w:type="dxa"/>
            <w:tcBorders>
              <w:top w:val="nil"/>
              <w:left w:val="nil"/>
              <w:bottom w:val="nil"/>
              <w:right w:val="nil"/>
            </w:tcBorders>
            <w:shd w:val="clear" w:color="auto" w:fill="auto"/>
            <w:vAlign w:val="center"/>
          </w:tcPr>
          <w:p w14:paraId="5608B077" w14:textId="77777777" w:rsidR="00A3309E" w:rsidRPr="00A3309E" w:rsidRDefault="00A3309E" w:rsidP="00712645">
            <w:pPr>
              <w:spacing w:after="80"/>
              <w:jc w:val="center"/>
              <w:rPr>
                <w:rFonts w:asciiTheme="minorHAnsi" w:hAnsiTheme="minorHAnsi" w:cstheme="minorHAnsi"/>
                <w:sz w:val="20"/>
                <w:szCs w:val="20"/>
              </w:rPr>
            </w:pPr>
            <w:r w:rsidRPr="00A3309E">
              <w:rPr>
                <w:rFonts w:asciiTheme="minorHAnsi" w:hAnsiTheme="minorHAnsi" w:cstheme="minorHAnsi"/>
                <w:sz w:val="20"/>
                <w:szCs w:val="20"/>
              </w:rPr>
              <w:t>Several days</w:t>
            </w:r>
          </w:p>
        </w:tc>
        <w:tc>
          <w:tcPr>
            <w:tcW w:w="992" w:type="dxa"/>
            <w:tcBorders>
              <w:top w:val="nil"/>
              <w:left w:val="nil"/>
              <w:bottom w:val="nil"/>
              <w:right w:val="nil"/>
            </w:tcBorders>
            <w:shd w:val="clear" w:color="auto" w:fill="auto"/>
            <w:vAlign w:val="center"/>
          </w:tcPr>
          <w:p w14:paraId="2666A571" w14:textId="77777777" w:rsidR="00A3309E" w:rsidRPr="00A3309E" w:rsidRDefault="00A3309E" w:rsidP="00712645">
            <w:pPr>
              <w:spacing w:after="80"/>
              <w:jc w:val="center"/>
              <w:rPr>
                <w:rFonts w:asciiTheme="minorHAnsi" w:hAnsiTheme="minorHAnsi" w:cstheme="minorHAnsi"/>
                <w:sz w:val="20"/>
                <w:szCs w:val="20"/>
              </w:rPr>
            </w:pPr>
            <w:r w:rsidRPr="00A3309E">
              <w:rPr>
                <w:rFonts w:asciiTheme="minorHAnsi" w:hAnsiTheme="minorHAnsi" w:cstheme="minorHAnsi"/>
                <w:sz w:val="20"/>
                <w:szCs w:val="20"/>
              </w:rPr>
              <w:t>More than half the days</w:t>
            </w:r>
          </w:p>
        </w:tc>
        <w:tc>
          <w:tcPr>
            <w:tcW w:w="992" w:type="dxa"/>
            <w:tcBorders>
              <w:top w:val="nil"/>
              <w:left w:val="nil"/>
              <w:bottom w:val="nil"/>
              <w:right w:val="nil"/>
            </w:tcBorders>
            <w:shd w:val="clear" w:color="auto" w:fill="auto"/>
            <w:vAlign w:val="center"/>
          </w:tcPr>
          <w:p w14:paraId="4AE59C38" w14:textId="77777777" w:rsidR="00A3309E" w:rsidRPr="00A3309E" w:rsidRDefault="00A3309E" w:rsidP="00712645">
            <w:pPr>
              <w:spacing w:after="80"/>
              <w:jc w:val="center"/>
              <w:rPr>
                <w:rFonts w:asciiTheme="minorHAnsi" w:hAnsiTheme="minorHAnsi" w:cstheme="minorHAnsi"/>
                <w:sz w:val="20"/>
                <w:szCs w:val="20"/>
              </w:rPr>
            </w:pPr>
            <w:r w:rsidRPr="00A3309E">
              <w:rPr>
                <w:rFonts w:asciiTheme="minorHAnsi" w:hAnsiTheme="minorHAnsi" w:cstheme="minorHAnsi"/>
                <w:sz w:val="20"/>
                <w:szCs w:val="20"/>
              </w:rPr>
              <w:t>Nearly every</w:t>
            </w:r>
            <w:r w:rsidRPr="00A3309E">
              <w:rPr>
                <w:rFonts w:asciiTheme="minorHAnsi" w:hAnsiTheme="minorHAnsi" w:cstheme="minorHAnsi"/>
                <w:sz w:val="20"/>
                <w:szCs w:val="20"/>
              </w:rPr>
              <w:br/>
              <w:t xml:space="preserve"> day</w:t>
            </w:r>
          </w:p>
        </w:tc>
      </w:tr>
      <w:tr w:rsidR="00A3309E" w:rsidRPr="00A3309E" w14:paraId="6BA6D106" w14:textId="77777777" w:rsidTr="00712645">
        <w:trPr>
          <w:trHeight w:val="494"/>
        </w:trPr>
        <w:tc>
          <w:tcPr>
            <w:tcW w:w="284" w:type="dxa"/>
            <w:tcBorders>
              <w:top w:val="nil"/>
              <w:left w:val="nil"/>
              <w:bottom w:val="nil"/>
              <w:right w:val="nil"/>
            </w:tcBorders>
            <w:shd w:val="pct5" w:color="auto" w:fill="auto"/>
            <w:vAlign w:val="center"/>
          </w:tcPr>
          <w:p w14:paraId="4EA10830" w14:textId="77777777" w:rsidR="00A3309E" w:rsidRPr="00A3309E" w:rsidRDefault="00A3309E" w:rsidP="00712645">
            <w:pPr>
              <w:jc w:val="both"/>
              <w:rPr>
                <w:rFonts w:asciiTheme="minorHAnsi" w:hAnsiTheme="minorHAnsi" w:cstheme="minorHAnsi"/>
              </w:rPr>
            </w:pPr>
            <w:r w:rsidRPr="00A3309E">
              <w:rPr>
                <w:rFonts w:asciiTheme="minorHAnsi" w:hAnsiTheme="minorHAnsi" w:cstheme="minorHAnsi"/>
              </w:rPr>
              <w:t>1</w:t>
            </w:r>
          </w:p>
        </w:tc>
        <w:tc>
          <w:tcPr>
            <w:tcW w:w="5670" w:type="dxa"/>
            <w:tcBorders>
              <w:top w:val="nil"/>
              <w:left w:val="nil"/>
              <w:bottom w:val="nil"/>
              <w:right w:val="nil"/>
            </w:tcBorders>
            <w:shd w:val="pct5" w:color="auto" w:fill="auto"/>
            <w:vAlign w:val="center"/>
          </w:tcPr>
          <w:p w14:paraId="12C3ECC3" w14:textId="77777777" w:rsidR="00A3309E" w:rsidRPr="00A3309E" w:rsidRDefault="00A3309E" w:rsidP="00712645">
            <w:pPr>
              <w:jc w:val="both"/>
              <w:rPr>
                <w:rFonts w:asciiTheme="minorHAnsi" w:hAnsiTheme="minorHAnsi" w:cstheme="minorHAnsi"/>
              </w:rPr>
            </w:pPr>
            <w:r w:rsidRPr="00A3309E">
              <w:rPr>
                <w:rFonts w:asciiTheme="minorHAnsi" w:hAnsiTheme="minorHAnsi" w:cstheme="minorHAnsi"/>
              </w:rPr>
              <w:t>Feeling nervous, anxious or on edge</w:t>
            </w:r>
          </w:p>
        </w:tc>
        <w:tc>
          <w:tcPr>
            <w:tcW w:w="993" w:type="dxa"/>
            <w:tcBorders>
              <w:top w:val="nil"/>
              <w:left w:val="nil"/>
              <w:bottom w:val="nil"/>
              <w:right w:val="nil"/>
            </w:tcBorders>
            <w:shd w:val="pct5" w:color="auto" w:fill="auto"/>
            <w:vAlign w:val="center"/>
          </w:tcPr>
          <w:p w14:paraId="015EA7B8" w14:textId="77777777" w:rsidR="00A3309E" w:rsidRPr="00A3309E" w:rsidRDefault="00A3309E" w:rsidP="00712645">
            <w:pPr>
              <w:jc w:val="center"/>
              <w:rPr>
                <w:rFonts w:asciiTheme="minorHAnsi" w:hAnsiTheme="minorHAnsi" w:cstheme="minorHAnsi"/>
              </w:rPr>
            </w:pPr>
            <w:r w:rsidRPr="00A3309E">
              <w:rPr>
                <w:rFonts w:asciiTheme="minorHAnsi" w:hAnsiTheme="minorHAnsi" w:cstheme="minorHAnsi"/>
              </w:rPr>
              <w:t>0</w:t>
            </w:r>
          </w:p>
        </w:tc>
        <w:tc>
          <w:tcPr>
            <w:tcW w:w="992" w:type="dxa"/>
            <w:tcBorders>
              <w:top w:val="nil"/>
              <w:left w:val="nil"/>
              <w:bottom w:val="nil"/>
              <w:right w:val="nil"/>
            </w:tcBorders>
            <w:shd w:val="pct5" w:color="auto" w:fill="auto"/>
            <w:vAlign w:val="center"/>
          </w:tcPr>
          <w:p w14:paraId="2754FE22" w14:textId="77777777" w:rsidR="00A3309E" w:rsidRPr="00A3309E" w:rsidRDefault="00A3309E" w:rsidP="00712645">
            <w:pPr>
              <w:jc w:val="center"/>
              <w:rPr>
                <w:rFonts w:asciiTheme="minorHAnsi" w:hAnsiTheme="minorHAnsi" w:cstheme="minorHAnsi"/>
              </w:rPr>
            </w:pPr>
            <w:r w:rsidRPr="00A3309E">
              <w:rPr>
                <w:rFonts w:asciiTheme="minorHAnsi" w:hAnsiTheme="minorHAnsi" w:cstheme="minorHAnsi"/>
              </w:rPr>
              <w:t>1</w:t>
            </w:r>
          </w:p>
        </w:tc>
        <w:tc>
          <w:tcPr>
            <w:tcW w:w="992" w:type="dxa"/>
            <w:tcBorders>
              <w:top w:val="nil"/>
              <w:left w:val="nil"/>
              <w:bottom w:val="nil"/>
              <w:right w:val="nil"/>
            </w:tcBorders>
            <w:shd w:val="pct5" w:color="auto" w:fill="auto"/>
            <w:vAlign w:val="center"/>
          </w:tcPr>
          <w:p w14:paraId="02A6325A" w14:textId="77777777" w:rsidR="00A3309E" w:rsidRPr="00A3309E" w:rsidRDefault="00A3309E" w:rsidP="00712645">
            <w:pPr>
              <w:jc w:val="center"/>
              <w:rPr>
                <w:rFonts w:asciiTheme="minorHAnsi" w:hAnsiTheme="minorHAnsi" w:cstheme="minorHAnsi"/>
              </w:rPr>
            </w:pPr>
            <w:r w:rsidRPr="00A3309E">
              <w:rPr>
                <w:rFonts w:asciiTheme="minorHAnsi" w:hAnsiTheme="minorHAnsi" w:cstheme="minorHAnsi"/>
              </w:rPr>
              <w:t>2</w:t>
            </w:r>
          </w:p>
        </w:tc>
        <w:tc>
          <w:tcPr>
            <w:tcW w:w="992" w:type="dxa"/>
            <w:tcBorders>
              <w:top w:val="nil"/>
              <w:left w:val="nil"/>
              <w:bottom w:val="nil"/>
              <w:right w:val="nil"/>
            </w:tcBorders>
            <w:shd w:val="pct5" w:color="auto" w:fill="auto"/>
            <w:vAlign w:val="center"/>
          </w:tcPr>
          <w:p w14:paraId="3CE65710" w14:textId="77777777" w:rsidR="00A3309E" w:rsidRPr="00A3309E" w:rsidRDefault="00A3309E" w:rsidP="00712645">
            <w:pPr>
              <w:jc w:val="center"/>
              <w:rPr>
                <w:rFonts w:asciiTheme="minorHAnsi" w:hAnsiTheme="minorHAnsi" w:cstheme="minorHAnsi"/>
              </w:rPr>
            </w:pPr>
            <w:r w:rsidRPr="00A3309E">
              <w:rPr>
                <w:rFonts w:asciiTheme="minorHAnsi" w:hAnsiTheme="minorHAnsi" w:cstheme="minorHAnsi"/>
              </w:rPr>
              <w:t>3</w:t>
            </w:r>
          </w:p>
        </w:tc>
      </w:tr>
      <w:tr w:rsidR="00A3309E" w:rsidRPr="00A3309E" w14:paraId="218D99CB" w14:textId="77777777" w:rsidTr="00712645">
        <w:trPr>
          <w:trHeight w:val="544"/>
        </w:trPr>
        <w:tc>
          <w:tcPr>
            <w:tcW w:w="284" w:type="dxa"/>
            <w:tcBorders>
              <w:top w:val="nil"/>
              <w:left w:val="nil"/>
              <w:bottom w:val="nil"/>
              <w:right w:val="nil"/>
            </w:tcBorders>
            <w:shd w:val="clear" w:color="auto" w:fill="auto"/>
            <w:vAlign w:val="center"/>
          </w:tcPr>
          <w:p w14:paraId="79ADC1EC" w14:textId="77777777" w:rsidR="00A3309E" w:rsidRPr="00A3309E" w:rsidRDefault="00A3309E" w:rsidP="00712645">
            <w:pPr>
              <w:jc w:val="both"/>
              <w:rPr>
                <w:rFonts w:asciiTheme="minorHAnsi" w:hAnsiTheme="minorHAnsi" w:cstheme="minorHAnsi"/>
              </w:rPr>
            </w:pPr>
            <w:r w:rsidRPr="00A3309E">
              <w:rPr>
                <w:rFonts w:asciiTheme="minorHAnsi" w:hAnsiTheme="minorHAnsi" w:cstheme="minorHAnsi"/>
              </w:rPr>
              <w:t>2</w:t>
            </w:r>
          </w:p>
        </w:tc>
        <w:tc>
          <w:tcPr>
            <w:tcW w:w="5670" w:type="dxa"/>
            <w:tcBorders>
              <w:top w:val="nil"/>
              <w:left w:val="nil"/>
              <w:bottom w:val="nil"/>
              <w:right w:val="nil"/>
            </w:tcBorders>
            <w:shd w:val="clear" w:color="auto" w:fill="auto"/>
            <w:vAlign w:val="center"/>
          </w:tcPr>
          <w:p w14:paraId="19F5668F" w14:textId="77777777" w:rsidR="00A3309E" w:rsidRPr="00A3309E" w:rsidRDefault="00A3309E" w:rsidP="00712645">
            <w:pPr>
              <w:jc w:val="both"/>
              <w:rPr>
                <w:rFonts w:asciiTheme="minorHAnsi" w:hAnsiTheme="minorHAnsi" w:cstheme="minorHAnsi"/>
              </w:rPr>
            </w:pPr>
            <w:r w:rsidRPr="00A3309E">
              <w:rPr>
                <w:rFonts w:asciiTheme="minorHAnsi" w:hAnsiTheme="minorHAnsi" w:cstheme="minorHAnsi"/>
              </w:rPr>
              <w:t>Not being able to stop or control worrying</w:t>
            </w:r>
          </w:p>
        </w:tc>
        <w:tc>
          <w:tcPr>
            <w:tcW w:w="993" w:type="dxa"/>
            <w:tcBorders>
              <w:top w:val="nil"/>
              <w:left w:val="nil"/>
              <w:bottom w:val="nil"/>
              <w:right w:val="nil"/>
            </w:tcBorders>
            <w:shd w:val="clear" w:color="auto" w:fill="auto"/>
            <w:vAlign w:val="center"/>
          </w:tcPr>
          <w:p w14:paraId="766C3E1C" w14:textId="77777777" w:rsidR="00A3309E" w:rsidRPr="00A3309E" w:rsidRDefault="00A3309E" w:rsidP="00712645">
            <w:pPr>
              <w:jc w:val="center"/>
              <w:rPr>
                <w:rFonts w:asciiTheme="minorHAnsi" w:hAnsiTheme="minorHAnsi" w:cstheme="minorHAnsi"/>
              </w:rPr>
            </w:pPr>
            <w:r w:rsidRPr="00A3309E">
              <w:rPr>
                <w:rFonts w:asciiTheme="minorHAnsi" w:hAnsiTheme="minorHAnsi" w:cstheme="minorHAnsi"/>
              </w:rPr>
              <w:t>0</w:t>
            </w:r>
          </w:p>
        </w:tc>
        <w:tc>
          <w:tcPr>
            <w:tcW w:w="992" w:type="dxa"/>
            <w:tcBorders>
              <w:top w:val="nil"/>
              <w:left w:val="nil"/>
              <w:bottom w:val="nil"/>
              <w:right w:val="nil"/>
            </w:tcBorders>
            <w:shd w:val="clear" w:color="auto" w:fill="auto"/>
            <w:vAlign w:val="center"/>
          </w:tcPr>
          <w:p w14:paraId="3197A0EC" w14:textId="77777777" w:rsidR="00A3309E" w:rsidRPr="00A3309E" w:rsidRDefault="00A3309E" w:rsidP="00712645">
            <w:pPr>
              <w:jc w:val="center"/>
              <w:rPr>
                <w:rFonts w:asciiTheme="minorHAnsi" w:hAnsiTheme="minorHAnsi" w:cstheme="minorHAnsi"/>
              </w:rPr>
            </w:pPr>
            <w:r w:rsidRPr="00A3309E">
              <w:rPr>
                <w:rFonts w:asciiTheme="minorHAnsi" w:hAnsiTheme="minorHAnsi" w:cstheme="minorHAnsi"/>
              </w:rPr>
              <w:t>1</w:t>
            </w:r>
          </w:p>
        </w:tc>
        <w:tc>
          <w:tcPr>
            <w:tcW w:w="992" w:type="dxa"/>
            <w:tcBorders>
              <w:top w:val="nil"/>
              <w:left w:val="nil"/>
              <w:bottom w:val="nil"/>
              <w:right w:val="nil"/>
            </w:tcBorders>
            <w:shd w:val="clear" w:color="auto" w:fill="auto"/>
            <w:vAlign w:val="center"/>
          </w:tcPr>
          <w:p w14:paraId="2105552E" w14:textId="77777777" w:rsidR="00A3309E" w:rsidRPr="00A3309E" w:rsidRDefault="00A3309E" w:rsidP="00712645">
            <w:pPr>
              <w:jc w:val="center"/>
              <w:rPr>
                <w:rFonts w:asciiTheme="minorHAnsi" w:hAnsiTheme="minorHAnsi" w:cstheme="minorHAnsi"/>
              </w:rPr>
            </w:pPr>
            <w:r w:rsidRPr="00A3309E">
              <w:rPr>
                <w:rFonts w:asciiTheme="minorHAnsi" w:hAnsiTheme="minorHAnsi" w:cstheme="minorHAnsi"/>
              </w:rPr>
              <w:t>2</w:t>
            </w:r>
          </w:p>
        </w:tc>
        <w:tc>
          <w:tcPr>
            <w:tcW w:w="992" w:type="dxa"/>
            <w:tcBorders>
              <w:top w:val="nil"/>
              <w:left w:val="nil"/>
              <w:bottom w:val="nil"/>
              <w:right w:val="nil"/>
            </w:tcBorders>
            <w:shd w:val="clear" w:color="auto" w:fill="auto"/>
            <w:vAlign w:val="center"/>
          </w:tcPr>
          <w:p w14:paraId="64A17836" w14:textId="77777777" w:rsidR="00A3309E" w:rsidRPr="00A3309E" w:rsidRDefault="00A3309E" w:rsidP="00712645">
            <w:pPr>
              <w:jc w:val="center"/>
              <w:rPr>
                <w:rFonts w:asciiTheme="minorHAnsi" w:hAnsiTheme="minorHAnsi" w:cstheme="minorHAnsi"/>
              </w:rPr>
            </w:pPr>
            <w:r w:rsidRPr="00A3309E">
              <w:rPr>
                <w:rFonts w:asciiTheme="minorHAnsi" w:hAnsiTheme="minorHAnsi" w:cstheme="minorHAnsi"/>
              </w:rPr>
              <w:t>3</w:t>
            </w:r>
          </w:p>
        </w:tc>
      </w:tr>
      <w:tr w:rsidR="00A3309E" w:rsidRPr="00A3309E" w14:paraId="316F3063" w14:textId="77777777" w:rsidTr="00712645">
        <w:trPr>
          <w:trHeight w:val="537"/>
        </w:trPr>
        <w:tc>
          <w:tcPr>
            <w:tcW w:w="284" w:type="dxa"/>
            <w:tcBorders>
              <w:top w:val="nil"/>
              <w:left w:val="nil"/>
              <w:bottom w:val="nil"/>
              <w:right w:val="nil"/>
            </w:tcBorders>
            <w:shd w:val="pct5" w:color="auto" w:fill="auto"/>
            <w:vAlign w:val="center"/>
          </w:tcPr>
          <w:p w14:paraId="5051C2FB" w14:textId="77777777" w:rsidR="00A3309E" w:rsidRPr="00A3309E" w:rsidRDefault="00A3309E" w:rsidP="00712645">
            <w:pPr>
              <w:jc w:val="both"/>
              <w:rPr>
                <w:rFonts w:asciiTheme="minorHAnsi" w:hAnsiTheme="minorHAnsi" w:cstheme="minorHAnsi"/>
              </w:rPr>
            </w:pPr>
            <w:r w:rsidRPr="00A3309E">
              <w:rPr>
                <w:rFonts w:asciiTheme="minorHAnsi" w:hAnsiTheme="minorHAnsi" w:cstheme="minorHAnsi"/>
              </w:rPr>
              <w:t>3</w:t>
            </w:r>
          </w:p>
        </w:tc>
        <w:tc>
          <w:tcPr>
            <w:tcW w:w="5670" w:type="dxa"/>
            <w:tcBorders>
              <w:top w:val="nil"/>
              <w:left w:val="nil"/>
              <w:bottom w:val="nil"/>
              <w:right w:val="nil"/>
            </w:tcBorders>
            <w:shd w:val="pct5" w:color="auto" w:fill="auto"/>
            <w:vAlign w:val="center"/>
          </w:tcPr>
          <w:p w14:paraId="6BB206E6" w14:textId="77777777" w:rsidR="00A3309E" w:rsidRPr="00A3309E" w:rsidRDefault="00A3309E" w:rsidP="00712645">
            <w:pPr>
              <w:jc w:val="both"/>
              <w:rPr>
                <w:rFonts w:asciiTheme="minorHAnsi" w:hAnsiTheme="minorHAnsi" w:cstheme="minorHAnsi"/>
              </w:rPr>
            </w:pPr>
            <w:r w:rsidRPr="00A3309E">
              <w:rPr>
                <w:rFonts w:asciiTheme="minorHAnsi" w:hAnsiTheme="minorHAnsi" w:cstheme="minorHAnsi"/>
              </w:rPr>
              <w:t>Worrying too much about different things</w:t>
            </w:r>
          </w:p>
        </w:tc>
        <w:tc>
          <w:tcPr>
            <w:tcW w:w="993" w:type="dxa"/>
            <w:tcBorders>
              <w:top w:val="nil"/>
              <w:left w:val="nil"/>
              <w:bottom w:val="nil"/>
              <w:right w:val="nil"/>
            </w:tcBorders>
            <w:shd w:val="pct5" w:color="auto" w:fill="auto"/>
            <w:vAlign w:val="center"/>
          </w:tcPr>
          <w:p w14:paraId="27BF9F17" w14:textId="77777777" w:rsidR="00A3309E" w:rsidRPr="00A3309E" w:rsidRDefault="00A3309E" w:rsidP="00712645">
            <w:pPr>
              <w:jc w:val="center"/>
              <w:rPr>
                <w:rFonts w:asciiTheme="minorHAnsi" w:hAnsiTheme="minorHAnsi" w:cstheme="minorHAnsi"/>
              </w:rPr>
            </w:pPr>
            <w:r w:rsidRPr="00A3309E">
              <w:rPr>
                <w:rFonts w:asciiTheme="minorHAnsi" w:hAnsiTheme="minorHAnsi" w:cstheme="minorHAnsi"/>
              </w:rPr>
              <w:t>0</w:t>
            </w:r>
          </w:p>
        </w:tc>
        <w:tc>
          <w:tcPr>
            <w:tcW w:w="992" w:type="dxa"/>
            <w:tcBorders>
              <w:top w:val="nil"/>
              <w:left w:val="nil"/>
              <w:bottom w:val="nil"/>
              <w:right w:val="nil"/>
            </w:tcBorders>
            <w:shd w:val="pct5" w:color="auto" w:fill="auto"/>
            <w:vAlign w:val="center"/>
          </w:tcPr>
          <w:p w14:paraId="7D4700CE" w14:textId="77777777" w:rsidR="00A3309E" w:rsidRPr="00A3309E" w:rsidRDefault="00A3309E" w:rsidP="00712645">
            <w:pPr>
              <w:jc w:val="center"/>
              <w:rPr>
                <w:rFonts w:asciiTheme="minorHAnsi" w:hAnsiTheme="minorHAnsi" w:cstheme="minorHAnsi"/>
              </w:rPr>
            </w:pPr>
            <w:r w:rsidRPr="00A3309E">
              <w:rPr>
                <w:rFonts w:asciiTheme="minorHAnsi" w:hAnsiTheme="minorHAnsi" w:cstheme="minorHAnsi"/>
              </w:rPr>
              <w:t>1</w:t>
            </w:r>
          </w:p>
        </w:tc>
        <w:tc>
          <w:tcPr>
            <w:tcW w:w="992" w:type="dxa"/>
            <w:tcBorders>
              <w:top w:val="nil"/>
              <w:left w:val="nil"/>
              <w:bottom w:val="nil"/>
              <w:right w:val="nil"/>
            </w:tcBorders>
            <w:shd w:val="pct5" w:color="auto" w:fill="auto"/>
            <w:vAlign w:val="center"/>
          </w:tcPr>
          <w:p w14:paraId="27F6DBAB" w14:textId="77777777" w:rsidR="00A3309E" w:rsidRPr="00A3309E" w:rsidRDefault="00A3309E" w:rsidP="00712645">
            <w:pPr>
              <w:jc w:val="center"/>
              <w:rPr>
                <w:rFonts w:asciiTheme="minorHAnsi" w:hAnsiTheme="minorHAnsi" w:cstheme="minorHAnsi"/>
              </w:rPr>
            </w:pPr>
            <w:r w:rsidRPr="00A3309E">
              <w:rPr>
                <w:rFonts w:asciiTheme="minorHAnsi" w:hAnsiTheme="minorHAnsi" w:cstheme="minorHAnsi"/>
              </w:rPr>
              <w:t>2</w:t>
            </w:r>
          </w:p>
        </w:tc>
        <w:tc>
          <w:tcPr>
            <w:tcW w:w="992" w:type="dxa"/>
            <w:tcBorders>
              <w:top w:val="nil"/>
              <w:left w:val="nil"/>
              <w:bottom w:val="nil"/>
              <w:right w:val="nil"/>
            </w:tcBorders>
            <w:shd w:val="pct5" w:color="auto" w:fill="auto"/>
            <w:vAlign w:val="center"/>
          </w:tcPr>
          <w:p w14:paraId="4455FA46" w14:textId="77777777" w:rsidR="00A3309E" w:rsidRPr="00A3309E" w:rsidRDefault="00A3309E" w:rsidP="00712645">
            <w:pPr>
              <w:jc w:val="center"/>
              <w:rPr>
                <w:rFonts w:asciiTheme="minorHAnsi" w:hAnsiTheme="minorHAnsi" w:cstheme="minorHAnsi"/>
              </w:rPr>
            </w:pPr>
            <w:r w:rsidRPr="00A3309E">
              <w:rPr>
                <w:rFonts w:asciiTheme="minorHAnsi" w:hAnsiTheme="minorHAnsi" w:cstheme="minorHAnsi"/>
              </w:rPr>
              <w:t>3</w:t>
            </w:r>
          </w:p>
        </w:tc>
      </w:tr>
      <w:tr w:rsidR="00A3309E" w:rsidRPr="00A3309E" w14:paraId="401EE6A2" w14:textId="77777777" w:rsidTr="00712645">
        <w:trPr>
          <w:trHeight w:val="545"/>
        </w:trPr>
        <w:tc>
          <w:tcPr>
            <w:tcW w:w="284" w:type="dxa"/>
            <w:tcBorders>
              <w:top w:val="nil"/>
              <w:left w:val="nil"/>
              <w:bottom w:val="nil"/>
              <w:right w:val="nil"/>
            </w:tcBorders>
            <w:shd w:val="clear" w:color="auto" w:fill="auto"/>
            <w:vAlign w:val="center"/>
          </w:tcPr>
          <w:p w14:paraId="11A02175" w14:textId="77777777" w:rsidR="00A3309E" w:rsidRPr="00A3309E" w:rsidRDefault="00A3309E" w:rsidP="00712645">
            <w:pPr>
              <w:jc w:val="both"/>
              <w:rPr>
                <w:rFonts w:asciiTheme="minorHAnsi" w:hAnsiTheme="minorHAnsi" w:cstheme="minorHAnsi"/>
              </w:rPr>
            </w:pPr>
            <w:r w:rsidRPr="00A3309E">
              <w:rPr>
                <w:rFonts w:asciiTheme="minorHAnsi" w:hAnsiTheme="minorHAnsi" w:cstheme="minorHAnsi"/>
              </w:rPr>
              <w:t>4</w:t>
            </w:r>
          </w:p>
        </w:tc>
        <w:tc>
          <w:tcPr>
            <w:tcW w:w="5670" w:type="dxa"/>
            <w:tcBorders>
              <w:top w:val="nil"/>
              <w:left w:val="nil"/>
              <w:bottom w:val="nil"/>
              <w:right w:val="nil"/>
            </w:tcBorders>
            <w:shd w:val="clear" w:color="auto" w:fill="auto"/>
            <w:vAlign w:val="center"/>
          </w:tcPr>
          <w:p w14:paraId="473030AA" w14:textId="77777777" w:rsidR="00A3309E" w:rsidRPr="00A3309E" w:rsidRDefault="00A3309E" w:rsidP="00712645">
            <w:pPr>
              <w:jc w:val="both"/>
              <w:rPr>
                <w:rFonts w:asciiTheme="minorHAnsi" w:hAnsiTheme="minorHAnsi" w:cstheme="minorHAnsi"/>
              </w:rPr>
            </w:pPr>
            <w:r w:rsidRPr="00A3309E">
              <w:rPr>
                <w:rFonts w:asciiTheme="minorHAnsi" w:hAnsiTheme="minorHAnsi" w:cstheme="minorHAnsi"/>
              </w:rPr>
              <w:t>Trouble relaxing</w:t>
            </w:r>
          </w:p>
        </w:tc>
        <w:tc>
          <w:tcPr>
            <w:tcW w:w="993" w:type="dxa"/>
            <w:tcBorders>
              <w:top w:val="nil"/>
              <w:left w:val="nil"/>
              <w:bottom w:val="nil"/>
              <w:right w:val="nil"/>
            </w:tcBorders>
            <w:shd w:val="clear" w:color="auto" w:fill="auto"/>
            <w:vAlign w:val="center"/>
          </w:tcPr>
          <w:p w14:paraId="1EC7B537" w14:textId="77777777" w:rsidR="00A3309E" w:rsidRPr="00A3309E" w:rsidRDefault="00A3309E" w:rsidP="00712645">
            <w:pPr>
              <w:jc w:val="center"/>
              <w:rPr>
                <w:rFonts w:asciiTheme="minorHAnsi" w:hAnsiTheme="minorHAnsi" w:cstheme="minorHAnsi"/>
              </w:rPr>
            </w:pPr>
            <w:r w:rsidRPr="00A3309E">
              <w:rPr>
                <w:rFonts w:asciiTheme="minorHAnsi" w:hAnsiTheme="minorHAnsi" w:cstheme="minorHAnsi"/>
              </w:rPr>
              <w:t>0</w:t>
            </w:r>
          </w:p>
        </w:tc>
        <w:tc>
          <w:tcPr>
            <w:tcW w:w="992" w:type="dxa"/>
            <w:tcBorders>
              <w:top w:val="nil"/>
              <w:left w:val="nil"/>
              <w:bottom w:val="nil"/>
              <w:right w:val="nil"/>
            </w:tcBorders>
            <w:shd w:val="clear" w:color="auto" w:fill="auto"/>
            <w:vAlign w:val="center"/>
          </w:tcPr>
          <w:p w14:paraId="6E7FAF15" w14:textId="77777777" w:rsidR="00A3309E" w:rsidRPr="00A3309E" w:rsidRDefault="00A3309E" w:rsidP="00712645">
            <w:pPr>
              <w:jc w:val="center"/>
              <w:rPr>
                <w:rFonts w:asciiTheme="minorHAnsi" w:hAnsiTheme="minorHAnsi" w:cstheme="minorHAnsi"/>
              </w:rPr>
            </w:pPr>
            <w:r w:rsidRPr="00A3309E">
              <w:rPr>
                <w:rFonts w:asciiTheme="minorHAnsi" w:hAnsiTheme="minorHAnsi" w:cstheme="minorHAnsi"/>
              </w:rPr>
              <w:t>1</w:t>
            </w:r>
          </w:p>
        </w:tc>
        <w:tc>
          <w:tcPr>
            <w:tcW w:w="992" w:type="dxa"/>
            <w:tcBorders>
              <w:top w:val="nil"/>
              <w:left w:val="nil"/>
              <w:bottom w:val="nil"/>
              <w:right w:val="nil"/>
            </w:tcBorders>
            <w:shd w:val="clear" w:color="auto" w:fill="auto"/>
            <w:vAlign w:val="center"/>
          </w:tcPr>
          <w:p w14:paraId="336CA9FF" w14:textId="77777777" w:rsidR="00A3309E" w:rsidRPr="00A3309E" w:rsidRDefault="00A3309E" w:rsidP="00712645">
            <w:pPr>
              <w:jc w:val="center"/>
              <w:rPr>
                <w:rFonts w:asciiTheme="minorHAnsi" w:hAnsiTheme="minorHAnsi" w:cstheme="minorHAnsi"/>
              </w:rPr>
            </w:pPr>
            <w:r w:rsidRPr="00A3309E">
              <w:rPr>
                <w:rFonts w:asciiTheme="minorHAnsi" w:hAnsiTheme="minorHAnsi" w:cstheme="minorHAnsi"/>
              </w:rPr>
              <w:t>2</w:t>
            </w:r>
          </w:p>
        </w:tc>
        <w:tc>
          <w:tcPr>
            <w:tcW w:w="992" w:type="dxa"/>
            <w:tcBorders>
              <w:top w:val="nil"/>
              <w:left w:val="nil"/>
              <w:bottom w:val="nil"/>
              <w:right w:val="nil"/>
            </w:tcBorders>
            <w:shd w:val="clear" w:color="auto" w:fill="auto"/>
            <w:vAlign w:val="center"/>
          </w:tcPr>
          <w:p w14:paraId="6AC26EBB" w14:textId="77777777" w:rsidR="00A3309E" w:rsidRPr="00A3309E" w:rsidRDefault="00A3309E" w:rsidP="00712645">
            <w:pPr>
              <w:jc w:val="center"/>
              <w:rPr>
                <w:rFonts w:asciiTheme="minorHAnsi" w:hAnsiTheme="minorHAnsi" w:cstheme="minorHAnsi"/>
              </w:rPr>
            </w:pPr>
            <w:r w:rsidRPr="00A3309E">
              <w:rPr>
                <w:rFonts w:asciiTheme="minorHAnsi" w:hAnsiTheme="minorHAnsi" w:cstheme="minorHAnsi"/>
              </w:rPr>
              <w:t>3</w:t>
            </w:r>
          </w:p>
        </w:tc>
      </w:tr>
      <w:tr w:rsidR="00A3309E" w:rsidRPr="00A3309E" w14:paraId="3F787B16" w14:textId="77777777" w:rsidTr="00712645">
        <w:trPr>
          <w:trHeight w:val="539"/>
        </w:trPr>
        <w:tc>
          <w:tcPr>
            <w:tcW w:w="284" w:type="dxa"/>
            <w:tcBorders>
              <w:top w:val="nil"/>
              <w:left w:val="nil"/>
              <w:bottom w:val="nil"/>
              <w:right w:val="nil"/>
            </w:tcBorders>
            <w:shd w:val="pct5" w:color="auto" w:fill="auto"/>
            <w:vAlign w:val="center"/>
          </w:tcPr>
          <w:p w14:paraId="7C82A180" w14:textId="77777777" w:rsidR="00A3309E" w:rsidRPr="00A3309E" w:rsidRDefault="00A3309E" w:rsidP="00712645">
            <w:pPr>
              <w:jc w:val="both"/>
              <w:rPr>
                <w:rFonts w:asciiTheme="minorHAnsi" w:hAnsiTheme="minorHAnsi" w:cstheme="minorHAnsi"/>
              </w:rPr>
            </w:pPr>
            <w:r w:rsidRPr="00A3309E">
              <w:rPr>
                <w:rFonts w:asciiTheme="minorHAnsi" w:hAnsiTheme="minorHAnsi" w:cstheme="minorHAnsi"/>
              </w:rPr>
              <w:t>5</w:t>
            </w:r>
          </w:p>
        </w:tc>
        <w:tc>
          <w:tcPr>
            <w:tcW w:w="5670" w:type="dxa"/>
            <w:tcBorders>
              <w:top w:val="nil"/>
              <w:left w:val="nil"/>
              <w:bottom w:val="nil"/>
              <w:right w:val="nil"/>
            </w:tcBorders>
            <w:shd w:val="pct5" w:color="auto" w:fill="auto"/>
            <w:vAlign w:val="center"/>
          </w:tcPr>
          <w:p w14:paraId="3A7AA4BC" w14:textId="77777777" w:rsidR="00A3309E" w:rsidRPr="00A3309E" w:rsidRDefault="00A3309E" w:rsidP="00712645">
            <w:pPr>
              <w:jc w:val="both"/>
              <w:rPr>
                <w:rFonts w:asciiTheme="minorHAnsi" w:hAnsiTheme="minorHAnsi" w:cstheme="minorHAnsi"/>
              </w:rPr>
            </w:pPr>
            <w:r w:rsidRPr="00A3309E">
              <w:rPr>
                <w:rFonts w:asciiTheme="minorHAnsi" w:hAnsiTheme="minorHAnsi" w:cstheme="minorHAnsi"/>
              </w:rPr>
              <w:t>Being so restless that it is hard to sit still</w:t>
            </w:r>
          </w:p>
        </w:tc>
        <w:tc>
          <w:tcPr>
            <w:tcW w:w="993" w:type="dxa"/>
            <w:tcBorders>
              <w:top w:val="nil"/>
              <w:left w:val="nil"/>
              <w:bottom w:val="nil"/>
              <w:right w:val="nil"/>
            </w:tcBorders>
            <w:shd w:val="pct5" w:color="auto" w:fill="auto"/>
            <w:vAlign w:val="center"/>
          </w:tcPr>
          <w:p w14:paraId="0E0E963E" w14:textId="77777777" w:rsidR="00A3309E" w:rsidRPr="00A3309E" w:rsidRDefault="00A3309E" w:rsidP="00712645">
            <w:pPr>
              <w:jc w:val="center"/>
              <w:rPr>
                <w:rFonts w:asciiTheme="minorHAnsi" w:hAnsiTheme="minorHAnsi" w:cstheme="minorHAnsi"/>
              </w:rPr>
            </w:pPr>
            <w:r w:rsidRPr="00A3309E">
              <w:rPr>
                <w:rFonts w:asciiTheme="minorHAnsi" w:hAnsiTheme="minorHAnsi" w:cstheme="minorHAnsi"/>
              </w:rPr>
              <w:t>0</w:t>
            </w:r>
          </w:p>
        </w:tc>
        <w:tc>
          <w:tcPr>
            <w:tcW w:w="992" w:type="dxa"/>
            <w:tcBorders>
              <w:top w:val="nil"/>
              <w:left w:val="nil"/>
              <w:bottom w:val="nil"/>
              <w:right w:val="nil"/>
            </w:tcBorders>
            <w:shd w:val="pct5" w:color="auto" w:fill="auto"/>
            <w:vAlign w:val="center"/>
          </w:tcPr>
          <w:p w14:paraId="60A6891C" w14:textId="77777777" w:rsidR="00A3309E" w:rsidRPr="00A3309E" w:rsidRDefault="00A3309E" w:rsidP="00712645">
            <w:pPr>
              <w:jc w:val="center"/>
              <w:rPr>
                <w:rFonts w:asciiTheme="minorHAnsi" w:hAnsiTheme="minorHAnsi" w:cstheme="minorHAnsi"/>
              </w:rPr>
            </w:pPr>
            <w:r w:rsidRPr="00A3309E">
              <w:rPr>
                <w:rFonts w:asciiTheme="minorHAnsi" w:hAnsiTheme="minorHAnsi" w:cstheme="minorHAnsi"/>
              </w:rPr>
              <w:t>1</w:t>
            </w:r>
          </w:p>
        </w:tc>
        <w:tc>
          <w:tcPr>
            <w:tcW w:w="992" w:type="dxa"/>
            <w:tcBorders>
              <w:top w:val="nil"/>
              <w:left w:val="nil"/>
              <w:bottom w:val="nil"/>
              <w:right w:val="nil"/>
            </w:tcBorders>
            <w:shd w:val="pct5" w:color="auto" w:fill="auto"/>
            <w:vAlign w:val="center"/>
          </w:tcPr>
          <w:p w14:paraId="6FE6E70A" w14:textId="77777777" w:rsidR="00A3309E" w:rsidRPr="00A3309E" w:rsidRDefault="00A3309E" w:rsidP="00712645">
            <w:pPr>
              <w:jc w:val="center"/>
              <w:rPr>
                <w:rFonts w:asciiTheme="minorHAnsi" w:hAnsiTheme="minorHAnsi" w:cstheme="minorHAnsi"/>
              </w:rPr>
            </w:pPr>
            <w:r w:rsidRPr="00A3309E">
              <w:rPr>
                <w:rFonts w:asciiTheme="minorHAnsi" w:hAnsiTheme="minorHAnsi" w:cstheme="minorHAnsi"/>
              </w:rPr>
              <w:t>2</w:t>
            </w:r>
          </w:p>
        </w:tc>
        <w:tc>
          <w:tcPr>
            <w:tcW w:w="992" w:type="dxa"/>
            <w:tcBorders>
              <w:top w:val="nil"/>
              <w:left w:val="nil"/>
              <w:bottom w:val="nil"/>
              <w:right w:val="nil"/>
            </w:tcBorders>
            <w:shd w:val="pct5" w:color="auto" w:fill="auto"/>
            <w:vAlign w:val="center"/>
          </w:tcPr>
          <w:p w14:paraId="083A4BBE" w14:textId="77777777" w:rsidR="00A3309E" w:rsidRPr="00A3309E" w:rsidRDefault="00A3309E" w:rsidP="00712645">
            <w:pPr>
              <w:jc w:val="center"/>
              <w:rPr>
                <w:rFonts w:asciiTheme="minorHAnsi" w:hAnsiTheme="minorHAnsi" w:cstheme="minorHAnsi"/>
              </w:rPr>
            </w:pPr>
            <w:r w:rsidRPr="00A3309E">
              <w:rPr>
                <w:rFonts w:asciiTheme="minorHAnsi" w:hAnsiTheme="minorHAnsi" w:cstheme="minorHAnsi"/>
              </w:rPr>
              <w:t>3</w:t>
            </w:r>
          </w:p>
        </w:tc>
      </w:tr>
      <w:tr w:rsidR="00A3309E" w:rsidRPr="00A3309E" w14:paraId="630348BF" w14:textId="77777777" w:rsidTr="00712645">
        <w:trPr>
          <w:trHeight w:val="547"/>
        </w:trPr>
        <w:tc>
          <w:tcPr>
            <w:tcW w:w="284" w:type="dxa"/>
            <w:tcBorders>
              <w:top w:val="nil"/>
              <w:left w:val="nil"/>
              <w:bottom w:val="nil"/>
              <w:right w:val="nil"/>
            </w:tcBorders>
            <w:shd w:val="clear" w:color="auto" w:fill="auto"/>
            <w:vAlign w:val="center"/>
          </w:tcPr>
          <w:p w14:paraId="0C16C447" w14:textId="77777777" w:rsidR="00A3309E" w:rsidRPr="00A3309E" w:rsidRDefault="00A3309E" w:rsidP="00712645">
            <w:pPr>
              <w:jc w:val="both"/>
              <w:rPr>
                <w:rFonts w:asciiTheme="minorHAnsi" w:hAnsiTheme="minorHAnsi" w:cstheme="minorHAnsi"/>
              </w:rPr>
            </w:pPr>
            <w:r w:rsidRPr="00A3309E">
              <w:rPr>
                <w:rFonts w:asciiTheme="minorHAnsi" w:hAnsiTheme="minorHAnsi" w:cstheme="minorHAnsi"/>
              </w:rPr>
              <w:t>6</w:t>
            </w:r>
          </w:p>
        </w:tc>
        <w:tc>
          <w:tcPr>
            <w:tcW w:w="5670" w:type="dxa"/>
            <w:tcBorders>
              <w:top w:val="nil"/>
              <w:left w:val="nil"/>
              <w:bottom w:val="nil"/>
              <w:right w:val="nil"/>
            </w:tcBorders>
            <w:shd w:val="clear" w:color="auto" w:fill="auto"/>
            <w:vAlign w:val="center"/>
          </w:tcPr>
          <w:p w14:paraId="60747DA1" w14:textId="77777777" w:rsidR="00A3309E" w:rsidRPr="00A3309E" w:rsidRDefault="00A3309E" w:rsidP="00712645">
            <w:pPr>
              <w:jc w:val="both"/>
              <w:rPr>
                <w:rFonts w:asciiTheme="minorHAnsi" w:hAnsiTheme="minorHAnsi" w:cstheme="minorHAnsi"/>
              </w:rPr>
            </w:pPr>
            <w:r w:rsidRPr="00A3309E">
              <w:rPr>
                <w:rFonts w:asciiTheme="minorHAnsi" w:hAnsiTheme="minorHAnsi" w:cstheme="minorHAnsi"/>
              </w:rPr>
              <w:t>Becoming easily annoyed or irritable</w:t>
            </w:r>
          </w:p>
        </w:tc>
        <w:tc>
          <w:tcPr>
            <w:tcW w:w="993" w:type="dxa"/>
            <w:tcBorders>
              <w:top w:val="nil"/>
              <w:left w:val="nil"/>
              <w:bottom w:val="nil"/>
              <w:right w:val="nil"/>
            </w:tcBorders>
            <w:shd w:val="clear" w:color="auto" w:fill="auto"/>
            <w:vAlign w:val="center"/>
          </w:tcPr>
          <w:p w14:paraId="70047F46" w14:textId="77777777" w:rsidR="00A3309E" w:rsidRPr="00A3309E" w:rsidRDefault="00A3309E" w:rsidP="00712645">
            <w:pPr>
              <w:jc w:val="center"/>
              <w:rPr>
                <w:rFonts w:asciiTheme="minorHAnsi" w:hAnsiTheme="minorHAnsi" w:cstheme="minorHAnsi"/>
              </w:rPr>
            </w:pPr>
            <w:r w:rsidRPr="00A3309E">
              <w:rPr>
                <w:rFonts w:asciiTheme="minorHAnsi" w:hAnsiTheme="minorHAnsi" w:cstheme="minorHAnsi"/>
              </w:rPr>
              <w:t>0</w:t>
            </w:r>
          </w:p>
        </w:tc>
        <w:tc>
          <w:tcPr>
            <w:tcW w:w="992" w:type="dxa"/>
            <w:tcBorders>
              <w:top w:val="nil"/>
              <w:left w:val="nil"/>
              <w:bottom w:val="nil"/>
              <w:right w:val="nil"/>
            </w:tcBorders>
            <w:shd w:val="clear" w:color="auto" w:fill="auto"/>
            <w:vAlign w:val="center"/>
          </w:tcPr>
          <w:p w14:paraId="77938EF2" w14:textId="77777777" w:rsidR="00A3309E" w:rsidRPr="00A3309E" w:rsidRDefault="00A3309E" w:rsidP="00712645">
            <w:pPr>
              <w:jc w:val="center"/>
              <w:rPr>
                <w:rFonts w:asciiTheme="minorHAnsi" w:hAnsiTheme="minorHAnsi" w:cstheme="minorHAnsi"/>
              </w:rPr>
            </w:pPr>
            <w:r w:rsidRPr="00A3309E">
              <w:rPr>
                <w:rFonts w:asciiTheme="minorHAnsi" w:hAnsiTheme="minorHAnsi" w:cstheme="minorHAnsi"/>
              </w:rPr>
              <w:t>1</w:t>
            </w:r>
          </w:p>
        </w:tc>
        <w:tc>
          <w:tcPr>
            <w:tcW w:w="992" w:type="dxa"/>
            <w:tcBorders>
              <w:top w:val="nil"/>
              <w:left w:val="nil"/>
              <w:bottom w:val="nil"/>
              <w:right w:val="nil"/>
            </w:tcBorders>
            <w:shd w:val="clear" w:color="auto" w:fill="auto"/>
            <w:vAlign w:val="center"/>
          </w:tcPr>
          <w:p w14:paraId="72DFD71E" w14:textId="77777777" w:rsidR="00A3309E" w:rsidRPr="00A3309E" w:rsidRDefault="00A3309E" w:rsidP="00712645">
            <w:pPr>
              <w:jc w:val="center"/>
              <w:rPr>
                <w:rFonts w:asciiTheme="minorHAnsi" w:hAnsiTheme="minorHAnsi" w:cstheme="minorHAnsi"/>
              </w:rPr>
            </w:pPr>
            <w:r w:rsidRPr="00A3309E">
              <w:rPr>
                <w:rFonts w:asciiTheme="minorHAnsi" w:hAnsiTheme="minorHAnsi" w:cstheme="minorHAnsi"/>
              </w:rPr>
              <w:t>2</w:t>
            </w:r>
          </w:p>
        </w:tc>
        <w:tc>
          <w:tcPr>
            <w:tcW w:w="992" w:type="dxa"/>
            <w:tcBorders>
              <w:top w:val="nil"/>
              <w:left w:val="nil"/>
              <w:bottom w:val="nil"/>
              <w:right w:val="nil"/>
            </w:tcBorders>
            <w:shd w:val="clear" w:color="auto" w:fill="auto"/>
            <w:vAlign w:val="center"/>
          </w:tcPr>
          <w:p w14:paraId="104C87D2" w14:textId="77777777" w:rsidR="00A3309E" w:rsidRPr="00A3309E" w:rsidRDefault="00A3309E" w:rsidP="00712645">
            <w:pPr>
              <w:jc w:val="center"/>
              <w:rPr>
                <w:rFonts w:asciiTheme="minorHAnsi" w:hAnsiTheme="minorHAnsi" w:cstheme="minorHAnsi"/>
              </w:rPr>
            </w:pPr>
            <w:r w:rsidRPr="00A3309E">
              <w:rPr>
                <w:rFonts w:asciiTheme="minorHAnsi" w:hAnsiTheme="minorHAnsi" w:cstheme="minorHAnsi"/>
              </w:rPr>
              <w:t>3</w:t>
            </w:r>
          </w:p>
        </w:tc>
      </w:tr>
      <w:tr w:rsidR="00A3309E" w:rsidRPr="00A3309E" w14:paraId="1BCC4508" w14:textId="77777777" w:rsidTr="00712645">
        <w:trPr>
          <w:trHeight w:val="425"/>
        </w:trPr>
        <w:tc>
          <w:tcPr>
            <w:tcW w:w="284" w:type="dxa"/>
            <w:tcBorders>
              <w:top w:val="nil"/>
              <w:left w:val="nil"/>
              <w:bottom w:val="nil"/>
              <w:right w:val="nil"/>
            </w:tcBorders>
            <w:shd w:val="pct5" w:color="auto" w:fill="auto"/>
            <w:vAlign w:val="center"/>
          </w:tcPr>
          <w:p w14:paraId="100AAFD7" w14:textId="77777777" w:rsidR="00A3309E" w:rsidRPr="00A3309E" w:rsidRDefault="00A3309E" w:rsidP="00712645">
            <w:pPr>
              <w:jc w:val="both"/>
              <w:rPr>
                <w:rFonts w:asciiTheme="minorHAnsi" w:hAnsiTheme="minorHAnsi" w:cstheme="minorHAnsi"/>
              </w:rPr>
            </w:pPr>
            <w:r w:rsidRPr="00A3309E">
              <w:rPr>
                <w:rFonts w:asciiTheme="minorHAnsi" w:hAnsiTheme="minorHAnsi" w:cstheme="minorHAnsi"/>
              </w:rPr>
              <w:t>7</w:t>
            </w:r>
          </w:p>
        </w:tc>
        <w:tc>
          <w:tcPr>
            <w:tcW w:w="5670" w:type="dxa"/>
            <w:tcBorders>
              <w:top w:val="nil"/>
              <w:left w:val="nil"/>
              <w:bottom w:val="nil"/>
              <w:right w:val="nil"/>
            </w:tcBorders>
            <w:shd w:val="pct5" w:color="auto" w:fill="auto"/>
            <w:vAlign w:val="center"/>
          </w:tcPr>
          <w:p w14:paraId="05088687" w14:textId="77777777" w:rsidR="00A3309E" w:rsidRPr="00A3309E" w:rsidRDefault="00A3309E" w:rsidP="00712645">
            <w:pPr>
              <w:jc w:val="both"/>
              <w:rPr>
                <w:rFonts w:asciiTheme="minorHAnsi" w:hAnsiTheme="minorHAnsi" w:cstheme="minorHAnsi"/>
              </w:rPr>
            </w:pPr>
            <w:r w:rsidRPr="00A3309E">
              <w:rPr>
                <w:rFonts w:asciiTheme="minorHAnsi" w:hAnsiTheme="minorHAnsi" w:cstheme="minorHAnsi"/>
              </w:rPr>
              <w:t>Feeling afraid as if something awful might happen</w:t>
            </w:r>
          </w:p>
        </w:tc>
        <w:tc>
          <w:tcPr>
            <w:tcW w:w="993" w:type="dxa"/>
            <w:tcBorders>
              <w:top w:val="nil"/>
              <w:left w:val="nil"/>
              <w:bottom w:val="nil"/>
              <w:right w:val="nil"/>
            </w:tcBorders>
            <w:shd w:val="pct5" w:color="auto" w:fill="auto"/>
            <w:vAlign w:val="center"/>
          </w:tcPr>
          <w:p w14:paraId="331D9E18" w14:textId="77777777" w:rsidR="00A3309E" w:rsidRPr="00A3309E" w:rsidRDefault="00A3309E" w:rsidP="00712645">
            <w:pPr>
              <w:jc w:val="center"/>
              <w:rPr>
                <w:rFonts w:asciiTheme="minorHAnsi" w:hAnsiTheme="minorHAnsi" w:cstheme="minorHAnsi"/>
              </w:rPr>
            </w:pPr>
            <w:r w:rsidRPr="00A3309E">
              <w:rPr>
                <w:rFonts w:asciiTheme="minorHAnsi" w:hAnsiTheme="minorHAnsi" w:cstheme="minorHAnsi"/>
              </w:rPr>
              <w:t>0</w:t>
            </w:r>
          </w:p>
        </w:tc>
        <w:tc>
          <w:tcPr>
            <w:tcW w:w="992" w:type="dxa"/>
            <w:tcBorders>
              <w:top w:val="nil"/>
              <w:left w:val="nil"/>
              <w:bottom w:val="nil"/>
              <w:right w:val="nil"/>
            </w:tcBorders>
            <w:shd w:val="pct5" w:color="auto" w:fill="auto"/>
            <w:vAlign w:val="center"/>
          </w:tcPr>
          <w:p w14:paraId="1246C947" w14:textId="77777777" w:rsidR="00A3309E" w:rsidRPr="00A3309E" w:rsidRDefault="00A3309E" w:rsidP="00712645">
            <w:pPr>
              <w:jc w:val="center"/>
              <w:rPr>
                <w:rFonts w:asciiTheme="minorHAnsi" w:hAnsiTheme="minorHAnsi" w:cstheme="minorHAnsi"/>
              </w:rPr>
            </w:pPr>
            <w:r w:rsidRPr="00A3309E">
              <w:rPr>
                <w:rFonts w:asciiTheme="minorHAnsi" w:hAnsiTheme="minorHAnsi" w:cstheme="minorHAnsi"/>
              </w:rPr>
              <w:t>1</w:t>
            </w:r>
          </w:p>
        </w:tc>
        <w:tc>
          <w:tcPr>
            <w:tcW w:w="992" w:type="dxa"/>
            <w:tcBorders>
              <w:top w:val="nil"/>
              <w:left w:val="nil"/>
              <w:bottom w:val="nil"/>
              <w:right w:val="nil"/>
            </w:tcBorders>
            <w:shd w:val="pct5" w:color="auto" w:fill="auto"/>
            <w:vAlign w:val="center"/>
          </w:tcPr>
          <w:p w14:paraId="40A45201" w14:textId="77777777" w:rsidR="00A3309E" w:rsidRPr="00A3309E" w:rsidRDefault="00A3309E" w:rsidP="00712645">
            <w:pPr>
              <w:jc w:val="center"/>
              <w:rPr>
                <w:rFonts w:asciiTheme="minorHAnsi" w:hAnsiTheme="minorHAnsi" w:cstheme="minorHAnsi"/>
              </w:rPr>
            </w:pPr>
            <w:r w:rsidRPr="00A3309E">
              <w:rPr>
                <w:rFonts w:asciiTheme="minorHAnsi" w:hAnsiTheme="minorHAnsi" w:cstheme="minorHAnsi"/>
              </w:rPr>
              <w:t>2</w:t>
            </w:r>
          </w:p>
        </w:tc>
        <w:tc>
          <w:tcPr>
            <w:tcW w:w="992" w:type="dxa"/>
            <w:tcBorders>
              <w:top w:val="nil"/>
              <w:left w:val="nil"/>
              <w:bottom w:val="nil"/>
              <w:right w:val="nil"/>
            </w:tcBorders>
            <w:shd w:val="pct5" w:color="auto" w:fill="auto"/>
            <w:vAlign w:val="center"/>
          </w:tcPr>
          <w:p w14:paraId="7AEAC674" w14:textId="77777777" w:rsidR="00A3309E" w:rsidRPr="00A3309E" w:rsidRDefault="00A3309E" w:rsidP="00712645">
            <w:pPr>
              <w:jc w:val="center"/>
              <w:rPr>
                <w:rFonts w:asciiTheme="minorHAnsi" w:hAnsiTheme="minorHAnsi" w:cstheme="minorHAnsi"/>
              </w:rPr>
            </w:pPr>
            <w:r w:rsidRPr="00A3309E">
              <w:rPr>
                <w:rFonts w:asciiTheme="minorHAnsi" w:hAnsiTheme="minorHAnsi" w:cstheme="minorHAnsi"/>
              </w:rPr>
              <w:t>3</w:t>
            </w:r>
          </w:p>
        </w:tc>
      </w:tr>
      <w:tr w:rsidR="00A3309E" w:rsidRPr="00A3309E" w14:paraId="64017F99" w14:textId="77777777" w:rsidTr="00712645">
        <w:trPr>
          <w:trHeight w:val="371"/>
        </w:trPr>
        <w:tc>
          <w:tcPr>
            <w:tcW w:w="284" w:type="dxa"/>
            <w:tcBorders>
              <w:top w:val="nil"/>
              <w:left w:val="nil"/>
              <w:bottom w:val="nil"/>
              <w:right w:val="nil"/>
            </w:tcBorders>
            <w:shd w:val="clear" w:color="auto" w:fill="auto"/>
            <w:vAlign w:val="center"/>
          </w:tcPr>
          <w:p w14:paraId="0681052C" w14:textId="77777777" w:rsidR="00A3309E" w:rsidRPr="00A3309E" w:rsidRDefault="00A3309E" w:rsidP="00712645">
            <w:pPr>
              <w:jc w:val="both"/>
              <w:rPr>
                <w:rFonts w:asciiTheme="minorHAnsi" w:hAnsiTheme="minorHAnsi" w:cstheme="minorHAnsi"/>
              </w:rPr>
            </w:pPr>
          </w:p>
        </w:tc>
        <w:tc>
          <w:tcPr>
            <w:tcW w:w="5670" w:type="dxa"/>
            <w:tcBorders>
              <w:top w:val="nil"/>
              <w:left w:val="nil"/>
              <w:bottom w:val="nil"/>
              <w:right w:val="nil"/>
            </w:tcBorders>
            <w:shd w:val="clear" w:color="auto" w:fill="auto"/>
            <w:vAlign w:val="center"/>
          </w:tcPr>
          <w:p w14:paraId="1EB0247B" w14:textId="77777777" w:rsidR="00A3309E" w:rsidRPr="00A3309E" w:rsidRDefault="00A3309E" w:rsidP="00712645">
            <w:pPr>
              <w:jc w:val="both"/>
              <w:rPr>
                <w:rFonts w:asciiTheme="minorHAnsi" w:hAnsiTheme="minorHAnsi" w:cstheme="minorHAnsi"/>
              </w:rPr>
            </w:pPr>
          </w:p>
        </w:tc>
        <w:tc>
          <w:tcPr>
            <w:tcW w:w="2977" w:type="dxa"/>
            <w:gridSpan w:val="3"/>
            <w:tcBorders>
              <w:top w:val="nil"/>
              <w:left w:val="nil"/>
              <w:bottom w:val="nil"/>
              <w:right w:val="nil"/>
            </w:tcBorders>
            <w:shd w:val="clear" w:color="auto" w:fill="auto"/>
            <w:vAlign w:val="center"/>
          </w:tcPr>
          <w:p w14:paraId="66743EB3" w14:textId="77777777" w:rsidR="00A3309E" w:rsidRPr="00A3309E" w:rsidRDefault="00A3309E" w:rsidP="00712645">
            <w:pPr>
              <w:jc w:val="right"/>
              <w:rPr>
                <w:rFonts w:asciiTheme="minorHAnsi" w:hAnsiTheme="minorHAnsi" w:cstheme="minorHAnsi"/>
                <w:sz w:val="20"/>
                <w:szCs w:val="20"/>
              </w:rPr>
            </w:pPr>
          </w:p>
        </w:tc>
        <w:tc>
          <w:tcPr>
            <w:tcW w:w="992" w:type="dxa"/>
            <w:tcBorders>
              <w:top w:val="nil"/>
              <w:left w:val="nil"/>
              <w:bottom w:val="nil"/>
              <w:right w:val="nil"/>
            </w:tcBorders>
            <w:shd w:val="clear" w:color="auto" w:fill="auto"/>
            <w:vAlign w:val="center"/>
          </w:tcPr>
          <w:p w14:paraId="149645D4" w14:textId="77777777" w:rsidR="00A3309E" w:rsidRPr="00A3309E" w:rsidRDefault="00A3309E" w:rsidP="00712645">
            <w:pPr>
              <w:jc w:val="both"/>
              <w:rPr>
                <w:rFonts w:asciiTheme="minorHAnsi" w:hAnsiTheme="minorHAnsi" w:cstheme="minorHAnsi"/>
              </w:rPr>
            </w:pPr>
          </w:p>
        </w:tc>
      </w:tr>
    </w:tbl>
    <w:p w14:paraId="28890985" w14:textId="77777777" w:rsidR="00A3309E" w:rsidRPr="00A3309E" w:rsidRDefault="00A3309E" w:rsidP="00A3309E">
      <w:pPr>
        <w:rPr>
          <w:rFonts w:asciiTheme="minorHAnsi" w:hAnsiTheme="minorHAnsi" w:cstheme="minorHAnsi"/>
        </w:rPr>
      </w:pPr>
    </w:p>
    <w:p w14:paraId="2C3EED3D" w14:textId="77777777" w:rsidR="00A3309E" w:rsidRPr="00A3309E" w:rsidRDefault="00A3309E" w:rsidP="00A3309E">
      <w:pPr>
        <w:rPr>
          <w:rFonts w:asciiTheme="minorHAnsi" w:hAnsiTheme="minorHAnsi" w:cstheme="minorHAnsi"/>
        </w:rPr>
      </w:pPr>
    </w:p>
    <w:p w14:paraId="0520004D" w14:textId="77777777" w:rsidR="00A3309E" w:rsidRPr="00A3309E" w:rsidRDefault="00A3309E" w:rsidP="00A3309E">
      <w:pPr>
        <w:rPr>
          <w:rFonts w:asciiTheme="minorHAnsi" w:hAnsiTheme="minorHAnsi" w:cstheme="minorHAnsi"/>
        </w:rPr>
      </w:pPr>
    </w:p>
    <w:p w14:paraId="37B833DC" w14:textId="77777777" w:rsidR="00A3309E" w:rsidRPr="00A3309E" w:rsidRDefault="00A3309E" w:rsidP="00A3309E">
      <w:pPr>
        <w:rPr>
          <w:rFonts w:asciiTheme="minorHAnsi" w:hAnsiTheme="minorHAnsi" w:cstheme="minorHAnsi"/>
        </w:rPr>
      </w:pPr>
    </w:p>
    <w:p w14:paraId="30AA4701" w14:textId="77777777" w:rsidR="00A3309E" w:rsidRPr="00A3309E" w:rsidRDefault="00A3309E" w:rsidP="00A3309E">
      <w:pPr>
        <w:rPr>
          <w:rFonts w:asciiTheme="minorHAnsi" w:hAnsiTheme="minorHAnsi" w:cstheme="minorHAnsi"/>
        </w:rPr>
      </w:pPr>
    </w:p>
    <w:p w14:paraId="0F72C12A" w14:textId="77777777" w:rsidR="00A3309E" w:rsidRPr="00A3309E" w:rsidRDefault="00A3309E" w:rsidP="00A3309E">
      <w:pPr>
        <w:rPr>
          <w:rFonts w:asciiTheme="minorHAnsi" w:hAnsiTheme="minorHAnsi" w:cstheme="minorHAnsi"/>
        </w:rPr>
      </w:pPr>
    </w:p>
    <w:p w14:paraId="40692CE4" w14:textId="77777777" w:rsidR="00A3309E" w:rsidRPr="00A3309E" w:rsidRDefault="00A3309E" w:rsidP="00A3309E">
      <w:pPr>
        <w:rPr>
          <w:rFonts w:asciiTheme="minorHAnsi" w:hAnsiTheme="minorHAnsi" w:cstheme="minorHAnsi"/>
        </w:rPr>
      </w:pPr>
    </w:p>
    <w:p w14:paraId="1DEC0F5B" w14:textId="77777777" w:rsidR="00A3309E" w:rsidRPr="00A3309E" w:rsidRDefault="00A3309E" w:rsidP="00A3309E">
      <w:pPr>
        <w:rPr>
          <w:rFonts w:asciiTheme="minorHAnsi" w:hAnsiTheme="minorHAnsi" w:cstheme="minorHAnsi"/>
        </w:rPr>
      </w:pPr>
    </w:p>
    <w:p w14:paraId="0415D873" w14:textId="77777777" w:rsidR="00A3309E" w:rsidRPr="00A3309E" w:rsidRDefault="00A3309E" w:rsidP="00A3309E">
      <w:pPr>
        <w:rPr>
          <w:rFonts w:asciiTheme="minorHAnsi" w:hAnsiTheme="minorHAnsi" w:cstheme="minorHAnsi"/>
        </w:rPr>
      </w:pPr>
    </w:p>
    <w:p w14:paraId="551D64B4" w14:textId="77777777" w:rsidR="00A3309E" w:rsidRPr="00A3309E" w:rsidRDefault="00A3309E" w:rsidP="00A3309E">
      <w:pPr>
        <w:rPr>
          <w:rFonts w:asciiTheme="minorHAnsi" w:hAnsiTheme="minorHAnsi" w:cstheme="minorHAnsi"/>
        </w:rPr>
      </w:pPr>
    </w:p>
    <w:p w14:paraId="63AD3EAE" w14:textId="77777777" w:rsidR="00A3309E" w:rsidRPr="00A3309E" w:rsidRDefault="00A3309E" w:rsidP="00A3309E">
      <w:pPr>
        <w:rPr>
          <w:rFonts w:asciiTheme="minorHAnsi" w:hAnsiTheme="minorHAnsi" w:cstheme="minorHAnsi"/>
        </w:rPr>
      </w:pPr>
    </w:p>
    <w:p w14:paraId="084A8BA1" w14:textId="77777777" w:rsidR="00A3309E" w:rsidRPr="00A3309E" w:rsidRDefault="00A3309E" w:rsidP="00A3309E">
      <w:pPr>
        <w:rPr>
          <w:rFonts w:asciiTheme="minorHAnsi" w:hAnsiTheme="minorHAnsi" w:cstheme="minorHAnsi"/>
        </w:rPr>
      </w:pPr>
    </w:p>
    <w:p w14:paraId="2EDB60FA" w14:textId="77777777" w:rsidR="00A3309E" w:rsidRPr="00A3309E" w:rsidRDefault="00A3309E" w:rsidP="00A3309E">
      <w:pPr>
        <w:rPr>
          <w:rFonts w:asciiTheme="minorHAnsi" w:hAnsiTheme="minorHAnsi" w:cstheme="minorHAnsi"/>
        </w:rPr>
      </w:pPr>
    </w:p>
    <w:p w14:paraId="31242738" w14:textId="77777777" w:rsidR="00A3309E" w:rsidRPr="00A3309E" w:rsidRDefault="00A3309E" w:rsidP="00A3309E">
      <w:pPr>
        <w:rPr>
          <w:rFonts w:asciiTheme="minorHAnsi" w:hAnsiTheme="minorHAnsi" w:cstheme="minorHAnsi"/>
        </w:rPr>
      </w:pPr>
    </w:p>
    <w:p w14:paraId="5301655C" w14:textId="77777777" w:rsidR="00A3309E" w:rsidRPr="00A3309E" w:rsidRDefault="00A3309E" w:rsidP="00A3309E">
      <w:pPr>
        <w:rPr>
          <w:rFonts w:asciiTheme="minorHAnsi" w:hAnsiTheme="minorHAnsi" w:cstheme="minorHAnsi"/>
        </w:rPr>
      </w:pPr>
    </w:p>
    <w:p w14:paraId="779A6857" w14:textId="77777777" w:rsidR="00A3309E" w:rsidRPr="00A3309E" w:rsidRDefault="00A3309E" w:rsidP="00A3309E">
      <w:pPr>
        <w:rPr>
          <w:rFonts w:asciiTheme="minorHAnsi" w:hAnsiTheme="minorHAnsi" w:cstheme="minorHAnsi"/>
        </w:rPr>
      </w:pPr>
    </w:p>
    <w:p w14:paraId="79A1BD59" w14:textId="77777777" w:rsidR="00A3309E" w:rsidRPr="00A3309E" w:rsidRDefault="00A3309E" w:rsidP="00A3309E">
      <w:pPr>
        <w:rPr>
          <w:rFonts w:asciiTheme="minorHAnsi" w:hAnsiTheme="minorHAnsi" w:cstheme="minorHAnsi"/>
        </w:rPr>
      </w:pPr>
    </w:p>
    <w:p w14:paraId="4CEA0754" w14:textId="77777777" w:rsidR="00A3309E" w:rsidRPr="00A3309E" w:rsidRDefault="00A3309E" w:rsidP="00A3309E">
      <w:pPr>
        <w:rPr>
          <w:rFonts w:asciiTheme="minorHAnsi" w:hAnsiTheme="minorHAnsi" w:cstheme="minorHAnsi"/>
        </w:rPr>
      </w:pPr>
    </w:p>
    <w:p w14:paraId="4927EF11" w14:textId="77777777" w:rsidR="00A3309E" w:rsidRPr="00A3309E" w:rsidRDefault="00A3309E" w:rsidP="00A3309E">
      <w:pPr>
        <w:rPr>
          <w:rFonts w:asciiTheme="minorHAnsi" w:hAnsiTheme="minorHAnsi" w:cstheme="minorHAnsi"/>
        </w:rPr>
      </w:pPr>
    </w:p>
    <w:p w14:paraId="1C0B38F1" w14:textId="77777777" w:rsidR="00A3309E" w:rsidRPr="00A3309E" w:rsidRDefault="00A3309E" w:rsidP="00A3309E">
      <w:pPr>
        <w:rPr>
          <w:rFonts w:asciiTheme="minorHAnsi" w:hAnsiTheme="minorHAnsi" w:cstheme="minorHAnsi"/>
        </w:rPr>
      </w:pPr>
    </w:p>
    <w:p w14:paraId="75944040" w14:textId="77777777" w:rsidR="00A3309E" w:rsidRPr="00A3309E" w:rsidRDefault="00A3309E" w:rsidP="00A3309E">
      <w:pPr>
        <w:rPr>
          <w:rFonts w:asciiTheme="minorHAnsi" w:hAnsiTheme="minorHAnsi" w:cstheme="minorHAnsi"/>
        </w:rPr>
      </w:pPr>
    </w:p>
    <w:p w14:paraId="5371DB1F" w14:textId="77777777" w:rsidR="00A3309E" w:rsidRPr="00A3309E" w:rsidRDefault="00A3309E" w:rsidP="00A3309E">
      <w:pPr>
        <w:rPr>
          <w:rFonts w:asciiTheme="minorHAnsi" w:hAnsiTheme="minorHAnsi" w:cstheme="minorHAnsi"/>
        </w:rPr>
      </w:pPr>
    </w:p>
    <w:p w14:paraId="51F0287A" w14:textId="77777777" w:rsidR="00A3309E" w:rsidRPr="00A3309E" w:rsidRDefault="00A3309E" w:rsidP="00A3309E">
      <w:pPr>
        <w:rPr>
          <w:rFonts w:asciiTheme="minorHAnsi" w:hAnsiTheme="minorHAnsi" w:cstheme="minorHAnsi"/>
        </w:rPr>
      </w:pPr>
    </w:p>
    <w:p w14:paraId="054D9F99" w14:textId="77777777" w:rsidR="00A3309E" w:rsidRPr="00A3309E" w:rsidRDefault="00A3309E" w:rsidP="00A3309E">
      <w:pPr>
        <w:rPr>
          <w:rFonts w:asciiTheme="minorHAnsi" w:hAnsiTheme="minorHAnsi" w:cstheme="minorHAnsi"/>
        </w:rPr>
      </w:pPr>
    </w:p>
    <w:p w14:paraId="0DF06ACE" w14:textId="77777777" w:rsidR="00A3309E" w:rsidRPr="00A3309E" w:rsidRDefault="00A3309E" w:rsidP="00A3309E">
      <w:pPr>
        <w:rPr>
          <w:rFonts w:asciiTheme="minorHAnsi" w:hAnsiTheme="minorHAnsi" w:cstheme="minorHAnsi"/>
        </w:rPr>
      </w:pPr>
    </w:p>
    <w:p w14:paraId="5B3E197B" w14:textId="77777777" w:rsidR="00A3309E" w:rsidRPr="00A3309E" w:rsidRDefault="00A3309E" w:rsidP="00A3309E">
      <w:pPr>
        <w:rPr>
          <w:rFonts w:asciiTheme="minorHAnsi" w:hAnsiTheme="minorHAnsi" w:cstheme="minorHAnsi"/>
        </w:rPr>
      </w:pPr>
    </w:p>
    <w:p w14:paraId="786469CF" w14:textId="77777777" w:rsidR="00A3309E" w:rsidRPr="00A3309E" w:rsidRDefault="00A3309E" w:rsidP="00A3309E">
      <w:pPr>
        <w:rPr>
          <w:rFonts w:asciiTheme="minorHAnsi" w:hAnsiTheme="minorHAnsi" w:cstheme="minorHAnsi"/>
        </w:rPr>
      </w:pPr>
    </w:p>
    <w:p w14:paraId="3F3C1A24" w14:textId="77777777" w:rsidR="00A3309E" w:rsidRPr="00A3309E" w:rsidRDefault="00A3309E" w:rsidP="00A3309E">
      <w:pPr>
        <w:jc w:val="center"/>
        <w:rPr>
          <w:rFonts w:asciiTheme="minorHAnsi" w:hAnsiTheme="minorHAnsi" w:cstheme="minorHAnsi"/>
          <w:b/>
          <w:bCs/>
          <w:sz w:val="32"/>
          <w:szCs w:val="32"/>
          <w:u w:val="single"/>
        </w:rPr>
      </w:pPr>
      <w:r w:rsidRPr="00A3309E">
        <w:rPr>
          <w:rFonts w:asciiTheme="minorHAnsi" w:hAnsiTheme="minorHAnsi" w:cstheme="minorHAnsi"/>
          <w:b/>
          <w:bCs/>
          <w:sz w:val="32"/>
          <w:szCs w:val="32"/>
          <w:u w:val="single"/>
        </w:rPr>
        <w:t>PHQ-8</w:t>
      </w:r>
    </w:p>
    <w:p w14:paraId="7FC3BF4D" w14:textId="77777777" w:rsidR="00A3309E" w:rsidRPr="00A3309E" w:rsidRDefault="00A3309E" w:rsidP="00A3309E">
      <w:pPr>
        <w:rPr>
          <w:rFonts w:asciiTheme="minorHAnsi" w:hAnsiTheme="minorHAnsi" w:cstheme="minorHAnsi"/>
        </w:rPr>
      </w:pPr>
    </w:p>
    <w:p w14:paraId="138EE037" w14:textId="77777777" w:rsidR="00A3309E" w:rsidRPr="00A3309E" w:rsidRDefault="00A3309E" w:rsidP="00A3309E">
      <w:pPr>
        <w:rPr>
          <w:rFonts w:asciiTheme="minorHAnsi" w:hAnsiTheme="minorHAnsi" w:cstheme="minorHAnsi"/>
        </w:rPr>
      </w:pP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4"/>
        <w:gridCol w:w="5580"/>
        <w:gridCol w:w="900"/>
        <w:gridCol w:w="1080"/>
        <w:gridCol w:w="1087"/>
        <w:gridCol w:w="992"/>
      </w:tblGrid>
      <w:tr w:rsidR="00A3309E" w:rsidRPr="00A3309E" w14:paraId="252DD873" w14:textId="77777777" w:rsidTr="00712645">
        <w:trPr>
          <w:trHeight w:val="939"/>
        </w:trPr>
        <w:tc>
          <w:tcPr>
            <w:tcW w:w="5864" w:type="dxa"/>
            <w:gridSpan w:val="2"/>
            <w:tcBorders>
              <w:top w:val="nil"/>
              <w:left w:val="nil"/>
              <w:bottom w:val="nil"/>
              <w:right w:val="nil"/>
            </w:tcBorders>
            <w:shd w:val="clear" w:color="auto" w:fill="auto"/>
            <w:vAlign w:val="center"/>
          </w:tcPr>
          <w:p w14:paraId="6B3C5F8A" w14:textId="77777777" w:rsidR="00A3309E" w:rsidRPr="00A3309E" w:rsidRDefault="00A3309E" w:rsidP="00712645">
            <w:pPr>
              <w:spacing w:after="80"/>
              <w:jc w:val="center"/>
              <w:rPr>
                <w:rFonts w:asciiTheme="minorHAnsi" w:hAnsiTheme="minorHAnsi" w:cstheme="minorHAnsi"/>
                <w:b/>
              </w:rPr>
            </w:pPr>
          </w:p>
          <w:p w14:paraId="062A2EDE" w14:textId="77777777" w:rsidR="00A3309E" w:rsidRPr="00A3309E" w:rsidRDefault="00A3309E" w:rsidP="00712645">
            <w:pPr>
              <w:spacing w:after="80"/>
              <w:jc w:val="center"/>
              <w:rPr>
                <w:rFonts w:asciiTheme="minorHAnsi" w:hAnsiTheme="minorHAnsi" w:cstheme="minorHAnsi"/>
                <w:b/>
              </w:rPr>
            </w:pPr>
            <w:r w:rsidRPr="00A3309E">
              <w:rPr>
                <w:rFonts w:asciiTheme="minorHAnsi" w:hAnsiTheme="minorHAnsi" w:cstheme="minorHAnsi"/>
                <w:b/>
              </w:rPr>
              <w:t xml:space="preserve">Over the </w:t>
            </w:r>
            <w:r w:rsidRPr="00A3309E">
              <w:rPr>
                <w:rFonts w:asciiTheme="minorHAnsi" w:hAnsiTheme="minorHAnsi" w:cstheme="minorHAnsi"/>
                <w:b/>
                <w:u w:val="single"/>
              </w:rPr>
              <w:t>last 2 weeks</w:t>
            </w:r>
            <w:r w:rsidRPr="00A3309E">
              <w:rPr>
                <w:rFonts w:asciiTheme="minorHAnsi" w:hAnsiTheme="minorHAnsi" w:cstheme="minorHAnsi"/>
                <w:b/>
              </w:rPr>
              <w:t>, how often have you been bothered by any of the following problems?</w:t>
            </w:r>
          </w:p>
        </w:tc>
        <w:tc>
          <w:tcPr>
            <w:tcW w:w="900" w:type="dxa"/>
            <w:tcBorders>
              <w:top w:val="nil"/>
              <w:left w:val="nil"/>
              <w:bottom w:val="nil"/>
              <w:right w:val="nil"/>
            </w:tcBorders>
            <w:shd w:val="clear" w:color="auto" w:fill="auto"/>
            <w:vAlign w:val="center"/>
          </w:tcPr>
          <w:p w14:paraId="1B54A656" w14:textId="77777777" w:rsidR="00A3309E" w:rsidRPr="00A3309E" w:rsidRDefault="00A3309E" w:rsidP="00712645">
            <w:pPr>
              <w:spacing w:after="80"/>
              <w:jc w:val="center"/>
              <w:rPr>
                <w:rFonts w:asciiTheme="minorHAnsi" w:hAnsiTheme="minorHAnsi" w:cstheme="minorHAnsi"/>
                <w:sz w:val="20"/>
                <w:szCs w:val="20"/>
              </w:rPr>
            </w:pPr>
            <w:r w:rsidRPr="00A3309E">
              <w:rPr>
                <w:rFonts w:asciiTheme="minorHAnsi" w:hAnsiTheme="minorHAnsi" w:cstheme="minorHAnsi"/>
                <w:sz w:val="20"/>
                <w:szCs w:val="20"/>
              </w:rPr>
              <w:t>Not at all</w:t>
            </w:r>
          </w:p>
        </w:tc>
        <w:tc>
          <w:tcPr>
            <w:tcW w:w="1080" w:type="dxa"/>
            <w:tcBorders>
              <w:top w:val="nil"/>
              <w:left w:val="nil"/>
              <w:bottom w:val="nil"/>
              <w:right w:val="nil"/>
            </w:tcBorders>
            <w:shd w:val="clear" w:color="auto" w:fill="auto"/>
            <w:vAlign w:val="center"/>
          </w:tcPr>
          <w:p w14:paraId="197DE0C0" w14:textId="77777777" w:rsidR="00A3309E" w:rsidRPr="00A3309E" w:rsidRDefault="00A3309E" w:rsidP="00712645">
            <w:pPr>
              <w:spacing w:after="80"/>
              <w:jc w:val="center"/>
              <w:rPr>
                <w:rFonts w:asciiTheme="minorHAnsi" w:hAnsiTheme="minorHAnsi" w:cstheme="minorHAnsi"/>
                <w:sz w:val="20"/>
                <w:szCs w:val="20"/>
              </w:rPr>
            </w:pPr>
            <w:r w:rsidRPr="00A3309E">
              <w:rPr>
                <w:rFonts w:asciiTheme="minorHAnsi" w:hAnsiTheme="minorHAnsi" w:cstheme="minorHAnsi"/>
                <w:sz w:val="20"/>
                <w:szCs w:val="20"/>
              </w:rPr>
              <w:t>Several days</w:t>
            </w:r>
          </w:p>
        </w:tc>
        <w:tc>
          <w:tcPr>
            <w:tcW w:w="1087" w:type="dxa"/>
            <w:tcBorders>
              <w:top w:val="nil"/>
              <w:left w:val="nil"/>
              <w:bottom w:val="nil"/>
              <w:right w:val="nil"/>
            </w:tcBorders>
            <w:shd w:val="clear" w:color="auto" w:fill="auto"/>
            <w:vAlign w:val="center"/>
          </w:tcPr>
          <w:p w14:paraId="0D23DF60" w14:textId="77777777" w:rsidR="00A3309E" w:rsidRPr="00A3309E" w:rsidRDefault="00A3309E" w:rsidP="00712645">
            <w:pPr>
              <w:spacing w:after="80"/>
              <w:jc w:val="center"/>
              <w:rPr>
                <w:rFonts w:asciiTheme="minorHAnsi" w:hAnsiTheme="minorHAnsi" w:cstheme="minorHAnsi"/>
                <w:sz w:val="20"/>
                <w:szCs w:val="20"/>
              </w:rPr>
            </w:pPr>
            <w:r w:rsidRPr="00A3309E">
              <w:rPr>
                <w:rFonts w:asciiTheme="minorHAnsi" w:hAnsiTheme="minorHAnsi" w:cstheme="minorHAnsi"/>
                <w:sz w:val="20"/>
                <w:szCs w:val="20"/>
              </w:rPr>
              <w:t>More than half the days</w:t>
            </w:r>
          </w:p>
        </w:tc>
        <w:tc>
          <w:tcPr>
            <w:tcW w:w="992" w:type="dxa"/>
            <w:tcBorders>
              <w:top w:val="nil"/>
              <w:left w:val="nil"/>
              <w:bottom w:val="nil"/>
              <w:right w:val="nil"/>
            </w:tcBorders>
            <w:shd w:val="clear" w:color="auto" w:fill="auto"/>
            <w:vAlign w:val="center"/>
          </w:tcPr>
          <w:p w14:paraId="343D0D23" w14:textId="77777777" w:rsidR="00A3309E" w:rsidRPr="00A3309E" w:rsidRDefault="00A3309E" w:rsidP="00712645">
            <w:pPr>
              <w:spacing w:after="80"/>
              <w:jc w:val="center"/>
              <w:rPr>
                <w:rFonts w:asciiTheme="minorHAnsi" w:hAnsiTheme="minorHAnsi" w:cstheme="minorHAnsi"/>
                <w:sz w:val="20"/>
                <w:szCs w:val="20"/>
              </w:rPr>
            </w:pPr>
            <w:r w:rsidRPr="00A3309E">
              <w:rPr>
                <w:rFonts w:asciiTheme="minorHAnsi" w:hAnsiTheme="minorHAnsi" w:cstheme="minorHAnsi"/>
                <w:sz w:val="20"/>
                <w:szCs w:val="20"/>
              </w:rPr>
              <w:t>Nearly every</w:t>
            </w:r>
            <w:r w:rsidRPr="00A3309E">
              <w:rPr>
                <w:rFonts w:asciiTheme="minorHAnsi" w:hAnsiTheme="minorHAnsi" w:cstheme="minorHAnsi"/>
                <w:sz w:val="20"/>
                <w:szCs w:val="20"/>
              </w:rPr>
              <w:br/>
              <w:t xml:space="preserve"> day</w:t>
            </w:r>
          </w:p>
        </w:tc>
      </w:tr>
      <w:tr w:rsidR="00A3309E" w:rsidRPr="00A3309E" w14:paraId="0FA02C5A" w14:textId="77777777" w:rsidTr="00712645">
        <w:trPr>
          <w:trHeight w:val="555"/>
        </w:trPr>
        <w:tc>
          <w:tcPr>
            <w:tcW w:w="284" w:type="dxa"/>
            <w:tcBorders>
              <w:top w:val="nil"/>
              <w:left w:val="nil"/>
              <w:bottom w:val="nil"/>
              <w:right w:val="nil"/>
            </w:tcBorders>
            <w:shd w:val="pct5" w:color="auto" w:fill="auto"/>
            <w:vAlign w:val="center"/>
          </w:tcPr>
          <w:p w14:paraId="6AD57A5C" w14:textId="77777777" w:rsidR="00A3309E" w:rsidRPr="00A3309E" w:rsidRDefault="00A3309E" w:rsidP="00712645">
            <w:pPr>
              <w:jc w:val="center"/>
              <w:rPr>
                <w:rFonts w:asciiTheme="minorHAnsi" w:hAnsiTheme="minorHAnsi" w:cstheme="minorHAnsi"/>
              </w:rPr>
            </w:pPr>
            <w:r w:rsidRPr="00A3309E">
              <w:rPr>
                <w:rFonts w:asciiTheme="minorHAnsi" w:hAnsiTheme="minorHAnsi" w:cstheme="minorHAnsi"/>
              </w:rPr>
              <w:t>1</w:t>
            </w:r>
          </w:p>
        </w:tc>
        <w:tc>
          <w:tcPr>
            <w:tcW w:w="5580" w:type="dxa"/>
            <w:tcBorders>
              <w:top w:val="nil"/>
              <w:left w:val="nil"/>
              <w:bottom w:val="nil"/>
              <w:right w:val="nil"/>
            </w:tcBorders>
            <w:shd w:val="pct5" w:color="auto" w:fill="auto"/>
            <w:vAlign w:val="center"/>
          </w:tcPr>
          <w:p w14:paraId="1AC3F94F" w14:textId="77777777" w:rsidR="00A3309E" w:rsidRPr="00A3309E" w:rsidRDefault="00A3309E" w:rsidP="00712645">
            <w:pPr>
              <w:rPr>
                <w:rFonts w:asciiTheme="minorHAnsi" w:hAnsiTheme="minorHAnsi" w:cstheme="minorHAnsi"/>
              </w:rPr>
            </w:pPr>
            <w:r w:rsidRPr="00A3309E">
              <w:rPr>
                <w:rFonts w:asciiTheme="minorHAnsi" w:hAnsiTheme="minorHAnsi" w:cstheme="minorHAnsi"/>
              </w:rPr>
              <w:t>Little interest or pleasure in doing things</w:t>
            </w:r>
          </w:p>
        </w:tc>
        <w:tc>
          <w:tcPr>
            <w:tcW w:w="900" w:type="dxa"/>
            <w:tcBorders>
              <w:top w:val="nil"/>
              <w:left w:val="nil"/>
              <w:bottom w:val="nil"/>
              <w:right w:val="nil"/>
            </w:tcBorders>
            <w:shd w:val="pct5" w:color="auto" w:fill="auto"/>
            <w:vAlign w:val="center"/>
          </w:tcPr>
          <w:p w14:paraId="6B40161A" w14:textId="77777777" w:rsidR="00A3309E" w:rsidRPr="00A3309E" w:rsidRDefault="00A3309E" w:rsidP="00712645">
            <w:pPr>
              <w:jc w:val="center"/>
              <w:rPr>
                <w:rFonts w:asciiTheme="minorHAnsi" w:hAnsiTheme="minorHAnsi" w:cstheme="minorHAnsi"/>
              </w:rPr>
            </w:pPr>
            <w:r w:rsidRPr="00A3309E">
              <w:rPr>
                <w:rFonts w:asciiTheme="minorHAnsi" w:hAnsiTheme="minorHAnsi" w:cstheme="minorHAnsi"/>
              </w:rPr>
              <w:t>0</w:t>
            </w:r>
          </w:p>
        </w:tc>
        <w:tc>
          <w:tcPr>
            <w:tcW w:w="1080" w:type="dxa"/>
            <w:tcBorders>
              <w:top w:val="nil"/>
              <w:left w:val="nil"/>
              <w:bottom w:val="nil"/>
              <w:right w:val="nil"/>
            </w:tcBorders>
            <w:shd w:val="pct5" w:color="auto" w:fill="auto"/>
            <w:vAlign w:val="center"/>
          </w:tcPr>
          <w:p w14:paraId="149CCB73" w14:textId="77777777" w:rsidR="00A3309E" w:rsidRPr="00A3309E" w:rsidRDefault="00A3309E" w:rsidP="00712645">
            <w:pPr>
              <w:jc w:val="center"/>
              <w:rPr>
                <w:rFonts w:asciiTheme="minorHAnsi" w:hAnsiTheme="minorHAnsi" w:cstheme="minorHAnsi"/>
              </w:rPr>
            </w:pPr>
            <w:r w:rsidRPr="00A3309E">
              <w:rPr>
                <w:rFonts w:asciiTheme="minorHAnsi" w:hAnsiTheme="minorHAnsi" w:cstheme="minorHAnsi"/>
              </w:rPr>
              <w:t>1</w:t>
            </w:r>
          </w:p>
        </w:tc>
        <w:tc>
          <w:tcPr>
            <w:tcW w:w="1087" w:type="dxa"/>
            <w:tcBorders>
              <w:top w:val="nil"/>
              <w:left w:val="nil"/>
              <w:bottom w:val="nil"/>
              <w:right w:val="nil"/>
            </w:tcBorders>
            <w:shd w:val="pct5" w:color="auto" w:fill="auto"/>
            <w:vAlign w:val="center"/>
          </w:tcPr>
          <w:p w14:paraId="5E35B2BF" w14:textId="77777777" w:rsidR="00A3309E" w:rsidRPr="00A3309E" w:rsidRDefault="00A3309E" w:rsidP="00712645">
            <w:pPr>
              <w:jc w:val="center"/>
              <w:rPr>
                <w:rFonts w:asciiTheme="minorHAnsi" w:hAnsiTheme="minorHAnsi" w:cstheme="minorHAnsi"/>
              </w:rPr>
            </w:pPr>
            <w:r w:rsidRPr="00A3309E">
              <w:rPr>
                <w:rFonts w:asciiTheme="minorHAnsi" w:hAnsiTheme="minorHAnsi" w:cstheme="minorHAnsi"/>
              </w:rPr>
              <w:t>2</w:t>
            </w:r>
          </w:p>
        </w:tc>
        <w:tc>
          <w:tcPr>
            <w:tcW w:w="992" w:type="dxa"/>
            <w:tcBorders>
              <w:top w:val="nil"/>
              <w:left w:val="nil"/>
              <w:bottom w:val="nil"/>
              <w:right w:val="nil"/>
            </w:tcBorders>
            <w:shd w:val="pct5" w:color="auto" w:fill="auto"/>
            <w:vAlign w:val="center"/>
          </w:tcPr>
          <w:p w14:paraId="4D173D86" w14:textId="77777777" w:rsidR="00A3309E" w:rsidRPr="00A3309E" w:rsidRDefault="00A3309E" w:rsidP="00712645">
            <w:pPr>
              <w:jc w:val="center"/>
              <w:rPr>
                <w:rFonts w:asciiTheme="minorHAnsi" w:hAnsiTheme="minorHAnsi" w:cstheme="minorHAnsi"/>
              </w:rPr>
            </w:pPr>
            <w:r w:rsidRPr="00A3309E">
              <w:rPr>
                <w:rFonts w:asciiTheme="minorHAnsi" w:hAnsiTheme="minorHAnsi" w:cstheme="minorHAnsi"/>
              </w:rPr>
              <w:t>3</w:t>
            </w:r>
          </w:p>
        </w:tc>
      </w:tr>
      <w:tr w:rsidR="00A3309E" w:rsidRPr="00A3309E" w14:paraId="1BD9EEF1" w14:textId="77777777" w:rsidTr="00712645">
        <w:trPr>
          <w:trHeight w:val="535"/>
        </w:trPr>
        <w:tc>
          <w:tcPr>
            <w:tcW w:w="284" w:type="dxa"/>
            <w:tcBorders>
              <w:top w:val="nil"/>
              <w:left w:val="nil"/>
              <w:bottom w:val="nil"/>
              <w:right w:val="nil"/>
            </w:tcBorders>
            <w:shd w:val="clear" w:color="auto" w:fill="auto"/>
            <w:vAlign w:val="center"/>
          </w:tcPr>
          <w:p w14:paraId="0ED2370A" w14:textId="77777777" w:rsidR="00A3309E" w:rsidRPr="00A3309E" w:rsidRDefault="00A3309E" w:rsidP="00712645">
            <w:pPr>
              <w:jc w:val="center"/>
              <w:rPr>
                <w:rFonts w:asciiTheme="minorHAnsi" w:hAnsiTheme="minorHAnsi" w:cstheme="minorHAnsi"/>
              </w:rPr>
            </w:pPr>
            <w:r w:rsidRPr="00A3309E">
              <w:rPr>
                <w:rFonts w:asciiTheme="minorHAnsi" w:hAnsiTheme="minorHAnsi" w:cstheme="minorHAnsi"/>
              </w:rPr>
              <w:t>2</w:t>
            </w:r>
          </w:p>
        </w:tc>
        <w:tc>
          <w:tcPr>
            <w:tcW w:w="5580" w:type="dxa"/>
            <w:tcBorders>
              <w:top w:val="nil"/>
              <w:left w:val="nil"/>
              <w:bottom w:val="nil"/>
              <w:right w:val="nil"/>
            </w:tcBorders>
            <w:shd w:val="clear" w:color="auto" w:fill="auto"/>
            <w:vAlign w:val="center"/>
          </w:tcPr>
          <w:p w14:paraId="319632E8" w14:textId="77777777" w:rsidR="00A3309E" w:rsidRPr="00A3309E" w:rsidRDefault="00A3309E" w:rsidP="00712645">
            <w:pPr>
              <w:rPr>
                <w:rFonts w:asciiTheme="minorHAnsi" w:hAnsiTheme="minorHAnsi" w:cstheme="minorHAnsi"/>
              </w:rPr>
            </w:pPr>
            <w:r w:rsidRPr="00A3309E">
              <w:rPr>
                <w:rFonts w:asciiTheme="minorHAnsi" w:hAnsiTheme="minorHAnsi" w:cstheme="minorHAnsi"/>
              </w:rPr>
              <w:t>Feeling down, depressed, or hopeless</w:t>
            </w:r>
          </w:p>
        </w:tc>
        <w:tc>
          <w:tcPr>
            <w:tcW w:w="900" w:type="dxa"/>
            <w:tcBorders>
              <w:top w:val="nil"/>
              <w:left w:val="nil"/>
              <w:bottom w:val="nil"/>
              <w:right w:val="nil"/>
            </w:tcBorders>
            <w:shd w:val="clear" w:color="auto" w:fill="auto"/>
            <w:vAlign w:val="center"/>
          </w:tcPr>
          <w:p w14:paraId="6A2BB191" w14:textId="77777777" w:rsidR="00A3309E" w:rsidRPr="00A3309E" w:rsidRDefault="00A3309E" w:rsidP="00712645">
            <w:pPr>
              <w:jc w:val="center"/>
              <w:rPr>
                <w:rFonts w:asciiTheme="minorHAnsi" w:hAnsiTheme="minorHAnsi" w:cstheme="minorHAnsi"/>
              </w:rPr>
            </w:pPr>
            <w:r w:rsidRPr="00A3309E">
              <w:rPr>
                <w:rFonts w:asciiTheme="minorHAnsi" w:hAnsiTheme="minorHAnsi" w:cstheme="minorHAnsi"/>
              </w:rPr>
              <w:t>0</w:t>
            </w:r>
          </w:p>
        </w:tc>
        <w:tc>
          <w:tcPr>
            <w:tcW w:w="1080" w:type="dxa"/>
            <w:tcBorders>
              <w:top w:val="nil"/>
              <w:left w:val="nil"/>
              <w:bottom w:val="nil"/>
              <w:right w:val="nil"/>
            </w:tcBorders>
            <w:shd w:val="clear" w:color="auto" w:fill="auto"/>
            <w:vAlign w:val="center"/>
          </w:tcPr>
          <w:p w14:paraId="2947E5DD" w14:textId="77777777" w:rsidR="00A3309E" w:rsidRPr="00A3309E" w:rsidRDefault="00A3309E" w:rsidP="00712645">
            <w:pPr>
              <w:jc w:val="center"/>
              <w:rPr>
                <w:rFonts w:asciiTheme="minorHAnsi" w:hAnsiTheme="minorHAnsi" w:cstheme="minorHAnsi"/>
              </w:rPr>
            </w:pPr>
            <w:r w:rsidRPr="00A3309E">
              <w:rPr>
                <w:rFonts w:asciiTheme="minorHAnsi" w:hAnsiTheme="minorHAnsi" w:cstheme="minorHAnsi"/>
              </w:rPr>
              <w:t>1</w:t>
            </w:r>
          </w:p>
        </w:tc>
        <w:tc>
          <w:tcPr>
            <w:tcW w:w="1087" w:type="dxa"/>
            <w:tcBorders>
              <w:top w:val="nil"/>
              <w:left w:val="nil"/>
              <w:bottom w:val="nil"/>
              <w:right w:val="nil"/>
            </w:tcBorders>
            <w:shd w:val="clear" w:color="auto" w:fill="auto"/>
            <w:vAlign w:val="center"/>
          </w:tcPr>
          <w:p w14:paraId="464A0F20" w14:textId="77777777" w:rsidR="00A3309E" w:rsidRPr="00A3309E" w:rsidRDefault="00A3309E" w:rsidP="00712645">
            <w:pPr>
              <w:jc w:val="center"/>
              <w:rPr>
                <w:rFonts w:asciiTheme="minorHAnsi" w:hAnsiTheme="minorHAnsi" w:cstheme="minorHAnsi"/>
              </w:rPr>
            </w:pPr>
            <w:r w:rsidRPr="00A3309E">
              <w:rPr>
                <w:rFonts w:asciiTheme="minorHAnsi" w:hAnsiTheme="minorHAnsi" w:cstheme="minorHAnsi"/>
              </w:rPr>
              <w:t>2</w:t>
            </w:r>
          </w:p>
        </w:tc>
        <w:tc>
          <w:tcPr>
            <w:tcW w:w="992" w:type="dxa"/>
            <w:tcBorders>
              <w:top w:val="nil"/>
              <w:left w:val="nil"/>
              <w:bottom w:val="nil"/>
              <w:right w:val="nil"/>
            </w:tcBorders>
            <w:shd w:val="clear" w:color="auto" w:fill="auto"/>
            <w:vAlign w:val="center"/>
          </w:tcPr>
          <w:p w14:paraId="22330F2D" w14:textId="77777777" w:rsidR="00A3309E" w:rsidRPr="00A3309E" w:rsidRDefault="00A3309E" w:rsidP="00712645">
            <w:pPr>
              <w:jc w:val="center"/>
              <w:rPr>
                <w:rFonts w:asciiTheme="minorHAnsi" w:hAnsiTheme="minorHAnsi" w:cstheme="minorHAnsi"/>
              </w:rPr>
            </w:pPr>
            <w:r w:rsidRPr="00A3309E">
              <w:rPr>
                <w:rFonts w:asciiTheme="minorHAnsi" w:hAnsiTheme="minorHAnsi" w:cstheme="minorHAnsi"/>
              </w:rPr>
              <w:t>3</w:t>
            </w:r>
          </w:p>
        </w:tc>
      </w:tr>
      <w:tr w:rsidR="00A3309E" w:rsidRPr="00A3309E" w14:paraId="2A314056" w14:textId="77777777" w:rsidTr="00712645">
        <w:trPr>
          <w:trHeight w:val="619"/>
        </w:trPr>
        <w:tc>
          <w:tcPr>
            <w:tcW w:w="284" w:type="dxa"/>
            <w:tcBorders>
              <w:top w:val="nil"/>
              <w:left w:val="nil"/>
              <w:bottom w:val="nil"/>
              <w:right w:val="nil"/>
            </w:tcBorders>
            <w:shd w:val="pct5" w:color="auto" w:fill="auto"/>
            <w:vAlign w:val="center"/>
          </w:tcPr>
          <w:p w14:paraId="12B052DE" w14:textId="77777777" w:rsidR="00A3309E" w:rsidRPr="00A3309E" w:rsidRDefault="00A3309E" w:rsidP="00712645">
            <w:pPr>
              <w:jc w:val="center"/>
              <w:rPr>
                <w:rFonts w:asciiTheme="minorHAnsi" w:hAnsiTheme="minorHAnsi" w:cstheme="minorHAnsi"/>
              </w:rPr>
            </w:pPr>
            <w:r w:rsidRPr="00A3309E">
              <w:rPr>
                <w:rFonts w:asciiTheme="minorHAnsi" w:hAnsiTheme="minorHAnsi" w:cstheme="minorHAnsi"/>
              </w:rPr>
              <w:t>3</w:t>
            </w:r>
          </w:p>
        </w:tc>
        <w:tc>
          <w:tcPr>
            <w:tcW w:w="5580" w:type="dxa"/>
            <w:tcBorders>
              <w:top w:val="nil"/>
              <w:left w:val="nil"/>
              <w:bottom w:val="nil"/>
              <w:right w:val="nil"/>
            </w:tcBorders>
            <w:shd w:val="pct5" w:color="auto" w:fill="auto"/>
            <w:vAlign w:val="center"/>
          </w:tcPr>
          <w:p w14:paraId="1167D4C9" w14:textId="77777777" w:rsidR="00A3309E" w:rsidRPr="00A3309E" w:rsidRDefault="00A3309E" w:rsidP="00712645">
            <w:pPr>
              <w:rPr>
                <w:rFonts w:asciiTheme="minorHAnsi" w:hAnsiTheme="minorHAnsi" w:cstheme="minorHAnsi"/>
              </w:rPr>
            </w:pPr>
            <w:r w:rsidRPr="00A3309E">
              <w:rPr>
                <w:rFonts w:asciiTheme="minorHAnsi" w:hAnsiTheme="minorHAnsi" w:cstheme="minorHAnsi"/>
              </w:rPr>
              <w:t>Trouble falling or staying asleep, or sleeping too much</w:t>
            </w:r>
          </w:p>
        </w:tc>
        <w:tc>
          <w:tcPr>
            <w:tcW w:w="900" w:type="dxa"/>
            <w:tcBorders>
              <w:top w:val="nil"/>
              <w:left w:val="nil"/>
              <w:bottom w:val="nil"/>
              <w:right w:val="nil"/>
            </w:tcBorders>
            <w:shd w:val="pct5" w:color="auto" w:fill="auto"/>
            <w:vAlign w:val="center"/>
          </w:tcPr>
          <w:p w14:paraId="575AD718" w14:textId="77777777" w:rsidR="00A3309E" w:rsidRPr="00A3309E" w:rsidRDefault="00A3309E" w:rsidP="00712645">
            <w:pPr>
              <w:jc w:val="center"/>
              <w:rPr>
                <w:rFonts w:asciiTheme="minorHAnsi" w:hAnsiTheme="minorHAnsi" w:cstheme="minorHAnsi"/>
              </w:rPr>
            </w:pPr>
            <w:r w:rsidRPr="00A3309E">
              <w:rPr>
                <w:rFonts w:asciiTheme="minorHAnsi" w:hAnsiTheme="minorHAnsi" w:cstheme="minorHAnsi"/>
              </w:rPr>
              <w:t>0</w:t>
            </w:r>
          </w:p>
        </w:tc>
        <w:tc>
          <w:tcPr>
            <w:tcW w:w="1080" w:type="dxa"/>
            <w:tcBorders>
              <w:top w:val="nil"/>
              <w:left w:val="nil"/>
              <w:bottom w:val="nil"/>
              <w:right w:val="nil"/>
            </w:tcBorders>
            <w:shd w:val="pct5" w:color="auto" w:fill="auto"/>
            <w:vAlign w:val="center"/>
          </w:tcPr>
          <w:p w14:paraId="52FA96C6" w14:textId="77777777" w:rsidR="00A3309E" w:rsidRPr="00A3309E" w:rsidRDefault="00A3309E" w:rsidP="00712645">
            <w:pPr>
              <w:jc w:val="center"/>
              <w:rPr>
                <w:rFonts w:asciiTheme="minorHAnsi" w:hAnsiTheme="minorHAnsi" w:cstheme="minorHAnsi"/>
              </w:rPr>
            </w:pPr>
            <w:r w:rsidRPr="00A3309E">
              <w:rPr>
                <w:rFonts w:asciiTheme="minorHAnsi" w:hAnsiTheme="minorHAnsi" w:cstheme="minorHAnsi"/>
              </w:rPr>
              <w:t>1</w:t>
            </w:r>
          </w:p>
        </w:tc>
        <w:tc>
          <w:tcPr>
            <w:tcW w:w="1087" w:type="dxa"/>
            <w:tcBorders>
              <w:top w:val="nil"/>
              <w:left w:val="nil"/>
              <w:bottom w:val="nil"/>
              <w:right w:val="nil"/>
            </w:tcBorders>
            <w:shd w:val="pct5" w:color="auto" w:fill="auto"/>
            <w:vAlign w:val="center"/>
          </w:tcPr>
          <w:p w14:paraId="727708B6" w14:textId="77777777" w:rsidR="00A3309E" w:rsidRPr="00A3309E" w:rsidRDefault="00A3309E" w:rsidP="00712645">
            <w:pPr>
              <w:jc w:val="center"/>
              <w:rPr>
                <w:rFonts w:asciiTheme="minorHAnsi" w:hAnsiTheme="minorHAnsi" w:cstheme="minorHAnsi"/>
              </w:rPr>
            </w:pPr>
            <w:r w:rsidRPr="00A3309E">
              <w:rPr>
                <w:rFonts w:asciiTheme="minorHAnsi" w:hAnsiTheme="minorHAnsi" w:cstheme="minorHAnsi"/>
              </w:rPr>
              <w:t>2</w:t>
            </w:r>
          </w:p>
        </w:tc>
        <w:tc>
          <w:tcPr>
            <w:tcW w:w="992" w:type="dxa"/>
            <w:tcBorders>
              <w:top w:val="nil"/>
              <w:left w:val="nil"/>
              <w:bottom w:val="nil"/>
              <w:right w:val="nil"/>
            </w:tcBorders>
            <w:shd w:val="pct5" w:color="auto" w:fill="auto"/>
            <w:vAlign w:val="center"/>
          </w:tcPr>
          <w:p w14:paraId="5B9625B4" w14:textId="77777777" w:rsidR="00A3309E" w:rsidRPr="00A3309E" w:rsidRDefault="00A3309E" w:rsidP="00712645">
            <w:pPr>
              <w:jc w:val="center"/>
              <w:rPr>
                <w:rFonts w:asciiTheme="minorHAnsi" w:hAnsiTheme="minorHAnsi" w:cstheme="minorHAnsi"/>
              </w:rPr>
            </w:pPr>
            <w:r w:rsidRPr="00A3309E">
              <w:rPr>
                <w:rFonts w:asciiTheme="minorHAnsi" w:hAnsiTheme="minorHAnsi" w:cstheme="minorHAnsi"/>
              </w:rPr>
              <w:t>3</w:t>
            </w:r>
          </w:p>
        </w:tc>
      </w:tr>
      <w:tr w:rsidR="00A3309E" w:rsidRPr="00A3309E" w14:paraId="43A04523" w14:textId="77777777" w:rsidTr="00712645">
        <w:trPr>
          <w:trHeight w:val="536"/>
        </w:trPr>
        <w:tc>
          <w:tcPr>
            <w:tcW w:w="284" w:type="dxa"/>
            <w:tcBorders>
              <w:top w:val="nil"/>
              <w:left w:val="nil"/>
              <w:bottom w:val="nil"/>
              <w:right w:val="nil"/>
            </w:tcBorders>
            <w:shd w:val="clear" w:color="auto" w:fill="auto"/>
            <w:vAlign w:val="center"/>
          </w:tcPr>
          <w:p w14:paraId="3E7DE3D5" w14:textId="77777777" w:rsidR="00A3309E" w:rsidRPr="00A3309E" w:rsidRDefault="00A3309E" w:rsidP="00712645">
            <w:pPr>
              <w:jc w:val="center"/>
              <w:rPr>
                <w:rFonts w:asciiTheme="minorHAnsi" w:hAnsiTheme="minorHAnsi" w:cstheme="minorHAnsi"/>
              </w:rPr>
            </w:pPr>
            <w:r w:rsidRPr="00A3309E">
              <w:rPr>
                <w:rFonts w:asciiTheme="minorHAnsi" w:hAnsiTheme="minorHAnsi" w:cstheme="minorHAnsi"/>
              </w:rPr>
              <w:t>4</w:t>
            </w:r>
          </w:p>
        </w:tc>
        <w:tc>
          <w:tcPr>
            <w:tcW w:w="5580" w:type="dxa"/>
            <w:tcBorders>
              <w:top w:val="nil"/>
              <w:left w:val="nil"/>
              <w:bottom w:val="nil"/>
              <w:right w:val="nil"/>
            </w:tcBorders>
            <w:shd w:val="clear" w:color="auto" w:fill="auto"/>
            <w:vAlign w:val="center"/>
          </w:tcPr>
          <w:p w14:paraId="7E9A2BE1" w14:textId="77777777" w:rsidR="00A3309E" w:rsidRPr="00A3309E" w:rsidRDefault="00A3309E" w:rsidP="00712645">
            <w:pPr>
              <w:rPr>
                <w:rFonts w:asciiTheme="minorHAnsi" w:hAnsiTheme="minorHAnsi" w:cstheme="minorHAnsi"/>
              </w:rPr>
            </w:pPr>
            <w:r w:rsidRPr="00A3309E">
              <w:rPr>
                <w:rFonts w:asciiTheme="minorHAnsi" w:hAnsiTheme="minorHAnsi" w:cstheme="minorHAnsi"/>
              </w:rPr>
              <w:t>Feeling tired or having little energy</w:t>
            </w:r>
          </w:p>
        </w:tc>
        <w:tc>
          <w:tcPr>
            <w:tcW w:w="900" w:type="dxa"/>
            <w:tcBorders>
              <w:top w:val="nil"/>
              <w:left w:val="nil"/>
              <w:bottom w:val="nil"/>
              <w:right w:val="nil"/>
            </w:tcBorders>
            <w:shd w:val="clear" w:color="auto" w:fill="auto"/>
            <w:vAlign w:val="center"/>
          </w:tcPr>
          <w:p w14:paraId="7B925E35" w14:textId="77777777" w:rsidR="00A3309E" w:rsidRPr="00A3309E" w:rsidRDefault="00A3309E" w:rsidP="00712645">
            <w:pPr>
              <w:jc w:val="center"/>
              <w:rPr>
                <w:rFonts w:asciiTheme="minorHAnsi" w:hAnsiTheme="minorHAnsi" w:cstheme="minorHAnsi"/>
              </w:rPr>
            </w:pPr>
            <w:r w:rsidRPr="00A3309E">
              <w:rPr>
                <w:rFonts w:asciiTheme="minorHAnsi" w:hAnsiTheme="minorHAnsi" w:cstheme="minorHAnsi"/>
              </w:rPr>
              <w:t>0</w:t>
            </w:r>
          </w:p>
        </w:tc>
        <w:tc>
          <w:tcPr>
            <w:tcW w:w="1080" w:type="dxa"/>
            <w:tcBorders>
              <w:top w:val="nil"/>
              <w:left w:val="nil"/>
              <w:bottom w:val="nil"/>
              <w:right w:val="nil"/>
            </w:tcBorders>
            <w:shd w:val="clear" w:color="auto" w:fill="auto"/>
            <w:vAlign w:val="center"/>
          </w:tcPr>
          <w:p w14:paraId="393500AE" w14:textId="77777777" w:rsidR="00A3309E" w:rsidRPr="00A3309E" w:rsidRDefault="00A3309E" w:rsidP="00712645">
            <w:pPr>
              <w:jc w:val="center"/>
              <w:rPr>
                <w:rFonts w:asciiTheme="minorHAnsi" w:hAnsiTheme="minorHAnsi" w:cstheme="minorHAnsi"/>
              </w:rPr>
            </w:pPr>
            <w:r w:rsidRPr="00A3309E">
              <w:rPr>
                <w:rFonts w:asciiTheme="minorHAnsi" w:hAnsiTheme="minorHAnsi" w:cstheme="minorHAnsi"/>
              </w:rPr>
              <w:t>1</w:t>
            </w:r>
          </w:p>
        </w:tc>
        <w:tc>
          <w:tcPr>
            <w:tcW w:w="1087" w:type="dxa"/>
            <w:tcBorders>
              <w:top w:val="nil"/>
              <w:left w:val="nil"/>
              <w:bottom w:val="nil"/>
              <w:right w:val="nil"/>
            </w:tcBorders>
            <w:shd w:val="clear" w:color="auto" w:fill="auto"/>
            <w:vAlign w:val="center"/>
          </w:tcPr>
          <w:p w14:paraId="4167DC91" w14:textId="77777777" w:rsidR="00A3309E" w:rsidRPr="00A3309E" w:rsidRDefault="00A3309E" w:rsidP="00712645">
            <w:pPr>
              <w:jc w:val="center"/>
              <w:rPr>
                <w:rFonts w:asciiTheme="minorHAnsi" w:hAnsiTheme="minorHAnsi" w:cstheme="minorHAnsi"/>
              </w:rPr>
            </w:pPr>
            <w:r w:rsidRPr="00A3309E">
              <w:rPr>
                <w:rFonts w:asciiTheme="minorHAnsi" w:hAnsiTheme="minorHAnsi" w:cstheme="minorHAnsi"/>
              </w:rPr>
              <w:t>2</w:t>
            </w:r>
          </w:p>
        </w:tc>
        <w:tc>
          <w:tcPr>
            <w:tcW w:w="992" w:type="dxa"/>
            <w:tcBorders>
              <w:top w:val="nil"/>
              <w:left w:val="nil"/>
              <w:bottom w:val="nil"/>
              <w:right w:val="nil"/>
            </w:tcBorders>
            <w:shd w:val="clear" w:color="auto" w:fill="auto"/>
            <w:vAlign w:val="center"/>
          </w:tcPr>
          <w:p w14:paraId="488579D9" w14:textId="77777777" w:rsidR="00A3309E" w:rsidRPr="00A3309E" w:rsidRDefault="00A3309E" w:rsidP="00712645">
            <w:pPr>
              <w:jc w:val="center"/>
              <w:rPr>
                <w:rFonts w:asciiTheme="minorHAnsi" w:hAnsiTheme="minorHAnsi" w:cstheme="minorHAnsi"/>
              </w:rPr>
            </w:pPr>
            <w:r w:rsidRPr="00A3309E">
              <w:rPr>
                <w:rFonts w:asciiTheme="minorHAnsi" w:hAnsiTheme="minorHAnsi" w:cstheme="minorHAnsi"/>
              </w:rPr>
              <w:t>3</w:t>
            </w:r>
          </w:p>
        </w:tc>
      </w:tr>
      <w:tr w:rsidR="00A3309E" w:rsidRPr="00A3309E" w14:paraId="4335BE95" w14:textId="77777777" w:rsidTr="00712645">
        <w:trPr>
          <w:trHeight w:val="530"/>
        </w:trPr>
        <w:tc>
          <w:tcPr>
            <w:tcW w:w="284" w:type="dxa"/>
            <w:tcBorders>
              <w:top w:val="nil"/>
              <w:left w:val="nil"/>
              <w:bottom w:val="nil"/>
              <w:right w:val="nil"/>
            </w:tcBorders>
            <w:shd w:val="pct5" w:color="auto" w:fill="auto"/>
            <w:vAlign w:val="center"/>
          </w:tcPr>
          <w:p w14:paraId="7689183E" w14:textId="77777777" w:rsidR="00A3309E" w:rsidRPr="00A3309E" w:rsidRDefault="00A3309E" w:rsidP="00712645">
            <w:pPr>
              <w:jc w:val="center"/>
              <w:rPr>
                <w:rFonts w:asciiTheme="minorHAnsi" w:hAnsiTheme="minorHAnsi" w:cstheme="minorHAnsi"/>
              </w:rPr>
            </w:pPr>
            <w:r w:rsidRPr="00A3309E">
              <w:rPr>
                <w:rFonts w:asciiTheme="minorHAnsi" w:hAnsiTheme="minorHAnsi" w:cstheme="minorHAnsi"/>
              </w:rPr>
              <w:t>5</w:t>
            </w:r>
          </w:p>
        </w:tc>
        <w:tc>
          <w:tcPr>
            <w:tcW w:w="5580" w:type="dxa"/>
            <w:tcBorders>
              <w:top w:val="nil"/>
              <w:left w:val="nil"/>
              <w:bottom w:val="nil"/>
              <w:right w:val="nil"/>
            </w:tcBorders>
            <w:shd w:val="pct5" w:color="auto" w:fill="auto"/>
            <w:vAlign w:val="center"/>
          </w:tcPr>
          <w:p w14:paraId="0473FC23" w14:textId="77777777" w:rsidR="00A3309E" w:rsidRPr="00A3309E" w:rsidRDefault="00A3309E" w:rsidP="00712645">
            <w:pPr>
              <w:rPr>
                <w:rFonts w:asciiTheme="minorHAnsi" w:hAnsiTheme="minorHAnsi" w:cstheme="minorHAnsi"/>
              </w:rPr>
            </w:pPr>
            <w:r w:rsidRPr="00A3309E">
              <w:rPr>
                <w:rFonts w:asciiTheme="minorHAnsi" w:hAnsiTheme="minorHAnsi" w:cstheme="minorHAnsi"/>
              </w:rPr>
              <w:t>Poor appetite or overeating</w:t>
            </w:r>
          </w:p>
        </w:tc>
        <w:tc>
          <w:tcPr>
            <w:tcW w:w="900" w:type="dxa"/>
            <w:tcBorders>
              <w:top w:val="nil"/>
              <w:left w:val="nil"/>
              <w:bottom w:val="nil"/>
              <w:right w:val="nil"/>
            </w:tcBorders>
            <w:shd w:val="pct5" w:color="auto" w:fill="auto"/>
            <w:vAlign w:val="center"/>
          </w:tcPr>
          <w:p w14:paraId="709C76B2" w14:textId="77777777" w:rsidR="00A3309E" w:rsidRPr="00A3309E" w:rsidRDefault="00A3309E" w:rsidP="00712645">
            <w:pPr>
              <w:jc w:val="center"/>
              <w:rPr>
                <w:rFonts w:asciiTheme="minorHAnsi" w:hAnsiTheme="minorHAnsi" w:cstheme="minorHAnsi"/>
              </w:rPr>
            </w:pPr>
            <w:r w:rsidRPr="00A3309E">
              <w:rPr>
                <w:rFonts w:asciiTheme="minorHAnsi" w:hAnsiTheme="minorHAnsi" w:cstheme="minorHAnsi"/>
              </w:rPr>
              <w:t>0</w:t>
            </w:r>
          </w:p>
        </w:tc>
        <w:tc>
          <w:tcPr>
            <w:tcW w:w="1080" w:type="dxa"/>
            <w:tcBorders>
              <w:top w:val="nil"/>
              <w:left w:val="nil"/>
              <w:bottom w:val="nil"/>
              <w:right w:val="nil"/>
            </w:tcBorders>
            <w:shd w:val="pct5" w:color="auto" w:fill="auto"/>
            <w:vAlign w:val="center"/>
          </w:tcPr>
          <w:p w14:paraId="3D827C68" w14:textId="77777777" w:rsidR="00A3309E" w:rsidRPr="00A3309E" w:rsidRDefault="00A3309E" w:rsidP="00712645">
            <w:pPr>
              <w:jc w:val="center"/>
              <w:rPr>
                <w:rFonts w:asciiTheme="minorHAnsi" w:hAnsiTheme="minorHAnsi" w:cstheme="minorHAnsi"/>
              </w:rPr>
            </w:pPr>
            <w:r w:rsidRPr="00A3309E">
              <w:rPr>
                <w:rFonts w:asciiTheme="minorHAnsi" w:hAnsiTheme="minorHAnsi" w:cstheme="minorHAnsi"/>
              </w:rPr>
              <w:t>1</w:t>
            </w:r>
          </w:p>
        </w:tc>
        <w:tc>
          <w:tcPr>
            <w:tcW w:w="1087" w:type="dxa"/>
            <w:tcBorders>
              <w:top w:val="nil"/>
              <w:left w:val="nil"/>
              <w:bottom w:val="nil"/>
              <w:right w:val="nil"/>
            </w:tcBorders>
            <w:shd w:val="pct5" w:color="auto" w:fill="auto"/>
            <w:vAlign w:val="center"/>
          </w:tcPr>
          <w:p w14:paraId="51EB716E" w14:textId="77777777" w:rsidR="00A3309E" w:rsidRPr="00A3309E" w:rsidRDefault="00A3309E" w:rsidP="00712645">
            <w:pPr>
              <w:jc w:val="center"/>
              <w:rPr>
                <w:rFonts w:asciiTheme="minorHAnsi" w:hAnsiTheme="minorHAnsi" w:cstheme="minorHAnsi"/>
              </w:rPr>
            </w:pPr>
            <w:r w:rsidRPr="00A3309E">
              <w:rPr>
                <w:rFonts w:asciiTheme="minorHAnsi" w:hAnsiTheme="minorHAnsi" w:cstheme="minorHAnsi"/>
              </w:rPr>
              <w:t>2</w:t>
            </w:r>
          </w:p>
        </w:tc>
        <w:tc>
          <w:tcPr>
            <w:tcW w:w="992" w:type="dxa"/>
            <w:tcBorders>
              <w:top w:val="nil"/>
              <w:left w:val="nil"/>
              <w:bottom w:val="nil"/>
              <w:right w:val="nil"/>
            </w:tcBorders>
            <w:shd w:val="pct5" w:color="auto" w:fill="auto"/>
            <w:vAlign w:val="center"/>
          </w:tcPr>
          <w:p w14:paraId="506B6605" w14:textId="77777777" w:rsidR="00A3309E" w:rsidRPr="00A3309E" w:rsidRDefault="00A3309E" w:rsidP="00712645">
            <w:pPr>
              <w:jc w:val="center"/>
              <w:rPr>
                <w:rFonts w:asciiTheme="minorHAnsi" w:hAnsiTheme="minorHAnsi" w:cstheme="minorHAnsi"/>
              </w:rPr>
            </w:pPr>
            <w:r w:rsidRPr="00A3309E">
              <w:rPr>
                <w:rFonts w:asciiTheme="minorHAnsi" w:hAnsiTheme="minorHAnsi" w:cstheme="minorHAnsi"/>
              </w:rPr>
              <w:t>3</w:t>
            </w:r>
          </w:p>
        </w:tc>
      </w:tr>
      <w:tr w:rsidR="00A3309E" w:rsidRPr="00A3309E" w14:paraId="67715006" w14:textId="77777777" w:rsidTr="00712645">
        <w:trPr>
          <w:trHeight w:val="739"/>
        </w:trPr>
        <w:tc>
          <w:tcPr>
            <w:tcW w:w="284" w:type="dxa"/>
            <w:tcBorders>
              <w:top w:val="nil"/>
              <w:left w:val="nil"/>
              <w:bottom w:val="nil"/>
              <w:right w:val="nil"/>
            </w:tcBorders>
            <w:shd w:val="clear" w:color="auto" w:fill="auto"/>
            <w:vAlign w:val="center"/>
          </w:tcPr>
          <w:p w14:paraId="7FDD4220" w14:textId="77777777" w:rsidR="00A3309E" w:rsidRPr="00A3309E" w:rsidRDefault="00A3309E" w:rsidP="00712645">
            <w:pPr>
              <w:jc w:val="center"/>
              <w:rPr>
                <w:rFonts w:asciiTheme="minorHAnsi" w:hAnsiTheme="minorHAnsi" w:cstheme="minorHAnsi"/>
              </w:rPr>
            </w:pPr>
            <w:r w:rsidRPr="00A3309E">
              <w:rPr>
                <w:rFonts w:asciiTheme="minorHAnsi" w:hAnsiTheme="minorHAnsi" w:cstheme="minorHAnsi"/>
              </w:rPr>
              <w:t>6</w:t>
            </w:r>
          </w:p>
        </w:tc>
        <w:tc>
          <w:tcPr>
            <w:tcW w:w="5580" w:type="dxa"/>
            <w:tcBorders>
              <w:top w:val="nil"/>
              <w:left w:val="nil"/>
              <w:bottom w:val="nil"/>
              <w:right w:val="nil"/>
            </w:tcBorders>
            <w:shd w:val="clear" w:color="auto" w:fill="auto"/>
            <w:vAlign w:val="center"/>
          </w:tcPr>
          <w:p w14:paraId="663ECA52" w14:textId="77777777" w:rsidR="00A3309E" w:rsidRPr="00A3309E" w:rsidRDefault="00A3309E" w:rsidP="00712645">
            <w:pPr>
              <w:rPr>
                <w:rFonts w:asciiTheme="minorHAnsi" w:hAnsiTheme="minorHAnsi" w:cstheme="minorHAnsi"/>
              </w:rPr>
            </w:pPr>
            <w:r w:rsidRPr="00A3309E">
              <w:rPr>
                <w:rFonts w:asciiTheme="minorHAnsi" w:hAnsiTheme="minorHAnsi" w:cstheme="minorHAnsi"/>
              </w:rPr>
              <w:t>Feeling bad about yourself — or that you are a failure or have let yourself or your family down</w:t>
            </w:r>
          </w:p>
        </w:tc>
        <w:tc>
          <w:tcPr>
            <w:tcW w:w="900" w:type="dxa"/>
            <w:tcBorders>
              <w:top w:val="nil"/>
              <w:left w:val="nil"/>
              <w:bottom w:val="nil"/>
              <w:right w:val="nil"/>
            </w:tcBorders>
            <w:shd w:val="clear" w:color="auto" w:fill="auto"/>
            <w:vAlign w:val="center"/>
          </w:tcPr>
          <w:p w14:paraId="11E4A002" w14:textId="77777777" w:rsidR="00A3309E" w:rsidRPr="00A3309E" w:rsidRDefault="00A3309E" w:rsidP="00712645">
            <w:pPr>
              <w:jc w:val="center"/>
              <w:rPr>
                <w:rFonts w:asciiTheme="minorHAnsi" w:hAnsiTheme="minorHAnsi" w:cstheme="minorHAnsi"/>
              </w:rPr>
            </w:pPr>
            <w:r w:rsidRPr="00A3309E">
              <w:rPr>
                <w:rFonts w:asciiTheme="minorHAnsi" w:hAnsiTheme="minorHAnsi" w:cstheme="minorHAnsi"/>
              </w:rPr>
              <w:t>0</w:t>
            </w:r>
          </w:p>
        </w:tc>
        <w:tc>
          <w:tcPr>
            <w:tcW w:w="1080" w:type="dxa"/>
            <w:tcBorders>
              <w:top w:val="nil"/>
              <w:left w:val="nil"/>
              <w:bottom w:val="nil"/>
              <w:right w:val="nil"/>
            </w:tcBorders>
            <w:shd w:val="clear" w:color="auto" w:fill="auto"/>
            <w:vAlign w:val="center"/>
          </w:tcPr>
          <w:p w14:paraId="0ADB15A4" w14:textId="77777777" w:rsidR="00A3309E" w:rsidRPr="00A3309E" w:rsidRDefault="00A3309E" w:rsidP="00712645">
            <w:pPr>
              <w:jc w:val="center"/>
              <w:rPr>
                <w:rFonts w:asciiTheme="minorHAnsi" w:hAnsiTheme="minorHAnsi" w:cstheme="minorHAnsi"/>
              </w:rPr>
            </w:pPr>
            <w:r w:rsidRPr="00A3309E">
              <w:rPr>
                <w:rFonts w:asciiTheme="minorHAnsi" w:hAnsiTheme="minorHAnsi" w:cstheme="minorHAnsi"/>
              </w:rPr>
              <w:t>1</w:t>
            </w:r>
          </w:p>
        </w:tc>
        <w:tc>
          <w:tcPr>
            <w:tcW w:w="1087" w:type="dxa"/>
            <w:tcBorders>
              <w:top w:val="nil"/>
              <w:left w:val="nil"/>
              <w:bottom w:val="nil"/>
              <w:right w:val="nil"/>
            </w:tcBorders>
            <w:shd w:val="clear" w:color="auto" w:fill="auto"/>
            <w:vAlign w:val="center"/>
          </w:tcPr>
          <w:p w14:paraId="11D9EECD" w14:textId="77777777" w:rsidR="00A3309E" w:rsidRPr="00A3309E" w:rsidRDefault="00A3309E" w:rsidP="00712645">
            <w:pPr>
              <w:jc w:val="center"/>
              <w:rPr>
                <w:rFonts w:asciiTheme="minorHAnsi" w:hAnsiTheme="minorHAnsi" w:cstheme="minorHAnsi"/>
              </w:rPr>
            </w:pPr>
            <w:r w:rsidRPr="00A3309E">
              <w:rPr>
                <w:rFonts w:asciiTheme="minorHAnsi" w:hAnsiTheme="minorHAnsi" w:cstheme="minorHAnsi"/>
              </w:rPr>
              <w:t>2</w:t>
            </w:r>
          </w:p>
        </w:tc>
        <w:tc>
          <w:tcPr>
            <w:tcW w:w="992" w:type="dxa"/>
            <w:tcBorders>
              <w:top w:val="nil"/>
              <w:left w:val="nil"/>
              <w:bottom w:val="nil"/>
              <w:right w:val="nil"/>
            </w:tcBorders>
            <w:shd w:val="clear" w:color="auto" w:fill="auto"/>
            <w:vAlign w:val="center"/>
          </w:tcPr>
          <w:p w14:paraId="70AAE71E" w14:textId="77777777" w:rsidR="00A3309E" w:rsidRPr="00A3309E" w:rsidRDefault="00A3309E" w:rsidP="00712645">
            <w:pPr>
              <w:jc w:val="center"/>
              <w:rPr>
                <w:rFonts w:asciiTheme="minorHAnsi" w:hAnsiTheme="minorHAnsi" w:cstheme="minorHAnsi"/>
              </w:rPr>
            </w:pPr>
            <w:r w:rsidRPr="00A3309E">
              <w:rPr>
                <w:rFonts w:asciiTheme="minorHAnsi" w:hAnsiTheme="minorHAnsi" w:cstheme="minorHAnsi"/>
              </w:rPr>
              <w:t>3</w:t>
            </w:r>
          </w:p>
        </w:tc>
      </w:tr>
      <w:tr w:rsidR="00A3309E" w:rsidRPr="00A3309E" w14:paraId="3907FD62" w14:textId="77777777" w:rsidTr="00712645">
        <w:trPr>
          <w:trHeight w:val="716"/>
        </w:trPr>
        <w:tc>
          <w:tcPr>
            <w:tcW w:w="284" w:type="dxa"/>
            <w:tcBorders>
              <w:top w:val="nil"/>
              <w:left w:val="nil"/>
              <w:bottom w:val="nil"/>
              <w:right w:val="nil"/>
            </w:tcBorders>
            <w:shd w:val="pct5" w:color="auto" w:fill="auto"/>
            <w:vAlign w:val="center"/>
          </w:tcPr>
          <w:p w14:paraId="0117E634" w14:textId="77777777" w:rsidR="00A3309E" w:rsidRPr="00A3309E" w:rsidRDefault="00A3309E" w:rsidP="00712645">
            <w:pPr>
              <w:jc w:val="center"/>
              <w:rPr>
                <w:rFonts w:asciiTheme="minorHAnsi" w:hAnsiTheme="minorHAnsi" w:cstheme="minorHAnsi"/>
              </w:rPr>
            </w:pPr>
            <w:r w:rsidRPr="00A3309E">
              <w:rPr>
                <w:rFonts w:asciiTheme="minorHAnsi" w:hAnsiTheme="minorHAnsi" w:cstheme="minorHAnsi"/>
              </w:rPr>
              <w:t>7</w:t>
            </w:r>
          </w:p>
        </w:tc>
        <w:tc>
          <w:tcPr>
            <w:tcW w:w="5580" w:type="dxa"/>
            <w:tcBorders>
              <w:top w:val="nil"/>
              <w:left w:val="nil"/>
              <w:bottom w:val="nil"/>
              <w:right w:val="nil"/>
            </w:tcBorders>
            <w:shd w:val="pct5" w:color="auto" w:fill="auto"/>
            <w:vAlign w:val="center"/>
          </w:tcPr>
          <w:p w14:paraId="0CE6FB36" w14:textId="77777777" w:rsidR="00A3309E" w:rsidRPr="00A3309E" w:rsidRDefault="00A3309E" w:rsidP="00712645">
            <w:pPr>
              <w:rPr>
                <w:rFonts w:asciiTheme="minorHAnsi" w:hAnsiTheme="minorHAnsi" w:cstheme="minorHAnsi"/>
              </w:rPr>
            </w:pPr>
            <w:r w:rsidRPr="00A3309E">
              <w:rPr>
                <w:rFonts w:asciiTheme="minorHAnsi" w:hAnsiTheme="minorHAnsi" w:cstheme="minorHAnsi"/>
              </w:rPr>
              <w:t>Trouble concentrating on things, such as reading the newspaper or watching television</w:t>
            </w:r>
          </w:p>
        </w:tc>
        <w:tc>
          <w:tcPr>
            <w:tcW w:w="900" w:type="dxa"/>
            <w:tcBorders>
              <w:top w:val="nil"/>
              <w:left w:val="nil"/>
              <w:bottom w:val="nil"/>
              <w:right w:val="nil"/>
            </w:tcBorders>
            <w:shd w:val="pct5" w:color="auto" w:fill="auto"/>
            <w:vAlign w:val="center"/>
          </w:tcPr>
          <w:p w14:paraId="14400171" w14:textId="77777777" w:rsidR="00A3309E" w:rsidRPr="00A3309E" w:rsidRDefault="00A3309E" w:rsidP="00712645">
            <w:pPr>
              <w:jc w:val="center"/>
              <w:rPr>
                <w:rFonts w:asciiTheme="minorHAnsi" w:hAnsiTheme="minorHAnsi" w:cstheme="minorHAnsi"/>
              </w:rPr>
            </w:pPr>
            <w:r w:rsidRPr="00A3309E">
              <w:rPr>
                <w:rFonts w:asciiTheme="minorHAnsi" w:hAnsiTheme="minorHAnsi" w:cstheme="minorHAnsi"/>
              </w:rPr>
              <w:t>0</w:t>
            </w:r>
          </w:p>
        </w:tc>
        <w:tc>
          <w:tcPr>
            <w:tcW w:w="1080" w:type="dxa"/>
            <w:tcBorders>
              <w:top w:val="nil"/>
              <w:left w:val="nil"/>
              <w:bottom w:val="nil"/>
              <w:right w:val="nil"/>
            </w:tcBorders>
            <w:shd w:val="pct5" w:color="auto" w:fill="auto"/>
            <w:vAlign w:val="center"/>
          </w:tcPr>
          <w:p w14:paraId="7683FB37" w14:textId="77777777" w:rsidR="00A3309E" w:rsidRPr="00A3309E" w:rsidRDefault="00A3309E" w:rsidP="00712645">
            <w:pPr>
              <w:jc w:val="center"/>
              <w:rPr>
                <w:rFonts w:asciiTheme="minorHAnsi" w:hAnsiTheme="minorHAnsi" w:cstheme="minorHAnsi"/>
              </w:rPr>
            </w:pPr>
            <w:r w:rsidRPr="00A3309E">
              <w:rPr>
                <w:rFonts w:asciiTheme="minorHAnsi" w:hAnsiTheme="minorHAnsi" w:cstheme="minorHAnsi"/>
              </w:rPr>
              <w:t>1</w:t>
            </w:r>
          </w:p>
        </w:tc>
        <w:tc>
          <w:tcPr>
            <w:tcW w:w="1087" w:type="dxa"/>
            <w:tcBorders>
              <w:top w:val="nil"/>
              <w:left w:val="nil"/>
              <w:bottom w:val="nil"/>
              <w:right w:val="nil"/>
            </w:tcBorders>
            <w:shd w:val="pct5" w:color="auto" w:fill="auto"/>
            <w:vAlign w:val="center"/>
          </w:tcPr>
          <w:p w14:paraId="40496727" w14:textId="77777777" w:rsidR="00A3309E" w:rsidRPr="00A3309E" w:rsidRDefault="00A3309E" w:rsidP="00712645">
            <w:pPr>
              <w:jc w:val="center"/>
              <w:rPr>
                <w:rFonts w:asciiTheme="minorHAnsi" w:hAnsiTheme="minorHAnsi" w:cstheme="minorHAnsi"/>
              </w:rPr>
            </w:pPr>
            <w:r w:rsidRPr="00A3309E">
              <w:rPr>
                <w:rFonts w:asciiTheme="minorHAnsi" w:hAnsiTheme="minorHAnsi" w:cstheme="minorHAnsi"/>
              </w:rPr>
              <w:t>2</w:t>
            </w:r>
          </w:p>
        </w:tc>
        <w:tc>
          <w:tcPr>
            <w:tcW w:w="992" w:type="dxa"/>
            <w:tcBorders>
              <w:top w:val="nil"/>
              <w:left w:val="nil"/>
              <w:bottom w:val="nil"/>
              <w:right w:val="nil"/>
            </w:tcBorders>
            <w:shd w:val="pct5" w:color="auto" w:fill="auto"/>
            <w:vAlign w:val="center"/>
          </w:tcPr>
          <w:p w14:paraId="5B071045" w14:textId="77777777" w:rsidR="00A3309E" w:rsidRPr="00A3309E" w:rsidRDefault="00A3309E" w:rsidP="00712645">
            <w:pPr>
              <w:jc w:val="center"/>
              <w:rPr>
                <w:rFonts w:asciiTheme="minorHAnsi" w:hAnsiTheme="minorHAnsi" w:cstheme="minorHAnsi"/>
              </w:rPr>
            </w:pPr>
            <w:r w:rsidRPr="00A3309E">
              <w:rPr>
                <w:rFonts w:asciiTheme="minorHAnsi" w:hAnsiTheme="minorHAnsi" w:cstheme="minorHAnsi"/>
              </w:rPr>
              <w:t>3</w:t>
            </w:r>
          </w:p>
        </w:tc>
      </w:tr>
      <w:tr w:rsidR="00A3309E" w:rsidRPr="00A3309E" w14:paraId="48835E4E" w14:textId="77777777" w:rsidTr="00712645">
        <w:trPr>
          <w:trHeight w:val="1262"/>
        </w:trPr>
        <w:tc>
          <w:tcPr>
            <w:tcW w:w="284" w:type="dxa"/>
            <w:tcBorders>
              <w:top w:val="nil"/>
              <w:left w:val="nil"/>
              <w:bottom w:val="nil"/>
              <w:right w:val="nil"/>
            </w:tcBorders>
            <w:shd w:val="clear" w:color="auto" w:fill="auto"/>
            <w:vAlign w:val="center"/>
          </w:tcPr>
          <w:p w14:paraId="02907C09" w14:textId="77777777" w:rsidR="00A3309E" w:rsidRPr="00A3309E" w:rsidRDefault="00A3309E" w:rsidP="00712645">
            <w:pPr>
              <w:jc w:val="center"/>
              <w:rPr>
                <w:rFonts w:asciiTheme="minorHAnsi" w:hAnsiTheme="minorHAnsi" w:cstheme="minorHAnsi"/>
              </w:rPr>
            </w:pPr>
            <w:r w:rsidRPr="00A3309E">
              <w:rPr>
                <w:rFonts w:asciiTheme="minorHAnsi" w:hAnsiTheme="minorHAnsi" w:cstheme="minorHAnsi"/>
              </w:rPr>
              <w:t>8</w:t>
            </w:r>
          </w:p>
        </w:tc>
        <w:tc>
          <w:tcPr>
            <w:tcW w:w="5580" w:type="dxa"/>
            <w:tcBorders>
              <w:top w:val="nil"/>
              <w:left w:val="nil"/>
              <w:bottom w:val="nil"/>
              <w:right w:val="nil"/>
            </w:tcBorders>
            <w:shd w:val="clear" w:color="auto" w:fill="auto"/>
            <w:vAlign w:val="center"/>
          </w:tcPr>
          <w:p w14:paraId="7BF31A2A" w14:textId="77777777" w:rsidR="00A3309E" w:rsidRPr="00A3309E" w:rsidRDefault="00A3309E" w:rsidP="00712645">
            <w:pPr>
              <w:rPr>
                <w:rFonts w:asciiTheme="minorHAnsi" w:hAnsiTheme="minorHAnsi" w:cstheme="minorHAnsi"/>
              </w:rPr>
            </w:pPr>
            <w:r w:rsidRPr="00A3309E">
              <w:rPr>
                <w:rFonts w:asciiTheme="minorHAnsi" w:hAnsiTheme="minorHAnsi" w:cstheme="minorHAnsi"/>
              </w:rPr>
              <w:t>Moving or speaking so slowly that other people could have noticed?  Or the opposite — being so fidgety or restless that you have been moving around a lot more than usual</w:t>
            </w:r>
          </w:p>
        </w:tc>
        <w:tc>
          <w:tcPr>
            <w:tcW w:w="900" w:type="dxa"/>
            <w:tcBorders>
              <w:top w:val="nil"/>
              <w:left w:val="nil"/>
              <w:bottom w:val="nil"/>
              <w:right w:val="nil"/>
            </w:tcBorders>
            <w:shd w:val="clear" w:color="auto" w:fill="auto"/>
            <w:vAlign w:val="center"/>
          </w:tcPr>
          <w:p w14:paraId="383FC69B" w14:textId="77777777" w:rsidR="00A3309E" w:rsidRPr="00A3309E" w:rsidRDefault="00A3309E" w:rsidP="00712645">
            <w:pPr>
              <w:jc w:val="center"/>
              <w:rPr>
                <w:rFonts w:asciiTheme="minorHAnsi" w:hAnsiTheme="minorHAnsi" w:cstheme="minorHAnsi"/>
              </w:rPr>
            </w:pPr>
            <w:r w:rsidRPr="00A3309E">
              <w:rPr>
                <w:rFonts w:asciiTheme="minorHAnsi" w:hAnsiTheme="minorHAnsi" w:cstheme="minorHAnsi"/>
              </w:rPr>
              <w:t>0</w:t>
            </w:r>
          </w:p>
        </w:tc>
        <w:tc>
          <w:tcPr>
            <w:tcW w:w="1080" w:type="dxa"/>
            <w:tcBorders>
              <w:top w:val="nil"/>
              <w:left w:val="nil"/>
              <w:bottom w:val="nil"/>
              <w:right w:val="nil"/>
            </w:tcBorders>
            <w:shd w:val="clear" w:color="auto" w:fill="auto"/>
            <w:vAlign w:val="center"/>
          </w:tcPr>
          <w:p w14:paraId="01B2F0C5" w14:textId="77777777" w:rsidR="00A3309E" w:rsidRPr="00A3309E" w:rsidRDefault="00A3309E" w:rsidP="00712645">
            <w:pPr>
              <w:jc w:val="center"/>
              <w:rPr>
                <w:rFonts w:asciiTheme="minorHAnsi" w:hAnsiTheme="minorHAnsi" w:cstheme="minorHAnsi"/>
              </w:rPr>
            </w:pPr>
            <w:r w:rsidRPr="00A3309E">
              <w:rPr>
                <w:rFonts w:asciiTheme="minorHAnsi" w:hAnsiTheme="minorHAnsi" w:cstheme="minorHAnsi"/>
              </w:rPr>
              <w:t>1</w:t>
            </w:r>
          </w:p>
        </w:tc>
        <w:tc>
          <w:tcPr>
            <w:tcW w:w="1087" w:type="dxa"/>
            <w:tcBorders>
              <w:top w:val="nil"/>
              <w:left w:val="nil"/>
              <w:bottom w:val="nil"/>
              <w:right w:val="nil"/>
            </w:tcBorders>
            <w:shd w:val="clear" w:color="auto" w:fill="auto"/>
            <w:vAlign w:val="center"/>
          </w:tcPr>
          <w:p w14:paraId="48CB5B7B" w14:textId="77777777" w:rsidR="00A3309E" w:rsidRPr="00A3309E" w:rsidRDefault="00A3309E" w:rsidP="00712645">
            <w:pPr>
              <w:jc w:val="center"/>
              <w:rPr>
                <w:rFonts w:asciiTheme="minorHAnsi" w:hAnsiTheme="minorHAnsi" w:cstheme="minorHAnsi"/>
              </w:rPr>
            </w:pPr>
            <w:r w:rsidRPr="00A3309E">
              <w:rPr>
                <w:rFonts w:asciiTheme="minorHAnsi" w:hAnsiTheme="minorHAnsi" w:cstheme="minorHAnsi"/>
              </w:rPr>
              <w:t>2</w:t>
            </w:r>
          </w:p>
        </w:tc>
        <w:tc>
          <w:tcPr>
            <w:tcW w:w="992" w:type="dxa"/>
            <w:tcBorders>
              <w:top w:val="nil"/>
              <w:left w:val="nil"/>
              <w:bottom w:val="nil"/>
              <w:right w:val="nil"/>
            </w:tcBorders>
            <w:shd w:val="clear" w:color="auto" w:fill="auto"/>
            <w:vAlign w:val="center"/>
          </w:tcPr>
          <w:p w14:paraId="3C815414" w14:textId="77777777" w:rsidR="00A3309E" w:rsidRPr="00A3309E" w:rsidRDefault="00A3309E" w:rsidP="00712645">
            <w:pPr>
              <w:jc w:val="center"/>
              <w:rPr>
                <w:rFonts w:asciiTheme="minorHAnsi" w:hAnsiTheme="minorHAnsi" w:cstheme="minorHAnsi"/>
              </w:rPr>
            </w:pPr>
            <w:r w:rsidRPr="00A3309E">
              <w:rPr>
                <w:rFonts w:asciiTheme="minorHAnsi" w:hAnsiTheme="minorHAnsi" w:cstheme="minorHAnsi"/>
              </w:rPr>
              <w:t>3</w:t>
            </w:r>
          </w:p>
        </w:tc>
      </w:tr>
    </w:tbl>
    <w:p w14:paraId="72C5A469" w14:textId="77777777" w:rsidR="00A3309E" w:rsidRPr="00A3309E" w:rsidRDefault="00A3309E" w:rsidP="00A3309E">
      <w:pPr>
        <w:rPr>
          <w:rFonts w:asciiTheme="minorHAnsi" w:hAnsiTheme="minorHAnsi" w:cstheme="minorHAnsi"/>
        </w:rPr>
      </w:pPr>
    </w:p>
    <w:p w14:paraId="23413453" w14:textId="77777777" w:rsidR="00A3309E" w:rsidRPr="00A3309E" w:rsidRDefault="00A3309E" w:rsidP="00A3309E">
      <w:pPr>
        <w:rPr>
          <w:rFonts w:asciiTheme="minorHAnsi" w:hAnsiTheme="minorHAnsi" w:cstheme="minorHAnsi"/>
        </w:rPr>
      </w:pPr>
    </w:p>
    <w:p w14:paraId="17812873" w14:textId="77777777" w:rsidR="00A3309E" w:rsidRPr="00A3309E" w:rsidRDefault="00A3309E" w:rsidP="00A3309E">
      <w:pPr>
        <w:rPr>
          <w:rFonts w:asciiTheme="minorHAnsi" w:hAnsiTheme="minorHAnsi" w:cstheme="minorHAnsi"/>
        </w:rPr>
      </w:pPr>
    </w:p>
    <w:p w14:paraId="50F98484" w14:textId="77777777" w:rsidR="00A3309E" w:rsidRPr="00A3309E" w:rsidRDefault="00A3309E" w:rsidP="00A3309E">
      <w:pPr>
        <w:rPr>
          <w:rFonts w:asciiTheme="minorHAnsi" w:hAnsiTheme="minorHAnsi" w:cstheme="minorHAnsi"/>
        </w:rPr>
      </w:pPr>
    </w:p>
    <w:p w14:paraId="0F5D9366" w14:textId="77777777" w:rsidR="00A3309E" w:rsidRPr="00A3309E" w:rsidRDefault="00A3309E" w:rsidP="00A3309E">
      <w:pPr>
        <w:rPr>
          <w:rFonts w:asciiTheme="minorHAnsi" w:hAnsiTheme="minorHAnsi" w:cstheme="minorHAnsi"/>
        </w:rPr>
      </w:pPr>
    </w:p>
    <w:p w14:paraId="13EC628F" w14:textId="77777777" w:rsidR="00A3309E" w:rsidRPr="00A3309E" w:rsidRDefault="00A3309E" w:rsidP="00A3309E">
      <w:pPr>
        <w:rPr>
          <w:rFonts w:asciiTheme="minorHAnsi" w:hAnsiTheme="minorHAnsi" w:cstheme="minorHAnsi"/>
        </w:rPr>
      </w:pPr>
    </w:p>
    <w:p w14:paraId="6E8DCBC2" w14:textId="77777777" w:rsidR="00A3309E" w:rsidRPr="00A3309E" w:rsidRDefault="00A3309E" w:rsidP="00A3309E">
      <w:pPr>
        <w:rPr>
          <w:rFonts w:asciiTheme="minorHAnsi" w:hAnsiTheme="minorHAnsi" w:cstheme="minorHAnsi"/>
        </w:rPr>
      </w:pPr>
    </w:p>
    <w:p w14:paraId="50CEBA13" w14:textId="77777777" w:rsidR="00A3309E" w:rsidRPr="00A3309E" w:rsidRDefault="00A3309E" w:rsidP="00A3309E">
      <w:pPr>
        <w:rPr>
          <w:rFonts w:asciiTheme="minorHAnsi" w:hAnsiTheme="minorHAnsi" w:cstheme="minorHAnsi"/>
        </w:rPr>
      </w:pPr>
    </w:p>
    <w:p w14:paraId="25C55A9F" w14:textId="77777777" w:rsidR="00A3309E" w:rsidRPr="00A3309E" w:rsidRDefault="00A3309E" w:rsidP="00A3309E">
      <w:pPr>
        <w:rPr>
          <w:rFonts w:asciiTheme="minorHAnsi" w:hAnsiTheme="minorHAnsi" w:cstheme="minorHAnsi"/>
        </w:rPr>
      </w:pPr>
    </w:p>
    <w:p w14:paraId="1F3258EF" w14:textId="77777777" w:rsidR="00A3309E" w:rsidRPr="00A3309E" w:rsidRDefault="00A3309E" w:rsidP="00A3309E">
      <w:pPr>
        <w:rPr>
          <w:rFonts w:asciiTheme="minorHAnsi" w:hAnsiTheme="minorHAnsi" w:cstheme="minorHAnsi"/>
        </w:rPr>
      </w:pPr>
    </w:p>
    <w:p w14:paraId="698A9420" w14:textId="77777777" w:rsidR="00A3309E" w:rsidRPr="00A3309E" w:rsidRDefault="00A3309E" w:rsidP="00A3309E">
      <w:pPr>
        <w:rPr>
          <w:rFonts w:asciiTheme="minorHAnsi" w:hAnsiTheme="minorHAnsi" w:cstheme="minorHAnsi"/>
        </w:rPr>
      </w:pPr>
    </w:p>
    <w:p w14:paraId="04617E86" w14:textId="77777777" w:rsidR="00A3309E" w:rsidRPr="00A3309E" w:rsidRDefault="00A3309E" w:rsidP="00A3309E">
      <w:pPr>
        <w:rPr>
          <w:rFonts w:asciiTheme="minorHAnsi" w:hAnsiTheme="minorHAnsi" w:cstheme="minorHAnsi"/>
        </w:rPr>
      </w:pPr>
    </w:p>
    <w:p w14:paraId="2B3F8790" w14:textId="77777777" w:rsidR="00A3309E" w:rsidRPr="00A3309E" w:rsidRDefault="00A3309E" w:rsidP="00A3309E">
      <w:pPr>
        <w:rPr>
          <w:rFonts w:asciiTheme="minorHAnsi" w:hAnsiTheme="minorHAnsi" w:cstheme="minorHAnsi"/>
        </w:rPr>
      </w:pPr>
    </w:p>
    <w:p w14:paraId="3F407196" w14:textId="77777777" w:rsidR="00A3309E" w:rsidRPr="00A3309E" w:rsidRDefault="00A3309E" w:rsidP="00A3309E">
      <w:pPr>
        <w:rPr>
          <w:rFonts w:asciiTheme="minorHAnsi" w:hAnsiTheme="minorHAnsi" w:cstheme="minorHAnsi"/>
        </w:rPr>
      </w:pPr>
    </w:p>
    <w:p w14:paraId="26524BE7" w14:textId="77777777" w:rsidR="00A3309E" w:rsidRPr="00A3309E" w:rsidRDefault="00A3309E" w:rsidP="00A3309E">
      <w:pPr>
        <w:rPr>
          <w:rFonts w:asciiTheme="minorHAnsi" w:hAnsiTheme="minorHAnsi" w:cstheme="minorHAnsi"/>
        </w:rPr>
      </w:pPr>
    </w:p>
    <w:p w14:paraId="3E36B08A" w14:textId="77777777" w:rsidR="00A3309E" w:rsidRPr="00A3309E" w:rsidRDefault="00A3309E" w:rsidP="00A3309E">
      <w:pPr>
        <w:rPr>
          <w:rFonts w:asciiTheme="minorHAnsi" w:hAnsiTheme="minorHAnsi" w:cstheme="minorHAnsi"/>
        </w:rPr>
      </w:pPr>
    </w:p>
    <w:p w14:paraId="531F6CE2" w14:textId="77777777" w:rsidR="00A3309E" w:rsidRPr="00A3309E" w:rsidRDefault="00A3309E" w:rsidP="00A3309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theme="minorHAnsi"/>
          <w:b/>
          <w:bCs/>
          <w:color w:val="000000"/>
          <w:sz w:val="40"/>
          <w:szCs w:val="40"/>
        </w:rPr>
      </w:pPr>
    </w:p>
    <w:p w14:paraId="77A0F044" w14:textId="77777777" w:rsidR="00A3309E" w:rsidRPr="00A3309E" w:rsidRDefault="00A3309E" w:rsidP="00A3309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theme="minorHAnsi"/>
          <w:b/>
          <w:bCs/>
          <w:color w:val="000000"/>
          <w:sz w:val="40"/>
          <w:szCs w:val="40"/>
        </w:rPr>
      </w:pPr>
    </w:p>
    <w:p w14:paraId="742E5C8F" w14:textId="77777777" w:rsidR="00A3309E" w:rsidRPr="00A3309E" w:rsidRDefault="00A3309E" w:rsidP="00A3309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theme="minorHAnsi"/>
          <w:b/>
          <w:bCs/>
          <w:color w:val="000000"/>
          <w:sz w:val="40"/>
          <w:szCs w:val="40"/>
        </w:rPr>
      </w:pPr>
    </w:p>
    <w:p w14:paraId="31A1BD88" w14:textId="77777777" w:rsidR="00A3309E" w:rsidRPr="00A3309E" w:rsidRDefault="00A3309E" w:rsidP="00A3309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theme="minorHAnsi"/>
          <w:b/>
          <w:bCs/>
          <w:color w:val="000000"/>
          <w:sz w:val="40"/>
          <w:szCs w:val="40"/>
        </w:rPr>
      </w:pPr>
      <w:r w:rsidRPr="00A3309E">
        <w:rPr>
          <w:rFonts w:asciiTheme="minorHAnsi" w:hAnsiTheme="minorHAnsi" w:cstheme="minorHAnsi"/>
          <w:b/>
          <w:bCs/>
          <w:noProof/>
          <w:color w:val="000000"/>
          <w:sz w:val="40"/>
          <w:szCs w:val="40"/>
        </w:rPr>
        <w:drawing>
          <wp:inline distT="0" distB="0" distL="0" distR="0" wp14:anchorId="1EB2000A" wp14:editId="2DB8513B">
            <wp:extent cx="5727700" cy="5796280"/>
            <wp:effectExtent l="0" t="0" r="0" b="0"/>
            <wp:docPr id="37" name="Picture 37"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 letter&#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5727700" cy="5796280"/>
                    </a:xfrm>
                    <a:prstGeom prst="rect">
                      <a:avLst/>
                    </a:prstGeom>
                  </pic:spPr>
                </pic:pic>
              </a:graphicData>
            </a:graphic>
          </wp:inline>
        </w:drawing>
      </w:r>
    </w:p>
    <w:p w14:paraId="24F0CD52" w14:textId="77777777" w:rsidR="00A3309E" w:rsidRPr="00A3309E" w:rsidRDefault="00A3309E" w:rsidP="00A3309E">
      <w:pPr>
        <w:rPr>
          <w:rFonts w:asciiTheme="minorHAnsi" w:hAnsiTheme="minorHAnsi" w:cstheme="minorHAnsi"/>
        </w:rPr>
      </w:pPr>
    </w:p>
    <w:p w14:paraId="45017E22" w14:textId="77777777" w:rsidR="00A3309E" w:rsidRPr="00A3309E" w:rsidRDefault="00A3309E" w:rsidP="00A3309E">
      <w:pPr>
        <w:rPr>
          <w:rFonts w:asciiTheme="minorHAnsi" w:hAnsiTheme="minorHAnsi" w:cstheme="minorHAnsi"/>
        </w:rPr>
      </w:pPr>
    </w:p>
    <w:p w14:paraId="6550B2CB" w14:textId="77777777" w:rsidR="00A3309E" w:rsidRPr="00A3309E" w:rsidRDefault="00A3309E" w:rsidP="00A3309E">
      <w:pPr>
        <w:spacing w:before="100" w:beforeAutospacing="1" w:after="100" w:afterAutospacing="1" w:line="480" w:lineRule="auto"/>
        <w:rPr>
          <w:rFonts w:asciiTheme="minorHAnsi" w:hAnsiTheme="minorHAnsi" w:cstheme="minorHAnsi"/>
          <w:b/>
          <w:bCs/>
          <w:color w:val="000000"/>
          <w:u w:val="single"/>
        </w:rPr>
      </w:pPr>
    </w:p>
    <w:p w14:paraId="63E80AC8" w14:textId="77777777" w:rsidR="00A3309E" w:rsidRPr="00A3309E" w:rsidRDefault="00A3309E" w:rsidP="00A3309E">
      <w:pPr>
        <w:spacing w:before="100" w:beforeAutospacing="1" w:after="100" w:afterAutospacing="1" w:line="480" w:lineRule="auto"/>
        <w:rPr>
          <w:rFonts w:asciiTheme="minorHAnsi" w:hAnsiTheme="minorHAnsi" w:cstheme="minorHAnsi"/>
          <w:b/>
          <w:bCs/>
          <w:color w:val="000000"/>
          <w:u w:val="single"/>
        </w:rPr>
      </w:pPr>
    </w:p>
    <w:p w14:paraId="2AB9D323" w14:textId="341CBBAA" w:rsidR="00A3309E" w:rsidRDefault="00A3309E" w:rsidP="00A3309E">
      <w:pPr>
        <w:spacing w:before="100" w:beforeAutospacing="1" w:after="100" w:afterAutospacing="1" w:line="480" w:lineRule="auto"/>
        <w:rPr>
          <w:rFonts w:asciiTheme="minorHAnsi" w:hAnsiTheme="minorHAnsi" w:cstheme="minorHAnsi"/>
          <w:b/>
          <w:bCs/>
          <w:color w:val="000000"/>
          <w:u w:val="single"/>
        </w:rPr>
      </w:pPr>
    </w:p>
    <w:p w14:paraId="4D582526" w14:textId="77777777" w:rsidR="00E21311" w:rsidRPr="00A3309E" w:rsidRDefault="00E21311" w:rsidP="00A3309E">
      <w:pPr>
        <w:spacing w:before="100" w:beforeAutospacing="1" w:after="100" w:afterAutospacing="1" w:line="480" w:lineRule="auto"/>
        <w:rPr>
          <w:rFonts w:asciiTheme="minorHAnsi" w:hAnsiTheme="minorHAnsi" w:cstheme="minorHAnsi"/>
          <w:b/>
          <w:bCs/>
          <w:color w:val="000000"/>
          <w:u w:val="single"/>
        </w:rPr>
      </w:pPr>
    </w:p>
    <w:p w14:paraId="35E5A51B" w14:textId="77777777" w:rsidR="00A3309E" w:rsidRPr="00A3309E" w:rsidRDefault="00A3309E" w:rsidP="00A3309E">
      <w:pPr>
        <w:spacing w:before="100" w:beforeAutospacing="1" w:after="100" w:afterAutospacing="1" w:line="480" w:lineRule="auto"/>
        <w:rPr>
          <w:rFonts w:asciiTheme="minorHAnsi" w:hAnsiTheme="minorHAnsi" w:cstheme="minorHAnsi"/>
          <w:b/>
          <w:bCs/>
          <w:color w:val="000000"/>
          <w:u w:val="single"/>
        </w:rPr>
      </w:pPr>
      <w:r w:rsidRPr="00A3309E">
        <w:rPr>
          <w:rFonts w:asciiTheme="minorHAnsi" w:hAnsiTheme="minorHAnsi" w:cstheme="minorHAnsi"/>
          <w:b/>
          <w:bCs/>
          <w:color w:val="000000"/>
          <w:u w:val="single"/>
        </w:rPr>
        <w:lastRenderedPageBreak/>
        <w:t xml:space="preserve">The International Positive and Negative Affect Schedule Short Form (I-PANAS-SF) </w:t>
      </w:r>
    </w:p>
    <w:p w14:paraId="45FBC9E9" w14:textId="77777777" w:rsidR="00A3309E" w:rsidRPr="00A3309E" w:rsidRDefault="00A3309E" w:rsidP="00A3309E">
      <w:pPr>
        <w:spacing w:before="100" w:beforeAutospacing="1" w:after="100" w:afterAutospacing="1" w:line="480" w:lineRule="auto"/>
        <w:rPr>
          <w:rFonts w:asciiTheme="minorHAnsi" w:hAnsiTheme="minorHAnsi" w:cstheme="minorHAnsi"/>
          <w:b/>
          <w:bCs/>
          <w:color w:val="000000"/>
          <w:u w:val="single"/>
        </w:rPr>
      </w:pPr>
      <w:r w:rsidRPr="00A3309E">
        <w:rPr>
          <w:rFonts w:asciiTheme="minorHAnsi" w:hAnsiTheme="minorHAnsi" w:cstheme="minorHAnsi"/>
          <w:b/>
          <w:bCs/>
          <w:noProof/>
          <w:color w:val="000000"/>
          <w:u w:val="single"/>
        </w:rPr>
        <w:drawing>
          <wp:inline distT="0" distB="0" distL="0" distR="0" wp14:anchorId="131116DC" wp14:editId="11A6A1E8">
            <wp:extent cx="6400477" cy="2905760"/>
            <wp:effectExtent l="0" t="0" r="635" b="2540"/>
            <wp:docPr id="38" name="Picture 38" descr="Graphical user interface, text, application, letter,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text, application, letter, email&#10;&#10;Description automatically generated"/>
                    <pic:cNvPicPr/>
                  </pic:nvPicPr>
                  <pic:blipFill>
                    <a:blip r:embed="rId31">
                      <a:extLst>
                        <a:ext uri="{28A0092B-C50C-407E-A947-70E740481C1C}">
                          <a14:useLocalDpi xmlns:a14="http://schemas.microsoft.com/office/drawing/2010/main" val="0"/>
                        </a:ext>
                      </a:extLst>
                    </a:blip>
                    <a:stretch>
                      <a:fillRect/>
                    </a:stretch>
                  </pic:blipFill>
                  <pic:spPr>
                    <a:xfrm>
                      <a:off x="0" y="0"/>
                      <a:ext cx="6409725" cy="2909959"/>
                    </a:xfrm>
                    <a:prstGeom prst="rect">
                      <a:avLst/>
                    </a:prstGeom>
                  </pic:spPr>
                </pic:pic>
              </a:graphicData>
            </a:graphic>
          </wp:inline>
        </w:drawing>
      </w:r>
    </w:p>
    <w:p w14:paraId="677DC5F6" w14:textId="77777777" w:rsidR="00A3309E" w:rsidRPr="00A3309E" w:rsidRDefault="00A3309E" w:rsidP="00A3309E">
      <w:pPr>
        <w:rPr>
          <w:rFonts w:asciiTheme="minorHAnsi" w:hAnsiTheme="minorHAnsi" w:cstheme="minorHAnsi"/>
        </w:rPr>
      </w:pPr>
    </w:p>
    <w:p w14:paraId="5F2051CC" w14:textId="77777777" w:rsidR="00A3309E" w:rsidRPr="00A3309E" w:rsidRDefault="00A3309E" w:rsidP="00A3309E">
      <w:pPr>
        <w:spacing w:line="276" w:lineRule="auto"/>
        <w:rPr>
          <w:rFonts w:asciiTheme="minorHAnsi" w:hAnsiTheme="minorHAnsi" w:cstheme="minorHAnsi"/>
          <w:b/>
          <w:bCs/>
          <w:color w:val="201F1E"/>
          <w:u w:val="single"/>
          <w:shd w:val="clear" w:color="auto" w:fill="FFFFFF"/>
        </w:rPr>
      </w:pPr>
    </w:p>
    <w:p w14:paraId="75EEDA5E" w14:textId="77777777" w:rsidR="00A3309E" w:rsidRPr="00A3309E" w:rsidRDefault="00A3309E" w:rsidP="00A3309E">
      <w:pPr>
        <w:spacing w:line="276" w:lineRule="auto"/>
        <w:rPr>
          <w:rFonts w:asciiTheme="minorHAnsi" w:hAnsiTheme="minorHAnsi" w:cstheme="minorHAnsi"/>
          <w:b/>
          <w:bCs/>
          <w:color w:val="201F1E"/>
          <w:u w:val="single"/>
          <w:shd w:val="clear" w:color="auto" w:fill="FFFFFF"/>
        </w:rPr>
      </w:pPr>
    </w:p>
    <w:p w14:paraId="673C517D" w14:textId="77777777" w:rsidR="00A3309E" w:rsidRPr="00A3309E" w:rsidRDefault="00A3309E" w:rsidP="00A3309E">
      <w:pPr>
        <w:spacing w:line="276" w:lineRule="auto"/>
        <w:rPr>
          <w:rFonts w:asciiTheme="minorHAnsi" w:hAnsiTheme="minorHAnsi" w:cstheme="minorHAnsi"/>
          <w:b/>
          <w:bCs/>
          <w:u w:val="single"/>
        </w:rPr>
      </w:pPr>
    </w:p>
    <w:p w14:paraId="100F26AB" w14:textId="77777777" w:rsidR="00A3309E" w:rsidRPr="00A3309E" w:rsidRDefault="00A3309E" w:rsidP="00A3309E">
      <w:pPr>
        <w:spacing w:line="276" w:lineRule="auto"/>
        <w:rPr>
          <w:rFonts w:asciiTheme="minorHAnsi" w:hAnsiTheme="minorHAnsi" w:cstheme="minorHAnsi"/>
          <w:b/>
          <w:bCs/>
        </w:rPr>
      </w:pPr>
    </w:p>
    <w:p w14:paraId="304B2412" w14:textId="77777777" w:rsidR="00A3309E" w:rsidRPr="00A3309E" w:rsidRDefault="00A3309E" w:rsidP="00A3309E">
      <w:pPr>
        <w:spacing w:line="276" w:lineRule="auto"/>
        <w:rPr>
          <w:rFonts w:asciiTheme="minorHAnsi" w:hAnsiTheme="minorHAnsi" w:cstheme="minorHAnsi"/>
          <w:b/>
          <w:bCs/>
        </w:rPr>
      </w:pPr>
    </w:p>
    <w:p w14:paraId="4DB397FC" w14:textId="77777777" w:rsidR="00A3309E" w:rsidRPr="00A3309E" w:rsidRDefault="00A3309E" w:rsidP="00A3309E">
      <w:pPr>
        <w:rPr>
          <w:rFonts w:asciiTheme="minorHAnsi" w:hAnsiTheme="minorHAnsi" w:cstheme="minorHAnsi"/>
        </w:rPr>
      </w:pPr>
    </w:p>
    <w:p w14:paraId="7DDA8964" w14:textId="77777777" w:rsidR="00A3309E" w:rsidRPr="00A3309E" w:rsidRDefault="00A3309E" w:rsidP="00A3309E">
      <w:pPr>
        <w:rPr>
          <w:rFonts w:asciiTheme="minorHAnsi" w:hAnsiTheme="minorHAnsi" w:cstheme="minorHAnsi"/>
        </w:rPr>
      </w:pPr>
    </w:p>
    <w:p w14:paraId="43D5C248" w14:textId="77777777" w:rsidR="00A3309E" w:rsidRPr="00A3309E" w:rsidRDefault="00A3309E" w:rsidP="00A3309E">
      <w:pPr>
        <w:rPr>
          <w:rFonts w:asciiTheme="minorHAnsi" w:hAnsiTheme="minorHAnsi" w:cstheme="minorHAnsi"/>
        </w:rPr>
      </w:pPr>
    </w:p>
    <w:p w14:paraId="7A8B0EDB" w14:textId="77777777" w:rsidR="00A3309E" w:rsidRPr="00A3309E" w:rsidRDefault="00A3309E" w:rsidP="00A3309E">
      <w:pPr>
        <w:rPr>
          <w:rFonts w:asciiTheme="minorHAnsi" w:hAnsiTheme="minorHAnsi" w:cstheme="minorHAnsi"/>
        </w:rPr>
      </w:pPr>
    </w:p>
    <w:p w14:paraId="43C5EB6F" w14:textId="77777777" w:rsidR="00A3309E" w:rsidRPr="00A3309E" w:rsidRDefault="00A3309E" w:rsidP="00A3309E">
      <w:pPr>
        <w:rPr>
          <w:rFonts w:asciiTheme="minorHAnsi" w:hAnsiTheme="minorHAnsi" w:cstheme="minorHAnsi"/>
        </w:rPr>
      </w:pPr>
    </w:p>
    <w:p w14:paraId="1AE5CF2D" w14:textId="77777777" w:rsidR="00A3309E" w:rsidRPr="00A3309E" w:rsidRDefault="00A3309E" w:rsidP="00A3309E">
      <w:pPr>
        <w:rPr>
          <w:rFonts w:asciiTheme="minorHAnsi" w:hAnsiTheme="minorHAnsi" w:cstheme="minorHAnsi"/>
        </w:rPr>
      </w:pPr>
    </w:p>
    <w:p w14:paraId="7D49C09E" w14:textId="77777777" w:rsidR="00A3309E" w:rsidRPr="00A3309E" w:rsidRDefault="00A3309E" w:rsidP="00A3309E">
      <w:pPr>
        <w:rPr>
          <w:rFonts w:asciiTheme="minorHAnsi" w:hAnsiTheme="minorHAnsi" w:cstheme="minorHAnsi"/>
        </w:rPr>
      </w:pPr>
    </w:p>
    <w:p w14:paraId="116F7459" w14:textId="77777777" w:rsidR="00A3309E" w:rsidRPr="00A3309E" w:rsidRDefault="00A3309E" w:rsidP="00A3309E">
      <w:pPr>
        <w:rPr>
          <w:rFonts w:asciiTheme="minorHAnsi" w:hAnsiTheme="minorHAnsi" w:cstheme="minorHAnsi"/>
        </w:rPr>
      </w:pPr>
    </w:p>
    <w:p w14:paraId="7BCF330D" w14:textId="77777777" w:rsidR="00A3309E" w:rsidRPr="00A3309E" w:rsidRDefault="00A3309E" w:rsidP="00A3309E">
      <w:pPr>
        <w:rPr>
          <w:rFonts w:asciiTheme="minorHAnsi" w:hAnsiTheme="minorHAnsi" w:cstheme="minorHAnsi"/>
        </w:rPr>
      </w:pPr>
    </w:p>
    <w:p w14:paraId="56E666D1" w14:textId="77777777" w:rsidR="00A3309E" w:rsidRPr="00A3309E" w:rsidRDefault="00A3309E" w:rsidP="00A3309E">
      <w:pPr>
        <w:rPr>
          <w:rFonts w:asciiTheme="minorHAnsi" w:hAnsiTheme="minorHAnsi" w:cstheme="minorHAnsi"/>
        </w:rPr>
      </w:pPr>
    </w:p>
    <w:p w14:paraId="60034BBF" w14:textId="77777777" w:rsidR="00A3309E" w:rsidRPr="00A3309E" w:rsidRDefault="00A3309E" w:rsidP="00A3309E">
      <w:pPr>
        <w:rPr>
          <w:rFonts w:asciiTheme="minorHAnsi" w:hAnsiTheme="minorHAnsi" w:cstheme="minorHAnsi"/>
        </w:rPr>
      </w:pPr>
    </w:p>
    <w:p w14:paraId="797DC6D5" w14:textId="77777777" w:rsidR="00A3309E" w:rsidRPr="00A3309E" w:rsidRDefault="00A3309E" w:rsidP="00A3309E">
      <w:pPr>
        <w:rPr>
          <w:rFonts w:asciiTheme="minorHAnsi" w:hAnsiTheme="minorHAnsi" w:cstheme="minorHAnsi"/>
        </w:rPr>
      </w:pPr>
    </w:p>
    <w:p w14:paraId="6941E185" w14:textId="77777777" w:rsidR="00A3309E" w:rsidRPr="00A3309E" w:rsidRDefault="00A3309E" w:rsidP="00A3309E">
      <w:pPr>
        <w:rPr>
          <w:rFonts w:asciiTheme="minorHAnsi" w:hAnsiTheme="minorHAnsi" w:cstheme="minorHAnsi"/>
        </w:rPr>
      </w:pPr>
    </w:p>
    <w:p w14:paraId="1F75AD2B" w14:textId="77777777" w:rsidR="00A3309E" w:rsidRPr="00A3309E" w:rsidRDefault="00A3309E" w:rsidP="00A3309E">
      <w:pPr>
        <w:rPr>
          <w:rFonts w:asciiTheme="minorHAnsi" w:hAnsiTheme="minorHAnsi" w:cstheme="minorHAnsi"/>
        </w:rPr>
      </w:pPr>
    </w:p>
    <w:p w14:paraId="00811C26" w14:textId="77777777" w:rsidR="00A3309E" w:rsidRPr="00A3309E" w:rsidRDefault="00A3309E" w:rsidP="00A3309E">
      <w:pPr>
        <w:rPr>
          <w:rFonts w:asciiTheme="minorHAnsi" w:hAnsiTheme="minorHAnsi" w:cstheme="minorHAnsi"/>
        </w:rPr>
      </w:pPr>
    </w:p>
    <w:p w14:paraId="742182E4" w14:textId="77777777" w:rsidR="00A3309E" w:rsidRPr="00A3309E" w:rsidRDefault="00A3309E" w:rsidP="00A3309E">
      <w:pPr>
        <w:rPr>
          <w:rFonts w:asciiTheme="minorHAnsi" w:hAnsiTheme="minorHAnsi" w:cstheme="minorHAnsi"/>
        </w:rPr>
      </w:pPr>
    </w:p>
    <w:p w14:paraId="44A761A9" w14:textId="77777777" w:rsidR="00A3309E" w:rsidRPr="00A3309E" w:rsidRDefault="00A3309E" w:rsidP="00A3309E">
      <w:pPr>
        <w:rPr>
          <w:rFonts w:asciiTheme="minorHAnsi" w:hAnsiTheme="minorHAnsi" w:cstheme="minorHAnsi"/>
        </w:rPr>
      </w:pPr>
    </w:p>
    <w:p w14:paraId="645A66EF" w14:textId="77777777" w:rsidR="00A3309E" w:rsidRPr="00A3309E" w:rsidRDefault="00A3309E" w:rsidP="00A3309E">
      <w:pPr>
        <w:rPr>
          <w:rFonts w:asciiTheme="minorHAnsi" w:hAnsiTheme="minorHAnsi" w:cstheme="minorHAnsi"/>
        </w:rPr>
      </w:pPr>
    </w:p>
    <w:p w14:paraId="7B2BD728" w14:textId="77777777" w:rsidR="00A3309E" w:rsidRPr="00A3309E" w:rsidRDefault="00A3309E" w:rsidP="00A3309E">
      <w:pPr>
        <w:rPr>
          <w:rFonts w:asciiTheme="minorHAnsi" w:hAnsiTheme="minorHAnsi" w:cstheme="minorHAnsi"/>
        </w:rPr>
      </w:pPr>
    </w:p>
    <w:p w14:paraId="5BEA0ECB" w14:textId="77777777" w:rsidR="00A3309E" w:rsidRPr="00A3309E" w:rsidRDefault="00A3309E" w:rsidP="00A3309E">
      <w:pPr>
        <w:rPr>
          <w:rFonts w:asciiTheme="minorHAnsi" w:hAnsiTheme="minorHAnsi" w:cstheme="minorHAnsi"/>
        </w:rPr>
      </w:pPr>
    </w:p>
    <w:p w14:paraId="3D4665ED" w14:textId="4F2592C9" w:rsidR="00A3309E" w:rsidRPr="00AA3F22" w:rsidRDefault="00A3309E" w:rsidP="00AA3F22">
      <w:pPr>
        <w:pStyle w:val="Heading2"/>
        <w:rPr>
          <w:rFonts w:ascii="Calibri" w:eastAsia="Calibri" w:hAnsi="Calibri"/>
          <w:b/>
          <w:bCs/>
          <w:color w:val="auto"/>
          <w:sz w:val="24"/>
          <w:szCs w:val="24"/>
        </w:rPr>
      </w:pPr>
      <w:bookmarkStart w:id="31" w:name="_Toc104797514"/>
      <w:r w:rsidRPr="00AA3F22">
        <w:rPr>
          <w:rFonts w:ascii="Calibri" w:eastAsia="Calibri" w:hAnsi="Calibri"/>
          <w:b/>
          <w:bCs/>
          <w:color w:val="auto"/>
          <w:sz w:val="24"/>
          <w:szCs w:val="24"/>
        </w:rPr>
        <w:lastRenderedPageBreak/>
        <w:t xml:space="preserve">Appendix 3: Instructions for researcher </w:t>
      </w:r>
      <w:r w:rsidR="00953C97">
        <w:rPr>
          <w:rFonts w:ascii="Calibri" w:eastAsia="Calibri" w:hAnsi="Calibri"/>
          <w:b/>
          <w:bCs/>
          <w:color w:val="auto"/>
          <w:sz w:val="24"/>
          <w:szCs w:val="24"/>
        </w:rPr>
        <w:t>including verbatim instructions</w:t>
      </w:r>
      <w:bookmarkEnd w:id="31"/>
    </w:p>
    <w:p w14:paraId="50C10951" w14:textId="77777777" w:rsidR="00A3309E" w:rsidRPr="00A3309E" w:rsidRDefault="00A3309E" w:rsidP="00A3309E">
      <w:pPr>
        <w:rPr>
          <w:rFonts w:asciiTheme="minorHAnsi" w:hAnsiTheme="minorHAnsi" w:cstheme="minorHAnsi"/>
          <w:b/>
          <w:bCs/>
        </w:rPr>
      </w:pPr>
    </w:p>
    <w:p w14:paraId="188F4890" w14:textId="77777777" w:rsidR="00A3309E" w:rsidRPr="00A3309E" w:rsidRDefault="00A3309E" w:rsidP="00A3309E">
      <w:pPr>
        <w:rPr>
          <w:rFonts w:asciiTheme="minorHAnsi" w:hAnsiTheme="minorHAnsi" w:cstheme="minorHAnsi"/>
          <w:b/>
          <w:bCs/>
          <w:u w:val="single"/>
        </w:rPr>
      </w:pPr>
    </w:p>
    <w:p w14:paraId="4BDF7183" w14:textId="77777777" w:rsidR="00A3309E" w:rsidRPr="00A3309E" w:rsidRDefault="00A3309E" w:rsidP="00A3309E">
      <w:pPr>
        <w:rPr>
          <w:rFonts w:asciiTheme="minorHAnsi" w:hAnsiTheme="minorHAnsi" w:cstheme="minorHAnsi"/>
          <w:b/>
          <w:bCs/>
          <w:u w:val="single"/>
        </w:rPr>
      </w:pPr>
    </w:p>
    <w:p w14:paraId="56128714" w14:textId="77777777" w:rsidR="00A3309E" w:rsidRPr="00A3309E" w:rsidRDefault="00A3309E" w:rsidP="00A3309E">
      <w:pPr>
        <w:jc w:val="center"/>
        <w:rPr>
          <w:rFonts w:asciiTheme="minorHAnsi" w:hAnsiTheme="minorHAnsi" w:cstheme="minorHAnsi"/>
          <w:b/>
          <w:bCs/>
          <w:u w:val="single"/>
        </w:rPr>
      </w:pPr>
      <w:r w:rsidRPr="00A3309E">
        <w:rPr>
          <w:rFonts w:asciiTheme="minorHAnsi" w:hAnsiTheme="minorHAnsi" w:cstheme="minorHAnsi"/>
          <w:b/>
          <w:bCs/>
          <w:u w:val="single"/>
        </w:rPr>
        <w:t xml:space="preserve">Instructions for researcher </w:t>
      </w:r>
    </w:p>
    <w:p w14:paraId="1FD4F7F7" w14:textId="77777777" w:rsidR="00A3309E" w:rsidRPr="00A3309E" w:rsidRDefault="00A3309E" w:rsidP="00A3309E">
      <w:pPr>
        <w:jc w:val="center"/>
        <w:rPr>
          <w:rFonts w:asciiTheme="minorHAnsi" w:hAnsiTheme="minorHAnsi" w:cstheme="minorHAnsi"/>
          <w:b/>
          <w:bCs/>
          <w:u w:val="single"/>
        </w:rPr>
      </w:pPr>
    </w:p>
    <w:p w14:paraId="48396F35" w14:textId="77777777" w:rsidR="00A3309E" w:rsidRPr="00A3309E" w:rsidRDefault="00A3309E" w:rsidP="00A3309E">
      <w:pPr>
        <w:jc w:val="center"/>
        <w:rPr>
          <w:rFonts w:asciiTheme="minorHAnsi" w:hAnsiTheme="minorHAnsi" w:cstheme="minorHAnsi"/>
          <w:b/>
          <w:bCs/>
          <w:u w:val="single"/>
        </w:rPr>
      </w:pPr>
    </w:p>
    <w:p w14:paraId="5E6C3219" w14:textId="77777777" w:rsidR="00A3309E" w:rsidRPr="00A3309E" w:rsidRDefault="00A3309E" w:rsidP="00A3309E">
      <w:pPr>
        <w:ind w:left="-709"/>
        <w:jc w:val="center"/>
        <w:rPr>
          <w:rFonts w:asciiTheme="minorHAnsi" w:hAnsiTheme="minorHAnsi" w:cstheme="minorHAnsi"/>
          <w:b/>
          <w:color w:val="000000"/>
        </w:rPr>
      </w:pPr>
      <w:r w:rsidRPr="00A3309E">
        <w:rPr>
          <w:rFonts w:asciiTheme="minorHAnsi" w:hAnsiTheme="minorHAnsi" w:cstheme="minorHAnsi"/>
          <w:b/>
          <w:color w:val="000000"/>
        </w:rPr>
        <w:t>Study title: Adolescent future thinking, its relationship to wellbeing and the Covid-19 pandemic</w:t>
      </w:r>
    </w:p>
    <w:p w14:paraId="77CACDDC" w14:textId="77777777" w:rsidR="00A3309E" w:rsidRPr="00A3309E" w:rsidRDefault="00A3309E" w:rsidP="00A3309E">
      <w:pPr>
        <w:rPr>
          <w:rFonts w:asciiTheme="minorHAnsi" w:hAnsiTheme="minorHAnsi" w:cstheme="minorHAnsi"/>
        </w:rPr>
      </w:pPr>
    </w:p>
    <w:p w14:paraId="3A485686" w14:textId="77777777" w:rsidR="00A3309E" w:rsidRPr="00A3309E" w:rsidRDefault="00A3309E" w:rsidP="00A3309E">
      <w:pPr>
        <w:rPr>
          <w:rFonts w:asciiTheme="minorHAnsi" w:hAnsiTheme="minorHAnsi" w:cstheme="minorHAnsi"/>
        </w:rPr>
      </w:pPr>
      <w:r w:rsidRPr="00A3309E">
        <w:rPr>
          <w:rFonts w:asciiTheme="minorHAnsi" w:hAnsiTheme="minorHAnsi" w:cstheme="minorHAnsi"/>
        </w:rPr>
        <w:t xml:space="preserve"> </w:t>
      </w:r>
    </w:p>
    <w:p w14:paraId="042C3836" w14:textId="77777777" w:rsidR="00A3309E" w:rsidRPr="00A3309E" w:rsidRDefault="00A3309E" w:rsidP="00A3309E">
      <w:pPr>
        <w:rPr>
          <w:rFonts w:asciiTheme="minorHAnsi" w:hAnsiTheme="minorHAnsi" w:cstheme="minorHAnsi"/>
          <w:b/>
          <w:bCs/>
        </w:rPr>
      </w:pPr>
      <w:r w:rsidRPr="00A3309E">
        <w:rPr>
          <w:rFonts w:asciiTheme="minorHAnsi" w:hAnsiTheme="minorHAnsi" w:cstheme="minorHAnsi"/>
          <w:b/>
          <w:bCs/>
        </w:rPr>
        <w:t xml:space="preserve">Introduce study and time to go over information sheet </w:t>
      </w:r>
    </w:p>
    <w:p w14:paraId="2F7527D1" w14:textId="77777777" w:rsidR="00A3309E" w:rsidRPr="00A3309E" w:rsidRDefault="00A3309E" w:rsidP="00A3309E">
      <w:pPr>
        <w:rPr>
          <w:rFonts w:asciiTheme="minorHAnsi" w:hAnsiTheme="minorHAnsi" w:cstheme="minorHAnsi"/>
          <w:b/>
          <w:bCs/>
          <w:i/>
          <w:iCs/>
        </w:rPr>
      </w:pPr>
      <w:r w:rsidRPr="00A3309E">
        <w:rPr>
          <w:rFonts w:asciiTheme="minorHAnsi" w:hAnsiTheme="minorHAnsi" w:cstheme="minorHAnsi"/>
          <w:b/>
          <w:bCs/>
          <w:i/>
          <w:iCs/>
        </w:rPr>
        <w:t>5 minutes</w:t>
      </w:r>
    </w:p>
    <w:p w14:paraId="3C85393E" w14:textId="77777777" w:rsidR="00A3309E" w:rsidRPr="00A3309E" w:rsidRDefault="00A3309E" w:rsidP="00A3309E">
      <w:pPr>
        <w:rPr>
          <w:rFonts w:asciiTheme="minorHAnsi" w:hAnsiTheme="minorHAnsi" w:cstheme="minorHAnsi"/>
          <w:b/>
          <w:bCs/>
        </w:rPr>
      </w:pPr>
    </w:p>
    <w:p w14:paraId="5DF1E1D4" w14:textId="77777777" w:rsidR="00A3309E" w:rsidRPr="00A3309E" w:rsidRDefault="00A3309E" w:rsidP="00A3309E">
      <w:pPr>
        <w:pStyle w:val="ListParagraph"/>
        <w:numPr>
          <w:ilvl w:val="0"/>
          <w:numId w:val="14"/>
        </w:numPr>
        <w:rPr>
          <w:rFonts w:asciiTheme="minorHAnsi" w:hAnsiTheme="minorHAnsi" w:cstheme="minorHAnsi"/>
        </w:rPr>
      </w:pPr>
      <w:r w:rsidRPr="00A3309E">
        <w:rPr>
          <w:rFonts w:asciiTheme="minorHAnsi" w:hAnsiTheme="minorHAnsi" w:cstheme="minorHAnsi"/>
        </w:rPr>
        <w:t>Thank you for being here today and for your interest in the study</w:t>
      </w:r>
    </w:p>
    <w:p w14:paraId="237167D8" w14:textId="77777777" w:rsidR="00A3309E" w:rsidRPr="00A3309E" w:rsidRDefault="00A3309E" w:rsidP="00A3309E">
      <w:pPr>
        <w:pStyle w:val="ListParagraph"/>
        <w:numPr>
          <w:ilvl w:val="0"/>
          <w:numId w:val="14"/>
        </w:numPr>
        <w:rPr>
          <w:rFonts w:asciiTheme="minorHAnsi" w:hAnsiTheme="minorHAnsi" w:cstheme="minorHAnsi"/>
        </w:rPr>
      </w:pPr>
      <w:r w:rsidRPr="00A3309E">
        <w:rPr>
          <w:rFonts w:asciiTheme="minorHAnsi" w:hAnsiTheme="minorHAnsi" w:cstheme="minorHAnsi"/>
        </w:rPr>
        <w:t xml:space="preserve">The research aims to explore the relationship between how young people think about the future and their well-being, particularly </w:t>
      </w:r>
      <w:proofErr w:type="gramStart"/>
      <w:r w:rsidRPr="00A3309E">
        <w:rPr>
          <w:rFonts w:asciiTheme="minorHAnsi" w:hAnsiTheme="minorHAnsi" w:cstheme="minorHAnsi"/>
        </w:rPr>
        <w:t>in light of</w:t>
      </w:r>
      <w:proofErr w:type="gramEnd"/>
      <w:r w:rsidRPr="00A3309E">
        <w:rPr>
          <w:rFonts w:asciiTheme="minorHAnsi" w:hAnsiTheme="minorHAnsi" w:cstheme="minorHAnsi"/>
        </w:rPr>
        <w:t xml:space="preserve"> the Covid-19 pandemic. </w:t>
      </w:r>
    </w:p>
    <w:p w14:paraId="50A99D8A" w14:textId="77777777" w:rsidR="00A3309E" w:rsidRPr="00A3309E" w:rsidRDefault="00A3309E" w:rsidP="00A3309E">
      <w:pPr>
        <w:pStyle w:val="ListParagraph"/>
        <w:numPr>
          <w:ilvl w:val="0"/>
          <w:numId w:val="14"/>
        </w:numPr>
        <w:rPr>
          <w:rFonts w:asciiTheme="minorHAnsi" w:hAnsiTheme="minorHAnsi" w:cstheme="minorHAnsi"/>
        </w:rPr>
      </w:pPr>
      <w:r w:rsidRPr="00A3309E">
        <w:rPr>
          <w:rFonts w:asciiTheme="minorHAnsi" w:hAnsiTheme="minorHAnsi" w:cstheme="minorHAnsi"/>
        </w:rPr>
        <w:t>Emerging research on the effects of the pandemic is starting to show that young people are amongst those who have been most affected in terms of their mental health.</w:t>
      </w:r>
    </w:p>
    <w:p w14:paraId="160D8955" w14:textId="77777777" w:rsidR="00A3309E" w:rsidRPr="00A3309E" w:rsidRDefault="00A3309E" w:rsidP="00A3309E">
      <w:pPr>
        <w:pStyle w:val="ListParagraph"/>
        <w:numPr>
          <w:ilvl w:val="0"/>
          <w:numId w:val="14"/>
        </w:numPr>
        <w:rPr>
          <w:rFonts w:asciiTheme="minorHAnsi" w:hAnsiTheme="minorHAnsi" w:cstheme="minorHAnsi"/>
        </w:rPr>
      </w:pPr>
      <w:r w:rsidRPr="00A3309E">
        <w:rPr>
          <w:rFonts w:asciiTheme="minorHAnsi" w:hAnsiTheme="minorHAnsi" w:cstheme="minorHAnsi"/>
        </w:rPr>
        <w:t xml:space="preserve">This research will look at another aspect that we know is related to well-being – how someone imagines their future looking and what they think is likely to happen </w:t>
      </w:r>
    </w:p>
    <w:p w14:paraId="205A3F53" w14:textId="77777777" w:rsidR="00A3309E" w:rsidRPr="00A3309E" w:rsidRDefault="00A3309E" w:rsidP="00A3309E">
      <w:pPr>
        <w:pStyle w:val="ListParagraph"/>
        <w:numPr>
          <w:ilvl w:val="0"/>
          <w:numId w:val="14"/>
        </w:numPr>
        <w:rPr>
          <w:rFonts w:asciiTheme="minorHAnsi" w:hAnsiTheme="minorHAnsi" w:cstheme="minorHAnsi"/>
        </w:rPr>
      </w:pPr>
      <w:r w:rsidRPr="00A3309E">
        <w:rPr>
          <w:rFonts w:asciiTheme="minorHAnsi" w:hAnsiTheme="minorHAnsi" w:cstheme="minorHAnsi"/>
        </w:rPr>
        <w:t>You will be asked to complete several questionnaires, which will ask you about your mood, anxiety, and positive feelings.  You will also be asked to think about things you might be expecting to happen in the future</w:t>
      </w:r>
    </w:p>
    <w:p w14:paraId="413C0488" w14:textId="77777777" w:rsidR="00A3309E" w:rsidRPr="00A3309E" w:rsidRDefault="00A3309E" w:rsidP="00A3309E">
      <w:pPr>
        <w:pStyle w:val="ListParagraph"/>
        <w:numPr>
          <w:ilvl w:val="0"/>
          <w:numId w:val="14"/>
        </w:numPr>
        <w:rPr>
          <w:rFonts w:asciiTheme="minorHAnsi" w:hAnsiTheme="minorHAnsi" w:cstheme="minorHAnsi"/>
        </w:rPr>
      </w:pPr>
      <w:r w:rsidRPr="00A3309E">
        <w:rPr>
          <w:rFonts w:asciiTheme="minorHAnsi" w:hAnsiTheme="minorHAnsi" w:cstheme="minorHAnsi"/>
        </w:rPr>
        <w:t xml:space="preserve">There </w:t>
      </w:r>
      <w:proofErr w:type="gramStart"/>
      <w:r w:rsidRPr="00A3309E">
        <w:rPr>
          <w:rFonts w:asciiTheme="minorHAnsi" w:hAnsiTheme="minorHAnsi" w:cstheme="minorHAnsi"/>
        </w:rPr>
        <w:t>are</w:t>
      </w:r>
      <w:proofErr w:type="gramEnd"/>
      <w:r w:rsidRPr="00A3309E">
        <w:rPr>
          <w:rFonts w:asciiTheme="minorHAnsi" w:hAnsiTheme="minorHAnsi" w:cstheme="minorHAnsi"/>
        </w:rPr>
        <w:t xml:space="preserve"> no right are wrong answers to the tasks/questionnaires</w:t>
      </w:r>
    </w:p>
    <w:p w14:paraId="3686A3C8" w14:textId="77777777" w:rsidR="00A3309E" w:rsidRPr="00A3309E" w:rsidRDefault="00A3309E" w:rsidP="00A3309E">
      <w:pPr>
        <w:pStyle w:val="ListParagraph"/>
        <w:numPr>
          <w:ilvl w:val="0"/>
          <w:numId w:val="14"/>
        </w:numPr>
        <w:rPr>
          <w:rFonts w:asciiTheme="minorHAnsi" w:hAnsiTheme="minorHAnsi" w:cstheme="minorHAnsi"/>
        </w:rPr>
      </w:pPr>
      <w:r w:rsidRPr="00A3309E">
        <w:rPr>
          <w:rFonts w:asciiTheme="minorHAnsi" w:hAnsiTheme="minorHAnsi" w:cstheme="minorHAnsi"/>
        </w:rPr>
        <w:t>Please work on your own</w:t>
      </w:r>
    </w:p>
    <w:p w14:paraId="66460958" w14:textId="77777777" w:rsidR="00A3309E" w:rsidRPr="00A3309E" w:rsidRDefault="00A3309E" w:rsidP="00A3309E">
      <w:pPr>
        <w:pStyle w:val="ListParagraph"/>
        <w:numPr>
          <w:ilvl w:val="0"/>
          <w:numId w:val="14"/>
        </w:numPr>
        <w:rPr>
          <w:rFonts w:asciiTheme="minorHAnsi" w:hAnsiTheme="minorHAnsi" w:cstheme="minorHAnsi"/>
        </w:rPr>
      </w:pPr>
      <w:r w:rsidRPr="00A3309E">
        <w:rPr>
          <w:rFonts w:asciiTheme="minorHAnsi" w:hAnsiTheme="minorHAnsi" w:cstheme="minorHAnsi"/>
        </w:rPr>
        <w:t xml:space="preserve">The first half will be </w:t>
      </w:r>
      <w:proofErr w:type="gramStart"/>
      <w:r w:rsidRPr="00A3309E">
        <w:rPr>
          <w:rFonts w:asciiTheme="minorHAnsi" w:hAnsiTheme="minorHAnsi" w:cstheme="minorHAnsi"/>
        </w:rPr>
        <w:t>timed</w:t>
      </w:r>
      <w:proofErr w:type="gramEnd"/>
      <w:r w:rsidRPr="00A3309E">
        <w:rPr>
          <w:rFonts w:asciiTheme="minorHAnsi" w:hAnsiTheme="minorHAnsi" w:cstheme="minorHAnsi"/>
        </w:rPr>
        <w:t xml:space="preserve"> and I will give you instructions on how to complete the task, if you’re confused please let me know and I can clarify</w:t>
      </w:r>
    </w:p>
    <w:p w14:paraId="27E15F12" w14:textId="77777777" w:rsidR="00A3309E" w:rsidRPr="00A3309E" w:rsidRDefault="00A3309E" w:rsidP="00A3309E">
      <w:pPr>
        <w:pStyle w:val="ListParagraph"/>
        <w:numPr>
          <w:ilvl w:val="0"/>
          <w:numId w:val="14"/>
        </w:numPr>
        <w:rPr>
          <w:rFonts w:asciiTheme="minorHAnsi" w:hAnsiTheme="minorHAnsi" w:cstheme="minorHAnsi"/>
        </w:rPr>
      </w:pPr>
      <w:r w:rsidRPr="00A3309E">
        <w:rPr>
          <w:rFonts w:asciiTheme="minorHAnsi" w:hAnsiTheme="minorHAnsi" w:cstheme="minorHAnsi"/>
        </w:rPr>
        <w:t>I will give you instructions after this on how to complete the rest of the questionnaires</w:t>
      </w:r>
    </w:p>
    <w:p w14:paraId="0C08F0D0" w14:textId="77777777" w:rsidR="00A3309E" w:rsidRPr="00A3309E" w:rsidRDefault="00A3309E" w:rsidP="00A3309E">
      <w:pPr>
        <w:rPr>
          <w:rFonts w:asciiTheme="minorHAnsi" w:hAnsiTheme="minorHAnsi" w:cstheme="minorHAnsi"/>
          <w:b/>
          <w:bCs/>
        </w:rPr>
      </w:pPr>
    </w:p>
    <w:p w14:paraId="4E0B02AD" w14:textId="77777777" w:rsidR="00A3309E" w:rsidRPr="00A3309E" w:rsidRDefault="00A3309E" w:rsidP="00A3309E">
      <w:pPr>
        <w:rPr>
          <w:rFonts w:asciiTheme="minorHAnsi" w:hAnsiTheme="minorHAnsi" w:cstheme="minorHAnsi"/>
          <w:b/>
          <w:bCs/>
        </w:rPr>
      </w:pPr>
      <w:r w:rsidRPr="00A3309E">
        <w:rPr>
          <w:rFonts w:asciiTheme="minorHAnsi" w:hAnsiTheme="minorHAnsi" w:cstheme="minorHAnsi"/>
          <w:b/>
          <w:bCs/>
        </w:rPr>
        <w:t>Questions?</w:t>
      </w:r>
    </w:p>
    <w:p w14:paraId="177279A5" w14:textId="77777777" w:rsidR="00A3309E" w:rsidRPr="00A3309E" w:rsidRDefault="00A3309E" w:rsidP="00A3309E">
      <w:pPr>
        <w:rPr>
          <w:rFonts w:asciiTheme="minorHAnsi" w:hAnsiTheme="minorHAnsi" w:cstheme="minorHAnsi"/>
          <w:b/>
          <w:bCs/>
          <w:i/>
          <w:iCs/>
        </w:rPr>
      </w:pPr>
      <w:r w:rsidRPr="00A3309E">
        <w:rPr>
          <w:rFonts w:asciiTheme="minorHAnsi" w:hAnsiTheme="minorHAnsi" w:cstheme="minorHAnsi"/>
          <w:b/>
          <w:bCs/>
          <w:i/>
          <w:iCs/>
        </w:rPr>
        <w:t>2 minutes</w:t>
      </w:r>
    </w:p>
    <w:p w14:paraId="1DB17DC5" w14:textId="77777777" w:rsidR="00A3309E" w:rsidRPr="00A3309E" w:rsidRDefault="00A3309E" w:rsidP="00A3309E">
      <w:pPr>
        <w:rPr>
          <w:rFonts w:asciiTheme="minorHAnsi" w:hAnsiTheme="minorHAnsi" w:cstheme="minorHAnsi"/>
          <w:b/>
          <w:bCs/>
        </w:rPr>
      </w:pPr>
    </w:p>
    <w:p w14:paraId="3D32A557" w14:textId="77777777" w:rsidR="00A3309E" w:rsidRPr="00A3309E" w:rsidRDefault="00A3309E" w:rsidP="00A3309E">
      <w:pPr>
        <w:rPr>
          <w:rFonts w:asciiTheme="minorHAnsi" w:hAnsiTheme="minorHAnsi" w:cstheme="minorHAnsi"/>
          <w:b/>
          <w:bCs/>
        </w:rPr>
      </w:pPr>
      <w:r w:rsidRPr="00A3309E">
        <w:rPr>
          <w:rFonts w:asciiTheme="minorHAnsi" w:hAnsiTheme="minorHAnsi" w:cstheme="minorHAnsi"/>
          <w:b/>
          <w:bCs/>
        </w:rPr>
        <w:t>Consent forms</w:t>
      </w:r>
    </w:p>
    <w:p w14:paraId="5AFDCBFA" w14:textId="77777777" w:rsidR="00A3309E" w:rsidRPr="00A3309E" w:rsidRDefault="00A3309E" w:rsidP="00A3309E">
      <w:pPr>
        <w:rPr>
          <w:rFonts w:asciiTheme="minorHAnsi" w:hAnsiTheme="minorHAnsi" w:cstheme="minorHAnsi"/>
          <w:b/>
          <w:bCs/>
          <w:i/>
          <w:iCs/>
        </w:rPr>
      </w:pPr>
      <w:r w:rsidRPr="00A3309E">
        <w:rPr>
          <w:rFonts w:asciiTheme="minorHAnsi" w:hAnsiTheme="minorHAnsi" w:cstheme="minorHAnsi"/>
          <w:b/>
          <w:bCs/>
          <w:i/>
          <w:iCs/>
        </w:rPr>
        <w:t>2 minutes</w:t>
      </w:r>
    </w:p>
    <w:p w14:paraId="558719B3" w14:textId="77777777" w:rsidR="00A3309E" w:rsidRPr="00A3309E" w:rsidRDefault="00A3309E" w:rsidP="00A3309E">
      <w:pPr>
        <w:rPr>
          <w:rFonts w:asciiTheme="minorHAnsi" w:hAnsiTheme="minorHAnsi" w:cstheme="minorHAnsi"/>
          <w:b/>
          <w:bCs/>
        </w:rPr>
      </w:pPr>
    </w:p>
    <w:p w14:paraId="3AF1C6BD" w14:textId="77777777" w:rsidR="00A3309E" w:rsidRPr="00A3309E" w:rsidRDefault="00A3309E" w:rsidP="00A3309E">
      <w:pPr>
        <w:pStyle w:val="ListParagraph"/>
        <w:numPr>
          <w:ilvl w:val="0"/>
          <w:numId w:val="15"/>
        </w:numPr>
        <w:rPr>
          <w:rFonts w:asciiTheme="minorHAnsi" w:hAnsiTheme="minorHAnsi" w:cstheme="minorHAnsi"/>
        </w:rPr>
      </w:pPr>
      <w:r w:rsidRPr="00A3309E">
        <w:rPr>
          <w:rFonts w:asciiTheme="minorHAnsi" w:hAnsiTheme="minorHAnsi" w:cstheme="minorHAnsi"/>
        </w:rPr>
        <w:t>Please read through the consent forms and tick the boxes/sign</w:t>
      </w:r>
    </w:p>
    <w:p w14:paraId="68620AE9" w14:textId="77777777" w:rsidR="00A3309E" w:rsidRPr="00A3309E" w:rsidRDefault="00A3309E" w:rsidP="00A3309E">
      <w:pPr>
        <w:pStyle w:val="ListParagraph"/>
        <w:numPr>
          <w:ilvl w:val="0"/>
          <w:numId w:val="15"/>
        </w:numPr>
        <w:rPr>
          <w:rFonts w:asciiTheme="minorHAnsi" w:hAnsiTheme="minorHAnsi" w:cstheme="minorHAnsi"/>
        </w:rPr>
      </w:pPr>
      <w:r w:rsidRPr="00A3309E">
        <w:rPr>
          <w:rFonts w:asciiTheme="minorHAnsi" w:hAnsiTheme="minorHAnsi" w:cstheme="minorHAnsi"/>
        </w:rPr>
        <w:t>IGNORE THE PARITICPANT NUMBERS, THIS IS FOR ME TO ANONYMIISE YOUR DATA LATER ON</w:t>
      </w:r>
    </w:p>
    <w:p w14:paraId="14498D13" w14:textId="77777777" w:rsidR="00A3309E" w:rsidRPr="00A3309E" w:rsidRDefault="00A3309E" w:rsidP="00A3309E">
      <w:pPr>
        <w:pStyle w:val="ListParagraph"/>
        <w:numPr>
          <w:ilvl w:val="0"/>
          <w:numId w:val="15"/>
        </w:numPr>
        <w:rPr>
          <w:rFonts w:asciiTheme="minorHAnsi" w:hAnsiTheme="minorHAnsi" w:cstheme="minorHAnsi"/>
        </w:rPr>
      </w:pPr>
      <w:r w:rsidRPr="00A3309E">
        <w:rPr>
          <w:rFonts w:asciiTheme="minorHAnsi" w:hAnsiTheme="minorHAnsi" w:cstheme="minorHAnsi"/>
        </w:rPr>
        <w:t>Remind students that they can withdraw their consent at any time without giving a reason</w:t>
      </w:r>
    </w:p>
    <w:p w14:paraId="64B5D21D" w14:textId="77777777" w:rsidR="00A3309E" w:rsidRPr="00A3309E" w:rsidRDefault="00A3309E" w:rsidP="00A3309E">
      <w:pPr>
        <w:pStyle w:val="ListParagraph"/>
        <w:numPr>
          <w:ilvl w:val="0"/>
          <w:numId w:val="15"/>
        </w:numPr>
        <w:rPr>
          <w:rFonts w:asciiTheme="minorHAnsi" w:hAnsiTheme="minorHAnsi" w:cstheme="minorHAnsi"/>
        </w:rPr>
      </w:pPr>
      <w:r w:rsidRPr="00A3309E">
        <w:rPr>
          <w:rFonts w:asciiTheme="minorHAnsi" w:hAnsiTheme="minorHAnsi" w:cstheme="minorHAnsi"/>
        </w:rPr>
        <w:t>Those who choose not to take part can leave and do what they would normally be doing at this time</w:t>
      </w:r>
    </w:p>
    <w:p w14:paraId="2E4A95ED" w14:textId="77777777" w:rsidR="00A3309E" w:rsidRPr="00A3309E" w:rsidRDefault="00A3309E" w:rsidP="00A3309E">
      <w:pPr>
        <w:rPr>
          <w:rFonts w:asciiTheme="minorHAnsi" w:hAnsiTheme="minorHAnsi" w:cstheme="minorHAnsi"/>
          <w:b/>
          <w:bCs/>
        </w:rPr>
      </w:pPr>
    </w:p>
    <w:p w14:paraId="7E667471" w14:textId="77777777" w:rsidR="00A3309E" w:rsidRPr="00A3309E" w:rsidRDefault="00A3309E" w:rsidP="00A3309E">
      <w:pPr>
        <w:rPr>
          <w:rFonts w:asciiTheme="minorHAnsi" w:hAnsiTheme="minorHAnsi" w:cstheme="minorHAnsi"/>
          <w:b/>
          <w:bCs/>
        </w:rPr>
      </w:pPr>
    </w:p>
    <w:p w14:paraId="3B8E20F7" w14:textId="77777777" w:rsidR="00A3309E" w:rsidRPr="00A3309E" w:rsidRDefault="00A3309E" w:rsidP="00A3309E">
      <w:pPr>
        <w:rPr>
          <w:rFonts w:asciiTheme="minorHAnsi" w:hAnsiTheme="minorHAnsi" w:cstheme="minorHAnsi"/>
          <w:b/>
          <w:bCs/>
        </w:rPr>
      </w:pPr>
      <w:r w:rsidRPr="00A3309E">
        <w:rPr>
          <w:rFonts w:asciiTheme="minorHAnsi" w:hAnsiTheme="minorHAnsi" w:cstheme="minorHAnsi"/>
          <w:b/>
          <w:bCs/>
        </w:rPr>
        <w:t xml:space="preserve">Demographic questionnaire </w:t>
      </w:r>
    </w:p>
    <w:p w14:paraId="56937EC4" w14:textId="77777777" w:rsidR="00A3309E" w:rsidRPr="00A3309E" w:rsidRDefault="00A3309E" w:rsidP="00A3309E">
      <w:pPr>
        <w:rPr>
          <w:rFonts w:asciiTheme="minorHAnsi" w:hAnsiTheme="minorHAnsi" w:cstheme="minorHAnsi"/>
          <w:b/>
          <w:bCs/>
          <w:i/>
          <w:iCs/>
        </w:rPr>
      </w:pPr>
      <w:r w:rsidRPr="00A3309E">
        <w:rPr>
          <w:rFonts w:asciiTheme="minorHAnsi" w:hAnsiTheme="minorHAnsi" w:cstheme="minorHAnsi"/>
          <w:b/>
          <w:bCs/>
          <w:i/>
          <w:iCs/>
        </w:rPr>
        <w:lastRenderedPageBreak/>
        <w:t>1 minute</w:t>
      </w:r>
    </w:p>
    <w:p w14:paraId="737319A4" w14:textId="77777777" w:rsidR="00A3309E" w:rsidRPr="00A3309E" w:rsidRDefault="00A3309E" w:rsidP="00A3309E">
      <w:pPr>
        <w:rPr>
          <w:rFonts w:asciiTheme="minorHAnsi" w:hAnsiTheme="minorHAnsi" w:cstheme="minorHAnsi"/>
        </w:rPr>
      </w:pPr>
    </w:p>
    <w:p w14:paraId="21AB8CC2" w14:textId="77777777" w:rsidR="00A3309E" w:rsidRPr="00A3309E" w:rsidRDefault="00A3309E" w:rsidP="00A3309E">
      <w:pPr>
        <w:pStyle w:val="ListParagraph"/>
        <w:numPr>
          <w:ilvl w:val="0"/>
          <w:numId w:val="8"/>
        </w:numPr>
        <w:rPr>
          <w:rFonts w:asciiTheme="minorHAnsi" w:hAnsiTheme="minorHAnsi" w:cstheme="minorHAnsi"/>
          <w:b/>
          <w:bCs/>
        </w:rPr>
      </w:pPr>
      <w:r w:rsidRPr="00A3309E">
        <w:rPr>
          <w:rFonts w:asciiTheme="minorHAnsi" w:hAnsiTheme="minorHAnsi" w:cstheme="minorHAnsi"/>
        </w:rPr>
        <w:t xml:space="preserve">Please fill in the demographic questionnaire with what fits best for you. </w:t>
      </w:r>
    </w:p>
    <w:p w14:paraId="4D43C2C5" w14:textId="77777777" w:rsidR="00A3309E" w:rsidRPr="00A3309E" w:rsidRDefault="00A3309E" w:rsidP="00A3309E">
      <w:pPr>
        <w:rPr>
          <w:rFonts w:asciiTheme="minorHAnsi" w:hAnsiTheme="minorHAnsi" w:cstheme="minorHAnsi"/>
          <w:b/>
          <w:bCs/>
        </w:rPr>
      </w:pPr>
    </w:p>
    <w:p w14:paraId="3B93E6AB" w14:textId="77777777" w:rsidR="00A3309E" w:rsidRPr="00A3309E" w:rsidRDefault="00A3309E" w:rsidP="00A3309E">
      <w:pPr>
        <w:rPr>
          <w:rFonts w:asciiTheme="minorHAnsi" w:hAnsiTheme="minorHAnsi" w:cstheme="minorHAnsi"/>
          <w:b/>
          <w:bCs/>
        </w:rPr>
      </w:pPr>
      <w:r w:rsidRPr="00A3309E">
        <w:rPr>
          <w:rFonts w:asciiTheme="minorHAnsi" w:hAnsiTheme="minorHAnsi" w:cstheme="minorHAnsi"/>
          <w:b/>
          <w:bCs/>
        </w:rPr>
        <w:t xml:space="preserve">NB: </w:t>
      </w:r>
      <w:r w:rsidRPr="00A3309E">
        <w:rPr>
          <w:rFonts w:asciiTheme="minorHAnsi" w:hAnsiTheme="minorHAnsi" w:cstheme="minorHAnsi"/>
        </w:rPr>
        <w:t>anyone who didn’t finish is able to come back to this later</w:t>
      </w:r>
      <w:r w:rsidRPr="00A3309E">
        <w:rPr>
          <w:rFonts w:asciiTheme="minorHAnsi" w:hAnsiTheme="minorHAnsi" w:cstheme="minorHAnsi"/>
          <w:b/>
          <w:bCs/>
        </w:rPr>
        <w:t xml:space="preserve"> </w:t>
      </w:r>
    </w:p>
    <w:p w14:paraId="34050590" w14:textId="77777777" w:rsidR="00A3309E" w:rsidRPr="00A3309E" w:rsidRDefault="00A3309E" w:rsidP="00A3309E">
      <w:pPr>
        <w:rPr>
          <w:rFonts w:asciiTheme="minorHAnsi" w:hAnsiTheme="minorHAnsi" w:cstheme="minorHAnsi"/>
          <w:b/>
          <w:bCs/>
        </w:rPr>
      </w:pPr>
    </w:p>
    <w:p w14:paraId="3FB33E2E" w14:textId="77777777" w:rsidR="00A3309E" w:rsidRPr="00A3309E" w:rsidRDefault="00A3309E" w:rsidP="00A3309E">
      <w:pPr>
        <w:rPr>
          <w:rFonts w:asciiTheme="minorHAnsi" w:hAnsiTheme="minorHAnsi" w:cstheme="minorHAnsi"/>
          <w:b/>
          <w:bCs/>
        </w:rPr>
      </w:pPr>
    </w:p>
    <w:p w14:paraId="5A652E85" w14:textId="77777777" w:rsidR="00A3309E" w:rsidRPr="00A3309E" w:rsidRDefault="00A3309E" w:rsidP="00A3309E">
      <w:pPr>
        <w:rPr>
          <w:rFonts w:asciiTheme="minorHAnsi" w:hAnsiTheme="minorHAnsi" w:cstheme="minorHAnsi"/>
          <w:b/>
          <w:bCs/>
        </w:rPr>
      </w:pPr>
    </w:p>
    <w:p w14:paraId="76B68CEA" w14:textId="77777777" w:rsidR="00A3309E" w:rsidRPr="00A3309E" w:rsidRDefault="00A3309E" w:rsidP="00A3309E">
      <w:pPr>
        <w:rPr>
          <w:rFonts w:asciiTheme="minorHAnsi" w:hAnsiTheme="minorHAnsi" w:cstheme="minorHAnsi"/>
          <w:b/>
          <w:bCs/>
        </w:rPr>
      </w:pPr>
      <w:r w:rsidRPr="00A3309E">
        <w:rPr>
          <w:rFonts w:asciiTheme="minorHAnsi" w:hAnsiTheme="minorHAnsi" w:cstheme="minorHAnsi"/>
          <w:b/>
          <w:bCs/>
        </w:rPr>
        <w:t>FAS</w:t>
      </w:r>
    </w:p>
    <w:p w14:paraId="5448DCBA" w14:textId="77777777" w:rsidR="00A3309E" w:rsidRPr="00A3309E" w:rsidRDefault="00A3309E" w:rsidP="00A3309E">
      <w:pPr>
        <w:rPr>
          <w:rFonts w:asciiTheme="minorHAnsi" w:hAnsiTheme="minorHAnsi" w:cstheme="minorHAnsi"/>
          <w:b/>
          <w:bCs/>
          <w:i/>
          <w:iCs/>
        </w:rPr>
      </w:pPr>
      <w:r w:rsidRPr="00A3309E">
        <w:rPr>
          <w:rFonts w:asciiTheme="minorHAnsi" w:hAnsiTheme="minorHAnsi" w:cstheme="minorHAnsi"/>
          <w:b/>
          <w:bCs/>
          <w:i/>
          <w:iCs/>
        </w:rPr>
        <w:t>5 minutes</w:t>
      </w:r>
    </w:p>
    <w:p w14:paraId="0A489ED2" w14:textId="77777777" w:rsidR="00A3309E" w:rsidRPr="00A3309E" w:rsidRDefault="00A3309E" w:rsidP="00A3309E">
      <w:pPr>
        <w:rPr>
          <w:rFonts w:asciiTheme="minorHAnsi" w:hAnsiTheme="minorHAnsi" w:cstheme="minorHAnsi"/>
          <w:b/>
          <w:bCs/>
        </w:rPr>
      </w:pPr>
    </w:p>
    <w:p w14:paraId="1F018A33" w14:textId="77777777" w:rsidR="00A3309E" w:rsidRPr="00A3309E" w:rsidRDefault="00A3309E" w:rsidP="00A3309E">
      <w:pPr>
        <w:ind w:right="-900"/>
        <w:rPr>
          <w:rFonts w:asciiTheme="minorHAnsi" w:hAnsiTheme="minorHAnsi" w:cstheme="minorHAnsi"/>
        </w:rPr>
      </w:pPr>
    </w:p>
    <w:p w14:paraId="191F8AF1" w14:textId="77777777" w:rsidR="00A3309E" w:rsidRPr="00A3309E" w:rsidRDefault="00A3309E" w:rsidP="00A3309E">
      <w:pPr>
        <w:pStyle w:val="ListParagraph"/>
        <w:numPr>
          <w:ilvl w:val="0"/>
          <w:numId w:val="8"/>
        </w:numPr>
        <w:ind w:right="-900"/>
        <w:rPr>
          <w:rFonts w:asciiTheme="minorHAnsi" w:hAnsiTheme="minorHAnsi" w:cstheme="minorHAnsi"/>
        </w:rPr>
      </w:pPr>
      <w:r w:rsidRPr="00A3309E">
        <w:rPr>
          <w:rFonts w:asciiTheme="minorHAnsi" w:hAnsiTheme="minorHAnsi" w:cstheme="minorHAnsi"/>
        </w:rPr>
        <w:t xml:space="preserve">Let’s move on to our first task. This is a verbal fluency task </w:t>
      </w:r>
    </w:p>
    <w:p w14:paraId="6A21ECCE" w14:textId="77777777" w:rsidR="00A3309E" w:rsidRPr="00A3309E" w:rsidRDefault="00A3309E" w:rsidP="00A3309E">
      <w:pPr>
        <w:pStyle w:val="ListParagraph"/>
        <w:numPr>
          <w:ilvl w:val="0"/>
          <w:numId w:val="8"/>
        </w:numPr>
        <w:ind w:right="-900"/>
        <w:rPr>
          <w:rFonts w:asciiTheme="minorHAnsi" w:hAnsiTheme="minorHAnsi" w:cstheme="minorHAnsi"/>
        </w:rPr>
      </w:pPr>
      <w:r w:rsidRPr="00A3309E">
        <w:rPr>
          <w:rFonts w:asciiTheme="minorHAnsi" w:hAnsiTheme="minorHAnsi" w:cstheme="minorHAnsi"/>
        </w:rPr>
        <w:t>In your packs, you should see something called FAS.</w:t>
      </w:r>
    </w:p>
    <w:p w14:paraId="32868FF3" w14:textId="77777777" w:rsidR="00A3309E" w:rsidRPr="00A3309E" w:rsidRDefault="00A3309E" w:rsidP="00A3309E">
      <w:pPr>
        <w:ind w:right="-900"/>
        <w:rPr>
          <w:rFonts w:asciiTheme="minorHAnsi" w:hAnsiTheme="minorHAnsi" w:cstheme="minorHAnsi"/>
        </w:rPr>
      </w:pPr>
    </w:p>
    <w:p w14:paraId="6F4D3371" w14:textId="77777777" w:rsidR="00A3309E" w:rsidRPr="00A3309E" w:rsidRDefault="00A3309E" w:rsidP="00A3309E">
      <w:pPr>
        <w:ind w:right="-900"/>
        <w:rPr>
          <w:rFonts w:asciiTheme="minorHAnsi" w:hAnsiTheme="minorHAnsi" w:cstheme="minorHAnsi"/>
        </w:rPr>
      </w:pPr>
      <w:r w:rsidRPr="00A3309E">
        <w:rPr>
          <w:rFonts w:asciiTheme="minorHAnsi" w:hAnsiTheme="minorHAnsi" w:cstheme="minorHAnsi"/>
        </w:rPr>
        <w:t>Instructions for FAS:</w:t>
      </w:r>
    </w:p>
    <w:p w14:paraId="7FBB71E7" w14:textId="77777777" w:rsidR="00A3309E" w:rsidRPr="00A3309E" w:rsidRDefault="00A3309E" w:rsidP="00A3309E">
      <w:pPr>
        <w:ind w:right="-900"/>
        <w:rPr>
          <w:rFonts w:asciiTheme="minorHAnsi" w:hAnsiTheme="minorHAnsi" w:cstheme="minorHAnsi"/>
        </w:rPr>
      </w:pPr>
    </w:p>
    <w:p w14:paraId="550DB4DC" w14:textId="77777777" w:rsidR="00A3309E" w:rsidRPr="00A3309E" w:rsidRDefault="00A3309E" w:rsidP="00A3309E">
      <w:pPr>
        <w:ind w:right="-900"/>
        <w:rPr>
          <w:rFonts w:asciiTheme="minorHAnsi" w:hAnsiTheme="minorHAnsi" w:cstheme="minorHAnsi"/>
          <w:i/>
        </w:rPr>
      </w:pPr>
      <w:r w:rsidRPr="00A3309E">
        <w:rPr>
          <w:rFonts w:asciiTheme="minorHAnsi" w:hAnsiTheme="minorHAnsi" w:cstheme="minorHAnsi"/>
          <w:i/>
        </w:rPr>
        <w:t xml:space="preserve">"First I'd like you to think of as many words as you can beginning with a certain letter of the alphabet.  I will ask you to do this for 3 different letters.  You will have 90 seconds in each case to think of as many words as you can beginning with that letter.  Please write your answers down.  </w:t>
      </w:r>
    </w:p>
    <w:p w14:paraId="09E04533" w14:textId="77777777" w:rsidR="00A3309E" w:rsidRPr="00A3309E" w:rsidRDefault="00A3309E" w:rsidP="00A3309E">
      <w:pPr>
        <w:ind w:right="-900"/>
        <w:rPr>
          <w:rFonts w:asciiTheme="minorHAnsi" w:hAnsiTheme="minorHAnsi" w:cstheme="minorHAnsi"/>
          <w:i/>
        </w:rPr>
      </w:pPr>
    </w:p>
    <w:p w14:paraId="7BCB70DE" w14:textId="77777777" w:rsidR="00A3309E" w:rsidRPr="00A3309E" w:rsidRDefault="00A3309E" w:rsidP="00A3309E">
      <w:pPr>
        <w:ind w:right="-900"/>
        <w:rPr>
          <w:rFonts w:asciiTheme="minorHAnsi" w:hAnsiTheme="minorHAnsi" w:cstheme="minorHAnsi"/>
          <w:i/>
        </w:rPr>
      </w:pPr>
      <w:r w:rsidRPr="00A3309E">
        <w:rPr>
          <w:rFonts w:asciiTheme="minorHAnsi" w:hAnsiTheme="minorHAnsi" w:cstheme="minorHAnsi"/>
          <w:i/>
        </w:rPr>
        <w:t xml:space="preserve">The words can be anything that comes to mind except that they shouldn't be proper names, that is names of people or places, or numbers or sequences involving the same basic word, for example, run, runner, running, and so on. </w:t>
      </w:r>
    </w:p>
    <w:p w14:paraId="46B5EF75" w14:textId="77777777" w:rsidR="00A3309E" w:rsidRPr="00A3309E" w:rsidRDefault="00A3309E" w:rsidP="00A3309E">
      <w:pPr>
        <w:ind w:right="-900"/>
        <w:rPr>
          <w:rFonts w:asciiTheme="minorHAnsi" w:hAnsiTheme="minorHAnsi" w:cstheme="minorHAnsi"/>
          <w:i/>
        </w:rPr>
      </w:pPr>
    </w:p>
    <w:p w14:paraId="4CB02A41" w14:textId="77777777" w:rsidR="00A3309E" w:rsidRPr="00A3309E" w:rsidRDefault="00A3309E" w:rsidP="00A3309E">
      <w:pPr>
        <w:ind w:right="-900"/>
        <w:rPr>
          <w:rFonts w:asciiTheme="minorHAnsi" w:hAnsiTheme="minorHAnsi" w:cstheme="minorHAnsi"/>
          <w:i/>
        </w:rPr>
      </w:pPr>
      <w:r w:rsidRPr="00A3309E">
        <w:rPr>
          <w:rFonts w:asciiTheme="minorHAnsi" w:hAnsiTheme="minorHAnsi" w:cstheme="minorHAnsi"/>
          <w:i/>
        </w:rPr>
        <w:t xml:space="preserve">When I say go, I want you </w:t>
      </w:r>
      <w:r w:rsidRPr="00A3309E">
        <w:rPr>
          <w:rFonts w:asciiTheme="minorHAnsi" w:hAnsiTheme="minorHAnsi" w:cstheme="minorHAnsi"/>
          <w:i/>
          <w:color w:val="000000" w:themeColor="text1"/>
        </w:rPr>
        <w:t xml:space="preserve">to write down </w:t>
      </w:r>
      <w:r w:rsidRPr="00A3309E">
        <w:rPr>
          <w:rFonts w:asciiTheme="minorHAnsi" w:hAnsiTheme="minorHAnsi" w:cstheme="minorHAnsi"/>
          <w:i/>
        </w:rPr>
        <w:t>as many words as you can beginning with the letter F".</w:t>
      </w:r>
    </w:p>
    <w:p w14:paraId="1D51D5C9" w14:textId="77777777" w:rsidR="00A3309E" w:rsidRPr="00A3309E" w:rsidRDefault="00A3309E" w:rsidP="00A3309E">
      <w:pPr>
        <w:ind w:right="-900"/>
        <w:rPr>
          <w:rFonts w:asciiTheme="minorHAnsi" w:hAnsiTheme="minorHAnsi" w:cstheme="minorHAnsi"/>
        </w:rPr>
      </w:pPr>
    </w:p>
    <w:p w14:paraId="67832F26" w14:textId="77777777" w:rsidR="00A3309E" w:rsidRPr="00A3309E" w:rsidRDefault="00A3309E" w:rsidP="00A3309E">
      <w:pPr>
        <w:pStyle w:val="ListParagraph"/>
        <w:numPr>
          <w:ilvl w:val="0"/>
          <w:numId w:val="8"/>
        </w:numPr>
        <w:ind w:right="-900"/>
        <w:rPr>
          <w:rFonts w:asciiTheme="minorHAnsi" w:hAnsiTheme="minorHAnsi" w:cstheme="minorHAnsi"/>
        </w:rPr>
      </w:pPr>
      <w:r w:rsidRPr="00A3309E">
        <w:rPr>
          <w:rFonts w:asciiTheme="minorHAnsi" w:hAnsiTheme="minorHAnsi" w:cstheme="minorHAnsi"/>
        </w:rPr>
        <w:t xml:space="preserve">Participants are asked to do this for the letters F, A and S in that fixed order and given 90 seconds to think of words for each of the letters).  The Researcher keeps the participants to time and the participants write down the words. </w:t>
      </w:r>
    </w:p>
    <w:p w14:paraId="2EB4A850" w14:textId="77777777" w:rsidR="00A3309E" w:rsidRPr="00A3309E" w:rsidRDefault="00A3309E" w:rsidP="00A3309E">
      <w:pPr>
        <w:ind w:right="-900"/>
        <w:rPr>
          <w:rFonts w:asciiTheme="minorHAnsi" w:hAnsiTheme="minorHAnsi" w:cstheme="minorHAnsi"/>
        </w:rPr>
      </w:pPr>
    </w:p>
    <w:p w14:paraId="63A9C0EE" w14:textId="77777777" w:rsidR="00A3309E" w:rsidRPr="00A3309E" w:rsidRDefault="00A3309E" w:rsidP="00A3309E">
      <w:pPr>
        <w:ind w:right="-900"/>
        <w:rPr>
          <w:rFonts w:asciiTheme="minorHAnsi" w:hAnsiTheme="minorHAnsi" w:cstheme="minorHAnsi"/>
          <w:b/>
          <w:bCs/>
        </w:rPr>
      </w:pPr>
      <w:r w:rsidRPr="00A3309E">
        <w:rPr>
          <w:rFonts w:asciiTheme="minorHAnsi" w:hAnsiTheme="minorHAnsi" w:cstheme="minorHAnsi"/>
          <w:b/>
          <w:bCs/>
        </w:rPr>
        <w:t>Future thinking task FTT</w:t>
      </w:r>
    </w:p>
    <w:p w14:paraId="025B4953" w14:textId="77777777" w:rsidR="00A3309E" w:rsidRPr="00A3309E" w:rsidRDefault="00A3309E" w:rsidP="00A3309E">
      <w:pPr>
        <w:ind w:right="-900"/>
        <w:rPr>
          <w:rFonts w:asciiTheme="minorHAnsi" w:hAnsiTheme="minorHAnsi" w:cstheme="minorHAnsi"/>
          <w:b/>
          <w:bCs/>
          <w:i/>
          <w:iCs/>
        </w:rPr>
      </w:pPr>
      <w:r w:rsidRPr="00A3309E">
        <w:rPr>
          <w:rFonts w:asciiTheme="minorHAnsi" w:hAnsiTheme="minorHAnsi" w:cstheme="minorHAnsi"/>
          <w:b/>
          <w:bCs/>
          <w:i/>
          <w:iCs/>
          <w:color w:val="201F1E"/>
          <w:sz w:val="22"/>
          <w:szCs w:val="22"/>
        </w:rPr>
        <w:t>11 minutes</w:t>
      </w:r>
    </w:p>
    <w:p w14:paraId="0318A6FC" w14:textId="77777777" w:rsidR="00A3309E" w:rsidRPr="00A3309E" w:rsidRDefault="00A3309E" w:rsidP="00A3309E">
      <w:pPr>
        <w:ind w:right="-900"/>
        <w:rPr>
          <w:rFonts w:asciiTheme="minorHAnsi" w:hAnsiTheme="minorHAnsi" w:cstheme="minorHAnsi"/>
          <w:u w:val="single"/>
        </w:rPr>
      </w:pPr>
    </w:p>
    <w:p w14:paraId="63CABD01" w14:textId="77777777" w:rsidR="00A3309E" w:rsidRPr="00A3309E" w:rsidRDefault="00A3309E" w:rsidP="00A3309E">
      <w:pPr>
        <w:pStyle w:val="ListParagraph"/>
        <w:numPr>
          <w:ilvl w:val="0"/>
          <w:numId w:val="8"/>
        </w:numPr>
        <w:ind w:right="-900"/>
        <w:rPr>
          <w:rFonts w:asciiTheme="minorHAnsi" w:hAnsiTheme="minorHAnsi" w:cstheme="minorHAnsi"/>
        </w:rPr>
      </w:pPr>
      <w:r w:rsidRPr="00A3309E">
        <w:rPr>
          <w:rFonts w:asciiTheme="minorHAnsi" w:hAnsiTheme="minorHAnsi" w:cstheme="minorHAnsi"/>
        </w:rPr>
        <w:t xml:space="preserve">Participants are given three future time periods (the next week, the next year, the next five to ten years) and asked to try to think of positive things (things they are looking forward to) and negative things (things they are not looking forward to) for each of those time periods.  </w:t>
      </w:r>
    </w:p>
    <w:p w14:paraId="73C1CDAF" w14:textId="77777777" w:rsidR="00A3309E" w:rsidRPr="00A3309E" w:rsidRDefault="00A3309E" w:rsidP="00A3309E">
      <w:pPr>
        <w:ind w:right="-900"/>
        <w:rPr>
          <w:rFonts w:asciiTheme="minorHAnsi" w:hAnsiTheme="minorHAnsi" w:cstheme="minorHAnsi"/>
        </w:rPr>
      </w:pPr>
    </w:p>
    <w:p w14:paraId="6CFCB493" w14:textId="77777777" w:rsidR="00A3309E" w:rsidRPr="00A3309E" w:rsidRDefault="00A3309E" w:rsidP="00A3309E">
      <w:pPr>
        <w:ind w:right="-900"/>
        <w:rPr>
          <w:rFonts w:asciiTheme="minorHAnsi" w:hAnsiTheme="minorHAnsi" w:cstheme="minorHAnsi"/>
        </w:rPr>
      </w:pPr>
      <w:r w:rsidRPr="00A3309E">
        <w:rPr>
          <w:rFonts w:asciiTheme="minorHAnsi" w:hAnsiTheme="minorHAnsi" w:cstheme="minorHAnsi"/>
        </w:rPr>
        <w:t>Instructions for FTT:</w:t>
      </w:r>
    </w:p>
    <w:p w14:paraId="35A84AF0" w14:textId="77777777" w:rsidR="00A3309E" w:rsidRPr="00A3309E" w:rsidRDefault="00A3309E" w:rsidP="00A3309E">
      <w:pPr>
        <w:ind w:right="-900"/>
        <w:rPr>
          <w:rFonts w:asciiTheme="minorHAnsi" w:hAnsiTheme="minorHAnsi" w:cstheme="minorHAnsi"/>
        </w:rPr>
      </w:pPr>
    </w:p>
    <w:p w14:paraId="144FA372" w14:textId="77777777" w:rsidR="00A3309E" w:rsidRPr="00A3309E" w:rsidRDefault="00A3309E" w:rsidP="00A3309E">
      <w:pPr>
        <w:ind w:right="-900"/>
        <w:rPr>
          <w:rFonts w:asciiTheme="minorHAnsi" w:hAnsiTheme="minorHAnsi" w:cstheme="minorHAnsi"/>
          <w:i/>
        </w:rPr>
      </w:pPr>
      <w:r w:rsidRPr="00A3309E">
        <w:rPr>
          <w:rFonts w:asciiTheme="minorHAnsi" w:hAnsiTheme="minorHAnsi" w:cstheme="minorHAnsi"/>
          <w:i/>
        </w:rPr>
        <w:t xml:space="preserve">"Now I'd like to ask you to think </w:t>
      </w:r>
      <w:r w:rsidRPr="00A3309E">
        <w:rPr>
          <w:rFonts w:asciiTheme="minorHAnsi" w:hAnsiTheme="minorHAnsi" w:cstheme="minorHAnsi"/>
          <w:b/>
          <w:bCs/>
          <w:i/>
        </w:rPr>
        <w:t>about things that might happen to you</w:t>
      </w:r>
      <w:r w:rsidRPr="00A3309E">
        <w:rPr>
          <w:rFonts w:asciiTheme="minorHAnsi" w:hAnsiTheme="minorHAnsi" w:cstheme="minorHAnsi"/>
          <w:i/>
        </w:rPr>
        <w:t xml:space="preserve"> in the future.  I will give you 3 different time periods in the future, one at a time, and I'd like you to try to think of things that might happen to you in those time periods.  Like before, I will give you 90 seconds to try to think of as many things as you can.  It doesn't matter whether the things are trivial or important, </w:t>
      </w:r>
      <w:r w:rsidRPr="00A3309E">
        <w:rPr>
          <w:rFonts w:asciiTheme="minorHAnsi" w:hAnsiTheme="minorHAnsi" w:cstheme="minorHAnsi"/>
          <w:i/>
          <w:color w:val="000000" w:themeColor="text1"/>
        </w:rPr>
        <w:t xml:space="preserve">just write </w:t>
      </w:r>
      <w:r w:rsidRPr="00A3309E">
        <w:rPr>
          <w:rFonts w:asciiTheme="minorHAnsi" w:hAnsiTheme="minorHAnsi" w:cstheme="minorHAnsi"/>
          <w:i/>
        </w:rPr>
        <w:t xml:space="preserve">what comes to mind.  </w:t>
      </w:r>
      <w:proofErr w:type="gramStart"/>
      <w:r w:rsidRPr="00A3309E">
        <w:rPr>
          <w:rFonts w:asciiTheme="minorHAnsi" w:hAnsiTheme="minorHAnsi" w:cstheme="minorHAnsi"/>
          <w:i/>
        </w:rPr>
        <w:t>But,</w:t>
      </w:r>
      <w:proofErr w:type="gramEnd"/>
      <w:r w:rsidRPr="00A3309E">
        <w:rPr>
          <w:rFonts w:asciiTheme="minorHAnsi" w:hAnsiTheme="minorHAnsi" w:cstheme="minorHAnsi"/>
          <w:i/>
        </w:rPr>
        <w:t xml:space="preserve"> they should be things that you think will definitely happen or are at least quite likely to happen.  If you can't think of anything or if you can't think of many things, that's fine, but just keep trying until the time limit is up.</w:t>
      </w:r>
    </w:p>
    <w:p w14:paraId="4E3E001D" w14:textId="77777777" w:rsidR="00A3309E" w:rsidRPr="00A3309E" w:rsidRDefault="00A3309E" w:rsidP="00A3309E">
      <w:pPr>
        <w:ind w:right="-900"/>
        <w:rPr>
          <w:rFonts w:asciiTheme="minorHAnsi" w:hAnsiTheme="minorHAnsi" w:cstheme="minorHAnsi"/>
          <w:i/>
        </w:rPr>
      </w:pPr>
    </w:p>
    <w:p w14:paraId="3B973F1D" w14:textId="77777777" w:rsidR="00A3309E" w:rsidRPr="00A3309E" w:rsidRDefault="00A3309E" w:rsidP="00A3309E">
      <w:pPr>
        <w:ind w:right="-900"/>
        <w:rPr>
          <w:rFonts w:asciiTheme="minorHAnsi" w:hAnsiTheme="minorHAnsi" w:cstheme="minorHAnsi"/>
          <w:i/>
        </w:rPr>
      </w:pPr>
      <w:proofErr w:type="gramStart"/>
      <w:r w:rsidRPr="00A3309E">
        <w:rPr>
          <w:rFonts w:asciiTheme="minorHAnsi" w:hAnsiTheme="minorHAnsi" w:cstheme="minorHAnsi"/>
          <w:i/>
        </w:rPr>
        <w:t>First</w:t>
      </w:r>
      <w:proofErr w:type="gramEnd"/>
      <w:r w:rsidRPr="00A3309E">
        <w:rPr>
          <w:rFonts w:asciiTheme="minorHAnsi" w:hAnsiTheme="minorHAnsi" w:cstheme="minorHAnsi"/>
          <w:i/>
        </w:rPr>
        <w:t xml:space="preserve"> I'm going to ask you to think of </w:t>
      </w:r>
      <w:r w:rsidRPr="00A3309E">
        <w:rPr>
          <w:rFonts w:asciiTheme="minorHAnsi" w:hAnsiTheme="minorHAnsi" w:cstheme="minorHAnsi"/>
          <w:b/>
          <w:bCs/>
          <w:i/>
        </w:rPr>
        <w:t>positive things</w:t>
      </w:r>
      <w:r w:rsidRPr="00A3309E">
        <w:rPr>
          <w:rFonts w:asciiTheme="minorHAnsi" w:hAnsiTheme="minorHAnsi" w:cstheme="minorHAnsi"/>
          <w:i/>
        </w:rPr>
        <w:t xml:space="preserve"> in the future.  So, I'd like you to try to think of things that you are looking forward to, in other words, things that you will enjoy.  So, I want </w:t>
      </w:r>
      <w:r w:rsidRPr="00A3309E">
        <w:rPr>
          <w:rFonts w:asciiTheme="minorHAnsi" w:hAnsiTheme="minorHAnsi" w:cstheme="minorHAnsi"/>
          <w:i/>
          <w:color w:val="000000" w:themeColor="text1"/>
        </w:rPr>
        <w:t xml:space="preserve">you to write down </w:t>
      </w:r>
      <w:r w:rsidRPr="00A3309E">
        <w:rPr>
          <w:rFonts w:asciiTheme="minorHAnsi" w:hAnsiTheme="minorHAnsi" w:cstheme="minorHAnsi"/>
          <w:i/>
        </w:rPr>
        <w:t>as many things as you can that you're looking forward to over the next week including today when I ask you to start".</w:t>
      </w:r>
    </w:p>
    <w:p w14:paraId="345D0890" w14:textId="77777777" w:rsidR="00A3309E" w:rsidRPr="00A3309E" w:rsidRDefault="00A3309E" w:rsidP="00A3309E">
      <w:pPr>
        <w:ind w:right="-900"/>
        <w:rPr>
          <w:rFonts w:asciiTheme="minorHAnsi" w:hAnsiTheme="minorHAnsi" w:cstheme="minorHAnsi"/>
          <w:i/>
        </w:rPr>
      </w:pPr>
    </w:p>
    <w:p w14:paraId="701E4BA9" w14:textId="77777777" w:rsidR="00A3309E" w:rsidRPr="00A3309E" w:rsidRDefault="00A3309E" w:rsidP="00A3309E">
      <w:pPr>
        <w:ind w:right="-900"/>
        <w:rPr>
          <w:rFonts w:asciiTheme="minorHAnsi" w:hAnsiTheme="minorHAnsi" w:cstheme="minorHAnsi"/>
          <w:i/>
        </w:rPr>
      </w:pPr>
      <w:r w:rsidRPr="00A3309E">
        <w:rPr>
          <w:rFonts w:asciiTheme="minorHAnsi" w:hAnsiTheme="minorHAnsi" w:cstheme="minorHAnsi"/>
          <w:i/>
        </w:rPr>
        <w:t>ANY QUESTIONS?</w:t>
      </w:r>
    </w:p>
    <w:p w14:paraId="554979F2" w14:textId="77777777" w:rsidR="00A3309E" w:rsidRPr="00A3309E" w:rsidRDefault="00A3309E" w:rsidP="00A3309E">
      <w:pPr>
        <w:ind w:right="-900"/>
        <w:rPr>
          <w:rFonts w:asciiTheme="minorHAnsi" w:hAnsiTheme="minorHAnsi" w:cstheme="minorHAnsi"/>
          <w:color w:val="000000" w:themeColor="text1"/>
        </w:rPr>
      </w:pPr>
    </w:p>
    <w:p w14:paraId="7ED813F3" w14:textId="77777777" w:rsidR="00A3309E" w:rsidRPr="00A3309E" w:rsidRDefault="00A3309E" w:rsidP="00A3309E">
      <w:pPr>
        <w:ind w:right="-900"/>
        <w:rPr>
          <w:rFonts w:asciiTheme="minorHAnsi" w:hAnsiTheme="minorHAnsi" w:cstheme="minorHAnsi"/>
          <w:color w:val="000000" w:themeColor="text1"/>
        </w:rPr>
      </w:pPr>
      <w:r w:rsidRPr="00A3309E">
        <w:rPr>
          <w:rFonts w:asciiTheme="minorHAnsi" w:hAnsiTheme="minorHAnsi" w:cstheme="minorHAnsi"/>
          <w:color w:val="000000" w:themeColor="text1"/>
        </w:rPr>
        <w:t>(R gives 90 seconds)</w:t>
      </w:r>
    </w:p>
    <w:p w14:paraId="428245B7" w14:textId="77777777" w:rsidR="00A3309E" w:rsidRPr="00A3309E" w:rsidRDefault="00A3309E" w:rsidP="00A3309E">
      <w:pPr>
        <w:ind w:right="-900"/>
        <w:rPr>
          <w:rFonts w:asciiTheme="minorHAnsi" w:hAnsiTheme="minorHAnsi" w:cstheme="minorHAnsi"/>
          <w:color w:val="FF0000"/>
        </w:rPr>
      </w:pPr>
    </w:p>
    <w:p w14:paraId="1AB961D0" w14:textId="77777777" w:rsidR="00A3309E" w:rsidRPr="00A3309E" w:rsidRDefault="00A3309E" w:rsidP="00A3309E">
      <w:pPr>
        <w:ind w:right="-900"/>
        <w:rPr>
          <w:rFonts w:asciiTheme="minorHAnsi" w:hAnsiTheme="minorHAnsi" w:cstheme="minorHAnsi"/>
          <w:i/>
        </w:rPr>
      </w:pPr>
      <w:r w:rsidRPr="00A3309E">
        <w:rPr>
          <w:rFonts w:asciiTheme="minorHAnsi" w:hAnsiTheme="minorHAnsi" w:cstheme="minorHAnsi"/>
          <w:i/>
        </w:rPr>
        <w:t xml:space="preserve">Now, I'd like you to do the same but this time I want you </w:t>
      </w:r>
      <w:r w:rsidRPr="00A3309E">
        <w:rPr>
          <w:rFonts w:asciiTheme="minorHAnsi" w:hAnsiTheme="minorHAnsi" w:cstheme="minorHAnsi"/>
          <w:i/>
          <w:color w:val="000000" w:themeColor="text1"/>
        </w:rPr>
        <w:t xml:space="preserve">to write down </w:t>
      </w:r>
      <w:r w:rsidRPr="00A3309E">
        <w:rPr>
          <w:rFonts w:asciiTheme="minorHAnsi" w:hAnsiTheme="minorHAnsi" w:cstheme="minorHAnsi"/>
          <w:i/>
        </w:rPr>
        <w:t>things that you're looking forward to over the next year.</w:t>
      </w:r>
    </w:p>
    <w:p w14:paraId="54EA245B" w14:textId="77777777" w:rsidR="00A3309E" w:rsidRPr="00A3309E" w:rsidRDefault="00A3309E" w:rsidP="00A3309E">
      <w:pPr>
        <w:ind w:right="-900"/>
        <w:rPr>
          <w:rFonts w:asciiTheme="minorHAnsi" w:hAnsiTheme="minorHAnsi" w:cstheme="minorHAnsi"/>
          <w:i/>
        </w:rPr>
      </w:pPr>
    </w:p>
    <w:p w14:paraId="35818EF3" w14:textId="77777777" w:rsidR="00A3309E" w:rsidRPr="00A3309E" w:rsidRDefault="00A3309E" w:rsidP="00A3309E">
      <w:pPr>
        <w:ind w:right="-900"/>
        <w:rPr>
          <w:rFonts w:asciiTheme="minorHAnsi" w:hAnsiTheme="minorHAnsi" w:cstheme="minorHAnsi"/>
        </w:rPr>
      </w:pPr>
      <w:r w:rsidRPr="00A3309E">
        <w:rPr>
          <w:rFonts w:asciiTheme="minorHAnsi" w:hAnsiTheme="minorHAnsi" w:cstheme="minorHAnsi"/>
        </w:rPr>
        <w:t>(R does same as for one year)</w:t>
      </w:r>
    </w:p>
    <w:p w14:paraId="4655DC97" w14:textId="77777777" w:rsidR="00A3309E" w:rsidRPr="00A3309E" w:rsidRDefault="00A3309E" w:rsidP="00A3309E">
      <w:pPr>
        <w:ind w:right="-900"/>
        <w:rPr>
          <w:rFonts w:asciiTheme="minorHAnsi" w:hAnsiTheme="minorHAnsi" w:cstheme="minorHAnsi"/>
          <w:i/>
        </w:rPr>
      </w:pPr>
    </w:p>
    <w:p w14:paraId="66FC5E4D" w14:textId="77777777" w:rsidR="00A3309E" w:rsidRPr="00A3309E" w:rsidRDefault="00A3309E" w:rsidP="00A3309E">
      <w:pPr>
        <w:ind w:right="-900"/>
        <w:rPr>
          <w:rFonts w:asciiTheme="minorHAnsi" w:hAnsiTheme="minorHAnsi" w:cstheme="minorHAnsi"/>
          <w:i/>
        </w:rPr>
      </w:pPr>
      <w:r w:rsidRPr="00A3309E">
        <w:rPr>
          <w:rFonts w:asciiTheme="minorHAnsi" w:hAnsiTheme="minorHAnsi" w:cstheme="minorHAnsi"/>
          <w:i/>
        </w:rPr>
        <w:t xml:space="preserve">Now, I'd like you to do the same but this time I </w:t>
      </w:r>
      <w:r w:rsidRPr="00A3309E">
        <w:rPr>
          <w:rFonts w:asciiTheme="minorHAnsi" w:hAnsiTheme="minorHAnsi" w:cstheme="minorHAnsi"/>
          <w:i/>
          <w:color w:val="000000" w:themeColor="text1"/>
        </w:rPr>
        <w:t xml:space="preserve">want you to write down </w:t>
      </w:r>
      <w:r w:rsidRPr="00A3309E">
        <w:rPr>
          <w:rFonts w:asciiTheme="minorHAnsi" w:hAnsiTheme="minorHAnsi" w:cstheme="minorHAnsi"/>
          <w:i/>
        </w:rPr>
        <w:t>things that you're looking forward to over the next five to ten years.</w:t>
      </w:r>
    </w:p>
    <w:p w14:paraId="7ABA9AD1" w14:textId="77777777" w:rsidR="00A3309E" w:rsidRPr="00A3309E" w:rsidRDefault="00A3309E" w:rsidP="00A3309E">
      <w:pPr>
        <w:ind w:right="-900"/>
        <w:rPr>
          <w:rFonts w:asciiTheme="minorHAnsi" w:hAnsiTheme="minorHAnsi" w:cstheme="minorHAnsi"/>
        </w:rPr>
      </w:pPr>
    </w:p>
    <w:p w14:paraId="63D244E0" w14:textId="77777777" w:rsidR="00A3309E" w:rsidRPr="00A3309E" w:rsidRDefault="00A3309E" w:rsidP="00A3309E">
      <w:pPr>
        <w:ind w:right="-900"/>
        <w:rPr>
          <w:rFonts w:asciiTheme="minorHAnsi" w:hAnsiTheme="minorHAnsi" w:cstheme="minorHAnsi"/>
        </w:rPr>
      </w:pPr>
      <w:r w:rsidRPr="00A3309E">
        <w:rPr>
          <w:rFonts w:asciiTheme="minorHAnsi" w:hAnsiTheme="minorHAnsi" w:cstheme="minorHAnsi"/>
        </w:rPr>
        <w:t>(R does same as for previous)</w:t>
      </w:r>
    </w:p>
    <w:p w14:paraId="14A93672" w14:textId="77777777" w:rsidR="00A3309E" w:rsidRPr="00A3309E" w:rsidRDefault="00A3309E" w:rsidP="00A3309E">
      <w:pPr>
        <w:ind w:right="-900"/>
        <w:rPr>
          <w:rFonts w:asciiTheme="minorHAnsi" w:hAnsiTheme="minorHAnsi" w:cstheme="minorHAnsi"/>
        </w:rPr>
      </w:pPr>
    </w:p>
    <w:p w14:paraId="3A9A6A90" w14:textId="77777777" w:rsidR="00A3309E" w:rsidRPr="00A3309E" w:rsidRDefault="00A3309E" w:rsidP="00A3309E">
      <w:pPr>
        <w:ind w:right="-900"/>
        <w:rPr>
          <w:rFonts w:asciiTheme="minorHAnsi" w:hAnsiTheme="minorHAnsi" w:cstheme="minorHAnsi"/>
          <w:i/>
        </w:rPr>
      </w:pPr>
      <w:r w:rsidRPr="00A3309E">
        <w:rPr>
          <w:rFonts w:asciiTheme="minorHAnsi" w:hAnsiTheme="minorHAnsi" w:cstheme="minorHAnsi"/>
          <w:i/>
        </w:rPr>
        <w:t xml:space="preserve">"Now, I'd like you to think of things that you're worried about or not looking forward to, in other words, things that you would rather not be the case or rather not happen.  So, I want you to </w:t>
      </w:r>
      <w:r w:rsidRPr="00A3309E">
        <w:rPr>
          <w:rFonts w:asciiTheme="minorHAnsi" w:hAnsiTheme="minorHAnsi" w:cstheme="minorHAnsi"/>
          <w:i/>
          <w:color w:val="000000" w:themeColor="text1"/>
        </w:rPr>
        <w:t xml:space="preserve">write down as many </w:t>
      </w:r>
      <w:r w:rsidRPr="00A3309E">
        <w:rPr>
          <w:rFonts w:asciiTheme="minorHAnsi" w:hAnsiTheme="minorHAnsi" w:cstheme="minorHAnsi"/>
          <w:i/>
        </w:rPr>
        <w:t xml:space="preserve">things as you can that </w:t>
      </w:r>
      <w:r w:rsidRPr="00A3309E">
        <w:rPr>
          <w:rFonts w:asciiTheme="minorHAnsi" w:hAnsiTheme="minorHAnsi" w:cstheme="minorHAnsi"/>
          <w:b/>
          <w:bCs/>
          <w:i/>
        </w:rPr>
        <w:t>you're worried about or not looking forward</w:t>
      </w:r>
      <w:r w:rsidRPr="00A3309E">
        <w:rPr>
          <w:rFonts w:asciiTheme="minorHAnsi" w:hAnsiTheme="minorHAnsi" w:cstheme="minorHAnsi"/>
          <w:i/>
        </w:rPr>
        <w:t xml:space="preserve"> to over the next week including today when I ask you to start".</w:t>
      </w:r>
    </w:p>
    <w:p w14:paraId="50F6E42A" w14:textId="77777777" w:rsidR="00A3309E" w:rsidRPr="00A3309E" w:rsidRDefault="00A3309E" w:rsidP="00A3309E">
      <w:pPr>
        <w:ind w:right="-900"/>
        <w:rPr>
          <w:rFonts w:asciiTheme="minorHAnsi" w:hAnsiTheme="minorHAnsi" w:cstheme="minorHAnsi"/>
        </w:rPr>
      </w:pPr>
    </w:p>
    <w:p w14:paraId="2A9BEE89" w14:textId="77777777" w:rsidR="00A3309E" w:rsidRPr="00A3309E" w:rsidRDefault="00A3309E" w:rsidP="00A3309E">
      <w:pPr>
        <w:ind w:right="-900"/>
        <w:rPr>
          <w:rFonts w:asciiTheme="minorHAnsi" w:hAnsiTheme="minorHAnsi" w:cstheme="minorHAnsi"/>
        </w:rPr>
      </w:pPr>
      <w:r w:rsidRPr="00A3309E">
        <w:rPr>
          <w:rFonts w:asciiTheme="minorHAnsi" w:hAnsiTheme="minorHAnsi" w:cstheme="minorHAnsi"/>
        </w:rPr>
        <w:t xml:space="preserve">(R does same as for </w:t>
      </w:r>
      <w:proofErr w:type="gramStart"/>
      <w:r w:rsidRPr="00A3309E">
        <w:rPr>
          <w:rFonts w:asciiTheme="minorHAnsi" w:hAnsiTheme="minorHAnsi" w:cstheme="minorHAnsi"/>
        </w:rPr>
        <w:t>previous )</w:t>
      </w:r>
      <w:proofErr w:type="gramEnd"/>
    </w:p>
    <w:p w14:paraId="3B1AB7FD" w14:textId="77777777" w:rsidR="00A3309E" w:rsidRPr="00A3309E" w:rsidRDefault="00A3309E" w:rsidP="00A3309E">
      <w:pPr>
        <w:ind w:right="-900"/>
        <w:rPr>
          <w:rFonts w:asciiTheme="minorHAnsi" w:hAnsiTheme="minorHAnsi" w:cstheme="minorHAnsi"/>
        </w:rPr>
      </w:pPr>
    </w:p>
    <w:p w14:paraId="0B1143EC" w14:textId="77777777" w:rsidR="00A3309E" w:rsidRPr="00A3309E" w:rsidRDefault="00A3309E" w:rsidP="00A3309E">
      <w:pPr>
        <w:ind w:right="-900"/>
        <w:rPr>
          <w:rFonts w:asciiTheme="minorHAnsi" w:hAnsiTheme="minorHAnsi" w:cstheme="minorHAnsi"/>
          <w:i/>
        </w:rPr>
      </w:pPr>
      <w:r w:rsidRPr="00A3309E">
        <w:rPr>
          <w:rFonts w:asciiTheme="minorHAnsi" w:hAnsiTheme="minorHAnsi" w:cstheme="minorHAnsi"/>
          <w:i/>
        </w:rPr>
        <w:t xml:space="preserve">"Now I want </w:t>
      </w:r>
      <w:r w:rsidRPr="00A3309E">
        <w:rPr>
          <w:rFonts w:asciiTheme="minorHAnsi" w:hAnsiTheme="minorHAnsi" w:cstheme="minorHAnsi"/>
          <w:i/>
          <w:color w:val="000000" w:themeColor="text1"/>
        </w:rPr>
        <w:t xml:space="preserve">you to write down as </w:t>
      </w:r>
      <w:r w:rsidRPr="00A3309E">
        <w:rPr>
          <w:rFonts w:asciiTheme="minorHAnsi" w:hAnsiTheme="minorHAnsi" w:cstheme="minorHAnsi"/>
          <w:i/>
        </w:rPr>
        <w:t>many things as you can that you're worried about or not looking forward to over the next year"</w:t>
      </w:r>
    </w:p>
    <w:p w14:paraId="30677480" w14:textId="77777777" w:rsidR="00A3309E" w:rsidRPr="00A3309E" w:rsidRDefault="00A3309E" w:rsidP="00A3309E">
      <w:pPr>
        <w:ind w:right="-900"/>
        <w:rPr>
          <w:rFonts w:asciiTheme="minorHAnsi" w:hAnsiTheme="minorHAnsi" w:cstheme="minorHAnsi"/>
          <w:i/>
        </w:rPr>
      </w:pPr>
    </w:p>
    <w:p w14:paraId="0BED1C15" w14:textId="77777777" w:rsidR="00A3309E" w:rsidRPr="00A3309E" w:rsidRDefault="00A3309E" w:rsidP="00A3309E">
      <w:pPr>
        <w:ind w:right="-900"/>
        <w:rPr>
          <w:rFonts w:asciiTheme="minorHAnsi" w:hAnsiTheme="minorHAnsi" w:cstheme="minorHAnsi"/>
        </w:rPr>
      </w:pPr>
      <w:r w:rsidRPr="00A3309E">
        <w:rPr>
          <w:rFonts w:asciiTheme="minorHAnsi" w:hAnsiTheme="minorHAnsi" w:cstheme="minorHAnsi"/>
        </w:rPr>
        <w:t>(R does same as for previous)</w:t>
      </w:r>
    </w:p>
    <w:p w14:paraId="225B1358" w14:textId="77777777" w:rsidR="00A3309E" w:rsidRPr="00A3309E" w:rsidRDefault="00A3309E" w:rsidP="00A3309E">
      <w:pPr>
        <w:ind w:right="-900"/>
        <w:rPr>
          <w:rFonts w:asciiTheme="minorHAnsi" w:hAnsiTheme="minorHAnsi" w:cstheme="minorHAnsi"/>
          <w:i/>
        </w:rPr>
      </w:pPr>
    </w:p>
    <w:p w14:paraId="1B01D5E9" w14:textId="77777777" w:rsidR="00A3309E" w:rsidRPr="00A3309E" w:rsidRDefault="00A3309E" w:rsidP="00A3309E">
      <w:pPr>
        <w:ind w:right="-900"/>
        <w:rPr>
          <w:rFonts w:asciiTheme="minorHAnsi" w:hAnsiTheme="minorHAnsi" w:cstheme="minorHAnsi"/>
          <w:i/>
        </w:rPr>
      </w:pPr>
      <w:r w:rsidRPr="00A3309E">
        <w:rPr>
          <w:rFonts w:asciiTheme="minorHAnsi" w:hAnsiTheme="minorHAnsi" w:cstheme="minorHAnsi"/>
          <w:i/>
        </w:rPr>
        <w:t xml:space="preserve">Finally, I want you to </w:t>
      </w:r>
      <w:r w:rsidRPr="00A3309E">
        <w:rPr>
          <w:rFonts w:asciiTheme="minorHAnsi" w:hAnsiTheme="minorHAnsi" w:cstheme="minorHAnsi"/>
          <w:i/>
          <w:color w:val="000000" w:themeColor="text1"/>
        </w:rPr>
        <w:t xml:space="preserve">write down as many things </w:t>
      </w:r>
      <w:r w:rsidRPr="00A3309E">
        <w:rPr>
          <w:rFonts w:asciiTheme="minorHAnsi" w:hAnsiTheme="minorHAnsi" w:cstheme="minorHAnsi"/>
          <w:i/>
        </w:rPr>
        <w:t>as you can that you're worried about or not looking forward to over the next five to ten years"</w:t>
      </w:r>
    </w:p>
    <w:p w14:paraId="3078154D" w14:textId="77777777" w:rsidR="00A3309E" w:rsidRPr="00A3309E" w:rsidRDefault="00A3309E" w:rsidP="00A3309E">
      <w:pPr>
        <w:ind w:right="-900"/>
        <w:rPr>
          <w:rFonts w:asciiTheme="minorHAnsi" w:hAnsiTheme="minorHAnsi" w:cstheme="minorHAnsi"/>
          <w:i/>
        </w:rPr>
      </w:pPr>
    </w:p>
    <w:p w14:paraId="09D5F3A8" w14:textId="77777777" w:rsidR="00A3309E" w:rsidRPr="00A3309E" w:rsidRDefault="00A3309E" w:rsidP="00A3309E">
      <w:pPr>
        <w:ind w:right="-900"/>
        <w:rPr>
          <w:rFonts w:asciiTheme="minorHAnsi" w:hAnsiTheme="minorHAnsi" w:cstheme="minorHAnsi"/>
        </w:rPr>
      </w:pPr>
      <w:r w:rsidRPr="00A3309E">
        <w:rPr>
          <w:rFonts w:asciiTheme="minorHAnsi" w:hAnsiTheme="minorHAnsi" w:cstheme="minorHAnsi"/>
        </w:rPr>
        <w:t>(R does same as for previous)</w:t>
      </w:r>
    </w:p>
    <w:p w14:paraId="6FF12ED9" w14:textId="77777777" w:rsidR="00A3309E" w:rsidRPr="00A3309E" w:rsidRDefault="00A3309E" w:rsidP="00A3309E">
      <w:pPr>
        <w:ind w:right="-900"/>
        <w:rPr>
          <w:rFonts w:asciiTheme="minorHAnsi" w:hAnsiTheme="minorHAnsi" w:cstheme="minorHAnsi"/>
        </w:rPr>
      </w:pPr>
    </w:p>
    <w:p w14:paraId="129F2B3A" w14:textId="77777777" w:rsidR="00A3309E" w:rsidRPr="00A3309E" w:rsidRDefault="00A3309E" w:rsidP="00A3309E">
      <w:pPr>
        <w:ind w:right="-900"/>
        <w:rPr>
          <w:rFonts w:asciiTheme="minorHAnsi" w:hAnsiTheme="minorHAnsi" w:cstheme="minorHAnsi"/>
          <w:b/>
          <w:bCs/>
        </w:rPr>
      </w:pPr>
      <w:r w:rsidRPr="00A3309E">
        <w:rPr>
          <w:rFonts w:asciiTheme="minorHAnsi" w:hAnsiTheme="minorHAnsi" w:cstheme="minorHAnsi"/>
          <w:b/>
          <w:bCs/>
        </w:rPr>
        <w:t>The order of presentation of negative and positive conditions should be counterbalanced across subjects, although within each condition the time periods are always presented in the same order (week, year, 5-10 years).</w:t>
      </w:r>
    </w:p>
    <w:p w14:paraId="7F4A153A" w14:textId="77777777" w:rsidR="00A3309E" w:rsidRPr="00A3309E" w:rsidRDefault="00A3309E" w:rsidP="00A3309E">
      <w:pPr>
        <w:ind w:right="-900"/>
        <w:rPr>
          <w:rFonts w:asciiTheme="minorHAnsi" w:hAnsiTheme="minorHAnsi" w:cstheme="minorHAnsi"/>
        </w:rPr>
      </w:pPr>
    </w:p>
    <w:p w14:paraId="581D4502" w14:textId="77777777" w:rsidR="00A3309E" w:rsidRPr="00A3309E" w:rsidRDefault="00A3309E" w:rsidP="00A3309E">
      <w:pPr>
        <w:ind w:right="-900"/>
        <w:rPr>
          <w:rFonts w:asciiTheme="minorHAnsi" w:hAnsiTheme="minorHAnsi" w:cstheme="minorHAnsi"/>
        </w:rPr>
      </w:pPr>
      <w:r w:rsidRPr="00A3309E">
        <w:rPr>
          <w:rFonts w:asciiTheme="minorHAnsi" w:hAnsiTheme="minorHAnsi" w:cstheme="minorHAnsi"/>
        </w:rPr>
        <w:t>If subject says during the thinking time that they can't think of anything or, for example, that there is nothing that they are looking forward to over the next week, say "</w:t>
      </w:r>
      <w:r w:rsidRPr="00A3309E">
        <w:rPr>
          <w:rFonts w:asciiTheme="minorHAnsi" w:hAnsiTheme="minorHAnsi" w:cstheme="minorHAnsi"/>
          <w:i/>
        </w:rPr>
        <w:t>that's OK, but just keep trying to think until I tell you to stop"</w:t>
      </w:r>
      <w:r w:rsidRPr="00A3309E">
        <w:rPr>
          <w:rFonts w:asciiTheme="minorHAnsi" w:hAnsiTheme="minorHAnsi" w:cstheme="minorHAnsi"/>
        </w:rPr>
        <w:t>.</w:t>
      </w:r>
    </w:p>
    <w:p w14:paraId="75ED5024" w14:textId="77777777" w:rsidR="00A3309E" w:rsidRPr="00A3309E" w:rsidRDefault="00A3309E" w:rsidP="00A3309E">
      <w:pPr>
        <w:ind w:right="-900"/>
        <w:rPr>
          <w:rFonts w:asciiTheme="minorHAnsi" w:hAnsiTheme="minorHAnsi" w:cstheme="minorHAnsi"/>
        </w:rPr>
      </w:pPr>
    </w:p>
    <w:p w14:paraId="2C285CEE" w14:textId="77777777" w:rsidR="00A3309E" w:rsidRPr="00A3309E" w:rsidRDefault="00A3309E" w:rsidP="00A3309E">
      <w:pPr>
        <w:rPr>
          <w:rFonts w:asciiTheme="minorHAnsi" w:hAnsiTheme="minorHAnsi" w:cstheme="minorHAnsi"/>
          <w:b/>
          <w:bCs/>
        </w:rPr>
      </w:pPr>
    </w:p>
    <w:p w14:paraId="2381E703" w14:textId="77777777" w:rsidR="00A3309E" w:rsidRPr="00A3309E" w:rsidRDefault="00A3309E" w:rsidP="00A3309E">
      <w:pPr>
        <w:rPr>
          <w:rFonts w:asciiTheme="minorHAnsi" w:hAnsiTheme="minorHAnsi" w:cstheme="minorHAnsi"/>
          <w:b/>
          <w:bCs/>
        </w:rPr>
      </w:pPr>
      <w:r w:rsidRPr="00A3309E">
        <w:rPr>
          <w:rFonts w:asciiTheme="minorHAnsi" w:hAnsiTheme="minorHAnsi" w:cstheme="minorHAnsi"/>
          <w:b/>
          <w:bCs/>
        </w:rPr>
        <w:t>Coding</w:t>
      </w:r>
    </w:p>
    <w:p w14:paraId="49881BAE" w14:textId="77777777" w:rsidR="00A3309E" w:rsidRPr="00A3309E" w:rsidRDefault="00A3309E" w:rsidP="00A3309E">
      <w:pPr>
        <w:rPr>
          <w:rFonts w:asciiTheme="minorHAnsi" w:hAnsiTheme="minorHAnsi" w:cstheme="minorHAnsi"/>
          <w:b/>
          <w:bCs/>
          <w:i/>
          <w:iCs/>
        </w:rPr>
      </w:pPr>
      <w:r w:rsidRPr="00A3309E">
        <w:rPr>
          <w:rFonts w:asciiTheme="minorHAnsi" w:hAnsiTheme="minorHAnsi" w:cstheme="minorHAnsi"/>
          <w:b/>
          <w:bCs/>
          <w:i/>
          <w:iCs/>
        </w:rPr>
        <w:lastRenderedPageBreak/>
        <w:t>Give around 5 minutes</w:t>
      </w:r>
    </w:p>
    <w:p w14:paraId="059AC7E4" w14:textId="77777777" w:rsidR="00A3309E" w:rsidRPr="00A3309E" w:rsidRDefault="00A3309E" w:rsidP="00A3309E">
      <w:pPr>
        <w:rPr>
          <w:rFonts w:asciiTheme="minorHAnsi" w:hAnsiTheme="minorHAnsi" w:cstheme="minorHAnsi"/>
          <w:b/>
          <w:bCs/>
        </w:rPr>
      </w:pPr>
    </w:p>
    <w:p w14:paraId="1DF33BF7" w14:textId="77777777" w:rsidR="00A3309E" w:rsidRPr="00A3309E" w:rsidRDefault="00A3309E" w:rsidP="00A3309E">
      <w:pPr>
        <w:rPr>
          <w:rFonts w:asciiTheme="minorHAnsi" w:hAnsiTheme="minorHAnsi" w:cstheme="minorHAnsi"/>
          <w:b/>
          <w:u w:val="single"/>
        </w:rPr>
      </w:pPr>
      <w:r w:rsidRPr="00A3309E">
        <w:rPr>
          <w:rFonts w:asciiTheme="minorHAnsi" w:hAnsiTheme="minorHAnsi" w:cstheme="minorHAnsi"/>
          <w:b/>
          <w:u w:val="single"/>
        </w:rPr>
        <w:t>COVID-19/PANDEMIC RATINGS</w:t>
      </w:r>
    </w:p>
    <w:p w14:paraId="175026CF" w14:textId="77777777" w:rsidR="00A3309E" w:rsidRPr="00A3309E" w:rsidRDefault="00A3309E" w:rsidP="00A3309E">
      <w:pPr>
        <w:spacing w:before="100" w:beforeAutospacing="1" w:after="100" w:afterAutospacing="1"/>
        <w:rPr>
          <w:rFonts w:asciiTheme="minorHAnsi" w:hAnsiTheme="minorHAnsi" w:cstheme="minorHAnsi"/>
        </w:rPr>
      </w:pPr>
      <w:r w:rsidRPr="00A3309E">
        <w:rPr>
          <w:rFonts w:asciiTheme="minorHAnsi" w:hAnsiTheme="minorHAnsi" w:cstheme="minorHAnsi"/>
        </w:rPr>
        <w:t>For each of your responses to the future thinking task you have just completed, please rate using the scale shown from 0-2, whether the reason you wrote your response was because of the Covid-19 pandemic:</w:t>
      </w:r>
    </w:p>
    <w:p w14:paraId="78ED8FE3" w14:textId="77777777" w:rsidR="00A3309E" w:rsidRPr="00A3309E" w:rsidRDefault="00A3309E" w:rsidP="00A3309E">
      <w:pPr>
        <w:spacing w:before="100" w:beforeAutospacing="1" w:after="100" w:afterAutospacing="1"/>
        <w:rPr>
          <w:rFonts w:asciiTheme="minorHAnsi" w:hAnsiTheme="minorHAnsi" w:cstheme="minorHAnsi"/>
          <w:i/>
          <w:iCs/>
        </w:rPr>
      </w:pPr>
      <w:r w:rsidRPr="00A3309E">
        <w:rPr>
          <w:rFonts w:asciiTheme="minorHAnsi" w:hAnsiTheme="minorHAnsi" w:cstheme="minorHAnsi"/>
        </w:rPr>
        <w:t>0 not at all (to do with the pandemic)</w:t>
      </w:r>
    </w:p>
    <w:p w14:paraId="4CB5FC9D" w14:textId="77777777" w:rsidR="00A3309E" w:rsidRPr="00A3309E" w:rsidRDefault="00A3309E" w:rsidP="00A3309E">
      <w:pPr>
        <w:spacing w:before="100" w:beforeAutospacing="1" w:after="100" w:afterAutospacing="1"/>
        <w:rPr>
          <w:rFonts w:asciiTheme="minorHAnsi" w:hAnsiTheme="minorHAnsi" w:cstheme="minorHAnsi"/>
        </w:rPr>
      </w:pPr>
      <w:r w:rsidRPr="00A3309E">
        <w:rPr>
          <w:rFonts w:asciiTheme="minorHAnsi" w:hAnsiTheme="minorHAnsi" w:cstheme="minorHAnsi"/>
        </w:rPr>
        <w:t>1 partly (due to the pandemic)</w:t>
      </w:r>
    </w:p>
    <w:p w14:paraId="7CA8E454" w14:textId="77777777" w:rsidR="00A3309E" w:rsidRPr="00A3309E" w:rsidRDefault="00A3309E" w:rsidP="00A3309E">
      <w:pPr>
        <w:spacing w:before="100" w:beforeAutospacing="1" w:after="100" w:afterAutospacing="1"/>
        <w:rPr>
          <w:rFonts w:asciiTheme="minorHAnsi" w:hAnsiTheme="minorHAnsi" w:cstheme="minorHAnsi"/>
        </w:rPr>
      </w:pPr>
      <w:r w:rsidRPr="00A3309E">
        <w:rPr>
          <w:rFonts w:asciiTheme="minorHAnsi" w:hAnsiTheme="minorHAnsi" w:cstheme="minorHAnsi"/>
        </w:rPr>
        <w:t>2 a lot (due to the pandemic)</w:t>
      </w:r>
    </w:p>
    <w:p w14:paraId="764C6DC9" w14:textId="77777777" w:rsidR="00A3309E" w:rsidRPr="00A3309E" w:rsidRDefault="00A3309E" w:rsidP="00A3309E">
      <w:pPr>
        <w:spacing w:before="100" w:beforeAutospacing="1" w:after="100" w:afterAutospacing="1"/>
        <w:rPr>
          <w:rFonts w:asciiTheme="minorHAnsi" w:hAnsiTheme="minorHAnsi" w:cstheme="minorHAnsi"/>
          <w:i/>
          <w:iCs/>
        </w:rPr>
      </w:pPr>
      <w:r w:rsidRPr="00A3309E">
        <w:rPr>
          <w:rFonts w:asciiTheme="minorHAnsi" w:hAnsiTheme="minorHAnsi" w:cstheme="minorHAnsi"/>
          <w:b/>
          <w:bCs/>
          <w:i/>
          <w:iCs/>
        </w:rPr>
        <w:t>Please clearly mark a number next to each of your responses.</w:t>
      </w:r>
      <w:r w:rsidRPr="00A3309E">
        <w:rPr>
          <w:rFonts w:asciiTheme="minorHAnsi" w:hAnsiTheme="minorHAnsi" w:cstheme="minorHAnsi"/>
          <w:i/>
          <w:iCs/>
        </w:rPr>
        <w:t xml:space="preserve"> </w:t>
      </w:r>
    </w:p>
    <w:p w14:paraId="6D1CC136" w14:textId="77777777" w:rsidR="00A3309E" w:rsidRPr="00A3309E" w:rsidRDefault="00A3309E" w:rsidP="00A3309E">
      <w:pPr>
        <w:spacing w:before="100" w:beforeAutospacing="1" w:after="100" w:afterAutospacing="1"/>
        <w:rPr>
          <w:rFonts w:asciiTheme="minorHAnsi" w:hAnsiTheme="minorHAnsi" w:cstheme="minorHAnsi"/>
          <w:i/>
          <w:iCs/>
        </w:rPr>
      </w:pPr>
      <w:r w:rsidRPr="00A3309E">
        <w:rPr>
          <w:rFonts w:asciiTheme="minorHAnsi" w:hAnsiTheme="minorHAnsi" w:cstheme="minorHAnsi"/>
          <w:i/>
          <w:iCs/>
        </w:rPr>
        <w:t xml:space="preserve">NOTE you do not have to do this for the FAS task at the beginning.  </w:t>
      </w:r>
    </w:p>
    <w:p w14:paraId="032D24F0" w14:textId="77777777" w:rsidR="00A3309E" w:rsidRPr="00A3309E" w:rsidRDefault="00A3309E" w:rsidP="00A3309E">
      <w:pPr>
        <w:rPr>
          <w:rFonts w:asciiTheme="minorHAnsi" w:hAnsiTheme="minorHAnsi" w:cstheme="minorHAnsi"/>
        </w:rPr>
      </w:pPr>
      <w:r w:rsidRPr="00A3309E">
        <w:rPr>
          <w:rFonts w:asciiTheme="minorHAnsi" w:hAnsiTheme="minorHAnsi" w:cstheme="minorHAnsi"/>
        </w:rPr>
        <w:t>QUESTIONS?</w:t>
      </w:r>
    </w:p>
    <w:p w14:paraId="75EEC973" w14:textId="77777777" w:rsidR="00A3309E" w:rsidRPr="00A3309E" w:rsidRDefault="00A3309E" w:rsidP="00A3309E">
      <w:pPr>
        <w:rPr>
          <w:rFonts w:asciiTheme="minorHAnsi" w:hAnsiTheme="minorHAnsi" w:cstheme="minorHAnsi"/>
          <w:b/>
          <w:bCs/>
        </w:rPr>
      </w:pPr>
    </w:p>
    <w:p w14:paraId="64B33ECF" w14:textId="77777777" w:rsidR="00A3309E" w:rsidRPr="00A3309E" w:rsidRDefault="00A3309E" w:rsidP="00A3309E">
      <w:pPr>
        <w:rPr>
          <w:rFonts w:asciiTheme="minorHAnsi" w:hAnsiTheme="minorHAnsi" w:cstheme="minorHAnsi"/>
          <w:b/>
          <w:bCs/>
        </w:rPr>
      </w:pPr>
    </w:p>
    <w:p w14:paraId="4B7D69AF" w14:textId="77777777" w:rsidR="00A3309E" w:rsidRPr="00A3309E" w:rsidRDefault="00A3309E" w:rsidP="00A3309E">
      <w:pPr>
        <w:rPr>
          <w:rFonts w:asciiTheme="minorHAnsi" w:hAnsiTheme="minorHAnsi" w:cstheme="minorHAnsi"/>
          <w:b/>
          <w:bCs/>
        </w:rPr>
      </w:pPr>
      <w:r w:rsidRPr="00A3309E">
        <w:rPr>
          <w:rFonts w:asciiTheme="minorHAnsi" w:hAnsiTheme="minorHAnsi" w:cstheme="minorHAnsi"/>
          <w:b/>
          <w:bCs/>
        </w:rPr>
        <w:t xml:space="preserve">Remainder of questionnaires </w:t>
      </w:r>
    </w:p>
    <w:p w14:paraId="254C3A4A" w14:textId="77777777" w:rsidR="00A3309E" w:rsidRPr="00A3309E" w:rsidRDefault="00A3309E" w:rsidP="00A3309E">
      <w:pPr>
        <w:rPr>
          <w:rFonts w:asciiTheme="minorHAnsi" w:hAnsiTheme="minorHAnsi" w:cstheme="minorHAnsi"/>
          <w:b/>
          <w:bCs/>
          <w:i/>
          <w:iCs/>
        </w:rPr>
      </w:pPr>
      <w:r w:rsidRPr="00A3309E">
        <w:rPr>
          <w:rFonts w:asciiTheme="minorHAnsi" w:hAnsiTheme="minorHAnsi" w:cstheme="minorHAnsi"/>
          <w:b/>
          <w:bCs/>
          <w:i/>
          <w:iCs/>
        </w:rPr>
        <w:t xml:space="preserve">Around 12 minutes </w:t>
      </w:r>
    </w:p>
    <w:p w14:paraId="7864E8F2" w14:textId="77777777" w:rsidR="00A3309E" w:rsidRPr="00A3309E" w:rsidRDefault="00A3309E" w:rsidP="00A3309E">
      <w:pPr>
        <w:rPr>
          <w:rFonts w:asciiTheme="minorHAnsi" w:hAnsiTheme="minorHAnsi" w:cstheme="minorHAnsi"/>
          <w:b/>
          <w:bCs/>
        </w:rPr>
      </w:pPr>
    </w:p>
    <w:p w14:paraId="5249715E" w14:textId="77777777" w:rsidR="00A3309E" w:rsidRPr="00A3309E" w:rsidRDefault="00A3309E" w:rsidP="00A3309E">
      <w:pPr>
        <w:pStyle w:val="ListParagraph"/>
        <w:numPr>
          <w:ilvl w:val="0"/>
          <w:numId w:val="8"/>
        </w:numPr>
        <w:rPr>
          <w:rFonts w:asciiTheme="minorHAnsi" w:hAnsiTheme="minorHAnsi" w:cstheme="minorHAnsi"/>
        </w:rPr>
      </w:pPr>
      <w:r w:rsidRPr="00A3309E">
        <w:rPr>
          <w:rFonts w:asciiTheme="minorHAnsi" w:hAnsiTheme="minorHAnsi" w:cstheme="minorHAnsi"/>
        </w:rPr>
        <w:t xml:space="preserve">Please now spend some time completing the final four questionnaires. You will find that these questionnaires are asking you to rate things on a scale and for each questionnaire this is different. </w:t>
      </w:r>
    </w:p>
    <w:p w14:paraId="668EFAE3" w14:textId="77777777" w:rsidR="00A3309E" w:rsidRPr="00A3309E" w:rsidRDefault="00A3309E" w:rsidP="00A3309E">
      <w:pPr>
        <w:pStyle w:val="ListParagraph"/>
        <w:numPr>
          <w:ilvl w:val="0"/>
          <w:numId w:val="8"/>
        </w:numPr>
        <w:rPr>
          <w:rFonts w:asciiTheme="minorHAnsi" w:hAnsiTheme="minorHAnsi" w:cstheme="minorHAnsi"/>
          <w:i/>
          <w:iCs/>
        </w:rPr>
      </w:pPr>
      <w:r w:rsidRPr="00A3309E">
        <w:rPr>
          <w:rFonts w:asciiTheme="minorHAnsi" w:hAnsiTheme="minorHAnsi" w:cstheme="minorHAnsi"/>
          <w:i/>
          <w:iCs/>
        </w:rPr>
        <w:t>if you still need to do your Covid ratings, feel free to pause whilst I explain the rest and you can continue coding afterwards</w:t>
      </w:r>
    </w:p>
    <w:p w14:paraId="163BCB35" w14:textId="77777777" w:rsidR="00A3309E" w:rsidRPr="00A3309E" w:rsidRDefault="00A3309E" w:rsidP="00A3309E">
      <w:pPr>
        <w:pStyle w:val="ListParagraph"/>
        <w:numPr>
          <w:ilvl w:val="0"/>
          <w:numId w:val="8"/>
        </w:numPr>
        <w:rPr>
          <w:rFonts w:asciiTheme="minorHAnsi" w:hAnsiTheme="minorHAnsi" w:cstheme="minorHAnsi"/>
        </w:rPr>
      </w:pPr>
      <w:r w:rsidRPr="00A3309E">
        <w:rPr>
          <w:rFonts w:asciiTheme="minorHAnsi" w:hAnsiTheme="minorHAnsi" w:cstheme="minorHAnsi"/>
        </w:rPr>
        <w:t>The pack should explain how to answer each questionnaire, for example for two of them are asking you to rate the frequency of how often you’ve been bothered by certain symptoms of difficulties in the last 2 weeks only. The others are statements about your life or emotions about how you feel generally and is not confined to just the last two weeks</w:t>
      </w:r>
    </w:p>
    <w:p w14:paraId="0EEF6395" w14:textId="77777777" w:rsidR="00A3309E" w:rsidRPr="00A3309E" w:rsidRDefault="00A3309E" w:rsidP="00A3309E">
      <w:pPr>
        <w:pStyle w:val="ListParagraph"/>
        <w:numPr>
          <w:ilvl w:val="0"/>
          <w:numId w:val="8"/>
        </w:numPr>
        <w:rPr>
          <w:rFonts w:asciiTheme="minorHAnsi" w:hAnsiTheme="minorHAnsi" w:cstheme="minorHAnsi"/>
        </w:rPr>
      </w:pPr>
      <w:r w:rsidRPr="00A3309E">
        <w:rPr>
          <w:rFonts w:asciiTheme="minorHAnsi" w:hAnsiTheme="minorHAnsi" w:cstheme="minorHAnsi"/>
        </w:rPr>
        <w:t>please complete all the questions, it is important that you don’t leave one blank</w:t>
      </w:r>
    </w:p>
    <w:p w14:paraId="10CC0EDE" w14:textId="77777777" w:rsidR="00A3309E" w:rsidRPr="00A3309E" w:rsidRDefault="00A3309E" w:rsidP="00A3309E">
      <w:pPr>
        <w:pStyle w:val="ListParagraph"/>
        <w:numPr>
          <w:ilvl w:val="0"/>
          <w:numId w:val="8"/>
        </w:numPr>
        <w:rPr>
          <w:rFonts w:asciiTheme="minorHAnsi" w:hAnsiTheme="minorHAnsi" w:cstheme="minorHAnsi"/>
        </w:rPr>
      </w:pPr>
      <w:r w:rsidRPr="00A3309E">
        <w:rPr>
          <w:rFonts w:asciiTheme="minorHAnsi" w:hAnsiTheme="minorHAnsi" w:cstheme="minorHAnsi"/>
        </w:rPr>
        <w:t>there are no right or wrong answers</w:t>
      </w:r>
    </w:p>
    <w:p w14:paraId="7F6315EA" w14:textId="77777777" w:rsidR="00A3309E" w:rsidRPr="00A3309E" w:rsidRDefault="00A3309E" w:rsidP="00A3309E">
      <w:pPr>
        <w:pStyle w:val="ListParagraph"/>
        <w:numPr>
          <w:ilvl w:val="0"/>
          <w:numId w:val="8"/>
        </w:numPr>
        <w:rPr>
          <w:rFonts w:asciiTheme="minorHAnsi" w:hAnsiTheme="minorHAnsi" w:cstheme="minorHAnsi"/>
        </w:rPr>
      </w:pPr>
      <w:r w:rsidRPr="00A3309E">
        <w:rPr>
          <w:rFonts w:asciiTheme="minorHAnsi" w:hAnsiTheme="minorHAnsi" w:cstheme="minorHAnsi"/>
        </w:rPr>
        <w:t>don’t spend too long on each question, it is designed for you to put down your first sense of what you think the answer is</w:t>
      </w:r>
    </w:p>
    <w:p w14:paraId="174CA5DA" w14:textId="77777777" w:rsidR="00A3309E" w:rsidRPr="00A3309E" w:rsidRDefault="00A3309E" w:rsidP="00A3309E">
      <w:pPr>
        <w:pStyle w:val="ListParagraph"/>
        <w:numPr>
          <w:ilvl w:val="0"/>
          <w:numId w:val="8"/>
        </w:numPr>
        <w:rPr>
          <w:rFonts w:asciiTheme="minorHAnsi" w:hAnsiTheme="minorHAnsi" w:cstheme="minorHAnsi"/>
        </w:rPr>
      </w:pPr>
      <w:r w:rsidRPr="00A3309E">
        <w:rPr>
          <w:rFonts w:asciiTheme="minorHAnsi" w:hAnsiTheme="minorHAnsi" w:cstheme="minorHAnsi"/>
        </w:rPr>
        <w:t>if you have a question at any point, please raise your hand and I will come and help</w:t>
      </w:r>
    </w:p>
    <w:p w14:paraId="728348C6" w14:textId="77777777" w:rsidR="00A3309E" w:rsidRPr="00A3309E" w:rsidRDefault="00A3309E" w:rsidP="00A3309E">
      <w:pPr>
        <w:rPr>
          <w:rFonts w:asciiTheme="minorHAnsi" w:hAnsiTheme="minorHAnsi" w:cstheme="minorHAnsi"/>
        </w:rPr>
      </w:pPr>
    </w:p>
    <w:p w14:paraId="318BD70E" w14:textId="77777777" w:rsidR="00A3309E" w:rsidRPr="00A3309E" w:rsidRDefault="00A3309E" w:rsidP="00A3309E">
      <w:pPr>
        <w:rPr>
          <w:rFonts w:asciiTheme="minorHAnsi" w:hAnsiTheme="minorHAnsi" w:cstheme="minorHAnsi"/>
        </w:rPr>
      </w:pPr>
    </w:p>
    <w:p w14:paraId="5CC60921" w14:textId="77777777" w:rsidR="00A3309E" w:rsidRPr="00A3309E" w:rsidRDefault="00A3309E" w:rsidP="00A3309E">
      <w:pPr>
        <w:rPr>
          <w:rFonts w:asciiTheme="minorHAnsi" w:hAnsiTheme="minorHAnsi" w:cstheme="minorHAnsi"/>
          <w:b/>
          <w:bCs/>
        </w:rPr>
      </w:pPr>
      <w:r w:rsidRPr="00A3309E">
        <w:rPr>
          <w:rFonts w:asciiTheme="minorHAnsi" w:hAnsiTheme="minorHAnsi" w:cstheme="minorHAnsi"/>
          <w:b/>
          <w:bCs/>
        </w:rPr>
        <w:t>Debrief (45 minutes or 50 minutes in latest)</w:t>
      </w:r>
    </w:p>
    <w:p w14:paraId="3459170C" w14:textId="77777777" w:rsidR="00A3309E" w:rsidRPr="00A3309E" w:rsidRDefault="00A3309E" w:rsidP="00A3309E">
      <w:pPr>
        <w:rPr>
          <w:rFonts w:asciiTheme="minorHAnsi" w:hAnsiTheme="minorHAnsi" w:cstheme="minorHAnsi"/>
          <w:b/>
          <w:bCs/>
          <w:i/>
          <w:iCs/>
        </w:rPr>
      </w:pPr>
      <w:r w:rsidRPr="00A3309E">
        <w:rPr>
          <w:rFonts w:asciiTheme="minorHAnsi" w:hAnsiTheme="minorHAnsi" w:cstheme="minorHAnsi"/>
          <w:b/>
          <w:bCs/>
          <w:i/>
          <w:iCs/>
        </w:rPr>
        <w:t>2 minutes</w:t>
      </w:r>
    </w:p>
    <w:p w14:paraId="58D5FBF4" w14:textId="77777777" w:rsidR="00A3309E" w:rsidRPr="00A3309E" w:rsidRDefault="00A3309E" w:rsidP="00A3309E">
      <w:pPr>
        <w:rPr>
          <w:rFonts w:asciiTheme="minorHAnsi" w:hAnsiTheme="minorHAnsi" w:cstheme="minorHAnsi"/>
        </w:rPr>
      </w:pPr>
    </w:p>
    <w:p w14:paraId="242F9C41" w14:textId="77777777" w:rsidR="00A3309E" w:rsidRPr="00A3309E" w:rsidRDefault="00A3309E" w:rsidP="00A3309E">
      <w:pPr>
        <w:pStyle w:val="ListParagraph"/>
        <w:numPr>
          <w:ilvl w:val="0"/>
          <w:numId w:val="9"/>
        </w:numPr>
        <w:rPr>
          <w:rFonts w:asciiTheme="minorHAnsi" w:hAnsiTheme="minorHAnsi" w:cstheme="minorHAnsi"/>
        </w:rPr>
      </w:pPr>
      <w:r w:rsidRPr="00A3309E">
        <w:rPr>
          <w:rFonts w:asciiTheme="minorHAnsi" w:hAnsiTheme="minorHAnsi" w:cstheme="minorHAnsi"/>
        </w:rPr>
        <w:t>Thank you for taking part in the research</w:t>
      </w:r>
    </w:p>
    <w:p w14:paraId="518A3092" w14:textId="77777777" w:rsidR="00A3309E" w:rsidRPr="00A3309E" w:rsidRDefault="00A3309E" w:rsidP="00A3309E">
      <w:pPr>
        <w:pStyle w:val="ListParagraph"/>
        <w:numPr>
          <w:ilvl w:val="0"/>
          <w:numId w:val="9"/>
        </w:numPr>
        <w:rPr>
          <w:rFonts w:asciiTheme="minorHAnsi" w:hAnsiTheme="minorHAnsi" w:cstheme="minorHAnsi"/>
        </w:rPr>
      </w:pPr>
      <w:r w:rsidRPr="00A3309E">
        <w:rPr>
          <w:rFonts w:asciiTheme="minorHAnsi" w:hAnsiTheme="minorHAnsi" w:cstheme="minorHAnsi"/>
        </w:rPr>
        <w:t>Remember that you can withdraw at any time</w:t>
      </w:r>
    </w:p>
    <w:p w14:paraId="3D762B67" w14:textId="77777777" w:rsidR="00A3309E" w:rsidRPr="00A3309E" w:rsidRDefault="00A3309E" w:rsidP="00A3309E">
      <w:pPr>
        <w:pStyle w:val="ListParagraph"/>
        <w:numPr>
          <w:ilvl w:val="0"/>
          <w:numId w:val="9"/>
        </w:numPr>
        <w:rPr>
          <w:rFonts w:asciiTheme="minorHAnsi" w:hAnsiTheme="minorHAnsi" w:cstheme="minorHAnsi"/>
        </w:rPr>
      </w:pPr>
      <w:r w:rsidRPr="00A3309E">
        <w:rPr>
          <w:rFonts w:asciiTheme="minorHAnsi" w:hAnsiTheme="minorHAnsi" w:cstheme="minorHAnsi"/>
        </w:rPr>
        <w:lastRenderedPageBreak/>
        <w:t xml:space="preserve">Your data will be anonymised, and no one will be able to identify you, the school will also be anonymised </w:t>
      </w:r>
    </w:p>
    <w:p w14:paraId="796BEA80" w14:textId="77777777" w:rsidR="00A3309E" w:rsidRPr="00A3309E" w:rsidRDefault="00A3309E" w:rsidP="00A3309E">
      <w:pPr>
        <w:pStyle w:val="ListParagraph"/>
        <w:numPr>
          <w:ilvl w:val="0"/>
          <w:numId w:val="9"/>
        </w:numPr>
        <w:rPr>
          <w:rFonts w:asciiTheme="minorHAnsi" w:hAnsiTheme="minorHAnsi" w:cstheme="minorHAnsi"/>
        </w:rPr>
      </w:pPr>
      <w:r w:rsidRPr="00A3309E">
        <w:rPr>
          <w:rFonts w:asciiTheme="minorHAnsi" w:hAnsiTheme="minorHAnsi" w:cstheme="minorHAnsi"/>
        </w:rPr>
        <w:t xml:space="preserve">There is more information ab out the study on </w:t>
      </w:r>
      <w:proofErr w:type="gramStart"/>
      <w:r w:rsidRPr="00A3309E">
        <w:rPr>
          <w:rFonts w:asciiTheme="minorHAnsi" w:hAnsiTheme="minorHAnsi" w:cstheme="minorHAnsi"/>
        </w:rPr>
        <w:t>your</w:t>
      </w:r>
      <w:proofErr w:type="gramEnd"/>
      <w:r w:rsidRPr="00A3309E">
        <w:rPr>
          <w:rFonts w:asciiTheme="minorHAnsi" w:hAnsiTheme="minorHAnsi" w:cstheme="minorHAnsi"/>
        </w:rPr>
        <w:t xml:space="preserve"> debrief sheet. Essentially, we are interested to see how you think about your future and its relationship to Covid, and to see whether your amount of Covid related responses relates to your mental health </w:t>
      </w:r>
    </w:p>
    <w:p w14:paraId="3C1039C5" w14:textId="77777777" w:rsidR="00A3309E" w:rsidRPr="00A3309E" w:rsidRDefault="00A3309E" w:rsidP="00A3309E">
      <w:pPr>
        <w:pStyle w:val="ListParagraph"/>
        <w:numPr>
          <w:ilvl w:val="0"/>
          <w:numId w:val="9"/>
        </w:numPr>
        <w:rPr>
          <w:rFonts w:asciiTheme="minorHAnsi" w:hAnsiTheme="minorHAnsi" w:cstheme="minorHAnsi"/>
        </w:rPr>
      </w:pPr>
      <w:r w:rsidRPr="00A3309E">
        <w:rPr>
          <w:rFonts w:asciiTheme="minorHAnsi" w:hAnsiTheme="minorHAnsi" w:cstheme="minorHAnsi"/>
        </w:rPr>
        <w:t>If a anyone has any further questions you are welcome to speak to me or a teacher</w:t>
      </w:r>
    </w:p>
    <w:p w14:paraId="55850B6A" w14:textId="77777777" w:rsidR="00A3309E" w:rsidRPr="00A3309E" w:rsidRDefault="00A3309E" w:rsidP="00A3309E">
      <w:pPr>
        <w:pStyle w:val="ListParagraph"/>
        <w:numPr>
          <w:ilvl w:val="0"/>
          <w:numId w:val="9"/>
        </w:numPr>
        <w:rPr>
          <w:rFonts w:asciiTheme="minorHAnsi" w:hAnsiTheme="minorHAnsi" w:cstheme="minorHAnsi"/>
        </w:rPr>
      </w:pPr>
      <w:r w:rsidRPr="00A3309E">
        <w:rPr>
          <w:rFonts w:asciiTheme="minorHAnsi" w:hAnsiTheme="minorHAnsi" w:cstheme="minorHAnsi"/>
        </w:rPr>
        <w:t>If you feel more anxious or lower than usual, you are welcome to speak to me or a teacher</w:t>
      </w:r>
    </w:p>
    <w:p w14:paraId="6C13BAF8" w14:textId="77777777" w:rsidR="00A3309E" w:rsidRPr="00A3309E" w:rsidRDefault="00A3309E" w:rsidP="00A3309E">
      <w:pPr>
        <w:pStyle w:val="ListParagraph"/>
        <w:numPr>
          <w:ilvl w:val="0"/>
          <w:numId w:val="9"/>
        </w:numPr>
        <w:rPr>
          <w:rFonts w:asciiTheme="minorHAnsi" w:hAnsiTheme="minorHAnsi" w:cstheme="minorHAnsi"/>
        </w:rPr>
      </w:pPr>
      <w:r w:rsidRPr="00A3309E">
        <w:rPr>
          <w:rFonts w:asciiTheme="minorHAnsi" w:hAnsiTheme="minorHAnsi" w:cstheme="minorHAnsi"/>
        </w:rPr>
        <w:t>I have left details on how to seek help if you would like to for your mental health</w:t>
      </w:r>
    </w:p>
    <w:p w14:paraId="4BF8B7A6" w14:textId="77777777" w:rsidR="00A3309E" w:rsidRPr="00A3309E" w:rsidRDefault="00A3309E" w:rsidP="00A3309E">
      <w:pPr>
        <w:pStyle w:val="ListParagraph"/>
        <w:numPr>
          <w:ilvl w:val="0"/>
          <w:numId w:val="9"/>
        </w:numPr>
        <w:rPr>
          <w:rFonts w:asciiTheme="minorHAnsi" w:hAnsiTheme="minorHAnsi" w:cstheme="minorHAnsi"/>
        </w:rPr>
      </w:pPr>
      <w:r w:rsidRPr="00A3309E">
        <w:rPr>
          <w:rFonts w:asciiTheme="minorHAnsi" w:hAnsiTheme="minorHAnsi" w:cstheme="minorHAnsi"/>
        </w:rPr>
        <w:t>Please leave your packs on your desks and I will collect them. Please come and take a debrief sheet on your way out.</w:t>
      </w:r>
    </w:p>
    <w:p w14:paraId="1FAA4960" w14:textId="77777777" w:rsidR="00A3309E" w:rsidRPr="00A3309E" w:rsidRDefault="00A3309E" w:rsidP="00A3309E">
      <w:pPr>
        <w:rPr>
          <w:rFonts w:asciiTheme="minorHAnsi" w:hAnsiTheme="minorHAnsi" w:cstheme="minorHAnsi"/>
          <w:b/>
          <w:bCs/>
        </w:rPr>
      </w:pPr>
    </w:p>
    <w:p w14:paraId="62CDBB32" w14:textId="77777777" w:rsidR="00A3309E" w:rsidRPr="00A3309E" w:rsidRDefault="00A3309E" w:rsidP="00A3309E">
      <w:pPr>
        <w:rPr>
          <w:rFonts w:asciiTheme="minorHAnsi" w:hAnsiTheme="minorHAnsi" w:cstheme="minorHAnsi"/>
          <w:b/>
          <w:bCs/>
        </w:rPr>
      </w:pPr>
    </w:p>
    <w:p w14:paraId="09934668" w14:textId="77777777" w:rsidR="00A3309E" w:rsidRPr="00A3309E" w:rsidRDefault="00A3309E" w:rsidP="00A3309E">
      <w:pPr>
        <w:rPr>
          <w:rFonts w:asciiTheme="minorHAnsi" w:hAnsiTheme="minorHAnsi" w:cstheme="minorHAnsi"/>
          <w:b/>
          <w:bCs/>
        </w:rPr>
      </w:pPr>
      <w:r w:rsidRPr="00A3309E">
        <w:rPr>
          <w:rFonts w:asciiTheme="minorHAnsi" w:hAnsiTheme="minorHAnsi" w:cstheme="minorHAnsi"/>
          <w:b/>
          <w:bCs/>
        </w:rPr>
        <w:t>Approximate timing table</w:t>
      </w:r>
    </w:p>
    <w:p w14:paraId="7200C411" w14:textId="77777777" w:rsidR="00A3309E" w:rsidRPr="00A3309E" w:rsidRDefault="00A3309E" w:rsidP="00A3309E">
      <w:pPr>
        <w:rPr>
          <w:rFonts w:asciiTheme="minorHAnsi" w:hAnsiTheme="minorHAnsi" w:cstheme="minorHAnsi"/>
          <w:b/>
          <w:bCs/>
        </w:rPr>
      </w:pPr>
    </w:p>
    <w:p w14:paraId="226EBA89" w14:textId="77777777" w:rsidR="00A3309E" w:rsidRPr="00A3309E" w:rsidRDefault="00A3309E" w:rsidP="00A3309E">
      <w:pPr>
        <w:rPr>
          <w:rFonts w:asciiTheme="minorHAnsi" w:hAnsiTheme="minorHAnsi" w:cstheme="minorHAnsi"/>
          <w:b/>
          <w:bCs/>
        </w:rPr>
      </w:pPr>
    </w:p>
    <w:tbl>
      <w:tblPr>
        <w:tblW w:w="0" w:type="auto"/>
        <w:tblBorders>
          <w:top w:val="single" w:sz="4" w:space="0" w:color="auto"/>
          <w:bottom w:val="single" w:sz="4" w:space="0" w:color="auto"/>
        </w:tblBorders>
        <w:shd w:val="clear" w:color="auto" w:fill="FFFFFF"/>
        <w:tblCellMar>
          <w:left w:w="0" w:type="dxa"/>
          <w:right w:w="0" w:type="dxa"/>
        </w:tblCellMar>
        <w:tblLook w:val="04A0" w:firstRow="1" w:lastRow="0" w:firstColumn="1" w:lastColumn="0" w:noHBand="0" w:noVBand="1"/>
      </w:tblPr>
      <w:tblGrid>
        <w:gridCol w:w="6463"/>
        <w:gridCol w:w="2154"/>
      </w:tblGrid>
      <w:tr w:rsidR="00A3309E" w:rsidRPr="00A3309E" w14:paraId="119BBF93" w14:textId="77777777" w:rsidTr="00E21311">
        <w:trPr>
          <w:trHeight w:val="359"/>
        </w:trPr>
        <w:tc>
          <w:tcPr>
            <w:tcW w:w="6463" w:type="dxa"/>
            <w:shd w:val="clear" w:color="auto" w:fill="ACB9CA"/>
            <w:tcMar>
              <w:top w:w="0" w:type="dxa"/>
              <w:left w:w="108" w:type="dxa"/>
              <w:bottom w:w="0" w:type="dxa"/>
              <w:right w:w="108" w:type="dxa"/>
            </w:tcMar>
            <w:hideMark/>
          </w:tcPr>
          <w:p w14:paraId="0CF6E513" w14:textId="77777777" w:rsidR="00A3309E" w:rsidRPr="00A3309E" w:rsidRDefault="00A3309E" w:rsidP="00712645">
            <w:pPr>
              <w:rPr>
                <w:rFonts w:asciiTheme="minorHAnsi" w:hAnsiTheme="minorHAnsi" w:cstheme="minorHAnsi"/>
                <w:color w:val="000000" w:themeColor="text1"/>
              </w:rPr>
            </w:pPr>
            <w:r w:rsidRPr="00A3309E">
              <w:rPr>
                <w:rFonts w:asciiTheme="minorHAnsi" w:hAnsiTheme="minorHAnsi" w:cstheme="minorHAnsi"/>
                <w:color w:val="000000" w:themeColor="text1"/>
                <w:sz w:val="23"/>
                <w:szCs w:val="23"/>
                <w:bdr w:val="none" w:sz="0" w:space="0" w:color="auto" w:frame="1"/>
              </w:rPr>
              <w:t>Task</w:t>
            </w:r>
            <w:r w:rsidRPr="00A3309E">
              <w:rPr>
                <w:rFonts w:asciiTheme="minorHAnsi" w:hAnsiTheme="minorHAnsi" w:cstheme="minorHAnsi"/>
                <w:color w:val="000000" w:themeColor="text1"/>
                <w:sz w:val="22"/>
                <w:szCs w:val="22"/>
                <w:bdr w:val="none" w:sz="0" w:space="0" w:color="auto" w:frame="1"/>
              </w:rPr>
              <w:t> </w:t>
            </w:r>
          </w:p>
        </w:tc>
        <w:tc>
          <w:tcPr>
            <w:tcW w:w="2154" w:type="dxa"/>
            <w:shd w:val="clear" w:color="auto" w:fill="ACB9CA"/>
            <w:tcMar>
              <w:top w:w="0" w:type="dxa"/>
              <w:left w:w="108" w:type="dxa"/>
              <w:bottom w:w="0" w:type="dxa"/>
              <w:right w:w="108" w:type="dxa"/>
            </w:tcMar>
            <w:hideMark/>
          </w:tcPr>
          <w:p w14:paraId="76BED26E" w14:textId="77777777" w:rsidR="00A3309E" w:rsidRPr="00A3309E" w:rsidRDefault="00A3309E" w:rsidP="00712645">
            <w:pPr>
              <w:rPr>
                <w:rFonts w:asciiTheme="minorHAnsi" w:hAnsiTheme="minorHAnsi" w:cstheme="minorHAnsi"/>
                <w:color w:val="000000" w:themeColor="text1"/>
              </w:rPr>
            </w:pPr>
            <w:r w:rsidRPr="00A3309E">
              <w:rPr>
                <w:rFonts w:asciiTheme="minorHAnsi" w:hAnsiTheme="minorHAnsi" w:cstheme="minorHAnsi"/>
                <w:color w:val="000000" w:themeColor="text1"/>
                <w:sz w:val="23"/>
                <w:szCs w:val="23"/>
                <w:bdr w:val="none" w:sz="0" w:space="0" w:color="auto" w:frame="1"/>
              </w:rPr>
              <w:t>Time (mins)</w:t>
            </w:r>
            <w:r w:rsidRPr="00A3309E">
              <w:rPr>
                <w:rFonts w:asciiTheme="minorHAnsi" w:hAnsiTheme="minorHAnsi" w:cstheme="minorHAnsi"/>
                <w:color w:val="000000" w:themeColor="text1"/>
                <w:sz w:val="22"/>
                <w:szCs w:val="22"/>
                <w:bdr w:val="none" w:sz="0" w:space="0" w:color="auto" w:frame="1"/>
              </w:rPr>
              <w:t> </w:t>
            </w:r>
          </w:p>
        </w:tc>
      </w:tr>
      <w:tr w:rsidR="00A3309E" w:rsidRPr="00A3309E" w14:paraId="79B1C277" w14:textId="77777777" w:rsidTr="00E21311">
        <w:trPr>
          <w:trHeight w:val="334"/>
        </w:trPr>
        <w:tc>
          <w:tcPr>
            <w:tcW w:w="6463" w:type="dxa"/>
            <w:shd w:val="clear" w:color="auto" w:fill="FFFFFF"/>
            <w:tcMar>
              <w:top w:w="0" w:type="dxa"/>
              <w:left w:w="108" w:type="dxa"/>
              <w:bottom w:w="0" w:type="dxa"/>
              <w:right w:w="108" w:type="dxa"/>
            </w:tcMar>
            <w:hideMark/>
          </w:tcPr>
          <w:p w14:paraId="1F111663" w14:textId="77777777" w:rsidR="00A3309E" w:rsidRPr="00A3309E" w:rsidRDefault="00A3309E" w:rsidP="00712645">
            <w:pPr>
              <w:rPr>
                <w:rFonts w:asciiTheme="minorHAnsi" w:hAnsiTheme="minorHAnsi" w:cstheme="minorHAnsi"/>
                <w:color w:val="000000" w:themeColor="text1"/>
                <w:sz w:val="22"/>
                <w:szCs w:val="22"/>
              </w:rPr>
            </w:pPr>
            <w:r w:rsidRPr="00A3309E">
              <w:rPr>
                <w:rFonts w:asciiTheme="minorHAnsi" w:hAnsiTheme="minorHAnsi" w:cstheme="minorHAnsi"/>
                <w:color w:val="000000" w:themeColor="text1"/>
                <w:sz w:val="22"/>
                <w:szCs w:val="22"/>
                <w:bdr w:val="none" w:sz="0" w:space="0" w:color="auto" w:frame="1"/>
              </w:rPr>
              <w:t>Introduction and overall task </w:t>
            </w:r>
          </w:p>
        </w:tc>
        <w:tc>
          <w:tcPr>
            <w:tcW w:w="2154" w:type="dxa"/>
            <w:shd w:val="clear" w:color="auto" w:fill="FFFFFF"/>
            <w:tcMar>
              <w:top w:w="0" w:type="dxa"/>
              <w:left w:w="108" w:type="dxa"/>
              <w:bottom w:w="0" w:type="dxa"/>
              <w:right w:w="108" w:type="dxa"/>
            </w:tcMar>
            <w:hideMark/>
          </w:tcPr>
          <w:p w14:paraId="6D949F57" w14:textId="77777777" w:rsidR="00A3309E" w:rsidRPr="00A3309E" w:rsidRDefault="00A3309E" w:rsidP="00712645">
            <w:pPr>
              <w:rPr>
                <w:rFonts w:asciiTheme="minorHAnsi" w:hAnsiTheme="minorHAnsi" w:cstheme="minorHAnsi"/>
                <w:color w:val="000000" w:themeColor="text1"/>
                <w:sz w:val="22"/>
                <w:szCs w:val="22"/>
              </w:rPr>
            </w:pPr>
            <w:r w:rsidRPr="00A3309E">
              <w:rPr>
                <w:rFonts w:asciiTheme="minorHAnsi" w:hAnsiTheme="minorHAnsi" w:cstheme="minorHAnsi"/>
                <w:color w:val="000000" w:themeColor="text1"/>
                <w:sz w:val="22"/>
                <w:szCs w:val="22"/>
                <w:bdr w:val="none" w:sz="0" w:space="0" w:color="auto" w:frame="1"/>
              </w:rPr>
              <w:t>5 </w:t>
            </w:r>
          </w:p>
        </w:tc>
      </w:tr>
      <w:tr w:rsidR="00A3309E" w:rsidRPr="00A3309E" w14:paraId="486B016C" w14:textId="77777777" w:rsidTr="00E21311">
        <w:trPr>
          <w:trHeight w:val="359"/>
        </w:trPr>
        <w:tc>
          <w:tcPr>
            <w:tcW w:w="6463" w:type="dxa"/>
            <w:shd w:val="clear" w:color="auto" w:fill="FFFFFF"/>
            <w:tcMar>
              <w:top w:w="0" w:type="dxa"/>
              <w:left w:w="108" w:type="dxa"/>
              <w:bottom w:w="0" w:type="dxa"/>
              <w:right w:w="108" w:type="dxa"/>
            </w:tcMar>
          </w:tcPr>
          <w:p w14:paraId="337E44CB" w14:textId="77777777" w:rsidR="00A3309E" w:rsidRPr="00A3309E" w:rsidRDefault="00A3309E" w:rsidP="00712645">
            <w:pPr>
              <w:rPr>
                <w:rFonts w:asciiTheme="minorHAnsi" w:hAnsiTheme="minorHAnsi" w:cstheme="minorHAnsi"/>
                <w:color w:val="000000" w:themeColor="text1"/>
                <w:sz w:val="22"/>
                <w:szCs w:val="22"/>
                <w:bdr w:val="none" w:sz="0" w:space="0" w:color="auto" w:frame="1"/>
              </w:rPr>
            </w:pPr>
            <w:r w:rsidRPr="00A3309E">
              <w:rPr>
                <w:rFonts w:asciiTheme="minorHAnsi" w:hAnsiTheme="minorHAnsi" w:cstheme="minorHAnsi"/>
                <w:color w:val="000000" w:themeColor="text1"/>
                <w:sz w:val="22"/>
                <w:szCs w:val="22"/>
                <w:bdr w:val="none" w:sz="0" w:space="0" w:color="auto" w:frame="1"/>
              </w:rPr>
              <w:t>Questions? </w:t>
            </w:r>
          </w:p>
        </w:tc>
        <w:tc>
          <w:tcPr>
            <w:tcW w:w="2154" w:type="dxa"/>
            <w:shd w:val="clear" w:color="auto" w:fill="FFFFFF"/>
            <w:tcMar>
              <w:top w:w="0" w:type="dxa"/>
              <w:left w:w="108" w:type="dxa"/>
              <w:bottom w:w="0" w:type="dxa"/>
              <w:right w:w="108" w:type="dxa"/>
            </w:tcMar>
          </w:tcPr>
          <w:p w14:paraId="0E21F970" w14:textId="77777777" w:rsidR="00A3309E" w:rsidRPr="00A3309E" w:rsidRDefault="00A3309E" w:rsidP="00712645">
            <w:pPr>
              <w:rPr>
                <w:rFonts w:asciiTheme="minorHAnsi" w:hAnsiTheme="minorHAnsi" w:cstheme="minorHAnsi"/>
                <w:color w:val="000000" w:themeColor="text1"/>
                <w:sz w:val="22"/>
                <w:szCs w:val="22"/>
                <w:bdr w:val="none" w:sz="0" w:space="0" w:color="auto" w:frame="1"/>
              </w:rPr>
            </w:pPr>
            <w:r w:rsidRPr="00A3309E">
              <w:rPr>
                <w:rFonts w:asciiTheme="minorHAnsi" w:hAnsiTheme="minorHAnsi" w:cstheme="minorHAnsi"/>
                <w:color w:val="000000" w:themeColor="text1"/>
                <w:sz w:val="22"/>
                <w:szCs w:val="22"/>
              </w:rPr>
              <w:t>2</w:t>
            </w:r>
          </w:p>
        </w:tc>
      </w:tr>
      <w:tr w:rsidR="00A3309E" w:rsidRPr="00A3309E" w14:paraId="55FABD6B" w14:textId="77777777" w:rsidTr="00E21311">
        <w:trPr>
          <w:trHeight w:val="334"/>
        </w:trPr>
        <w:tc>
          <w:tcPr>
            <w:tcW w:w="6463" w:type="dxa"/>
            <w:shd w:val="clear" w:color="auto" w:fill="FFFFFF"/>
            <w:tcMar>
              <w:top w:w="0" w:type="dxa"/>
              <w:left w:w="108" w:type="dxa"/>
              <w:bottom w:w="0" w:type="dxa"/>
              <w:right w:w="108" w:type="dxa"/>
            </w:tcMar>
          </w:tcPr>
          <w:p w14:paraId="4C226DDE" w14:textId="77777777" w:rsidR="00A3309E" w:rsidRPr="00A3309E" w:rsidRDefault="00A3309E" w:rsidP="00712645">
            <w:pPr>
              <w:rPr>
                <w:rFonts w:asciiTheme="minorHAnsi" w:hAnsiTheme="minorHAnsi" w:cstheme="minorHAnsi"/>
                <w:color w:val="000000" w:themeColor="text1"/>
                <w:sz w:val="22"/>
                <w:szCs w:val="22"/>
                <w:bdr w:val="none" w:sz="0" w:space="0" w:color="auto" w:frame="1"/>
              </w:rPr>
            </w:pPr>
            <w:r w:rsidRPr="00A3309E">
              <w:rPr>
                <w:rFonts w:asciiTheme="minorHAnsi" w:hAnsiTheme="minorHAnsi" w:cstheme="minorHAnsi"/>
                <w:color w:val="000000" w:themeColor="text1"/>
                <w:sz w:val="22"/>
                <w:szCs w:val="22"/>
                <w:bdr w:val="none" w:sz="0" w:space="0" w:color="auto" w:frame="1"/>
              </w:rPr>
              <w:t>Consent form </w:t>
            </w:r>
          </w:p>
        </w:tc>
        <w:tc>
          <w:tcPr>
            <w:tcW w:w="2154" w:type="dxa"/>
            <w:shd w:val="clear" w:color="auto" w:fill="FFFFFF"/>
            <w:tcMar>
              <w:top w:w="0" w:type="dxa"/>
              <w:left w:w="108" w:type="dxa"/>
              <w:bottom w:w="0" w:type="dxa"/>
              <w:right w:w="108" w:type="dxa"/>
            </w:tcMar>
          </w:tcPr>
          <w:p w14:paraId="5FDDAB1F" w14:textId="77777777" w:rsidR="00A3309E" w:rsidRPr="00A3309E" w:rsidRDefault="00A3309E" w:rsidP="00712645">
            <w:pPr>
              <w:rPr>
                <w:rFonts w:asciiTheme="minorHAnsi" w:hAnsiTheme="minorHAnsi" w:cstheme="minorHAnsi"/>
                <w:color w:val="000000" w:themeColor="text1"/>
                <w:sz w:val="22"/>
                <w:szCs w:val="22"/>
                <w:bdr w:val="none" w:sz="0" w:space="0" w:color="auto" w:frame="1"/>
              </w:rPr>
            </w:pPr>
            <w:r w:rsidRPr="00A3309E">
              <w:rPr>
                <w:rFonts w:asciiTheme="minorHAnsi" w:hAnsiTheme="minorHAnsi" w:cstheme="minorHAnsi"/>
                <w:color w:val="000000" w:themeColor="text1"/>
                <w:sz w:val="22"/>
                <w:szCs w:val="22"/>
                <w:bdr w:val="none" w:sz="0" w:space="0" w:color="auto" w:frame="1"/>
              </w:rPr>
              <w:t>2 </w:t>
            </w:r>
          </w:p>
        </w:tc>
      </w:tr>
      <w:tr w:rsidR="00A3309E" w:rsidRPr="00A3309E" w14:paraId="3A6B802A" w14:textId="77777777" w:rsidTr="00E21311">
        <w:trPr>
          <w:trHeight w:val="693"/>
        </w:trPr>
        <w:tc>
          <w:tcPr>
            <w:tcW w:w="6463" w:type="dxa"/>
            <w:shd w:val="clear" w:color="auto" w:fill="FFFFFF"/>
            <w:tcMar>
              <w:top w:w="0" w:type="dxa"/>
              <w:left w:w="108" w:type="dxa"/>
              <w:bottom w:w="0" w:type="dxa"/>
              <w:right w:w="108" w:type="dxa"/>
            </w:tcMar>
          </w:tcPr>
          <w:p w14:paraId="0F41A710" w14:textId="77777777" w:rsidR="00A3309E" w:rsidRPr="00A3309E" w:rsidRDefault="00A3309E" w:rsidP="00712645">
            <w:pPr>
              <w:rPr>
                <w:rFonts w:asciiTheme="minorHAnsi" w:hAnsiTheme="minorHAnsi" w:cstheme="minorHAnsi"/>
                <w:color w:val="000000" w:themeColor="text1"/>
                <w:sz w:val="22"/>
                <w:szCs w:val="22"/>
                <w:bdr w:val="none" w:sz="0" w:space="0" w:color="auto" w:frame="1"/>
              </w:rPr>
            </w:pPr>
            <w:r w:rsidRPr="00A3309E">
              <w:rPr>
                <w:rFonts w:asciiTheme="minorHAnsi" w:hAnsiTheme="minorHAnsi" w:cstheme="minorHAnsi"/>
                <w:color w:val="000000" w:themeColor="text1"/>
                <w:sz w:val="22"/>
                <w:szCs w:val="22"/>
                <w:bdr w:val="none" w:sz="0" w:space="0" w:color="auto" w:frame="1"/>
              </w:rPr>
              <w:t>Time to complete demographic questionnaire  </w:t>
            </w:r>
          </w:p>
        </w:tc>
        <w:tc>
          <w:tcPr>
            <w:tcW w:w="2154" w:type="dxa"/>
            <w:shd w:val="clear" w:color="auto" w:fill="FFFFFF"/>
            <w:tcMar>
              <w:top w:w="0" w:type="dxa"/>
              <w:left w:w="108" w:type="dxa"/>
              <w:bottom w:w="0" w:type="dxa"/>
              <w:right w:w="108" w:type="dxa"/>
            </w:tcMar>
          </w:tcPr>
          <w:p w14:paraId="64B2C795" w14:textId="77777777" w:rsidR="00A3309E" w:rsidRPr="00A3309E" w:rsidRDefault="00A3309E" w:rsidP="00712645">
            <w:pPr>
              <w:rPr>
                <w:rFonts w:asciiTheme="minorHAnsi" w:hAnsiTheme="minorHAnsi" w:cstheme="minorHAnsi"/>
                <w:color w:val="000000" w:themeColor="text1"/>
                <w:sz w:val="22"/>
                <w:szCs w:val="22"/>
              </w:rPr>
            </w:pPr>
            <w:r w:rsidRPr="00A3309E">
              <w:rPr>
                <w:rFonts w:asciiTheme="minorHAnsi" w:hAnsiTheme="minorHAnsi" w:cstheme="minorHAnsi"/>
                <w:color w:val="000000" w:themeColor="text1"/>
                <w:sz w:val="22"/>
                <w:szCs w:val="22"/>
                <w:bdr w:val="none" w:sz="0" w:space="0" w:color="auto" w:frame="1"/>
              </w:rPr>
              <w:t>1 </w:t>
            </w:r>
          </w:p>
          <w:p w14:paraId="399F96DD" w14:textId="77777777" w:rsidR="00A3309E" w:rsidRPr="00A3309E" w:rsidRDefault="00A3309E" w:rsidP="00712645">
            <w:pPr>
              <w:rPr>
                <w:rFonts w:asciiTheme="minorHAnsi" w:hAnsiTheme="minorHAnsi" w:cstheme="minorHAnsi"/>
                <w:color w:val="000000" w:themeColor="text1"/>
                <w:sz w:val="22"/>
                <w:szCs w:val="22"/>
                <w:bdr w:val="none" w:sz="0" w:space="0" w:color="auto" w:frame="1"/>
              </w:rPr>
            </w:pPr>
            <w:r w:rsidRPr="00A3309E">
              <w:rPr>
                <w:rFonts w:asciiTheme="minorHAnsi" w:hAnsiTheme="minorHAnsi" w:cstheme="minorHAnsi"/>
                <w:color w:val="000000" w:themeColor="text1"/>
                <w:sz w:val="22"/>
                <w:szCs w:val="22"/>
                <w:bdr w:val="none" w:sz="0" w:space="0" w:color="auto" w:frame="1"/>
              </w:rPr>
              <w:t>  </w:t>
            </w:r>
          </w:p>
        </w:tc>
      </w:tr>
      <w:tr w:rsidR="00A3309E" w:rsidRPr="00A3309E" w14:paraId="04E18566" w14:textId="77777777" w:rsidTr="00E21311">
        <w:trPr>
          <w:trHeight w:val="1028"/>
        </w:trPr>
        <w:tc>
          <w:tcPr>
            <w:tcW w:w="6463" w:type="dxa"/>
            <w:shd w:val="clear" w:color="auto" w:fill="FFFFFF"/>
            <w:tcMar>
              <w:top w:w="0" w:type="dxa"/>
              <w:left w:w="108" w:type="dxa"/>
              <w:bottom w:w="0" w:type="dxa"/>
              <w:right w:w="108" w:type="dxa"/>
            </w:tcMar>
            <w:hideMark/>
          </w:tcPr>
          <w:p w14:paraId="4920A9F8" w14:textId="77777777" w:rsidR="00A3309E" w:rsidRPr="00A3309E" w:rsidRDefault="00A3309E" w:rsidP="00712645">
            <w:pPr>
              <w:rPr>
                <w:rFonts w:asciiTheme="minorHAnsi" w:hAnsiTheme="minorHAnsi" w:cstheme="minorHAnsi"/>
                <w:color w:val="000000" w:themeColor="text1"/>
                <w:sz w:val="22"/>
                <w:szCs w:val="22"/>
              </w:rPr>
            </w:pPr>
            <w:r w:rsidRPr="00A3309E">
              <w:rPr>
                <w:rFonts w:asciiTheme="minorHAnsi" w:hAnsiTheme="minorHAnsi" w:cstheme="minorHAnsi"/>
                <w:color w:val="000000" w:themeColor="text1"/>
                <w:sz w:val="22"/>
                <w:szCs w:val="22"/>
                <w:bdr w:val="none" w:sz="0" w:space="0" w:color="auto" w:frame="1"/>
              </w:rPr>
              <w:t>FAS – (timing based on doing an intro to task – 1 minute for each letter and allowing some transition time between each)  </w:t>
            </w:r>
          </w:p>
        </w:tc>
        <w:tc>
          <w:tcPr>
            <w:tcW w:w="2154" w:type="dxa"/>
            <w:shd w:val="clear" w:color="auto" w:fill="FFFFFF"/>
            <w:tcMar>
              <w:top w:w="0" w:type="dxa"/>
              <w:left w:w="108" w:type="dxa"/>
              <w:bottom w:w="0" w:type="dxa"/>
              <w:right w:w="108" w:type="dxa"/>
            </w:tcMar>
            <w:hideMark/>
          </w:tcPr>
          <w:p w14:paraId="0525595A" w14:textId="77777777" w:rsidR="00A3309E" w:rsidRPr="00A3309E" w:rsidRDefault="00A3309E" w:rsidP="00712645">
            <w:pPr>
              <w:rPr>
                <w:rFonts w:asciiTheme="minorHAnsi" w:hAnsiTheme="minorHAnsi" w:cstheme="minorHAnsi"/>
                <w:color w:val="000000" w:themeColor="text1"/>
                <w:sz w:val="22"/>
                <w:szCs w:val="22"/>
              </w:rPr>
            </w:pPr>
            <w:r w:rsidRPr="00A3309E">
              <w:rPr>
                <w:rFonts w:asciiTheme="minorHAnsi" w:hAnsiTheme="minorHAnsi" w:cstheme="minorHAnsi"/>
                <w:color w:val="000000" w:themeColor="text1"/>
                <w:sz w:val="22"/>
                <w:szCs w:val="22"/>
              </w:rPr>
              <w:t>5</w:t>
            </w:r>
          </w:p>
        </w:tc>
      </w:tr>
      <w:tr w:rsidR="00A3309E" w:rsidRPr="00A3309E" w14:paraId="7BC82611" w14:textId="77777777" w:rsidTr="00E21311">
        <w:trPr>
          <w:trHeight w:val="1028"/>
        </w:trPr>
        <w:tc>
          <w:tcPr>
            <w:tcW w:w="6463" w:type="dxa"/>
            <w:shd w:val="clear" w:color="auto" w:fill="FFFFFF"/>
            <w:tcMar>
              <w:top w:w="0" w:type="dxa"/>
              <w:left w:w="108" w:type="dxa"/>
              <w:bottom w:w="0" w:type="dxa"/>
              <w:right w:w="108" w:type="dxa"/>
            </w:tcMar>
            <w:hideMark/>
          </w:tcPr>
          <w:p w14:paraId="5AC75A44" w14:textId="77777777" w:rsidR="00A3309E" w:rsidRPr="00A3309E" w:rsidRDefault="00A3309E" w:rsidP="00712645">
            <w:pPr>
              <w:rPr>
                <w:rFonts w:asciiTheme="minorHAnsi" w:hAnsiTheme="minorHAnsi" w:cstheme="minorHAnsi"/>
                <w:color w:val="000000" w:themeColor="text1"/>
                <w:sz w:val="22"/>
                <w:szCs w:val="22"/>
              </w:rPr>
            </w:pPr>
            <w:r w:rsidRPr="00A3309E">
              <w:rPr>
                <w:rFonts w:asciiTheme="minorHAnsi" w:hAnsiTheme="minorHAnsi" w:cstheme="minorHAnsi"/>
                <w:color w:val="000000" w:themeColor="text1"/>
                <w:sz w:val="22"/>
                <w:szCs w:val="22"/>
                <w:bdr w:val="none" w:sz="0" w:space="0" w:color="auto" w:frame="1"/>
              </w:rPr>
              <w:t>FTT– (timing based on doing an intro to task – 1 minute for each section and allowing some transition time between each)  </w:t>
            </w:r>
          </w:p>
        </w:tc>
        <w:tc>
          <w:tcPr>
            <w:tcW w:w="2154" w:type="dxa"/>
            <w:shd w:val="clear" w:color="auto" w:fill="FFFFFF"/>
            <w:tcMar>
              <w:top w:w="0" w:type="dxa"/>
              <w:left w:w="108" w:type="dxa"/>
              <w:bottom w:w="0" w:type="dxa"/>
              <w:right w:w="108" w:type="dxa"/>
            </w:tcMar>
            <w:hideMark/>
          </w:tcPr>
          <w:p w14:paraId="2CDED618" w14:textId="77777777" w:rsidR="00A3309E" w:rsidRPr="00A3309E" w:rsidRDefault="00A3309E" w:rsidP="00712645">
            <w:pPr>
              <w:rPr>
                <w:rFonts w:asciiTheme="minorHAnsi" w:hAnsiTheme="minorHAnsi" w:cstheme="minorHAnsi"/>
                <w:color w:val="000000" w:themeColor="text1"/>
                <w:sz w:val="22"/>
                <w:szCs w:val="22"/>
              </w:rPr>
            </w:pPr>
            <w:r w:rsidRPr="00A3309E">
              <w:rPr>
                <w:rFonts w:asciiTheme="minorHAnsi" w:hAnsiTheme="minorHAnsi" w:cstheme="minorHAnsi"/>
                <w:color w:val="000000" w:themeColor="text1"/>
                <w:sz w:val="22"/>
                <w:szCs w:val="22"/>
              </w:rPr>
              <w:t>11</w:t>
            </w:r>
          </w:p>
        </w:tc>
      </w:tr>
      <w:tr w:rsidR="00A3309E" w:rsidRPr="00A3309E" w14:paraId="132CC9C0" w14:textId="77777777" w:rsidTr="00E21311">
        <w:trPr>
          <w:trHeight w:val="359"/>
        </w:trPr>
        <w:tc>
          <w:tcPr>
            <w:tcW w:w="6463" w:type="dxa"/>
            <w:shd w:val="clear" w:color="auto" w:fill="FFFFFF"/>
            <w:tcMar>
              <w:top w:w="0" w:type="dxa"/>
              <w:left w:w="108" w:type="dxa"/>
              <w:bottom w:w="0" w:type="dxa"/>
              <w:right w:w="108" w:type="dxa"/>
            </w:tcMar>
          </w:tcPr>
          <w:p w14:paraId="486941BA" w14:textId="77777777" w:rsidR="00A3309E" w:rsidRPr="00A3309E" w:rsidRDefault="00A3309E" w:rsidP="00712645">
            <w:pPr>
              <w:rPr>
                <w:rFonts w:asciiTheme="minorHAnsi" w:hAnsiTheme="minorHAnsi" w:cstheme="minorHAnsi"/>
                <w:color w:val="000000" w:themeColor="text1"/>
                <w:sz w:val="22"/>
                <w:szCs w:val="22"/>
                <w:bdr w:val="none" w:sz="0" w:space="0" w:color="auto" w:frame="1"/>
              </w:rPr>
            </w:pPr>
            <w:r w:rsidRPr="00A3309E">
              <w:rPr>
                <w:rFonts w:asciiTheme="minorHAnsi" w:hAnsiTheme="minorHAnsi" w:cstheme="minorHAnsi"/>
                <w:color w:val="000000" w:themeColor="text1"/>
                <w:sz w:val="22"/>
                <w:szCs w:val="22"/>
                <w:bdr w:val="none" w:sz="0" w:space="0" w:color="auto" w:frame="1"/>
              </w:rPr>
              <w:t>Coding task</w:t>
            </w:r>
          </w:p>
        </w:tc>
        <w:tc>
          <w:tcPr>
            <w:tcW w:w="2154" w:type="dxa"/>
            <w:shd w:val="clear" w:color="auto" w:fill="FFFFFF"/>
            <w:tcMar>
              <w:top w:w="0" w:type="dxa"/>
              <w:left w:w="108" w:type="dxa"/>
              <w:bottom w:w="0" w:type="dxa"/>
              <w:right w:w="108" w:type="dxa"/>
            </w:tcMar>
          </w:tcPr>
          <w:p w14:paraId="090B579D" w14:textId="77777777" w:rsidR="00A3309E" w:rsidRPr="00A3309E" w:rsidRDefault="00A3309E" w:rsidP="00712645">
            <w:pPr>
              <w:rPr>
                <w:rFonts w:asciiTheme="minorHAnsi" w:hAnsiTheme="minorHAnsi" w:cstheme="minorHAnsi"/>
                <w:color w:val="000000" w:themeColor="text1"/>
                <w:sz w:val="22"/>
                <w:szCs w:val="22"/>
                <w:bdr w:val="none" w:sz="0" w:space="0" w:color="auto" w:frame="1"/>
              </w:rPr>
            </w:pPr>
            <w:r w:rsidRPr="00A3309E">
              <w:rPr>
                <w:rFonts w:asciiTheme="minorHAnsi" w:hAnsiTheme="minorHAnsi" w:cstheme="minorHAnsi"/>
                <w:color w:val="000000" w:themeColor="text1"/>
                <w:sz w:val="22"/>
                <w:szCs w:val="22"/>
                <w:bdr w:val="none" w:sz="0" w:space="0" w:color="auto" w:frame="1"/>
              </w:rPr>
              <w:t>5</w:t>
            </w:r>
          </w:p>
        </w:tc>
      </w:tr>
      <w:tr w:rsidR="00A3309E" w:rsidRPr="00A3309E" w14:paraId="56078F53" w14:textId="77777777" w:rsidTr="00E21311">
        <w:trPr>
          <w:trHeight w:val="334"/>
        </w:trPr>
        <w:tc>
          <w:tcPr>
            <w:tcW w:w="6463" w:type="dxa"/>
            <w:shd w:val="clear" w:color="auto" w:fill="FFFFFF"/>
            <w:tcMar>
              <w:top w:w="0" w:type="dxa"/>
              <w:left w:w="108" w:type="dxa"/>
              <w:bottom w:w="0" w:type="dxa"/>
              <w:right w:w="108" w:type="dxa"/>
            </w:tcMar>
            <w:hideMark/>
          </w:tcPr>
          <w:p w14:paraId="38448891" w14:textId="77777777" w:rsidR="00A3309E" w:rsidRPr="00A3309E" w:rsidRDefault="00A3309E" w:rsidP="00712645">
            <w:pPr>
              <w:rPr>
                <w:rFonts w:asciiTheme="minorHAnsi" w:hAnsiTheme="minorHAnsi" w:cstheme="minorHAnsi"/>
                <w:color w:val="000000" w:themeColor="text1"/>
                <w:sz w:val="22"/>
                <w:szCs w:val="22"/>
              </w:rPr>
            </w:pPr>
            <w:r w:rsidRPr="00A3309E">
              <w:rPr>
                <w:rFonts w:asciiTheme="minorHAnsi" w:hAnsiTheme="minorHAnsi" w:cstheme="minorHAnsi"/>
                <w:color w:val="000000" w:themeColor="text1"/>
                <w:sz w:val="22"/>
                <w:szCs w:val="22"/>
                <w:bdr w:val="none" w:sz="0" w:space="0" w:color="auto" w:frame="1"/>
              </w:rPr>
              <w:t>GAD7 </w:t>
            </w:r>
          </w:p>
        </w:tc>
        <w:tc>
          <w:tcPr>
            <w:tcW w:w="2154" w:type="dxa"/>
            <w:shd w:val="clear" w:color="auto" w:fill="FFFFFF"/>
            <w:tcMar>
              <w:top w:w="0" w:type="dxa"/>
              <w:left w:w="108" w:type="dxa"/>
              <w:bottom w:w="0" w:type="dxa"/>
              <w:right w:w="108" w:type="dxa"/>
            </w:tcMar>
            <w:hideMark/>
          </w:tcPr>
          <w:p w14:paraId="3837F6E5" w14:textId="77777777" w:rsidR="00A3309E" w:rsidRPr="00A3309E" w:rsidRDefault="00A3309E" w:rsidP="00712645">
            <w:pPr>
              <w:rPr>
                <w:rFonts w:asciiTheme="minorHAnsi" w:hAnsiTheme="minorHAnsi" w:cstheme="minorHAnsi"/>
                <w:color w:val="000000" w:themeColor="text1"/>
                <w:sz w:val="22"/>
                <w:szCs w:val="22"/>
              </w:rPr>
            </w:pPr>
            <w:r w:rsidRPr="00A3309E">
              <w:rPr>
                <w:rFonts w:asciiTheme="minorHAnsi" w:hAnsiTheme="minorHAnsi" w:cstheme="minorHAnsi"/>
                <w:color w:val="000000" w:themeColor="text1"/>
                <w:sz w:val="22"/>
                <w:szCs w:val="22"/>
                <w:bdr w:val="none" w:sz="0" w:space="0" w:color="auto" w:frame="1"/>
              </w:rPr>
              <w:t>3 </w:t>
            </w:r>
          </w:p>
        </w:tc>
      </w:tr>
      <w:tr w:rsidR="00A3309E" w:rsidRPr="00A3309E" w14:paraId="4E0379DD" w14:textId="77777777" w:rsidTr="00E21311">
        <w:trPr>
          <w:trHeight w:val="334"/>
        </w:trPr>
        <w:tc>
          <w:tcPr>
            <w:tcW w:w="6463" w:type="dxa"/>
            <w:shd w:val="clear" w:color="auto" w:fill="FFFFFF"/>
            <w:tcMar>
              <w:top w:w="0" w:type="dxa"/>
              <w:left w:w="108" w:type="dxa"/>
              <w:bottom w:w="0" w:type="dxa"/>
              <w:right w:w="108" w:type="dxa"/>
            </w:tcMar>
            <w:hideMark/>
          </w:tcPr>
          <w:p w14:paraId="7B123EB6" w14:textId="77777777" w:rsidR="00A3309E" w:rsidRPr="00A3309E" w:rsidRDefault="00A3309E" w:rsidP="00712645">
            <w:pPr>
              <w:rPr>
                <w:rFonts w:asciiTheme="minorHAnsi" w:hAnsiTheme="minorHAnsi" w:cstheme="minorHAnsi"/>
                <w:color w:val="000000" w:themeColor="text1"/>
                <w:sz w:val="22"/>
                <w:szCs w:val="22"/>
              </w:rPr>
            </w:pPr>
            <w:r w:rsidRPr="00A3309E">
              <w:rPr>
                <w:rFonts w:asciiTheme="minorHAnsi" w:hAnsiTheme="minorHAnsi" w:cstheme="minorHAnsi"/>
                <w:color w:val="000000" w:themeColor="text1"/>
                <w:sz w:val="22"/>
                <w:szCs w:val="22"/>
                <w:bdr w:val="none" w:sz="0" w:space="0" w:color="auto" w:frame="1"/>
              </w:rPr>
              <w:t>PHQ8</w:t>
            </w:r>
          </w:p>
        </w:tc>
        <w:tc>
          <w:tcPr>
            <w:tcW w:w="2154" w:type="dxa"/>
            <w:shd w:val="clear" w:color="auto" w:fill="FFFFFF"/>
            <w:tcMar>
              <w:top w:w="0" w:type="dxa"/>
              <w:left w:w="108" w:type="dxa"/>
              <w:bottom w:w="0" w:type="dxa"/>
              <w:right w:w="108" w:type="dxa"/>
            </w:tcMar>
            <w:hideMark/>
          </w:tcPr>
          <w:p w14:paraId="05FCCAFA" w14:textId="77777777" w:rsidR="00A3309E" w:rsidRPr="00A3309E" w:rsidRDefault="00A3309E" w:rsidP="00712645">
            <w:pPr>
              <w:rPr>
                <w:rFonts w:asciiTheme="minorHAnsi" w:hAnsiTheme="minorHAnsi" w:cstheme="minorHAnsi"/>
                <w:color w:val="000000" w:themeColor="text1"/>
                <w:sz w:val="22"/>
                <w:szCs w:val="22"/>
              </w:rPr>
            </w:pPr>
            <w:r w:rsidRPr="00A3309E">
              <w:rPr>
                <w:rFonts w:asciiTheme="minorHAnsi" w:hAnsiTheme="minorHAnsi" w:cstheme="minorHAnsi"/>
                <w:color w:val="000000" w:themeColor="text1"/>
                <w:sz w:val="22"/>
                <w:szCs w:val="22"/>
                <w:bdr w:val="none" w:sz="0" w:space="0" w:color="auto" w:frame="1"/>
              </w:rPr>
              <w:t>3 </w:t>
            </w:r>
          </w:p>
        </w:tc>
      </w:tr>
      <w:tr w:rsidR="00A3309E" w:rsidRPr="00A3309E" w14:paraId="29294748" w14:textId="77777777" w:rsidTr="00E21311">
        <w:trPr>
          <w:trHeight w:val="359"/>
        </w:trPr>
        <w:tc>
          <w:tcPr>
            <w:tcW w:w="6463" w:type="dxa"/>
            <w:shd w:val="clear" w:color="auto" w:fill="FFFFFF"/>
            <w:tcMar>
              <w:top w:w="0" w:type="dxa"/>
              <w:left w:w="108" w:type="dxa"/>
              <w:bottom w:w="0" w:type="dxa"/>
              <w:right w:w="108" w:type="dxa"/>
            </w:tcMar>
            <w:hideMark/>
          </w:tcPr>
          <w:p w14:paraId="7666F118" w14:textId="77777777" w:rsidR="00A3309E" w:rsidRPr="00A3309E" w:rsidRDefault="00A3309E" w:rsidP="00712645">
            <w:pPr>
              <w:rPr>
                <w:rFonts w:asciiTheme="minorHAnsi" w:hAnsiTheme="minorHAnsi" w:cstheme="minorHAnsi"/>
                <w:color w:val="000000" w:themeColor="text1"/>
                <w:sz w:val="22"/>
                <w:szCs w:val="22"/>
              </w:rPr>
            </w:pPr>
            <w:r w:rsidRPr="00A3309E">
              <w:rPr>
                <w:rFonts w:asciiTheme="minorHAnsi" w:hAnsiTheme="minorHAnsi" w:cstheme="minorHAnsi"/>
                <w:color w:val="000000" w:themeColor="text1"/>
                <w:sz w:val="22"/>
                <w:szCs w:val="22"/>
                <w:bdr w:val="none" w:sz="0" w:space="0" w:color="auto" w:frame="1"/>
              </w:rPr>
              <w:t>Flourishing scale </w:t>
            </w:r>
          </w:p>
        </w:tc>
        <w:tc>
          <w:tcPr>
            <w:tcW w:w="2154" w:type="dxa"/>
            <w:shd w:val="clear" w:color="auto" w:fill="FFFFFF"/>
            <w:tcMar>
              <w:top w:w="0" w:type="dxa"/>
              <w:left w:w="108" w:type="dxa"/>
              <w:bottom w:w="0" w:type="dxa"/>
              <w:right w:w="108" w:type="dxa"/>
            </w:tcMar>
            <w:hideMark/>
          </w:tcPr>
          <w:p w14:paraId="663C0F71" w14:textId="77777777" w:rsidR="00A3309E" w:rsidRPr="00A3309E" w:rsidRDefault="00A3309E" w:rsidP="00712645">
            <w:pPr>
              <w:rPr>
                <w:rFonts w:asciiTheme="minorHAnsi" w:hAnsiTheme="minorHAnsi" w:cstheme="minorHAnsi"/>
                <w:color w:val="000000" w:themeColor="text1"/>
                <w:sz w:val="22"/>
                <w:szCs w:val="22"/>
              </w:rPr>
            </w:pPr>
            <w:r w:rsidRPr="00A3309E">
              <w:rPr>
                <w:rFonts w:asciiTheme="minorHAnsi" w:hAnsiTheme="minorHAnsi" w:cstheme="minorHAnsi"/>
                <w:color w:val="000000" w:themeColor="text1"/>
                <w:sz w:val="22"/>
                <w:szCs w:val="22"/>
                <w:bdr w:val="none" w:sz="0" w:space="0" w:color="auto" w:frame="1"/>
              </w:rPr>
              <w:t>3 </w:t>
            </w:r>
          </w:p>
        </w:tc>
      </w:tr>
      <w:tr w:rsidR="00A3309E" w:rsidRPr="00A3309E" w14:paraId="5D0125DF" w14:textId="77777777" w:rsidTr="00E21311">
        <w:trPr>
          <w:trHeight w:val="334"/>
        </w:trPr>
        <w:tc>
          <w:tcPr>
            <w:tcW w:w="6463" w:type="dxa"/>
            <w:shd w:val="clear" w:color="auto" w:fill="FFFFFF"/>
            <w:tcMar>
              <w:top w:w="0" w:type="dxa"/>
              <w:left w:w="108" w:type="dxa"/>
              <w:bottom w:w="0" w:type="dxa"/>
              <w:right w:w="108" w:type="dxa"/>
            </w:tcMar>
            <w:hideMark/>
          </w:tcPr>
          <w:p w14:paraId="2FA057D8" w14:textId="77777777" w:rsidR="00A3309E" w:rsidRPr="00A3309E" w:rsidRDefault="00A3309E" w:rsidP="00712645">
            <w:pPr>
              <w:rPr>
                <w:rFonts w:asciiTheme="minorHAnsi" w:hAnsiTheme="minorHAnsi" w:cstheme="minorHAnsi"/>
                <w:color w:val="000000" w:themeColor="text1"/>
                <w:sz w:val="22"/>
                <w:szCs w:val="22"/>
              </w:rPr>
            </w:pPr>
            <w:r w:rsidRPr="00A3309E">
              <w:rPr>
                <w:rFonts w:asciiTheme="minorHAnsi" w:hAnsiTheme="minorHAnsi" w:cstheme="minorHAnsi"/>
                <w:color w:val="000000" w:themeColor="text1"/>
                <w:sz w:val="22"/>
                <w:szCs w:val="22"/>
                <w:bdr w:val="none" w:sz="0" w:space="0" w:color="auto" w:frame="1"/>
              </w:rPr>
              <w:t>PANAS </w:t>
            </w:r>
          </w:p>
        </w:tc>
        <w:tc>
          <w:tcPr>
            <w:tcW w:w="2154" w:type="dxa"/>
            <w:shd w:val="clear" w:color="auto" w:fill="FFFFFF"/>
            <w:tcMar>
              <w:top w:w="0" w:type="dxa"/>
              <w:left w:w="108" w:type="dxa"/>
              <w:bottom w:w="0" w:type="dxa"/>
              <w:right w:w="108" w:type="dxa"/>
            </w:tcMar>
            <w:hideMark/>
          </w:tcPr>
          <w:p w14:paraId="3556C645" w14:textId="77777777" w:rsidR="00A3309E" w:rsidRPr="00A3309E" w:rsidRDefault="00A3309E" w:rsidP="00712645">
            <w:pPr>
              <w:rPr>
                <w:rFonts w:asciiTheme="minorHAnsi" w:hAnsiTheme="minorHAnsi" w:cstheme="minorHAnsi"/>
                <w:color w:val="000000" w:themeColor="text1"/>
                <w:sz w:val="22"/>
                <w:szCs w:val="22"/>
              </w:rPr>
            </w:pPr>
            <w:r w:rsidRPr="00A3309E">
              <w:rPr>
                <w:rFonts w:asciiTheme="minorHAnsi" w:hAnsiTheme="minorHAnsi" w:cstheme="minorHAnsi"/>
                <w:color w:val="000000" w:themeColor="text1"/>
                <w:sz w:val="22"/>
                <w:szCs w:val="22"/>
                <w:bdr w:val="none" w:sz="0" w:space="0" w:color="auto" w:frame="1"/>
              </w:rPr>
              <w:t>3 </w:t>
            </w:r>
          </w:p>
        </w:tc>
      </w:tr>
      <w:tr w:rsidR="00A3309E" w:rsidRPr="00A3309E" w14:paraId="134938FE" w14:textId="77777777" w:rsidTr="00E21311">
        <w:trPr>
          <w:trHeight w:val="359"/>
        </w:trPr>
        <w:tc>
          <w:tcPr>
            <w:tcW w:w="6463" w:type="dxa"/>
            <w:shd w:val="clear" w:color="auto" w:fill="FFFFFF"/>
            <w:tcMar>
              <w:top w:w="0" w:type="dxa"/>
              <w:left w:w="108" w:type="dxa"/>
              <w:bottom w:w="0" w:type="dxa"/>
              <w:right w:w="108" w:type="dxa"/>
            </w:tcMar>
            <w:hideMark/>
          </w:tcPr>
          <w:p w14:paraId="1016CFEE" w14:textId="77777777" w:rsidR="00A3309E" w:rsidRPr="00A3309E" w:rsidRDefault="00A3309E" w:rsidP="00712645">
            <w:pPr>
              <w:rPr>
                <w:rFonts w:asciiTheme="minorHAnsi" w:hAnsiTheme="minorHAnsi" w:cstheme="minorHAnsi"/>
                <w:color w:val="000000" w:themeColor="text1"/>
                <w:sz w:val="22"/>
                <w:szCs w:val="22"/>
              </w:rPr>
            </w:pPr>
            <w:r w:rsidRPr="00A3309E">
              <w:rPr>
                <w:rFonts w:asciiTheme="minorHAnsi" w:hAnsiTheme="minorHAnsi" w:cstheme="minorHAnsi"/>
                <w:color w:val="000000" w:themeColor="text1"/>
                <w:sz w:val="22"/>
                <w:szCs w:val="22"/>
                <w:bdr w:val="none" w:sz="0" w:space="0" w:color="auto" w:frame="1"/>
              </w:rPr>
              <w:t>Debrief </w:t>
            </w:r>
          </w:p>
        </w:tc>
        <w:tc>
          <w:tcPr>
            <w:tcW w:w="2154" w:type="dxa"/>
            <w:shd w:val="clear" w:color="auto" w:fill="FFFFFF"/>
            <w:tcMar>
              <w:top w:w="0" w:type="dxa"/>
              <w:left w:w="108" w:type="dxa"/>
              <w:bottom w:w="0" w:type="dxa"/>
              <w:right w:w="108" w:type="dxa"/>
            </w:tcMar>
            <w:hideMark/>
          </w:tcPr>
          <w:p w14:paraId="563390DC" w14:textId="77777777" w:rsidR="00A3309E" w:rsidRPr="00A3309E" w:rsidRDefault="00A3309E" w:rsidP="00712645">
            <w:pPr>
              <w:rPr>
                <w:rFonts w:asciiTheme="minorHAnsi" w:hAnsiTheme="minorHAnsi" w:cstheme="minorHAnsi"/>
                <w:color w:val="000000" w:themeColor="text1"/>
                <w:sz w:val="22"/>
                <w:szCs w:val="22"/>
              </w:rPr>
            </w:pPr>
            <w:r w:rsidRPr="00A3309E">
              <w:rPr>
                <w:rFonts w:asciiTheme="minorHAnsi" w:hAnsiTheme="minorHAnsi" w:cstheme="minorHAnsi"/>
                <w:color w:val="000000" w:themeColor="text1"/>
                <w:sz w:val="22"/>
                <w:szCs w:val="22"/>
              </w:rPr>
              <w:t>2</w:t>
            </w:r>
          </w:p>
        </w:tc>
      </w:tr>
    </w:tbl>
    <w:p w14:paraId="7B1C1F6B" w14:textId="77777777" w:rsidR="00A3309E" w:rsidRPr="00A3309E" w:rsidRDefault="00A3309E" w:rsidP="00A3309E">
      <w:pPr>
        <w:rPr>
          <w:rFonts w:asciiTheme="minorHAnsi" w:hAnsiTheme="minorHAnsi" w:cstheme="minorHAnsi"/>
          <w:b/>
          <w:bCs/>
        </w:rPr>
      </w:pPr>
    </w:p>
    <w:p w14:paraId="00EE4017" w14:textId="77777777" w:rsidR="00A3309E" w:rsidRPr="00A3309E" w:rsidRDefault="00A3309E" w:rsidP="00A3309E">
      <w:pPr>
        <w:rPr>
          <w:rFonts w:asciiTheme="minorHAnsi" w:hAnsiTheme="minorHAnsi" w:cstheme="minorHAnsi"/>
          <w:b/>
          <w:bCs/>
          <w:u w:val="single"/>
        </w:rPr>
      </w:pPr>
    </w:p>
    <w:p w14:paraId="4F1D5B57" w14:textId="77777777" w:rsidR="00A3309E" w:rsidRPr="00A3309E" w:rsidRDefault="00A3309E" w:rsidP="00A3309E">
      <w:pPr>
        <w:rPr>
          <w:rFonts w:asciiTheme="minorHAnsi" w:hAnsiTheme="minorHAnsi" w:cstheme="minorHAnsi"/>
          <w:b/>
          <w:bCs/>
          <w:u w:val="single"/>
        </w:rPr>
      </w:pPr>
    </w:p>
    <w:p w14:paraId="34460029" w14:textId="77777777" w:rsidR="00A3309E" w:rsidRPr="00A3309E" w:rsidRDefault="00A3309E" w:rsidP="00A3309E">
      <w:pPr>
        <w:rPr>
          <w:rFonts w:asciiTheme="minorHAnsi" w:hAnsiTheme="minorHAnsi" w:cstheme="minorHAnsi"/>
          <w:b/>
          <w:bCs/>
          <w:u w:val="single"/>
        </w:rPr>
      </w:pPr>
    </w:p>
    <w:p w14:paraId="7C80E4E1" w14:textId="77777777" w:rsidR="00A3309E" w:rsidRPr="00A3309E" w:rsidRDefault="00A3309E" w:rsidP="00A3309E">
      <w:pPr>
        <w:rPr>
          <w:rFonts w:asciiTheme="minorHAnsi" w:hAnsiTheme="minorHAnsi" w:cstheme="minorHAnsi"/>
          <w:b/>
          <w:bCs/>
          <w:u w:val="single"/>
        </w:rPr>
      </w:pPr>
    </w:p>
    <w:p w14:paraId="77D99095" w14:textId="49960C14" w:rsidR="00A3309E" w:rsidRDefault="00A3309E" w:rsidP="00A3309E">
      <w:pPr>
        <w:rPr>
          <w:rFonts w:asciiTheme="minorHAnsi" w:hAnsiTheme="minorHAnsi" w:cstheme="minorHAnsi"/>
          <w:b/>
          <w:bCs/>
          <w:u w:val="single"/>
        </w:rPr>
      </w:pPr>
    </w:p>
    <w:p w14:paraId="1C5A3CFA" w14:textId="77777777" w:rsidR="00E21311" w:rsidRPr="00A3309E" w:rsidRDefault="00E21311" w:rsidP="00A3309E">
      <w:pPr>
        <w:rPr>
          <w:rFonts w:asciiTheme="minorHAnsi" w:hAnsiTheme="minorHAnsi" w:cstheme="minorHAnsi"/>
          <w:b/>
          <w:bCs/>
          <w:u w:val="single"/>
        </w:rPr>
      </w:pPr>
    </w:p>
    <w:p w14:paraId="708CA647" w14:textId="77777777" w:rsidR="00A3309E" w:rsidRPr="00A3309E" w:rsidRDefault="00A3309E" w:rsidP="00A3309E">
      <w:pPr>
        <w:rPr>
          <w:rFonts w:asciiTheme="minorHAnsi" w:hAnsiTheme="minorHAnsi" w:cstheme="minorHAnsi"/>
          <w:b/>
          <w:bCs/>
          <w:u w:val="single"/>
        </w:rPr>
      </w:pPr>
    </w:p>
    <w:p w14:paraId="5ED3DF43" w14:textId="42A1FDD8" w:rsidR="00A3309E" w:rsidRPr="00853F84" w:rsidRDefault="00A3309E" w:rsidP="00853F84">
      <w:pPr>
        <w:pStyle w:val="Heading2"/>
        <w:rPr>
          <w:rFonts w:ascii="Calibri" w:eastAsia="Calibri" w:hAnsi="Calibri"/>
          <w:b/>
          <w:bCs/>
          <w:color w:val="auto"/>
          <w:sz w:val="24"/>
          <w:szCs w:val="24"/>
        </w:rPr>
      </w:pPr>
      <w:bookmarkStart w:id="32" w:name="_Toc104797515"/>
      <w:r w:rsidRPr="00853F84">
        <w:rPr>
          <w:rFonts w:ascii="Calibri" w:eastAsia="Calibri" w:hAnsi="Calibri"/>
          <w:b/>
          <w:bCs/>
          <w:color w:val="auto"/>
          <w:sz w:val="24"/>
          <w:szCs w:val="24"/>
        </w:rPr>
        <w:lastRenderedPageBreak/>
        <w:t xml:space="preserve">Appendix 4: Letter </w:t>
      </w:r>
      <w:r w:rsidR="00953C97">
        <w:rPr>
          <w:rFonts w:ascii="Calibri" w:eastAsia="Calibri" w:hAnsi="Calibri"/>
          <w:b/>
          <w:bCs/>
          <w:color w:val="auto"/>
          <w:sz w:val="24"/>
          <w:szCs w:val="24"/>
        </w:rPr>
        <w:t>for parents</w:t>
      </w:r>
      <w:bookmarkEnd w:id="32"/>
    </w:p>
    <w:p w14:paraId="0128F5B8" w14:textId="77777777" w:rsidR="00A3309E" w:rsidRPr="00A3309E" w:rsidRDefault="00A3309E" w:rsidP="00A3309E">
      <w:pPr>
        <w:rPr>
          <w:rFonts w:asciiTheme="minorHAnsi" w:hAnsiTheme="minorHAnsi" w:cstheme="minorHAnsi"/>
          <w:b/>
          <w:bCs/>
          <w:u w:val="single"/>
        </w:rPr>
      </w:pPr>
    </w:p>
    <w:p w14:paraId="1B67484C" w14:textId="77777777" w:rsidR="00A3309E" w:rsidRPr="00A3309E" w:rsidRDefault="00A3309E" w:rsidP="00A3309E">
      <w:pPr>
        <w:rPr>
          <w:rFonts w:asciiTheme="minorHAnsi" w:hAnsiTheme="minorHAnsi" w:cstheme="minorHAnsi"/>
          <w:b/>
          <w:bCs/>
          <w:u w:val="single"/>
        </w:rPr>
      </w:pPr>
    </w:p>
    <w:p w14:paraId="644D44C7" w14:textId="77777777" w:rsidR="00A3309E" w:rsidRPr="00A3309E" w:rsidRDefault="00A3309E" w:rsidP="00A3309E">
      <w:pPr>
        <w:rPr>
          <w:rFonts w:asciiTheme="minorHAnsi" w:hAnsiTheme="minorHAnsi" w:cstheme="minorHAnsi"/>
          <w:b/>
          <w:bCs/>
          <w:u w:val="single"/>
        </w:rPr>
      </w:pPr>
    </w:p>
    <w:p w14:paraId="03548257" w14:textId="77777777" w:rsidR="00A3309E" w:rsidRPr="00A3309E" w:rsidRDefault="00A3309E" w:rsidP="00A3309E">
      <w:pPr>
        <w:rPr>
          <w:rFonts w:asciiTheme="minorHAnsi" w:hAnsiTheme="minorHAnsi" w:cstheme="minorHAnsi"/>
          <w:b/>
          <w:bCs/>
          <w:u w:val="single"/>
        </w:rPr>
      </w:pPr>
      <w:r w:rsidRPr="00A3309E">
        <w:rPr>
          <w:rFonts w:asciiTheme="minorHAnsi" w:hAnsiTheme="minorHAnsi" w:cstheme="minorHAnsi"/>
          <w:noProof/>
        </w:rPr>
        <w:drawing>
          <wp:anchor distT="0" distB="0" distL="114300" distR="114300" simplePos="0" relativeHeight="251682816" behindDoc="0" locked="0" layoutInCell="1" allowOverlap="1" wp14:anchorId="409E0CA9" wp14:editId="0A587EE6">
            <wp:simplePos x="0" y="0"/>
            <wp:positionH relativeFrom="margin">
              <wp:posOffset>0</wp:posOffset>
            </wp:positionH>
            <wp:positionV relativeFrom="paragraph">
              <wp:posOffset>177165</wp:posOffset>
            </wp:positionV>
            <wp:extent cx="1805305" cy="909955"/>
            <wp:effectExtent l="0" t="0" r="4445" b="4445"/>
            <wp:wrapSquare wrapText="bothSides"/>
            <wp:docPr id="39" name="Picture 39" descr="A picture containing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application&#10;&#10;Description automatically generated"/>
                    <pic:cNvPicPr/>
                  </pic:nvPicPr>
                  <pic:blipFill>
                    <a:blip r:embed="rId32">
                      <a:extLst>
                        <a:ext uri="{28A0092B-C50C-407E-A947-70E740481C1C}">
                          <a14:useLocalDpi xmlns:a14="http://schemas.microsoft.com/office/drawing/2010/main" val="0"/>
                        </a:ext>
                      </a:extLst>
                    </a:blip>
                    <a:stretch>
                      <a:fillRect/>
                    </a:stretch>
                  </pic:blipFill>
                  <pic:spPr>
                    <a:xfrm>
                      <a:off x="0" y="0"/>
                      <a:ext cx="1805305" cy="909955"/>
                    </a:xfrm>
                    <a:prstGeom prst="rect">
                      <a:avLst/>
                    </a:prstGeom>
                  </pic:spPr>
                </pic:pic>
              </a:graphicData>
            </a:graphic>
            <wp14:sizeRelH relativeFrom="page">
              <wp14:pctWidth>0</wp14:pctWidth>
            </wp14:sizeRelH>
            <wp14:sizeRelV relativeFrom="page">
              <wp14:pctHeight>0</wp14:pctHeight>
            </wp14:sizeRelV>
          </wp:anchor>
        </w:drawing>
      </w:r>
    </w:p>
    <w:p w14:paraId="5C18FEF3" w14:textId="77777777" w:rsidR="00A3309E" w:rsidRPr="00A3309E" w:rsidRDefault="00A3309E" w:rsidP="00A3309E">
      <w:pPr>
        <w:rPr>
          <w:rFonts w:asciiTheme="minorHAnsi" w:hAnsiTheme="minorHAnsi" w:cstheme="minorHAnsi"/>
          <w:b/>
          <w:bCs/>
          <w:u w:val="single"/>
        </w:rPr>
      </w:pPr>
    </w:p>
    <w:p w14:paraId="45F984B9" w14:textId="77777777" w:rsidR="00A3309E" w:rsidRPr="00A3309E" w:rsidRDefault="00A3309E" w:rsidP="00A3309E">
      <w:pPr>
        <w:rPr>
          <w:rFonts w:asciiTheme="minorHAnsi" w:hAnsiTheme="minorHAnsi" w:cstheme="minorHAnsi"/>
        </w:rPr>
      </w:pPr>
    </w:p>
    <w:p w14:paraId="106592E3" w14:textId="77777777" w:rsidR="00A3309E" w:rsidRPr="00A3309E" w:rsidRDefault="00A3309E" w:rsidP="00A3309E">
      <w:pPr>
        <w:rPr>
          <w:rFonts w:asciiTheme="minorHAnsi" w:hAnsiTheme="minorHAnsi" w:cstheme="minorHAnsi"/>
        </w:rPr>
      </w:pPr>
    </w:p>
    <w:p w14:paraId="23C0D49A" w14:textId="77777777" w:rsidR="00A3309E" w:rsidRPr="00A3309E" w:rsidRDefault="00A3309E" w:rsidP="00A3309E">
      <w:pPr>
        <w:rPr>
          <w:rFonts w:asciiTheme="minorHAnsi" w:hAnsiTheme="minorHAnsi" w:cstheme="minorHAnsi"/>
        </w:rPr>
      </w:pPr>
    </w:p>
    <w:p w14:paraId="37A8CC05" w14:textId="77777777" w:rsidR="00A3309E" w:rsidRPr="00A3309E" w:rsidRDefault="00A3309E" w:rsidP="00A3309E">
      <w:pPr>
        <w:rPr>
          <w:rFonts w:asciiTheme="minorHAnsi" w:hAnsiTheme="minorHAnsi" w:cstheme="minorHAnsi"/>
        </w:rPr>
      </w:pPr>
    </w:p>
    <w:p w14:paraId="61A7BEDF" w14:textId="77777777" w:rsidR="00A3309E" w:rsidRPr="00A3309E" w:rsidRDefault="00A3309E" w:rsidP="00A3309E">
      <w:pPr>
        <w:rPr>
          <w:rFonts w:asciiTheme="minorHAnsi" w:hAnsiTheme="minorHAnsi" w:cstheme="minorHAnsi"/>
        </w:rPr>
      </w:pPr>
    </w:p>
    <w:p w14:paraId="7B524FCB" w14:textId="77777777" w:rsidR="00A3309E" w:rsidRPr="00A3309E" w:rsidRDefault="00A3309E" w:rsidP="00A3309E">
      <w:pPr>
        <w:rPr>
          <w:rFonts w:asciiTheme="minorHAnsi" w:hAnsiTheme="minorHAnsi" w:cstheme="minorHAnsi"/>
        </w:rPr>
      </w:pPr>
    </w:p>
    <w:p w14:paraId="1FCC1655" w14:textId="77777777" w:rsidR="00A3309E" w:rsidRPr="00A3309E" w:rsidRDefault="00A3309E" w:rsidP="00A3309E">
      <w:pPr>
        <w:rPr>
          <w:rFonts w:asciiTheme="minorHAnsi" w:hAnsiTheme="minorHAnsi" w:cstheme="minorHAnsi"/>
        </w:rPr>
      </w:pPr>
      <w:r w:rsidRPr="00A3309E">
        <w:rPr>
          <w:rFonts w:asciiTheme="minorHAnsi" w:hAnsiTheme="minorHAnsi" w:cstheme="minorHAnsi"/>
        </w:rPr>
        <w:t>Dear parents,</w:t>
      </w:r>
    </w:p>
    <w:p w14:paraId="738190D2" w14:textId="77777777" w:rsidR="00A3309E" w:rsidRPr="00A3309E" w:rsidRDefault="00A3309E" w:rsidP="00A3309E">
      <w:pPr>
        <w:rPr>
          <w:rFonts w:asciiTheme="minorHAnsi" w:hAnsiTheme="minorHAnsi" w:cstheme="minorHAnsi"/>
        </w:rPr>
      </w:pPr>
    </w:p>
    <w:p w14:paraId="4C9DAF3D" w14:textId="77777777" w:rsidR="00A3309E" w:rsidRPr="00A3309E" w:rsidRDefault="00A3309E" w:rsidP="00A3309E">
      <w:pPr>
        <w:rPr>
          <w:rFonts w:asciiTheme="minorHAnsi" w:hAnsiTheme="minorHAnsi" w:cstheme="minorHAnsi"/>
        </w:rPr>
      </w:pPr>
      <w:r w:rsidRPr="00A3309E">
        <w:rPr>
          <w:rFonts w:asciiTheme="minorHAnsi" w:hAnsiTheme="minorHAnsi" w:cstheme="minorHAnsi"/>
        </w:rPr>
        <w:t xml:space="preserve">I am writing to you to let you know about some research I am carrying out as part of my thesis (Doctorate in Clinical Psychology, </w:t>
      </w:r>
      <w:proofErr w:type="spellStart"/>
      <w:r w:rsidRPr="00A3309E">
        <w:rPr>
          <w:rFonts w:asciiTheme="minorHAnsi" w:hAnsiTheme="minorHAnsi" w:cstheme="minorHAnsi"/>
        </w:rPr>
        <w:t>DClinPsy</w:t>
      </w:r>
      <w:proofErr w:type="spellEnd"/>
      <w:r w:rsidRPr="00A3309E">
        <w:rPr>
          <w:rFonts w:asciiTheme="minorHAnsi" w:hAnsiTheme="minorHAnsi" w:cstheme="minorHAnsi"/>
        </w:rPr>
        <w:t xml:space="preserve">) at Royal Holloway University of London. I am doing this research with my supervisor, Professor Andy MacLeod. My research aims to explore the relationship between how young people think about the future and their well-being, particularly </w:t>
      </w:r>
      <w:proofErr w:type="gramStart"/>
      <w:r w:rsidRPr="00A3309E">
        <w:rPr>
          <w:rFonts w:asciiTheme="minorHAnsi" w:hAnsiTheme="minorHAnsi" w:cstheme="minorHAnsi"/>
        </w:rPr>
        <w:t>in light of</w:t>
      </w:r>
      <w:proofErr w:type="gramEnd"/>
      <w:r w:rsidRPr="00A3309E">
        <w:rPr>
          <w:rFonts w:asciiTheme="minorHAnsi" w:hAnsiTheme="minorHAnsi" w:cstheme="minorHAnsi"/>
        </w:rPr>
        <w:t xml:space="preserve"> the Covid-19 pandemic. </w:t>
      </w:r>
    </w:p>
    <w:p w14:paraId="5858A72D" w14:textId="77777777" w:rsidR="00A3309E" w:rsidRPr="00A3309E" w:rsidRDefault="00A3309E" w:rsidP="00A3309E">
      <w:pPr>
        <w:rPr>
          <w:rFonts w:asciiTheme="minorHAnsi" w:hAnsiTheme="minorHAnsi" w:cstheme="minorHAnsi"/>
        </w:rPr>
      </w:pPr>
    </w:p>
    <w:p w14:paraId="5C125864" w14:textId="77777777" w:rsidR="00A3309E" w:rsidRPr="00A3309E" w:rsidRDefault="00A3309E" w:rsidP="00A3309E">
      <w:pPr>
        <w:rPr>
          <w:rFonts w:asciiTheme="minorHAnsi" w:hAnsiTheme="minorHAnsi" w:cstheme="minorHAnsi"/>
        </w:rPr>
      </w:pPr>
      <w:r w:rsidRPr="00A3309E">
        <w:rPr>
          <w:rFonts w:asciiTheme="minorHAnsi" w:hAnsiTheme="minorHAnsi" w:cstheme="minorHAnsi"/>
        </w:rPr>
        <w:t xml:space="preserve">As you will know, the pandemic has had a notable impact on young people, with many restrictions put in place time for them time and time again. For the first time, young people were taken out of their school setting for extended periods of time and asked to stay at home. Emerging research on the effects of the pandemic is starting to show that young people are amongst those who have been most affected in terms of their mental health, including feelings of loneliness, anxiety, depression, and insomnia.  This research will look at another aspect that we know is related to well-being – how someone imagines their future looking. </w:t>
      </w:r>
    </w:p>
    <w:p w14:paraId="46D5D583" w14:textId="77777777" w:rsidR="00A3309E" w:rsidRPr="00A3309E" w:rsidRDefault="00A3309E" w:rsidP="00A3309E">
      <w:pPr>
        <w:rPr>
          <w:rFonts w:asciiTheme="minorHAnsi" w:hAnsiTheme="minorHAnsi" w:cstheme="minorHAnsi"/>
        </w:rPr>
      </w:pPr>
    </w:p>
    <w:p w14:paraId="146CCC9F" w14:textId="77777777" w:rsidR="00A3309E" w:rsidRPr="00A3309E" w:rsidRDefault="00A3309E" w:rsidP="00A3309E">
      <w:pPr>
        <w:rPr>
          <w:rFonts w:asciiTheme="minorHAnsi" w:hAnsiTheme="minorHAnsi" w:cstheme="minorHAnsi"/>
        </w:rPr>
      </w:pPr>
      <w:r w:rsidRPr="00A3309E">
        <w:rPr>
          <w:rFonts w:asciiTheme="minorHAnsi" w:hAnsiTheme="minorHAnsi" w:cstheme="minorHAnsi"/>
        </w:rPr>
        <w:t xml:space="preserve">For more information about the study, please see the information sheet attached which is written for the students to read and decide whether they would like to take part in the study. This research has been approved through the ethics department at Royal Holloway University of London. The students will be asked to attend a ‘research session’ in a group with other students, lasting no longer than 50 minutes. I will be guiding them through some questionnaires about their well-being and asking them to describe how they see their futures, all with very commonly used measures. These will be written and handed to me at the end. I will also be available for them to ask me questions or to come and speak to me afterwards if they wish to. </w:t>
      </w:r>
    </w:p>
    <w:p w14:paraId="2CF2B4EC" w14:textId="77777777" w:rsidR="00A3309E" w:rsidRPr="00A3309E" w:rsidRDefault="00A3309E" w:rsidP="00A3309E">
      <w:pPr>
        <w:rPr>
          <w:rFonts w:asciiTheme="minorHAnsi" w:hAnsiTheme="minorHAnsi" w:cstheme="minorHAnsi"/>
        </w:rPr>
      </w:pPr>
    </w:p>
    <w:p w14:paraId="76138E4F" w14:textId="77777777" w:rsidR="00A3309E" w:rsidRPr="00A3309E" w:rsidRDefault="00A3309E" w:rsidP="00A3309E">
      <w:pPr>
        <w:rPr>
          <w:rFonts w:asciiTheme="minorHAnsi" w:hAnsiTheme="minorHAnsi" w:cstheme="minorHAnsi"/>
        </w:rPr>
      </w:pPr>
      <w:r w:rsidRPr="00A3309E">
        <w:rPr>
          <w:rFonts w:asciiTheme="minorHAnsi" w:hAnsiTheme="minorHAnsi" w:cstheme="minorHAnsi"/>
        </w:rPr>
        <w:t>Please note that because the students are 16 or over, the consent to take part comes from them, which explains why the consent forms are addressed to the students and not to yourselves.  We do not need anything more from you; this letter is just to let you know about the study.</w:t>
      </w:r>
    </w:p>
    <w:p w14:paraId="67475EF6" w14:textId="77777777" w:rsidR="00A3309E" w:rsidRPr="00A3309E" w:rsidRDefault="00A3309E" w:rsidP="00A3309E">
      <w:pPr>
        <w:rPr>
          <w:rFonts w:asciiTheme="minorHAnsi" w:hAnsiTheme="minorHAnsi" w:cstheme="minorHAnsi"/>
        </w:rPr>
      </w:pPr>
    </w:p>
    <w:p w14:paraId="381303B8" w14:textId="77777777" w:rsidR="00A3309E" w:rsidRPr="00A3309E" w:rsidRDefault="00A3309E" w:rsidP="00A3309E">
      <w:pPr>
        <w:rPr>
          <w:rFonts w:asciiTheme="minorHAnsi" w:hAnsiTheme="minorHAnsi" w:cstheme="minorHAnsi"/>
        </w:rPr>
      </w:pPr>
      <w:r w:rsidRPr="00A3309E">
        <w:rPr>
          <w:rFonts w:asciiTheme="minorHAnsi" w:hAnsiTheme="minorHAnsi" w:cstheme="minorHAnsi"/>
        </w:rPr>
        <w:t xml:space="preserve">If your child would like to take part in the study, they will not be personally identifiable (I will be anonymizing their data), and they can withdraw from the study at any time. For more details on this, please see the information sheet. If they do take part they will be </w:t>
      </w:r>
      <w:r w:rsidRPr="00A3309E">
        <w:rPr>
          <w:rFonts w:asciiTheme="minorHAnsi" w:hAnsiTheme="minorHAnsi" w:cstheme="minorHAnsi"/>
        </w:rPr>
        <w:lastRenderedPageBreak/>
        <w:t>contributing to important research about mental health and the pandemic which will not only help provide information but may help contribute towards more provisions/treatments being available for adolescents in future. The students will also have an opportunity to gain more insight into academic psychological research in the field of clinical psychology.</w:t>
      </w:r>
    </w:p>
    <w:p w14:paraId="4C828974" w14:textId="77777777" w:rsidR="00A3309E" w:rsidRPr="00A3309E" w:rsidRDefault="00A3309E" w:rsidP="00A3309E">
      <w:pPr>
        <w:rPr>
          <w:rFonts w:asciiTheme="minorHAnsi" w:hAnsiTheme="minorHAnsi" w:cstheme="minorHAnsi"/>
        </w:rPr>
      </w:pPr>
    </w:p>
    <w:p w14:paraId="46DFF84A" w14:textId="77777777" w:rsidR="00A3309E" w:rsidRPr="00A3309E" w:rsidRDefault="00A3309E" w:rsidP="00A3309E">
      <w:pPr>
        <w:rPr>
          <w:rFonts w:asciiTheme="minorHAnsi" w:hAnsiTheme="minorHAnsi" w:cstheme="minorHAnsi"/>
        </w:rPr>
      </w:pPr>
      <w:r w:rsidRPr="00A3309E">
        <w:rPr>
          <w:rFonts w:asciiTheme="minorHAnsi" w:hAnsiTheme="minorHAnsi" w:cstheme="minorHAnsi"/>
        </w:rPr>
        <w:t xml:space="preserve">I will also be providing an information session/talk with all the students about careers in Clinical Psychology and on how to look after their mental health as a ‘thank you’ for those taking part in the study. </w:t>
      </w:r>
    </w:p>
    <w:p w14:paraId="1944FDDC" w14:textId="77777777" w:rsidR="00A3309E" w:rsidRPr="00A3309E" w:rsidRDefault="00A3309E" w:rsidP="00A3309E">
      <w:pPr>
        <w:rPr>
          <w:rFonts w:asciiTheme="minorHAnsi" w:hAnsiTheme="minorHAnsi" w:cstheme="minorHAnsi"/>
        </w:rPr>
      </w:pPr>
    </w:p>
    <w:p w14:paraId="06CBA5A3" w14:textId="77777777" w:rsidR="00A3309E" w:rsidRPr="00A3309E" w:rsidRDefault="00A3309E" w:rsidP="00A3309E">
      <w:pPr>
        <w:rPr>
          <w:rFonts w:asciiTheme="minorHAnsi" w:hAnsiTheme="minorHAnsi" w:cstheme="minorHAnsi"/>
          <w:bCs/>
        </w:rPr>
      </w:pPr>
    </w:p>
    <w:p w14:paraId="4D9E00FB" w14:textId="77777777" w:rsidR="00A3309E" w:rsidRPr="00A3309E" w:rsidRDefault="00A3309E" w:rsidP="00A3309E">
      <w:pPr>
        <w:rPr>
          <w:rFonts w:asciiTheme="minorHAnsi" w:hAnsiTheme="minorHAnsi" w:cstheme="minorHAnsi"/>
          <w:bCs/>
          <w:color w:val="000000"/>
        </w:rPr>
      </w:pPr>
      <w:r w:rsidRPr="00A3309E">
        <w:rPr>
          <w:rFonts w:asciiTheme="minorHAnsi" w:hAnsiTheme="minorHAnsi" w:cstheme="minorHAnsi"/>
          <w:bCs/>
          <w:color w:val="000000"/>
        </w:rPr>
        <w:t>Best wishes</w:t>
      </w:r>
    </w:p>
    <w:p w14:paraId="419881D0" w14:textId="77777777" w:rsidR="00A3309E" w:rsidRPr="00A3309E" w:rsidRDefault="00A3309E" w:rsidP="00A3309E">
      <w:pPr>
        <w:rPr>
          <w:rFonts w:asciiTheme="minorHAnsi" w:hAnsiTheme="minorHAnsi" w:cstheme="minorHAnsi"/>
          <w:bCs/>
          <w:color w:val="000000"/>
        </w:rPr>
      </w:pPr>
    </w:p>
    <w:p w14:paraId="12B8E03B" w14:textId="77777777" w:rsidR="00A3309E" w:rsidRPr="00A3309E" w:rsidRDefault="00A3309E" w:rsidP="00A3309E">
      <w:pPr>
        <w:rPr>
          <w:rFonts w:asciiTheme="minorHAnsi" w:hAnsiTheme="minorHAnsi" w:cstheme="minorHAnsi"/>
          <w:bCs/>
          <w:color w:val="000000"/>
        </w:rPr>
      </w:pPr>
      <w:r w:rsidRPr="00A3309E">
        <w:rPr>
          <w:rFonts w:asciiTheme="minorHAnsi" w:hAnsiTheme="minorHAnsi" w:cstheme="minorHAnsi"/>
          <w:bCs/>
          <w:color w:val="000000"/>
        </w:rPr>
        <w:t>Angelica Titmus</w:t>
      </w:r>
    </w:p>
    <w:p w14:paraId="597EFED7" w14:textId="77777777" w:rsidR="00A3309E" w:rsidRPr="00A3309E" w:rsidRDefault="00A3309E" w:rsidP="00A3309E">
      <w:pPr>
        <w:rPr>
          <w:rFonts w:asciiTheme="minorHAnsi" w:hAnsiTheme="minorHAnsi" w:cstheme="minorHAnsi"/>
          <w:bCs/>
          <w:color w:val="000000"/>
        </w:rPr>
      </w:pPr>
      <w:r w:rsidRPr="00A3309E">
        <w:rPr>
          <w:rFonts w:asciiTheme="minorHAnsi" w:hAnsiTheme="minorHAnsi" w:cstheme="minorHAnsi"/>
          <w:bCs/>
          <w:color w:val="000000"/>
        </w:rPr>
        <w:t>Trainee Clinical Psychologist</w:t>
      </w:r>
    </w:p>
    <w:p w14:paraId="78035BEA" w14:textId="77777777" w:rsidR="00A3309E" w:rsidRPr="00A3309E" w:rsidRDefault="00A3309E" w:rsidP="00A3309E">
      <w:pPr>
        <w:rPr>
          <w:rFonts w:asciiTheme="minorHAnsi" w:hAnsiTheme="minorHAnsi" w:cstheme="minorHAnsi"/>
          <w:bCs/>
          <w:color w:val="000000"/>
        </w:rPr>
      </w:pPr>
      <w:r w:rsidRPr="00A3309E">
        <w:rPr>
          <w:rFonts w:asciiTheme="minorHAnsi" w:hAnsiTheme="minorHAnsi" w:cstheme="minorHAnsi"/>
          <w:bCs/>
          <w:color w:val="000000"/>
        </w:rPr>
        <w:t>Royal Holloway, University of London</w:t>
      </w:r>
    </w:p>
    <w:p w14:paraId="33EA09BC" w14:textId="77777777" w:rsidR="00A3309E" w:rsidRPr="00A3309E" w:rsidRDefault="00A3309E" w:rsidP="00A3309E">
      <w:pPr>
        <w:rPr>
          <w:rFonts w:asciiTheme="minorHAnsi" w:hAnsiTheme="minorHAnsi" w:cstheme="minorHAnsi"/>
          <w:bCs/>
          <w:color w:val="000000"/>
        </w:rPr>
      </w:pPr>
    </w:p>
    <w:p w14:paraId="3484302A" w14:textId="77777777" w:rsidR="00A3309E" w:rsidRPr="00A3309E" w:rsidRDefault="00A3309E" w:rsidP="00A3309E">
      <w:pPr>
        <w:rPr>
          <w:rFonts w:asciiTheme="minorHAnsi" w:hAnsiTheme="minorHAnsi" w:cstheme="minorHAnsi"/>
          <w:bCs/>
          <w:color w:val="000000"/>
        </w:rPr>
      </w:pPr>
    </w:p>
    <w:p w14:paraId="4E387DF2" w14:textId="77777777" w:rsidR="00A3309E" w:rsidRPr="00A3309E" w:rsidRDefault="00A3309E" w:rsidP="00A3309E">
      <w:pPr>
        <w:rPr>
          <w:rFonts w:asciiTheme="minorHAnsi" w:hAnsiTheme="minorHAnsi" w:cstheme="minorHAnsi"/>
          <w:bCs/>
          <w:color w:val="000000"/>
        </w:rPr>
      </w:pPr>
    </w:p>
    <w:p w14:paraId="684479B7" w14:textId="77777777" w:rsidR="00A3309E" w:rsidRPr="00A3309E" w:rsidRDefault="00A3309E" w:rsidP="00A3309E">
      <w:pPr>
        <w:rPr>
          <w:rFonts w:asciiTheme="minorHAnsi" w:hAnsiTheme="minorHAnsi" w:cstheme="minorHAnsi"/>
          <w:bCs/>
          <w:color w:val="000000"/>
        </w:rPr>
      </w:pPr>
    </w:p>
    <w:p w14:paraId="25FE424A" w14:textId="77777777" w:rsidR="00A3309E" w:rsidRPr="00A3309E" w:rsidRDefault="00A3309E" w:rsidP="00A3309E">
      <w:pPr>
        <w:rPr>
          <w:rFonts w:asciiTheme="minorHAnsi" w:hAnsiTheme="minorHAnsi" w:cstheme="minorHAnsi"/>
          <w:bCs/>
          <w:color w:val="000000"/>
        </w:rPr>
      </w:pPr>
    </w:p>
    <w:p w14:paraId="2641DE6F" w14:textId="77777777" w:rsidR="00A3309E" w:rsidRPr="00A3309E" w:rsidRDefault="00A3309E" w:rsidP="00A3309E">
      <w:pPr>
        <w:rPr>
          <w:rFonts w:asciiTheme="minorHAnsi" w:hAnsiTheme="minorHAnsi" w:cstheme="minorHAnsi"/>
          <w:bCs/>
          <w:color w:val="000000"/>
        </w:rPr>
      </w:pPr>
    </w:p>
    <w:p w14:paraId="47FF2217" w14:textId="77777777" w:rsidR="00A3309E" w:rsidRPr="00A3309E" w:rsidRDefault="00A3309E" w:rsidP="00A3309E">
      <w:pPr>
        <w:rPr>
          <w:rFonts w:asciiTheme="minorHAnsi" w:hAnsiTheme="minorHAnsi" w:cstheme="minorHAnsi"/>
          <w:bCs/>
          <w:color w:val="000000"/>
        </w:rPr>
      </w:pPr>
    </w:p>
    <w:p w14:paraId="21CB9710" w14:textId="77777777" w:rsidR="00A3309E" w:rsidRPr="00A3309E" w:rsidRDefault="00A3309E" w:rsidP="00A3309E">
      <w:pPr>
        <w:rPr>
          <w:rFonts w:asciiTheme="minorHAnsi" w:hAnsiTheme="minorHAnsi" w:cstheme="minorHAnsi"/>
          <w:bCs/>
          <w:color w:val="000000"/>
        </w:rPr>
      </w:pPr>
    </w:p>
    <w:p w14:paraId="1A6EF7F6" w14:textId="77777777" w:rsidR="00A3309E" w:rsidRPr="00A3309E" w:rsidRDefault="00A3309E" w:rsidP="00A3309E">
      <w:pPr>
        <w:rPr>
          <w:rFonts w:asciiTheme="minorHAnsi" w:hAnsiTheme="minorHAnsi" w:cstheme="minorHAnsi"/>
          <w:bCs/>
          <w:color w:val="000000"/>
        </w:rPr>
      </w:pPr>
    </w:p>
    <w:p w14:paraId="2E2B6638" w14:textId="77777777" w:rsidR="00A3309E" w:rsidRPr="00A3309E" w:rsidRDefault="00A3309E" w:rsidP="00A3309E">
      <w:pPr>
        <w:rPr>
          <w:rFonts w:asciiTheme="minorHAnsi" w:hAnsiTheme="minorHAnsi" w:cstheme="minorHAnsi"/>
          <w:bCs/>
          <w:color w:val="000000"/>
        </w:rPr>
      </w:pPr>
    </w:p>
    <w:p w14:paraId="51FD419E" w14:textId="77777777" w:rsidR="00A3309E" w:rsidRPr="00A3309E" w:rsidRDefault="00A3309E" w:rsidP="00A3309E">
      <w:pPr>
        <w:rPr>
          <w:rFonts w:asciiTheme="minorHAnsi" w:hAnsiTheme="minorHAnsi" w:cstheme="minorHAnsi"/>
          <w:bCs/>
          <w:color w:val="000000"/>
        </w:rPr>
      </w:pPr>
    </w:p>
    <w:p w14:paraId="7BCB2AFA" w14:textId="77777777" w:rsidR="00A3309E" w:rsidRPr="00A3309E" w:rsidRDefault="00A3309E" w:rsidP="00A3309E">
      <w:pPr>
        <w:rPr>
          <w:rFonts w:asciiTheme="minorHAnsi" w:hAnsiTheme="minorHAnsi" w:cstheme="minorHAnsi"/>
          <w:bCs/>
          <w:color w:val="000000"/>
        </w:rPr>
      </w:pPr>
    </w:p>
    <w:p w14:paraId="3C3CBE31" w14:textId="77777777" w:rsidR="00A3309E" w:rsidRPr="00A3309E" w:rsidRDefault="00A3309E" w:rsidP="00A3309E">
      <w:pPr>
        <w:rPr>
          <w:rFonts w:asciiTheme="minorHAnsi" w:hAnsiTheme="minorHAnsi" w:cstheme="minorHAnsi"/>
          <w:bCs/>
          <w:color w:val="000000"/>
        </w:rPr>
      </w:pPr>
    </w:p>
    <w:p w14:paraId="015943EF" w14:textId="77777777" w:rsidR="00A3309E" w:rsidRPr="00A3309E" w:rsidRDefault="00A3309E" w:rsidP="00A3309E">
      <w:pPr>
        <w:rPr>
          <w:rFonts w:asciiTheme="minorHAnsi" w:hAnsiTheme="minorHAnsi" w:cstheme="minorHAnsi"/>
          <w:bCs/>
          <w:color w:val="000000"/>
        </w:rPr>
      </w:pPr>
    </w:p>
    <w:p w14:paraId="588FCB0A" w14:textId="77777777" w:rsidR="00A3309E" w:rsidRPr="00A3309E" w:rsidRDefault="00A3309E" w:rsidP="00A3309E">
      <w:pPr>
        <w:rPr>
          <w:rFonts w:asciiTheme="minorHAnsi" w:hAnsiTheme="minorHAnsi" w:cstheme="minorHAnsi"/>
          <w:bCs/>
          <w:color w:val="000000"/>
        </w:rPr>
      </w:pPr>
    </w:p>
    <w:p w14:paraId="1F6D26B6" w14:textId="77777777" w:rsidR="00A3309E" w:rsidRPr="00A3309E" w:rsidRDefault="00A3309E" w:rsidP="00A3309E">
      <w:pPr>
        <w:rPr>
          <w:rFonts w:asciiTheme="minorHAnsi" w:hAnsiTheme="minorHAnsi" w:cstheme="minorHAnsi"/>
          <w:bCs/>
          <w:color w:val="000000"/>
        </w:rPr>
      </w:pPr>
    </w:p>
    <w:p w14:paraId="3972DE86" w14:textId="77777777" w:rsidR="00A3309E" w:rsidRPr="00A3309E" w:rsidRDefault="00A3309E" w:rsidP="00A3309E">
      <w:pPr>
        <w:rPr>
          <w:rFonts w:asciiTheme="minorHAnsi" w:hAnsiTheme="minorHAnsi" w:cstheme="minorHAnsi"/>
          <w:bCs/>
          <w:color w:val="000000"/>
        </w:rPr>
      </w:pPr>
    </w:p>
    <w:p w14:paraId="06CF7C52" w14:textId="77777777" w:rsidR="00A3309E" w:rsidRPr="00A3309E" w:rsidRDefault="00A3309E" w:rsidP="00A3309E">
      <w:pPr>
        <w:rPr>
          <w:rFonts w:asciiTheme="minorHAnsi" w:hAnsiTheme="minorHAnsi" w:cstheme="minorHAnsi"/>
          <w:bCs/>
          <w:color w:val="000000"/>
        </w:rPr>
      </w:pPr>
    </w:p>
    <w:p w14:paraId="60E10DC2" w14:textId="77777777" w:rsidR="00A3309E" w:rsidRPr="00A3309E" w:rsidRDefault="00A3309E" w:rsidP="00A3309E">
      <w:pPr>
        <w:rPr>
          <w:rFonts w:asciiTheme="minorHAnsi" w:hAnsiTheme="minorHAnsi" w:cstheme="minorHAnsi"/>
          <w:bCs/>
          <w:color w:val="000000"/>
        </w:rPr>
      </w:pPr>
    </w:p>
    <w:p w14:paraId="34D9BF9E" w14:textId="77777777" w:rsidR="00A3309E" w:rsidRPr="00A3309E" w:rsidRDefault="00A3309E" w:rsidP="00A3309E">
      <w:pPr>
        <w:rPr>
          <w:rFonts w:asciiTheme="minorHAnsi" w:hAnsiTheme="minorHAnsi" w:cstheme="minorHAnsi"/>
          <w:bCs/>
          <w:color w:val="000000"/>
        </w:rPr>
      </w:pPr>
    </w:p>
    <w:p w14:paraId="2098D8B5" w14:textId="77777777" w:rsidR="00A3309E" w:rsidRPr="00A3309E" w:rsidRDefault="00A3309E" w:rsidP="00A3309E">
      <w:pPr>
        <w:rPr>
          <w:rFonts w:asciiTheme="minorHAnsi" w:hAnsiTheme="minorHAnsi" w:cstheme="minorHAnsi"/>
          <w:bCs/>
          <w:color w:val="000000"/>
        </w:rPr>
      </w:pPr>
    </w:p>
    <w:p w14:paraId="22BE5619" w14:textId="77777777" w:rsidR="00A3309E" w:rsidRPr="00A3309E" w:rsidRDefault="00A3309E" w:rsidP="00A3309E">
      <w:pPr>
        <w:rPr>
          <w:rFonts w:asciiTheme="minorHAnsi" w:hAnsiTheme="minorHAnsi" w:cstheme="minorHAnsi"/>
          <w:bCs/>
          <w:color w:val="000000"/>
        </w:rPr>
      </w:pPr>
    </w:p>
    <w:p w14:paraId="7AF9B55A" w14:textId="77777777" w:rsidR="00A3309E" w:rsidRPr="00A3309E" w:rsidRDefault="00A3309E" w:rsidP="00A3309E">
      <w:pPr>
        <w:rPr>
          <w:rFonts w:asciiTheme="minorHAnsi" w:hAnsiTheme="minorHAnsi" w:cstheme="minorHAnsi"/>
          <w:bCs/>
          <w:color w:val="000000"/>
        </w:rPr>
      </w:pPr>
    </w:p>
    <w:p w14:paraId="58AF2758" w14:textId="77777777" w:rsidR="00A3309E" w:rsidRPr="00A3309E" w:rsidRDefault="00A3309E" w:rsidP="00A3309E">
      <w:pPr>
        <w:rPr>
          <w:rFonts w:asciiTheme="minorHAnsi" w:hAnsiTheme="minorHAnsi" w:cstheme="minorHAnsi"/>
          <w:bCs/>
          <w:color w:val="000000"/>
        </w:rPr>
      </w:pPr>
    </w:p>
    <w:p w14:paraId="5285394D" w14:textId="77777777" w:rsidR="00A3309E" w:rsidRPr="00A3309E" w:rsidRDefault="00A3309E" w:rsidP="00A3309E">
      <w:pPr>
        <w:rPr>
          <w:rFonts w:asciiTheme="minorHAnsi" w:hAnsiTheme="minorHAnsi" w:cstheme="minorHAnsi"/>
          <w:bCs/>
          <w:color w:val="000000"/>
        </w:rPr>
      </w:pPr>
    </w:p>
    <w:p w14:paraId="5BF4331C" w14:textId="77777777" w:rsidR="00A3309E" w:rsidRPr="00A3309E" w:rsidRDefault="00A3309E" w:rsidP="00A3309E">
      <w:pPr>
        <w:rPr>
          <w:rFonts w:asciiTheme="minorHAnsi" w:hAnsiTheme="minorHAnsi" w:cstheme="minorHAnsi"/>
          <w:bCs/>
          <w:color w:val="000000"/>
        </w:rPr>
      </w:pPr>
    </w:p>
    <w:p w14:paraId="4259A7D7" w14:textId="77777777" w:rsidR="00A3309E" w:rsidRPr="00A3309E" w:rsidRDefault="00A3309E" w:rsidP="00A3309E">
      <w:pPr>
        <w:rPr>
          <w:rFonts w:asciiTheme="minorHAnsi" w:hAnsiTheme="minorHAnsi" w:cstheme="minorHAnsi"/>
          <w:bCs/>
          <w:color w:val="000000"/>
        </w:rPr>
      </w:pPr>
    </w:p>
    <w:p w14:paraId="0488C7D0" w14:textId="77777777" w:rsidR="00A3309E" w:rsidRPr="00A3309E" w:rsidRDefault="00A3309E" w:rsidP="00A3309E">
      <w:pPr>
        <w:rPr>
          <w:rFonts w:asciiTheme="minorHAnsi" w:hAnsiTheme="minorHAnsi" w:cstheme="minorHAnsi"/>
          <w:bCs/>
          <w:color w:val="000000"/>
        </w:rPr>
      </w:pPr>
    </w:p>
    <w:p w14:paraId="0E662ED6" w14:textId="77777777" w:rsidR="00A3309E" w:rsidRPr="00A3309E" w:rsidRDefault="00A3309E" w:rsidP="00A3309E">
      <w:pPr>
        <w:rPr>
          <w:rFonts w:asciiTheme="minorHAnsi" w:hAnsiTheme="minorHAnsi" w:cstheme="minorHAnsi"/>
          <w:bCs/>
          <w:color w:val="000000"/>
        </w:rPr>
      </w:pPr>
    </w:p>
    <w:p w14:paraId="011F8B08" w14:textId="77777777" w:rsidR="00A3309E" w:rsidRPr="00A3309E" w:rsidRDefault="00A3309E" w:rsidP="00A3309E">
      <w:pPr>
        <w:rPr>
          <w:rFonts w:asciiTheme="minorHAnsi" w:hAnsiTheme="minorHAnsi" w:cstheme="minorHAnsi"/>
          <w:bCs/>
          <w:color w:val="000000"/>
        </w:rPr>
      </w:pPr>
    </w:p>
    <w:p w14:paraId="322569BB" w14:textId="77777777" w:rsidR="00A3309E" w:rsidRPr="00A3309E" w:rsidRDefault="00A3309E" w:rsidP="00A3309E">
      <w:pPr>
        <w:rPr>
          <w:rFonts w:asciiTheme="minorHAnsi" w:hAnsiTheme="minorHAnsi" w:cstheme="minorHAnsi"/>
          <w:bCs/>
          <w:color w:val="000000"/>
        </w:rPr>
      </w:pPr>
    </w:p>
    <w:p w14:paraId="6055EAC6" w14:textId="77777777" w:rsidR="00A3309E" w:rsidRPr="00A3309E" w:rsidRDefault="00A3309E" w:rsidP="00A3309E">
      <w:pPr>
        <w:rPr>
          <w:rFonts w:asciiTheme="minorHAnsi" w:hAnsiTheme="minorHAnsi" w:cstheme="minorHAnsi"/>
          <w:bCs/>
          <w:color w:val="000000"/>
        </w:rPr>
      </w:pPr>
    </w:p>
    <w:p w14:paraId="5B1C89FA" w14:textId="3E3BB209" w:rsidR="00A3309E" w:rsidRPr="00853F84" w:rsidRDefault="00A3309E" w:rsidP="00853F84">
      <w:pPr>
        <w:pStyle w:val="Heading2"/>
        <w:rPr>
          <w:rFonts w:ascii="Calibri" w:eastAsia="Calibri" w:hAnsi="Calibri"/>
          <w:b/>
          <w:bCs/>
          <w:color w:val="auto"/>
          <w:sz w:val="24"/>
          <w:szCs w:val="24"/>
        </w:rPr>
      </w:pPr>
      <w:bookmarkStart w:id="33" w:name="_Toc104797516"/>
      <w:r w:rsidRPr="00853F84">
        <w:rPr>
          <w:rFonts w:ascii="Calibri" w:eastAsia="Calibri" w:hAnsi="Calibri"/>
          <w:b/>
          <w:bCs/>
          <w:color w:val="auto"/>
          <w:sz w:val="24"/>
          <w:szCs w:val="24"/>
        </w:rPr>
        <w:lastRenderedPageBreak/>
        <w:t>Appendix 5: Debrief sheet</w:t>
      </w:r>
      <w:bookmarkEnd w:id="33"/>
    </w:p>
    <w:p w14:paraId="70E62E75" w14:textId="77777777" w:rsidR="00A3309E" w:rsidRPr="00A3309E" w:rsidRDefault="00A3309E" w:rsidP="00A3309E">
      <w:pPr>
        <w:rPr>
          <w:rFonts w:asciiTheme="minorHAnsi" w:hAnsiTheme="minorHAnsi" w:cstheme="minorHAnsi"/>
        </w:rPr>
      </w:pPr>
    </w:p>
    <w:p w14:paraId="49913B42" w14:textId="77777777" w:rsidR="00A3309E" w:rsidRPr="00A3309E" w:rsidRDefault="00A3309E" w:rsidP="00A3309E">
      <w:pPr>
        <w:rPr>
          <w:rFonts w:asciiTheme="minorHAnsi" w:hAnsiTheme="minorHAnsi" w:cstheme="minorHAnsi"/>
          <w:b/>
          <w:bCs/>
          <w:u w:val="single"/>
        </w:rPr>
      </w:pPr>
    </w:p>
    <w:p w14:paraId="639B3D73" w14:textId="77777777" w:rsidR="00A3309E" w:rsidRPr="00A3309E" w:rsidRDefault="00A3309E" w:rsidP="00A3309E">
      <w:pPr>
        <w:rPr>
          <w:rFonts w:asciiTheme="minorHAnsi" w:hAnsiTheme="minorHAnsi" w:cstheme="minorHAnsi"/>
          <w:b/>
        </w:rPr>
      </w:pPr>
      <w:r w:rsidRPr="00A3309E">
        <w:rPr>
          <w:rFonts w:asciiTheme="minorHAnsi" w:hAnsiTheme="minorHAnsi" w:cstheme="minorHAnsi"/>
          <w:noProof/>
        </w:rPr>
        <w:drawing>
          <wp:anchor distT="0" distB="0" distL="114300" distR="114300" simplePos="0" relativeHeight="251681792" behindDoc="0" locked="0" layoutInCell="1" allowOverlap="1" wp14:anchorId="0008E652" wp14:editId="70788412">
            <wp:simplePos x="0" y="0"/>
            <wp:positionH relativeFrom="margin">
              <wp:posOffset>4197858</wp:posOffset>
            </wp:positionH>
            <wp:positionV relativeFrom="paragraph">
              <wp:posOffset>265049</wp:posOffset>
            </wp:positionV>
            <wp:extent cx="1805305" cy="909955"/>
            <wp:effectExtent l="0" t="0" r="4445" b="4445"/>
            <wp:wrapSquare wrapText="bothSides"/>
            <wp:docPr id="7" name="Picture 7" descr="A picture containing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application&#10;&#10;Description automatically generated"/>
                    <pic:cNvPicPr/>
                  </pic:nvPicPr>
                  <pic:blipFill>
                    <a:blip r:embed="rId32">
                      <a:extLst>
                        <a:ext uri="{28A0092B-C50C-407E-A947-70E740481C1C}">
                          <a14:useLocalDpi xmlns:a14="http://schemas.microsoft.com/office/drawing/2010/main" val="0"/>
                        </a:ext>
                      </a:extLst>
                    </a:blip>
                    <a:stretch>
                      <a:fillRect/>
                    </a:stretch>
                  </pic:blipFill>
                  <pic:spPr>
                    <a:xfrm>
                      <a:off x="0" y="0"/>
                      <a:ext cx="1805305" cy="909955"/>
                    </a:xfrm>
                    <a:prstGeom prst="rect">
                      <a:avLst/>
                    </a:prstGeom>
                  </pic:spPr>
                </pic:pic>
              </a:graphicData>
            </a:graphic>
            <wp14:sizeRelH relativeFrom="page">
              <wp14:pctWidth>0</wp14:pctWidth>
            </wp14:sizeRelH>
            <wp14:sizeRelV relativeFrom="page">
              <wp14:pctHeight>0</wp14:pctHeight>
            </wp14:sizeRelV>
          </wp:anchor>
        </w:drawing>
      </w:r>
    </w:p>
    <w:p w14:paraId="559142E3" w14:textId="77777777" w:rsidR="00A3309E" w:rsidRPr="00A3309E" w:rsidRDefault="00A3309E" w:rsidP="00A3309E">
      <w:pPr>
        <w:rPr>
          <w:rFonts w:asciiTheme="minorHAnsi" w:hAnsiTheme="minorHAnsi" w:cstheme="minorHAnsi"/>
          <w:b/>
        </w:rPr>
      </w:pPr>
    </w:p>
    <w:p w14:paraId="40BFDDB3" w14:textId="77777777" w:rsidR="00A3309E" w:rsidRPr="00A3309E" w:rsidRDefault="00A3309E" w:rsidP="00A3309E">
      <w:pPr>
        <w:rPr>
          <w:rFonts w:asciiTheme="minorHAnsi" w:hAnsiTheme="minorHAnsi" w:cstheme="minorHAnsi"/>
          <w:b/>
        </w:rPr>
      </w:pPr>
    </w:p>
    <w:p w14:paraId="1BA8F0B3" w14:textId="77777777" w:rsidR="00A3309E" w:rsidRPr="00A3309E" w:rsidRDefault="00A3309E" w:rsidP="00A3309E">
      <w:pPr>
        <w:rPr>
          <w:rFonts w:asciiTheme="minorHAnsi" w:hAnsiTheme="minorHAnsi" w:cstheme="minorHAnsi"/>
          <w:b/>
        </w:rPr>
      </w:pPr>
    </w:p>
    <w:p w14:paraId="3B26C03F" w14:textId="77777777" w:rsidR="00A3309E" w:rsidRPr="00A3309E" w:rsidRDefault="00A3309E" w:rsidP="00A3309E">
      <w:pPr>
        <w:rPr>
          <w:rFonts w:asciiTheme="minorHAnsi" w:hAnsiTheme="minorHAnsi" w:cstheme="minorHAnsi"/>
          <w:b/>
        </w:rPr>
      </w:pPr>
    </w:p>
    <w:p w14:paraId="58A9F3B9" w14:textId="77777777" w:rsidR="00A3309E" w:rsidRPr="00A3309E" w:rsidRDefault="00A3309E" w:rsidP="00A3309E">
      <w:pPr>
        <w:rPr>
          <w:rFonts w:asciiTheme="minorHAnsi" w:hAnsiTheme="minorHAnsi" w:cstheme="minorHAnsi"/>
          <w:b/>
        </w:rPr>
      </w:pPr>
    </w:p>
    <w:p w14:paraId="0AF7DAF3" w14:textId="77777777" w:rsidR="00A3309E" w:rsidRPr="00A3309E" w:rsidRDefault="00A3309E" w:rsidP="00A3309E">
      <w:pPr>
        <w:rPr>
          <w:rFonts w:asciiTheme="minorHAnsi" w:hAnsiTheme="minorHAnsi" w:cstheme="minorHAnsi"/>
          <w:b/>
        </w:rPr>
      </w:pPr>
    </w:p>
    <w:p w14:paraId="61974E7A" w14:textId="77777777" w:rsidR="00A3309E" w:rsidRPr="00A3309E" w:rsidRDefault="00A3309E" w:rsidP="00A3309E">
      <w:pPr>
        <w:rPr>
          <w:rFonts w:asciiTheme="minorHAnsi" w:hAnsiTheme="minorHAnsi" w:cstheme="minorHAnsi"/>
        </w:rPr>
      </w:pPr>
    </w:p>
    <w:p w14:paraId="04AA92FD" w14:textId="77777777" w:rsidR="00A3309E" w:rsidRPr="00A3309E" w:rsidRDefault="00A3309E" w:rsidP="00A3309E">
      <w:pPr>
        <w:rPr>
          <w:rFonts w:asciiTheme="minorHAnsi" w:hAnsiTheme="minorHAnsi" w:cstheme="minorHAnsi"/>
          <w:b/>
        </w:rPr>
      </w:pPr>
    </w:p>
    <w:p w14:paraId="1ED5A045" w14:textId="77777777" w:rsidR="00A3309E" w:rsidRPr="00A3309E" w:rsidRDefault="00A3309E" w:rsidP="00A3309E">
      <w:pPr>
        <w:jc w:val="center"/>
        <w:rPr>
          <w:rFonts w:asciiTheme="minorHAnsi" w:hAnsiTheme="minorHAnsi" w:cstheme="minorHAnsi"/>
          <w:b/>
          <w:sz w:val="28"/>
          <w:szCs w:val="28"/>
        </w:rPr>
      </w:pPr>
      <w:r w:rsidRPr="00A3309E">
        <w:rPr>
          <w:rFonts w:asciiTheme="minorHAnsi" w:hAnsiTheme="minorHAnsi" w:cstheme="minorHAnsi"/>
          <w:b/>
          <w:sz w:val="28"/>
          <w:szCs w:val="28"/>
        </w:rPr>
        <w:t>DEBRIEF SHEET</w:t>
      </w:r>
    </w:p>
    <w:p w14:paraId="04723EED" w14:textId="77777777" w:rsidR="00A3309E" w:rsidRPr="00A3309E" w:rsidRDefault="00A3309E" w:rsidP="00A3309E">
      <w:pPr>
        <w:jc w:val="center"/>
        <w:rPr>
          <w:rFonts w:asciiTheme="minorHAnsi" w:hAnsiTheme="minorHAnsi" w:cstheme="minorHAnsi"/>
          <w:b/>
          <w:sz w:val="28"/>
          <w:szCs w:val="28"/>
        </w:rPr>
      </w:pPr>
      <w:r w:rsidRPr="00A3309E">
        <w:rPr>
          <w:rFonts w:asciiTheme="minorHAnsi" w:hAnsiTheme="minorHAnsi" w:cstheme="minorHAnsi"/>
          <w:b/>
        </w:rPr>
        <w:t>Department of Psychology</w:t>
      </w:r>
    </w:p>
    <w:p w14:paraId="2DE4C4FE" w14:textId="77777777" w:rsidR="00A3309E" w:rsidRPr="00A3309E" w:rsidRDefault="00A3309E" w:rsidP="00A3309E">
      <w:pPr>
        <w:jc w:val="center"/>
        <w:rPr>
          <w:rFonts w:asciiTheme="minorHAnsi" w:hAnsiTheme="minorHAnsi" w:cstheme="minorHAnsi"/>
          <w:b/>
        </w:rPr>
      </w:pPr>
    </w:p>
    <w:p w14:paraId="3C661545" w14:textId="77777777" w:rsidR="00A3309E" w:rsidRPr="00A3309E" w:rsidRDefault="00A3309E" w:rsidP="00A3309E">
      <w:pPr>
        <w:ind w:left="-709"/>
        <w:jc w:val="center"/>
        <w:rPr>
          <w:rFonts w:asciiTheme="minorHAnsi" w:hAnsiTheme="minorHAnsi" w:cstheme="minorHAnsi"/>
          <w:b/>
          <w:color w:val="000000"/>
        </w:rPr>
      </w:pPr>
      <w:r w:rsidRPr="00A3309E">
        <w:rPr>
          <w:rFonts w:asciiTheme="minorHAnsi" w:hAnsiTheme="minorHAnsi" w:cstheme="minorHAnsi"/>
          <w:b/>
          <w:color w:val="000000"/>
        </w:rPr>
        <w:t>Adolescent future thinking, its relationship to wellbeing and the Covid-19 pandemic</w:t>
      </w:r>
    </w:p>
    <w:p w14:paraId="334ADF78" w14:textId="77777777" w:rsidR="00A3309E" w:rsidRPr="00A3309E" w:rsidRDefault="00A3309E" w:rsidP="00A3309E">
      <w:pPr>
        <w:rPr>
          <w:rFonts w:asciiTheme="minorHAnsi" w:hAnsiTheme="minorHAnsi" w:cstheme="minorHAnsi"/>
        </w:rPr>
      </w:pPr>
    </w:p>
    <w:p w14:paraId="5A6BCB8B" w14:textId="77777777" w:rsidR="00A3309E" w:rsidRPr="00A3309E" w:rsidRDefault="00A3309E" w:rsidP="00A3309E">
      <w:pPr>
        <w:rPr>
          <w:rFonts w:asciiTheme="minorHAnsi" w:hAnsiTheme="minorHAnsi" w:cstheme="minorHAnsi"/>
          <w:sz w:val="22"/>
          <w:szCs w:val="22"/>
        </w:rPr>
      </w:pPr>
      <w:r w:rsidRPr="00A3309E">
        <w:rPr>
          <w:rFonts w:asciiTheme="minorHAnsi" w:hAnsiTheme="minorHAnsi" w:cstheme="minorHAnsi"/>
          <w:sz w:val="22"/>
          <w:szCs w:val="22"/>
        </w:rPr>
        <w:t>Thank you for taking part in the research. This research aims to explore the relationship between future thinking, wellbeing, and the Covid-19 pandemic. The pandemic has had a huge impact on young people, with many restrictions put in place time and time again. For the first time, young people were taken out of their school setting for extended periods of time and asked to stay at home. This research aimed to explore how much of adolescent’s current thoughts about the future were related to the pandemic. It then aims to explore how these thoughts will relate to positive feelings/psychological wellbeing, and symptoms of depression and anxiety.  We will look to see if there is a relationship between feelings of depression and having fewer positive thoughts about the future and feelings of anxiety and having more negative thoughts about the future. The demographics provided may be used to run further analyses e.g., to see if the pandemic has affected genders differently. Understanding the effects of the pandemic is important as not much is currently known about its affects as it is so new. You are contributing towards this knowledge and potentially helping Clinical Psychologists develop interventions for adolescents in the future, especially in the wake of the pandemic.</w:t>
      </w:r>
    </w:p>
    <w:p w14:paraId="746C823D" w14:textId="77777777" w:rsidR="00A3309E" w:rsidRPr="00A3309E" w:rsidRDefault="00A3309E" w:rsidP="00A3309E">
      <w:pPr>
        <w:rPr>
          <w:rFonts w:asciiTheme="minorHAnsi" w:hAnsiTheme="minorHAnsi" w:cstheme="minorHAnsi"/>
          <w:sz w:val="22"/>
          <w:szCs w:val="22"/>
        </w:rPr>
      </w:pPr>
    </w:p>
    <w:p w14:paraId="01CD49D6" w14:textId="77777777" w:rsidR="00A3309E" w:rsidRPr="00A3309E" w:rsidRDefault="00A3309E" w:rsidP="00A3309E">
      <w:pPr>
        <w:rPr>
          <w:rFonts w:asciiTheme="minorHAnsi" w:hAnsiTheme="minorHAnsi" w:cstheme="minorHAnsi"/>
          <w:sz w:val="22"/>
          <w:szCs w:val="22"/>
        </w:rPr>
      </w:pPr>
      <w:r w:rsidRPr="00A3309E">
        <w:rPr>
          <w:rFonts w:asciiTheme="minorHAnsi" w:hAnsiTheme="minorHAnsi" w:cstheme="minorHAnsi"/>
          <w:sz w:val="22"/>
          <w:szCs w:val="22"/>
        </w:rPr>
        <w:t xml:space="preserve">As a reminder, have a right to withdraw your data from the study at any time. If you have any further questions, please approach me at the end of the session. You can take any further questions about the study to me at </w:t>
      </w:r>
      <w:hyperlink r:id="rId33" w:history="1">
        <w:r w:rsidRPr="00A3309E">
          <w:rPr>
            <w:rStyle w:val="Hyperlink"/>
            <w:rFonts w:asciiTheme="minorHAnsi" w:hAnsiTheme="minorHAnsi" w:cstheme="minorHAnsi"/>
            <w:sz w:val="22"/>
            <w:szCs w:val="22"/>
          </w:rPr>
          <w:t>angelica.titmus@live.rhul.ac.uk</w:t>
        </w:r>
      </w:hyperlink>
      <w:r w:rsidRPr="00A3309E">
        <w:rPr>
          <w:rFonts w:asciiTheme="minorHAnsi" w:hAnsiTheme="minorHAnsi" w:cstheme="minorHAnsi"/>
          <w:sz w:val="22"/>
          <w:szCs w:val="22"/>
        </w:rPr>
        <w:t xml:space="preserve"> or my supervisor at </w:t>
      </w:r>
      <w:hyperlink r:id="rId34" w:history="1">
        <w:r w:rsidRPr="00A3309E">
          <w:rPr>
            <w:rStyle w:val="Hyperlink"/>
            <w:rFonts w:asciiTheme="minorHAnsi" w:hAnsiTheme="minorHAnsi" w:cstheme="minorHAnsi"/>
            <w:sz w:val="22"/>
            <w:szCs w:val="22"/>
          </w:rPr>
          <w:t>a.macleod@rhul.ac.uk</w:t>
        </w:r>
      </w:hyperlink>
      <w:r w:rsidRPr="00A3309E">
        <w:rPr>
          <w:rFonts w:asciiTheme="minorHAnsi" w:hAnsiTheme="minorHAnsi" w:cstheme="minorHAnsi"/>
          <w:sz w:val="22"/>
          <w:szCs w:val="22"/>
        </w:rPr>
        <w:t xml:space="preserve">. As described on your information sheet, all information with be completely anonymised and your school will also not be identifiable. </w:t>
      </w:r>
    </w:p>
    <w:p w14:paraId="3B964AF8" w14:textId="77777777" w:rsidR="00A3309E" w:rsidRPr="00A3309E" w:rsidRDefault="00A3309E" w:rsidP="00A3309E">
      <w:pPr>
        <w:rPr>
          <w:rFonts w:asciiTheme="minorHAnsi" w:hAnsiTheme="minorHAnsi" w:cstheme="minorHAnsi"/>
          <w:sz w:val="22"/>
          <w:szCs w:val="22"/>
        </w:rPr>
      </w:pPr>
    </w:p>
    <w:p w14:paraId="0FC6D6BA" w14:textId="77777777" w:rsidR="00A3309E" w:rsidRPr="00A3309E" w:rsidRDefault="00A3309E" w:rsidP="00A3309E">
      <w:pPr>
        <w:rPr>
          <w:rFonts w:asciiTheme="minorHAnsi" w:hAnsiTheme="minorHAnsi" w:cstheme="minorHAnsi"/>
          <w:b/>
          <w:bCs/>
          <w:sz w:val="22"/>
          <w:szCs w:val="22"/>
        </w:rPr>
      </w:pPr>
      <w:r w:rsidRPr="00A3309E">
        <w:rPr>
          <w:rFonts w:asciiTheme="minorHAnsi" w:hAnsiTheme="minorHAnsi" w:cstheme="minorHAnsi"/>
          <w:sz w:val="22"/>
          <w:szCs w:val="22"/>
        </w:rPr>
        <w:t xml:space="preserve">If you feel low or more worried after taking part in the questions and tasks, then please bring this to the attention of your teacher or to me. If answering questions about your mood and anxiety has been difficult or made you question if you might be struggling with your mental health, please tell a teacher or me at the end of the session. You can seek help for your mental health by making an appointment with your GP and asking for a referral to your local CAMHS (Children and Adolescent Mental Health Services). If you are 18 or over, the service for you is IAPT (Improving Access to Psychological Therapies). You can also ask your teacher about speaking to your school counsellor. </w:t>
      </w:r>
    </w:p>
    <w:p w14:paraId="5A2864C0" w14:textId="77777777" w:rsidR="00A3309E" w:rsidRPr="00A3309E" w:rsidRDefault="00A3309E" w:rsidP="00A3309E">
      <w:pPr>
        <w:rPr>
          <w:rFonts w:asciiTheme="minorHAnsi" w:hAnsiTheme="minorHAnsi" w:cstheme="minorHAnsi"/>
          <w:sz w:val="22"/>
          <w:szCs w:val="22"/>
        </w:rPr>
      </w:pPr>
    </w:p>
    <w:p w14:paraId="5AAE0904" w14:textId="77777777" w:rsidR="00A3309E" w:rsidRPr="00A3309E" w:rsidRDefault="00A3309E" w:rsidP="00A3309E">
      <w:pPr>
        <w:rPr>
          <w:rFonts w:asciiTheme="minorHAnsi" w:hAnsiTheme="minorHAnsi" w:cstheme="minorHAnsi"/>
          <w:sz w:val="22"/>
          <w:szCs w:val="22"/>
        </w:rPr>
      </w:pPr>
      <w:r w:rsidRPr="00A3309E">
        <w:rPr>
          <w:rFonts w:asciiTheme="minorHAnsi" w:hAnsiTheme="minorHAnsi" w:cstheme="minorHAnsi"/>
          <w:sz w:val="22"/>
          <w:szCs w:val="22"/>
        </w:rPr>
        <w:t>ChildLine is a 24/7 helpline you can call at 0800 1111. If you need urgent support and are feeling in crisis, you can call your local crisis team on 0800 151 0023 at any time of day, 7 days a week.</w:t>
      </w:r>
    </w:p>
    <w:p w14:paraId="619CD48A" w14:textId="77777777" w:rsidR="00A3309E" w:rsidRPr="00A3309E" w:rsidRDefault="00A3309E" w:rsidP="00A3309E">
      <w:pPr>
        <w:rPr>
          <w:rFonts w:asciiTheme="minorHAnsi" w:hAnsiTheme="minorHAnsi" w:cstheme="minorHAnsi"/>
          <w:sz w:val="22"/>
          <w:szCs w:val="22"/>
        </w:rPr>
      </w:pPr>
    </w:p>
    <w:p w14:paraId="58929629" w14:textId="1F00E487" w:rsidR="00A3309E" w:rsidRDefault="00A3309E" w:rsidP="00A3309E">
      <w:pPr>
        <w:rPr>
          <w:rFonts w:asciiTheme="minorHAnsi" w:hAnsiTheme="minorHAnsi" w:cstheme="minorHAnsi"/>
        </w:rPr>
      </w:pPr>
    </w:p>
    <w:p w14:paraId="004BC512" w14:textId="77777777" w:rsidR="00853F84" w:rsidRPr="00A3309E" w:rsidRDefault="00853F84" w:rsidP="00A3309E">
      <w:pPr>
        <w:rPr>
          <w:rFonts w:asciiTheme="minorHAnsi" w:hAnsiTheme="minorHAnsi" w:cstheme="minorHAnsi"/>
        </w:rPr>
      </w:pPr>
    </w:p>
    <w:p w14:paraId="0A978F8B" w14:textId="6BB79DB5" w:rsidR="00A3309E" w:rsidRPr="00853F84" w:rsidRDefault="00A3309E" w:rsidP="00853F84">
      <w:pPr>
        <w:pStyle w:val="Heading2"/>
        <w:rPr>
          <w:rFonts w:ascii="Calibri" w:eastAsia="Calibri" w:hAnsi="Calibri"/>
          <w:b/>
          <w:bCs/>
          <w:color w:val="auto"/>
          <w:sz w:val="24"/>
          <w:szCs w:val="24"/>
        </w:rPr>
      </w:pPr>
      <w:bookmarkStart w:id="34" w:name="_Toc104797517"/>
      <w:r w:rsidRPr="00853F84">
        <w:rPr>
          <w:rFonts w:ascii="Calibri" w:eastAsia="Calibri" w:hAnsi="Calibri"/>
          <w:b/>
          <w:bCs/>
          <w:color w:val="auto"/>
          <w:sz w:val="24"/>
          <w:szCs w:val="24"/>
        </w:rPr>
        <w:t>Appendix 6: Information sheet</w:t>
      </w:r>
      <w:bookmarkEnd w:id="34"/>
    </w:p>
    <w:p w14:paraId="736A8981" w14:textId="77777777" w:rsidR="00A3309E" w:rsidRPr="00853F84" w:rsidRDefault="00A3309E" w:rsidP="00853F84">
      <w:pPr>
        <w:pStyle w:val="Heading2"/>
        <w:rPr>
          <w:rFonts w:ascii="Calibri" w:eastAsia="Calibri" w:hAnsi="Calibri"/>
          <w:b/>
          <w:bCs/>
          <w:color w:val="auto"/>
          <w:sz w:val="24"/>
          <w:szCs w:val="24"/>
        </w:rPr>
      </w:pPr>
    </w:p>
    <w:p w14:paraId="592A1B0A" w14:textId="77777777" w:rsidR="00A3309E" w:rsidRPr="00A3309E" w:rsidRDefault="00A3309E" w:rsidP="00A3309E">
      <w:pPr>
        <w:rPr>
          <w:rFonts w:asciiTheme="minorHAnsi" w:hAnsiTheme="minorHAnsi" w:cstheme="minorHAnsi"/>
        </w:rPr>
      </w:pPr>
    </w:p>
    <w:p w14:paraId="3F5C2E2B" w14:textId="77777777" w:rsidR="00A3309E" w:rsidRPr="00A3309E" w:rsidRDefault="00A3309E" w:rsidP="00A3309E">
      <w:pPr>
        <w:rPr>
          <w:rFonts w:asciiTheme="minorHAnsi" w:hAnsiTheme="minorHAnsi" w:cstheme="minorHAnsi"/>
          <w:b/>
        </w:rPr>
      </w:pPr>
      <w:r w:rsidRPr="00A3309E">
        <w:rPr>
          <w:rFonts w:asciiTheme="minorHAnsi" w:hAnsiTheme="minorHAnsi" w:cstheme="minorHAnsi"/>
          <w:noProof/>
        </w:rPr>
        <w:drawing>
          <wp:anchor distT="0" distB="0" distL="114300" distR="114300" simplePos="0" relativeHeight="251683840" behindDoc="0" locked="0" layoutInCell="1" allowOverlap="1" wp14:anchorId="5A6F8DCA" wp14:editId="049F718D">
            <wp:simplePos x="0" y="0"/>
            <wp:positionH relativeFrom="margin">
              <wp:posOffset>4197858</wp:posOffset>
            </wp:positionH>
            <wp:positionV relativeFrom="paragraph">
              <wp:posOffset>265049</wp:posOffset>
            </wp:positionV>
            <wp:extent cx="1805305" cy="909955"/>
            <wp:effectExtent l="0" t="0" r="4445" b="4445"/>
            <wp:wrapSquare wrapText="bothSides"/>
            <wp:docPr id="40" name="Picture 40" descr="A picture containing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application&#10;&#10;Description automatically generated"/>
                    <pic:cNvPicPr/>
                  </pic:nvPicPr>
                  <pic:blipFill>
                    <a:blip r:embed="rId32">
                      <a:extLst>
                        <a:ext uri="{28A0092B-C50C-407E-A947-70E740481C1C}">
                          <a14:useLocalDpi xmlns:a14="http://schemas.microsoft.com/office/drawing/2010/main" val="0"/>
                        </a:ext>
                      </a:extLst>
                    </a:blip>
                    <a:stretch>
                      <a:fillRect/>
                    </a:stretch>
                  </pic:blipFill>
                  <pic:spPr>
                    <a:xfrm>
                      <a:off x="0" y="0"/>
                      <a:ext cx="1805305" cy="909955"/>
                    </a:xfrm>
                    <a:prstGeom prst="rect">
                      <a:avLst/>
                    </a:prstGeom>
                  </pic:spPr>
                </pic:pic>
              </a:graphicData>
            </a:graphic>
            <wp14:sizeRelH relativeFrom="page">
              <wp14:pctWidth>0</wp14:pctWidth>
            </wp14:sizeRelH>
            <wp14:sizeRelV relativeFrom="page">
              <wp14:pctHeight>0</wp14:pctHeight>
            </wp14:sizeRelV>
          </wp:anchor>
        </w:drawing>
      </w:r>
      <w:r w:rsidRPr="00A3309E">
        <w:rPr>
          <w:rFonts w:asciiTheme="minorHAnsi" w:hAnsiTheme="minorHAnsi" w:cstheme="minorHAnsi"/>
          <w:noProof/>
        </w:rPr>
        <w:drawing>
          <wp:inline distT="0" distB="0" distL="0" distR="0" wp14:anchorId="73D3E8AA" wp14:editId="2391B5AD">
            <wp:extent cx="1412444" cy="1645920"/>
            <wp:effectExtent l="0" t="0" r="0" b="5080"/>
            <wp:docPr id="12" name="Picture 12" descr="A person smil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erson smiling for the camera&#10;&#10;Description automatically generated with medium confidence"/>
                    <pic:cNvPicPr/>
                  </pic:nvPicPr>
                  <pic:blipFill>
                    <a:blip r:embed="rId35">
                      <a:extLst>
                        <a:ext uri="{28A0092B-C50C-407E-A947-70E740481C1C}">
                          <a14:useLocalDpi xmlns:a14="http://schemas.microsoft.com/office/drawing/2010/main" val="0"/>
                        </a:ext>
                      </a:extLst>
                    </a:blip>
                    <a:stretch>
                      <a:fillRect/>
                    </a:stretch>
                  </pic:blipFill>
                  <pic:spPr>
                    <a:xfrm>
                      <a:off x="0" y="0"/>
                      <a:ext cx="1429808" cy="1666154"/>
                    </a:xfrm>
                    <a:prstGeom prst="rect">
                      <a:avLst/>
                    </a:prstGeom>
                  </pic:spPr>
                </pic:pic>
              </a:graphicData>
            </a:graphic>
          </wp:inline>
        </w:drawing>
      </w:r>
    </w:p>
    <w:p w14:paraId="4E63F1CD" w14:textId="77777777" w:rsidR="00A3309E" w:rsidRPr="00A3309E" w:rsidRDefault="00A3309E" w:rsidP="00A3309E">
      <w:pPr>
        <w:rPr>
          <w:rFonts w:asciiTheme="minorHAnsi" w:hAnsiTheme="minorHAnsi" w:cstheme="minorHAnsi"/>
        </w:rPr>
      </w:pPr>
    </w:p>
    <w:p w14:paraId="6B401891" w14:textId="77777777" w:rsidR="00A3309E" w:rsidRPr="00A3309E" w:rsidRDefault="00A3309E" w:rsidP="00A3309E">
      <w:pPr>
        <w:rPr>
          <w:rFonts w:asciiTheme="minorHAnsi" w:hAnsiTheme="minorHAnsi" w:cstheme="minorHAnsi"/>
          <w:b/>
        </w:rPr>
      </w:pPr>
    </w:p>
    <w:p w14:paraId="14FB5D60" w14:textId="77777777" w:rsidR="00A3309E" w:rsidRPr="00A3309E" w:rsidRDefault="00A3309E" w:rsidP="00A3309E">
      <w:pPr>
        <w:jc w:val="center"/>
        <w:rPr>
          <w:rFonts w:asciiTheme="minorHAnsi" w:hAnsiTheme="minorHAnsi" w:cstheme="minorHAnsi"/>
          <w:b/>
          <w:sz w:val="28"/>
          <w:szCs w:val="28"/>
        </w:rPr>
      </w:pPr>
      <w:r w:rsidRPr="00A3309E">
        <w:rPr>
          <w:rFonts w:asciiTheme="minorHAnsi" w:hAnsiTheme="minorHAnsi" w:cstheme="minorHAnsi"/>
          <w:b/>
          <w:sz w:val="28"/>
          <w:szCs w:val="28"/>
        </w:rPr>
        <w:t>PARTICIPANT INFORMATION SHEET</w:t>
      </w:r>
    </w:p>
    <w:p w14:paraId="0A39F888" w14:textId="77777777" w:rsidR="00A3309E" w:rsidRPr="00A3309E" w:rsidRDefault="00A3309E" w:rsidP="00A3309E">
      <w:pPr>
        <w:jc w:val="center"/>
        <w:rPr>
          <w:rFonts w:asciiTheme="minorHAnsi" w:hAnsiTheme="minorHAnsi" w:cstheme="minorHAnsi"/>
          <w:b/>
          <w:sz w:val="28"/>
          <w:szCs w:val="28"/>
        </w:rPr>
      </w:pPr>
      <w:r w:rsidRPr="00A3309E">
        <w:rPr>
          <w:rFonts w:asciiTheme="minorHAnsi" w:hAnsiTheme="minorHAnsi" w:cstheme="minorHAnsi"/>
          <w:b/>
        </w:rPr>
        <w:t>Department of Psychology</w:t>
      </w:r>
    </w:p>
    <w:p w14:paraId="6D0025E9" w14:textId="77777777" w:rsidR="00A3309E" w:rsidRPr="00A3309E" w:rsidRDefault="00A3309E" w:rsidP="00A3309E">
      <w:pPr>
        <w:jc w:val="center"/>
        <w:rPr>
          <w:rFonts w:asciiTheme="minorHAnsi" w:hAnsiTheme="minorHAnsi" w:cstheme="minorHAnsi"/>
          <w:b/>
        </w:rPr>
      </w:pPr>
    </w:p>
    <w:p w14:paraId="39BB57CD" w14:textId="77777777" w:rsidR="00A3309E" w:rsidRPr="00A3309E" w:rsidRDefault="00A3309E" w:rsidP="00A3309E">
      <w:pPr>
        <w:ind w:left="-709"/>
        <w:jc w:val="center"/>
        <w:rPr>
          <w:rFonts w:asciiTheme="minorHAnsi" w:hAnsiTheme="minorHAnsi" w:cstheme="minorHAnsi"/>
          <w:b/>
          <w:color w:val="000000"/>
        </w:rPr>
      </w:pPr>
      <w:r w:rsidRPr="00A3309E">
        <w:rPr>
          <w:rFonts w:asciiTheme="minorHAnsi" w:hAnsiTheme="minorHAnsi" w:cstheme="minorHAnsi"/>
          <w:b/>
          <w:color w:val="000000"/>
        </w:rPr>
        <w:t>Study title: Adolescent future thinking, its relationship to wellbeing and the Covid-19 pandemic</w:t>
      </w:r>
    </w:p>
    <w:p w14:paraId="63242C90" w14:textId="77777777" w:rsidR="00A3309E" w:rsidRPr="00A3309E" w:rsidRDefault="00A3309E" w:rsidP="00A3309E">
      <w:pPr>
        <w:rPr>
          <w:rFonts w:asciiTheme="minorHAnsi" w:hAnsiTheme="minorHAnsi" w:cstheme="minorHAnsi"/>
        </w:rPr>
      </w:pPr>
    </w:p>
    <w:p w14:paraId="7DCE6906" w14:textId="77777777" w:rsidR="00A3309E" w:rsidRPr="00A3309E" w:rsidRDefault="00A3309E" w:rsidP="00A3309E">
      <w:pPr>
        <w:rPr>
          <w:rFonts w:asciiTheme="minorHAnsi" w:hAnsiTheme="minorHAnsi" w:cstheme="minorHAnsi"/>
          <w:b/>
        </w:rPr>
      </w:pPr>
    </w:p>
    <w:p w14:paraId="72A00DC7" w14:textId="77777777" w:rsidR="00A3309E" w:rsidRPr="00A3309E" w:rsidRDefault="00A3309E" w:rsidP="00A3309E">
      <w:pPr>
        <w:rPr>
          <w:rFonts w:asciiTheme="minorHAnsi" w:hAnsiTheme="minorHAnsi" w:cstheme="minorHAnsi"/>
          <w:b/>
        </w:rPr>
      </w:pPr>
      <w:r w:rsidRPr="00A3309E">
        <w:rPr>
          <w:rFonts w:asciiTheme="minorHAnsi" w:hAnsiTheme="minorHAnsi" w:cstheme="minorHAnsi"/>
          <w:b/>
        </w:rPr>
        <w:t>What is this study about?</w:t>
      </w:r>
    </w:p>
    <w:p w14:paraId="013D7C37" w14:textId="77777777" w:rsidR="00A3309E" w:rsidRPr="00A3309E" w:rsidRDefault="00A3309E" w:rsidP="00A3309E">
      <w:pPr>
        <w:rPr>
          <w:rFonts w:asciiTheme="minorHAnsi" w:hAnsiTheme="minorHAnsi" w:cstheme="minorHAnsi"/>
        </w:rPr>
      </w:pPr>
    </w:p>
    <w:p w14:paraId="2ED2F344" w14:textId="77777777" w:rsidR="00A3309E" w:rsidRPr="00A3309E" w:rsidRDefault="00A3309E" w:rsidP="00A3309E">
      <w:pPr>
        <w:rPr>
          <w:rFonts w:asciiTheme="minorHAnsi" w:hAnsiTheme="minorHAnsi" w:cstheme="minorHAnsi"/>
        </w:rPr>
      </w:pPr>
      <w:r w:rsidRPr="00A3309E">
        <w:rPr>
          <w:rFonts w:asciiTheme="minorHAnsi" w:hAnsiTheme="minorHAnsi" w:cstheme="minorHAnsi"/>
        </w:rPr>
        <w:t xml:space="preserve">We are interested in finding out how people feel when they think about positive and negative events that might happen in the future and how this relates to the current Covid-19 pandemic. </w:t>
      </w:r>
    </w:p>
    <w:p w14:paraId="6DCB54C3" w14:textId="77777777" w:rsidR="00A3309E" w:rsidRPr="00A3309E" w:rsidRDefault="00A3309E" w:rsidP="00A3309E">
      <w:pPr>
        <w:rPr>
          <w:rFonts w:asciiTheme="minorHAnsi" w:hAnsiTheme="minorHAnsi" w:cstheme="minorHAnsi"/>
        </w:rPr>
      </w:pPr>
    </w:p>
    <w:p w14:paraId="2C7FB91C" w14:textId="77777777" w:rsidR="00A3309E" w:rsidRPr="00A3309E" w:rsidRDefault="00A3309E" w:rsidP="00A3309E">
      <w:pPr>
        <w:rPr>
          <w:rFonts w:asciiTheme="minorHAnsi" w:hAnsiTheme="minorHAnsi" w:cstheme="minorHAnsi"/>
        </w:rPr>
      </w:pPr>
      <w:r w:rsidRPr="00A3309E">
        <w:rPr>
          <w:rFonts w:asciiTheme="minorHAnsi" w:hAnsiTheme="minorHAnsi" w:cstheme="minorHAnsi"/>
        </w:rPr>
        <w:t xml:space="preserve">This study is being carried out by Angelica Titmus, a Trainee Clinical Psychologist under the supervision of Professor Andy MacLeod, as part of the Doctorate in Clinical Psychology. </w:t>
      </w:r>
    </w:p>
    <w:p w14:paraId="3AED3792" w14:textId="77777777" w:rsidR="00A3309E" w:rsidRPr="00A3309E" w:rsidRDefault="00A3309E" w:rsidP="00A3309E">
      <w:pPr>
        <w:rPr>
          <w:rFonts w:asciiTheme="minorHAnsi" w:hAnsiTheme="minorHAnsi" w:cstheme="minorHAnsi"/>
        </w:rPr>
      </w:pPr>
    </w:p>
    <w:p w14:paraId="3979B20F" w14:textId="77777777" w:rsidR="00A3309E" w:rsidRPr="00A3309E" w:rsidRDefault="00A3309E" w:rsidP="00A3309E">
      <w:pPr>
        <w:rPr>
          <w:rFonts w:asciiTheme="minorHAnsi" w:hAnsiTheme="minorHAnsi" w:cstheme="minorHAnsi"/>
          <w:b/>
        </w:rPr>
      </w:pPr>
      <w:r w:rsidRPr="00A3309E">
        <w:rPr>
          <w:rFonts w:asciiTheme="minorHAnsi" w:hAnsiTheme="minorHAnsi" w:cstheme="minorHAnsi"/>
          <w:b/>
        </w:rPr>
        <w:t>Why am I being asked?</w:t>
      </w:r>
    </w:p>
    <w:p w14:paraId="0CB0B102" w14:textId="77777777" w:rsidR="00A3309E" w:rsidRPr="00A3309E" w:rsidRDefault="00A3309E" w:rsidP="00A3309E">
      <w:pPr>
        <w:rPr>
          <w:rFonts w:asciiTheme="minorHAnsi" w:hAnsiTheme="minorHAnsi" w:cstheme="minorHAnsi"/>
        </w:rPr>
      </w:pPr>
    </w:p>
    <w:p w14:paraId="71835F1C" w14:textId="77777777" w:rsidR="00A3309E" w:rsidRPr="00A3309E" w:rsidRDefault="00A3309E" w:rsidP="00A3309E">
      <w:pPr>
        <w:rPr>
          <w:rFonts w:asciiTheme="minorHAnsi" w:hAnsiTheme="minorHAnsi" w:cstheme="minorHAnsi"/>
        </w:rPr>
      </w:pPr>
      <w:r w:rsidRPr="00A3309E">
        <w:rPr>
          <w:rFonts w:asciiTheme="minorHAnsi" w:hAnsiTheme="minorHAnsi" w:cstheme="minorHAnsi"/>
        </w:rPr>
        <w:t>We are recruiting a sample of students aged 16-18 to take part in the study.</w:t>
      </w:r>
    </w:p>
    <w:p w14:paraId="57E496A7" w14:textId="77777777" w:rsidR="00A3309E" w:rsidRPr="00A3309E" w:rsidRDefault="00A3309E" w:rsidP="00A3309E">
      <w:pPr>
        <w:rPr>
          <w:rFonts w:asciiTheme="minorHAnsi" w:hAnsiTheme="minorHAnsi" w:cstheme="minorHAnsi"/>
        </w:rPr>
      </w:pPr>
    </w:p>
    <w:p w14:paraId="77746AA4" w14:textId="77777777" w:rsidR="00A3309E" w:rsidRPr="00A3309E" w:rsidRDefault="00A3309E" w:rsidP="00A3309E">
      <w:pPr>
        <w:rPr>
          <w:rFonts w:asciiTheme="minorHAnsi" w:hAnsiTheme="minorHAnsi" w:cstheme="minorHAnsi"/>
          <w:b/>
        </w:rPr>
      </w:pPr>
      <w:r w:rsidRPr="00A3309E">
        <w:rPr>
          <w:rFonts w:asciiTheme="minorHAnsi" w:hAnsiTheme="minorHAnsi" w:cstheme="minorHAnsi"/>
          <w:b/>
        </w:rPr>
        <w:t>What would taking part involve?</w:t>
      </w:r>
    </w:p>
    <w:p w14:paraId="482C1DF3" w14:textId="77777777" w:rsidR="00A3309E" w:rsidRPr="00A3309E" w:rsidRDefault="00A3309E" w:rsidP="00A3309E">
      <w:pPr>
        <w:rPr>
          <w:rFonts w:asciiTheme="minorHAnsi" w:hAnsiTheme="minorHAnsi" w:cstheme="minorHAnsi"/>
          <w:b/>
        </w:rPr>
      </w:pPr>
    </w:p>
    <w:p w14:paraId="5F85BD3B" w14:textId="77777777" w:rsidR="00A3309E" w:rsidRPr="00A3309E" w:rsidRDefault="00A3309E" w:rsidP="00A3309E">
      <w:pPr>
        <w:rPr>
          <w:rFonts w:asciiTheme="minorHAnsi" w:hAnsiTheme="minorHAnsi" w:cstheme="minorHAnsi"/>
        </w:rPr>
      </w:pPr>
      <w:r w:rsidRPr="00A3309E">
        <w:rPr>
          <w:rFonts w:asciiTheme="minorHAnsi" w:hAnsiTheme="minorHAnsi" w:cstheme="minorHAnsi"/>
        </w:rPr>
        <w:t xml:space="preserve">If you decide to take part, you will be asked to complete several questionnaires, which will ask you about your mood, </w:t>
      </w:r>
      <w:proofErr w:type="gramStart"/>
      <w:r w:rsidRPr="00A3309E">
        <w:rPr>
          <w:rFonts w:asciiTheme="minorHAnsi" w:hAnsiTheme="minorHAnsi" w:cstheme="minorHAnsi"/>
        </w:rPr>
        <w:t>anxiety</w:t>
      </w:r>
      <w:proofErr w:type="gramEnd"/>
      <w:r w:rsidRPr="00A3309E">
        <w:rPr>
          <w:rFonts w:asciiTheme="minorHAnsi" w:hAnsiTheme="minorHAnsi" w:cstheme="minorHAnsi"/>
        </w:rPr>
        <w:t xml:space="preserve"> and positive feelings.  You will also be asked to think about things you might be expecting to happen in the future. This will be done during your class/at school and should take around 50 minutes. </w:t>
      </w:r>
    </w:p>
    <w:p w14:paraId="28B964FD" w14:textId="77777777" w:rsidR="00A3309E" w:rsidRPr="00A3309E" w:rsidRDefault="00A3309E" w:rsidP="00A3309E">
      <w:pPr>
        <w:rPr>
          <w:rFonts w:asciiTheme="minorHAnsi" w:hAnsiTheme="minorHAnsi" w:cstheme="minorHAnsi"/>
          <w:b/>
        </w:rPr>
      </w:pPr>
    </w:p>
    <w:p w14:paraId="6B640E9B" w14:textId="77777777" w:rsidR="00A3309E" w:rsidRPr="00A3309E" w:rsidRDefault="00A3309E" w:rsidP="00A3309E">
      <w:pPr>
        <w:rPr>
          <w:rFonts w:asciiTheme="minorHAnsi" w:hAnsiTheme="minorHAnsi" w:cstheme="minorHAnsi"/>
          <w:b/>
        </w:rPr>
      </w:pPr>
      <w:r w:rsidRPr="00A3309E">
        <w:rPr>
          <w:rFonts w:asciiTheme="minorHAnsi" w:hAnsiTheme="minorHAnsi" w:cstheme="minorHAnsi"/>
          <w:b/>
        </w:rPr>
        <w:t>What will happen to the data collected?</w:t>
      </w:r>
    </w:p>
    <w:p w14:paraId="78914232" w14:textId="77777777" w:rsidR="00A3309E" w:rsidRPr="00A3309E" w:rsidRDefault="00A3309E" w:rsidP="00A3309E">
      <w:pPr>
        <w:rPr>
          <w:rFonts w:asciiTheme="minorHAnsi" w:hAnsiTheme="minorHAnsi" w:cstheme="minorHAnsi"/>
          <w:b/>
        </w:rPr>
      </w:pPr>
    </w:p>
    <w:p w14:paraId="77A57BF6" w14:textId="77777777" w:rsidR="00A3309E" w:rsidRPr="00A3309E" w:rsidRDefault="00A3309E" w:rsidP="00A3309E">
      <w:pPr>
        <w:rPr>
          <w:rFonts w:asciiTheme="minorHAnsi" w:hAnsiTheme="minorHAnsi" w:cstheme="minorHAnsi"/>
        </w:rPr>
      </w:pPr>
      <w:proofErr w:type="gramStart"/>
      <w:r w:rsidRPr="00A3309E">
        <w:rPr>
          <w:rFonts w:asciiTheme="minorHAnsi" w:hAnsiTheme="minorHAnsi" w:cstheme="minorHAnsi"/>
        </w:rPr>
        <w:t>All of</w:t>
      </w:r>
      <w:proofErr w:type="gramEnd"/>
      <w:r w:rsidRPr="00A3309E">
        <w:rPr>
          <w:rFonts w:asciiTheme="minorHAnsi" w:hAnsiTheme="minorHAnsi" w:cstheme="minorHAnsi"/>
        </w:rPr>
        <w:t xml:space="preserve"> the information collected during this study will be kept confidential. Your scores on questionnaires will be anonymised using a unique code and stored on a password-protected database separate to your consent form, so that they are not linked directly to personal identifying information. Hard copies of questionnaires will be kept in a secure location and </w:t>
      </w:r>
      <w:r w:rsidRPr="00A3309E">
        <w:rPr>
          <w:rFonts w:asciiTheme="minorHAnsi" w:hAnsiTheme="minorHAnsi" w:cstheme="minorHAnsi"/>
        </w:rPr>
        <w:lastRenderedPageBreak/>
        <w:t xml:space="preserve">destroyed once </w:t>
      </w:r>
      <w:proofErr w:type="gramStart"/>
      <w:r w:rsidRPr="00A3309E">
        <w:rPr>
          <w:rFonts w:asciiTheme="minorHAnsi" w:hAnsiTheme="minorHAnsi" w:cstheme="minorHAnsi"/>
        </w:rPr>
        <w:t>entered into</w:t>
      </w:r>
      <w:proofErr w:type="gramEnd"/>
      <w:r w:rsidRPr="00A3309E">
        <w:rPr>
          <w:rFonts w:asciiTheme="minorHAnsi" w:hAnsiTheme="minorHAnsi" w:cstheme="minorHAnsi"/>
        </w:rPr>
        <w:t xml:space="preserve"> a data file.  Consent forms will be kept for five years then destroyed.  </w:t>
      </w:r>
    </w:p>
    <w:p w14:paraId="229179B1" w14:textId="77777777" w:rsidR="00A3309E" w:rsidRPr="00A3309E" w:rsidRDefault="00A3309E" w:rsidP="00A3309E">
      <w:pPr>
        <w:rPr>
          <w:rFonts w:asciiTheme="minorHAnsi" w:hAnsiTheme="minorHAnsi" w:cstheme="minorHAnsi"/>
          <w:b/>
        </w:rPr>
      </w:pPr>
    </w:p>
    <w:p w14:paraId="41F62F60" w14:textId="77777777" w:rsidR="00A3309E" w:rsidRPr="00A3309E" w:rsidRDefault="00A3309E" w:rsidP="00A3309E">
      <w:pPr>
        <w:rPr>
          <w:rFonts w:asciiTheme="minorHAnsi" w:hAnsiTheme="minorHAnsi" w:cstheme="minorHAnsi"/>
          <w:b/>
        </w:rPr>
      </w:pPr>
    </w:p>
    <w:p w14:paraId="1C8458EF" w14:textId="77777777" w:rsidR="00A3309E" w:rsidRPr="00A3309E" w:rsidRDefault="00A3309E" w:rsidP="00A3309E">
      <w:pPr>
        <w:rPr>
          <w:rFonts w:asciiTheme="minorHAnsi" w:hAnsiTheme="minorHAnsi" w:cstheme="minorHAnsi"/>
          <w:b/>
        </w:rPr>
      </w:pPr>
      <w:r w:rsidRPr="00A3309E">
        <w:rPr>
          <w:rFonts w:asciiTheme="minorHAnsi" w:hAnsiTheme="minorHAnsi" w:cstheme="minorHAnsi"/>
          <w:b/>
        </w:rPr>
        <w:t xml:space="preserve">What are the possible benefits of taking part? </w:t>
      </w:r>
    </w:p>
    <w:p w14:paraId="1C54813F" w14:textId="77777777" w:rsidR="00A3309E" w:rsidRPr="00A3309E" w:rsidRDefault="00A3309E" w:rsidP="00A3309E">
      <w:pPr>
        <w:rPr>
          <w:rFonts w:asciiTheme="minorHAnsi" w:hAnsiTheme="minorHAnsi" w:cstheme="minorHAnsi"/>
          <w:b/>
        </w:rPr>
      </w:pPr>
    </w:p>
    <w:p w14:paraId="70EF1F1B" w14:textId="77777777" w:rsidR="00A3309E" w:rsidRPr="00A3309E" w:rsidRDefault="00A3309E" w:rsidP="00A3309E">
      <w:pPr>
        <w:rPr>
          <w:rFonts w:asciiTheme="minorHAnsi" w:hAnsiTheme="minorHAnsi" w:cstheme="minorHAnsi"/>
        </w:rPr>
      </w:pPr>
      <w:r w:rsidRPr="00A3309E">
        <w:rPr>
          <w:rFonts w:asciiTheme="minorHAnsi" w:hAnsiTheme="minorHAnsi" w:cstheme="minorHAnsi"/>
        </w:rPr>
        <w:t xml:space="preserve">Although this study is not designed to benefit participants directly, your participation in this study may help us to better understand and develop strategies for young people in thinking about the future, </w:t>
      </w:r>
      <w:proofErr w:type="gramStart"/>
      <w:r w:rsidRPr="00A3309E">
        <w:rPr>
          <w:rFonts w:asciiTheme="minorHAnsi" w:hAnsiTheme="minorHAnsi" w:cstheme="minorHAnsi"/>
        </w:rPr>
        <w:t>and also</w:t>
      </w:r>
      <w:proofErr w:type="gramEnd"/>
      <w:r w:rsidRPr="00A3309E">
        <w:rPr>
          <w:rFonts w:asciiTheme="minorHAnsi" w:hAnsiTheme="minorHAnsi" w:cstheme="minorHAnsi"/>
        </w:rPr>
        <w:t xml:space="preserve"> to better understand the impact of the pandemic on young people. You will also be given the opportunity to attend a workshop on mental health/careers in Clinical Psychology. </w:t>
      </w:r>
    </w:p>
    <w:p w14:paraId="20894B1E" w14:textId="77777777" w:rsidR="00A3309E" w:rsidRPr="00A3309E" w:rsidRDefault="00A3309E" w:rsidP="00A3309E">
      <w:pPr>
        <w:rPr>
          <w:rFonts w:asciiTheme="minorHAnsi" w:hAnsiTheme="minorHAnsi" w:cstheme="minorHAnsi"/>
          <w:b/>
        </w:rPr>
      </w:pPr>
    </w:p>
    <w:p w14:paraId="4E137E90" w14:textId="77777777" w:rsidR="00A3309E" w:rsidRPr="00A3309E" w:rsidRDefault="00A3309E" w:rsidP="00A3309E">
      <w:pPr>
        <w:rPr>
          <w:rFonts w:asciiTheme="minorHAnsi" w:hAnsiTheme="minorHAnsi" w:cstheme="minorHAnsi"/>
        </w:rPr>
      </w:pPr>
      <w:r w:rsidRPr="00A3309E">
        <w:rPr>
          <w:rFonts w:asciiTheme="minorHAnsi" w:hAnsiTheme="minorHAnsi" w:cstheme="minorHAnsi"/>
        </w:rPr>
        <w:t>You will be given the opportunity to take part in the dissemination of the results of this research if you wish (e.g., sharing the result with your school).</w:t>
      </w:r>
    </w:p>
    <w:p w14:paraId="5CEB2AC9" w14:textId="77777777" w:rsidR="00A3309E" w:rsidRPr="00A3309E" w:rsidRDefault="00A3309E" w:rsidP="00A3309E">
      <w:pPr>
        <w:pStyle w:val="NormalWeb"/>
        <w:rPr>
          <w:rFonts w:asciiTheme="minorHAnsi" w:hAnsiTheme="minorHAnsi" w:cstheme="minorHAnsi"/>
          <w:b/>
        </w:rPr>
      </w:pPr>
      <w:r w:rsidRPr="00A3309E">
        <w:rPr>
          <w:rFonts w:asciiTheme="minorHAnsi" w:hAnsiTheme="minorHAnsi" w:cstheme="minorHAnsi"/>
          <w:b/>
        </w:rPr>
        <w:t xml:space="preserve">What are the possible costs of taking part? </w:t>
      </w:r>
    </w:p>
    <w:p w14:paraId="44D53E01" w14:textId="77777777" w:rsidR="00A3309E" w:rsidRPr="00A3309E" w:rsidRDefault="00A3309E" w:rsidP="00A3309E">
      <w:pPr>
        <w:rPr>
          <w:rFonts w:asciiTheme="minorHAnsi" w:hAnsiTheme="minorHAnsi" w:cstheme="minorHAnsi"/>
        </w:rPr>
      </w:pPr>
      <w:r w:rsidRPr="00A3309E">
        <w:rPr>
          <w:rFonts w:asciiTheme="minorHAnsi" w:hAnsiTheme="minorHAnsi" w:cstheme="minorHAnsi"/>
        </w:rPr>
        <w:t xml:space="preserve">We do not anticipate any negative consequences </w:t>
      </w:r>
      <w:proofErr w:type="gramStart"/>
      <w:r w:rsidRPr="00A3309E">
        <w:rPr>
          <w:rFonts w:asciiTheme="minorHAnsi" w:hAnsiTheme="minorHAnsi" w:cstheme="minorHAnsi"/>
        </w:rPr>
        <w:t>as a result of</w:t>
      </w:r>
      <w:proofErr w:type="gramEnd"/>
      <w:r w:rsidRPr="00A3309E">
        <w:rPr>
          <w:rFonts w:asciiTheme="minorHAnsi" w:hAnsiTheme="minorHAnsi" w:cstheme="minorHAnsi"/>
        </w:rPr>
        <w:t xml:space="preserve"> participating in this study. However, you will be asked to think about events that could happen in your future, which might produce momentary changes in how you feel. You will be in control of the events you choose to describe and, should you feel distressed at any time, you can choose to stop the task and you may withdraw from the study at any time without giving a reason.</w:t>
      </w:r>
    </w:p>
    <w:p w14:paraId="43B8962A" w14:textId="77777777" w:rsidR="00A3309E" w:rsidRPr="00A3309E" w:rsidRDefault="00A3309E" w:rsidP="00A3309E">
      <w:pPr>
        <w:rPr>
          <w:rFonts w:asciiTheme="minorHAnsi" w:hAnsiTheme="minorHAnsi" w:cstheme="minorHAnsi"/>
          <w:b/>
        </w:rPr>
      </w:pPr>
    </w:p>
    <w:p w14:paraId="1B658F05" w14:textId="77777777" w:rsidR="00A3309E" w:rsidRPr="00A3309E" w:rsidRDefault="00A3309E" w:rsidP="00A3309E">
      <w:pPr>
        <w:rPr>
          <w:rFonts w:asciiTheme="minorHAnsi" w:hAnsiTheme="minorHAnsi" w:cstheme="minorHAnsi"/>
          <w:b/>
        </w:rPr>
      </w:pPr>
      <w:r w:rsidRPr="00A3309E">
        <w:rPr>
          <w:rFonts w:asciiTheme="minorHAnsi" w:hAnsiTheme="minorHAnsi" w:cstheme="minorHAnsi"/>
          <w:b/>
        </w:rPr>
        <w:t>What will happen if I don't want to take part in the study?</w:t>
      </w:r>
    </w:p>
    <w:p w14:paraId="222C6A6A" w14:textId="77777777" w:rsidR="00A3309E" w:rsidRPr="00A3309E" w:rsidRDefault="00A3309E" w:rsidP="00A3309E">
      <w:pPr>
        <w:rPr>
          <w:rFonts w:asciiTheme="minorHAnsi" w:hAnsiTheme="minorHAnsi" w:cstheme="minorHAnsi"/>
          <w:b/>
        </w:rPr>
      </w:pPr>
    </w:p>
    <w:p w14:paraId="1CFB35CF" w14:textId="77777777" w:rsidR="00A3309E" w:rsidRPr="00A3309E" w:rsidRDefault="00A3309E" w:rsidP="00A3309E">
      <w:pPr>
        <w:rPr>
          <w:rFonts w:asciiTheme="minorHAnsi" w:hAnsiTheme="minorHAnsi" w:cstheme="minorHAnsi"/>
        </w:rPr>
      </w:pPr>
      <w:r w:rsidRPr="00A3309E">
        <w:rPr>
          <w:rFonts w:asciiTheme="minorHAnsi" w:hAnsiTheme="minorHAnsi" w:cstheme="minorHAnsi"/>
        </w:rPr>
        <w:t>You do not have to take part in this study if you do not want to. If you decide to take part but later change your mind, you may withdraw from the study at any time without giving a reason.  You are also free not to answer any question in the study should you not want to.</w:t>
      </w:r>
    </w:p>
    <w:p w14:paraId="6C4BFCBF" w14:textId="77777777" w:rsidR="00A3309E" w:rsidRPr="00A3309E" w:rsidRDefault="00A3309E" w:rsidP="00A3309E">
      <w:pPr>
        <w:rPr>
          <w:rFonts w:asciiTheme="minorHAnsi" w:hAnsiTheme="minorHAnsi" w:cstheme="minorHAnsi"/>
        </w:rPr>
      </w:pPr>
    </w:p>
    <w:p w14:paraId="3A2C0E38" w14:textId="77777777" w:rsidR="00A3309E" w:rsidRPr="00A3309E" w:rsidRDefault="00A3309E" w:rsidP="00A3309E">
      <w:pPr>
        <w:rPr>
          <w:rFonts w:asciiTheme="minorHAnsi" w:hAnsiTheme="minorHAnsi" w:cstheme="minorHAnsi"/>
          <w:b/>
        </w:rPr>
      </w:pPr>
      <w:r w:rsidRPr="00A3309E">
        <w:rPr>
          <w:rFonts w:asciiTheme="minorHAnsi" w:hAnsiTheme="minorHAnsi" w:cstheme="minorHAnsi"/>
          <w:b/>
        </w:rPr>
        <w:t>What will happen to the results of this study?</w:t>
      </w:r>
    </w:p>
    <w:p w14:paraId="472A444C" w14:textId="77777777" w:rsidR="00A3309E" w:rsidRPr="00A3309E" w:rsidRDefault="00A3309E" w:rsidP="00A3309E">
      <w:pPr>
        <w:rPr>
          <w:rFonts w:asciiTheme="minorHAnsi" w:hAnsiTheme="minorHAnsi" w:cstheme="minorHAnsi"/>
        </w:rPr>
      </w:pPr>
    </w:p>
    <w:p w14:paraId="3B8AFC2A" w14:textId="77777777" w:rsidR="00A3309E" w:rsidRPr="00A3309E" w:rsidRDefault="00A3309E" w:rsidP="00A3309E">
      <w:pPr>
        <w:rPr>
          <w:rFonts w:asciiTheme="minorHAnsi" w:hAnsiTheme="minorHAnsi" w:cstheme="minorHAnsi"/>
        </w:rPr>
      </w:pPr>
      <w:r w:rsidRPr="00A3309E">
        <w:rPr>
          <w:rFonts w:asciiTheme="minorHAnsi" w:hAnsiTheme="minorHAnsi" w:cstheme="minorHAnsi"/>
        </w:rPr>
        <w:t xml:space="preserve">The results of this study will be written up and submitted as a doctoral thesis for the Doctorate in Clinical Psychology. The results may also be submitted to a peer-reviewed academic journal for publication. Upon completion of the study </w:t>
      </w:r>
      <w:proofErr w:type="gramStart"/>
      <w:r w:rsidRPr="00A3309E">
        <w:rPr>
          <w:rFonts w:asciiTheme="minorHAnsi" w:hAnsiTheme="minorHAnsi" w:cstheme="minorHAnsi"/>
        </w:rPr>
        <w:t>at a later date</w:t>
      </w:r>
      <w:proofErr w:type="gramEnd"/>
      <w:r w:rsidRPr="00A3309E">
        <w:rPr>
          <w:rFonts w:asciiTheme="minorHAnsi" w:hAnsiTheme="minorHAnsi" w:cstheme="minorHAnsi"/>
        </w:rPr>
        <w:t xml:space="preserve">, participants who expressed interest in hearing about the results will also receive a brief summary of the results via email.  </w:t>
      </w:r>
      <w:r w:rsidRPr="00A3309E">
        <w:rPr>
          <w:rFonts w:asciiTheme="minorHAnsi" w:eastAsia="TUOS Blake" w:hAnsiTheme="minorHAnsi" w:cstheme="minorHAnsi"/>
          <w:iCs/>
        </w:rPr>
        <w:t>D</w:t>
      </w:r>
      <w:r w:rsidRPr="00A3309E">
        <w:rPr>
          <w:rFonts w:asciiTheme="minorHAnsi" w:eastAsia="TUOS Blake" w:hAnsiTheme="minorHAnsi" w:cstheme="minorHAnsi"/>
        </w:rPr>
        <w:t xml:space="preserve">ue to the nature of this research, it is possible that other researchers may find the data collected to be useful in answering future research questions.  Any request from other researchers for access to the anonymised group data will be considered by the research team.  </w:t>
      </w:r>
    </w:p>
    <w:p w14:paraId="5DF8A7F4" w14:textId="77777777" w:rsidR="00A3309E" w:rsidRPr="00A3309E" w:rsidRDefault="00A3309E" w:rsidP="00A3309E">
      <w:pPr>
        <w:rPr>
          <w:rFonts w:asciiTheme="minorHAnsi" w:hAnsiTheme="minorHAnsi" w:cstheme="minorHAnsi"/>
        </w:rPr>
      </w:pPr>
    </w:p>
    <w:p w14:paraId="27502D89" w14:textId="77777777" w:rsidR="00A3309E" w:rsidRPr="00A3309E" w:rsidRDefault="00A3309E" w:rsidP="00A3309E">
      <w:pPr>
        <w:rPr>
          <w:rFonts w:asciiTheme="minorHAnsi" w:hAnsiTheme="minorHAnsi" w:cstheme="minorHAnsi"/>
          <w:b/>
        </w:rPr>
      </w:pPr>
      <w:r w:rsidRPr="00A3309E">
        <w:rPr>
          <w:rFonts w:asciiTheme="minorHAnsi" w:hAnsiTheme="minorHAnsi" w:cstheme="minorHAnsi"/>
          <w:b/>
        </w:rPr>
        <w:t>How can I find out more information about the study?</w:t>
      </w:r>
    </w:p>
    <w:p w14:paraId="49EF97D7" w14:textId="77777777" w:rsidR="00A3309E" w:rsidRPr="00A3309E" w:rsidRDefault="00A3309E" w:rsidP="00A3309E">
      <w:pPr>
        <w:rPr>
          <w:rFonts w:asciiTheme="minorHAnsi" w:hAnsiTheme="minorHAnsi" w:cstheme="minorHAnsi"/>
          <w:b/>
        </w:rPr>
      </w:pPr>
    </w:p>
    <w:p w14:paraId="07A1005B" w14:textId="77777777" w:rsidR="00A3309E" w:rsidRPr="00A3309E" w:rsidRDefault="00A3309E" w:rsidP="00A3309E">
      <w:pPr>
        <w:ind w:right="-52"/>
        <w:rPr>
          <w:rFonts w:asciiTheme="minorHAnsi" w:hAnsiTheme="minorHAnsi" w:cstheme="minorHAnsi"/>
        </w:rPr>
      </w:pPr>
      <w:r w:rsidRPr="00A3309E">
        <w:rPr>
          <w:rFonts w:asciiTheme="minorHAnsi" w:hAnsiTheme="minorHAnsi" w:cstheme="minorHAnsi"/>
        </w:rPr>
        <w:t>You can retain this information sheet for reference and contact us</w:t>
      </w:r>
      <w:r w:rsidRPr="00A3309E">
        <w:rPr>
          <w:rFonts w:asciiTheme="minorHAnsi" w:hAnsiTheme="minorHAnsi" w:cstheme="minorHAnsi"/>
          <w:u w:val="single"/>
        </w:rPr>
        <w:t xml:space="preserve"> (</w:t>
      </w:r>
      <w:hyperlink r:id="rId36" w:history="1">
        <w:r w:rsidRPr="00A3309E">
          <w:rPr>
            <w:rStyle w:val="Hyperlink"/>
            <w:rFonts w:asciiTheme="minorHAnsi" w:hAnsiTheme="minorHAnsi" w:cstheme="minorHAnsi"/>
          </w:rPr>
          <w:t>Angelica.Titmus.2019@live.rhul.ac.uk</w:t>
        </w:r>
      </w:hyperlink>
      <w:r w:rsidRPr="00A3309E">
        <w:rPr>
          <w:rFonts w:asciiTheme="minorHAnsi" w:hAnsiTheme="minorHAnsi" w:cstheme="minorHAnsi"/>
          <w:u w:val="single"/>
        </w:rPr>
        <w:t xml:space="preserve">) </w:t>
      </w:r>
      <w:r w:rsidRPr="00A3309E">
        <w:rPr>
          <w:rFonts w:asciiTheme="minorHAnsi" w:hAnsiTheme="minorHAnsi" w:cstheme="minorHAnsi"/>
        </w:rPr>
        <w:t>if you have any questions about the study. If you would like to complain about the study, please contact Professor Andy MacLeod (</w:t>
      </w:r>
      <w:hyperlink r:id="rId37" w:history="1">
        <w:r w:rsidRPr="00A3309E">
          <w:rPr>
            <w:rStyle w:val="Hyperlink"/>
            <w:rFonts w:asciiTheme="minorHAnsi" w:hAnsiTheme="minorHAnsi" w:cstheme="minorHAnsi"/>
          </w:rPr>
          <w:t>A.Macleod@rhul.ac.uk</w:t>
        </w:r>
      </w:hyperlink>
      <w:r w:rsidRPr="00A3309E">
        <w:rPr>
          <w:rFonts w:asciiTheme="minorHAnsi" w:hAnsiTheme="minorHAnsi" w:cstheme="minorHAnsi"/>
        </w:rPr>
        <w:t xml:space="preserve"> ).</w:t>
      </w:r>
    </w:p>
    <w:p w14:paraId="46975017" w14:textId="77777777" w:rsidR="00A3309E" w:rsidRPr="00A3309E" w:rsidRDefault="00A3309E" w:rsidP="00A3309E">
      <w:pPr>
        <w:rPr>
          <w:rFonts w:asciiTheme="minorHAnsi" w:hAnsiTheme="minorHAnsi" w:cstheme="minorHAnsi"/>
        </w:rPr>
      </w:pPr>
    </w:p>
    <w:p w14:paraId="35E86290" w14:textId="77777777" w:rsidR="00A3309E" w:rsidRPr="00A3309E" w:rsidRDefault="00A3309E" w:rsidP="00A3309E">
      <w:pPr>
        <w:autoSpaceDE w:val="0"/>
        <w:autoSpaceDN w:val="0"/>
        <w:spacing w:before="1"/>
        <w:jc w:val="both"/>
        <w:rPr>
          <w:rFonts w:asciiTheme="minorHAnsi" w:hAnsiTheme="minorHAnsi" w:cstheme="minorHAnsi"/>
          <w:b/>
          <w:bCs/>
        </w:rPr>
      </w:pPr>
      <w:r w:rsidRPr="00A3309E">
        <w:rPr>
          <w:rFonts w:asciiTheme="minorHAnsi" w:hAnsiTheme="minorHAnsi" w:cstheme="minorHAnsi"/>
          <w:b/>
          <w:bCs/>
        </w:rPr>
        <w:lastRenderedPageBreak/>
        <w:t>General; Data Protection</w:t>
      </w:r>
      <w:r w:rsidRPr="00A3309E">
        <w:rPr>
          <w:rFonts w:asciiTheme="minorHAnsi" w:hAnsiTheme="minorHAnsi" w:cstheme="minorHAnsi"/>
          <w:b/>
          <w:bCs/>
          <w:spacing w:val="27"/>
        </w:rPr>
        <w:t xml:space="preserve"> </w:t>
      </w:r>
      <w:r w:rsidRPr="00A3309E">
        <w:rPr>
          <w:rFonts w:asciiTheme="minorHAnsi" w:hAnsiTheme="minorHAnsi" w:cstheme="minorHAnsi"/>
          <w:b/>
          <w:bCs/>
        </w:rPr>
        <w:t>Information</w:t>
      </w:r>
    </w:p>
    <w:p w14:paraId="2F1A10D8" w14:textId="77777777" w:rsidR="00A3309E" w:rsidRPr="00A3309E" w:rsidRDefault="00A3309E" w:rsidP="00A3309E">
      <w:pPr>
        <w:autoSpaceDE w:val="0"/>
        <w:autoSpaceDN w:val="0"/>
        <w:spacing w:before="115" w:line="264" w:lineRule="auto"/>
        <w:ind w:left="100" w:right="118"/>
        <w:jc w:val="both"/>
        <w:rPr>
          <w:rFonts w:asciiTheme="minorHAnsi" w:hAnsiTheme="minorHAnsi" w:cstheme="minorHAnsi"/>
        </w:rPr>
      </w:pPr>
      <w:r w:rsidRPr="00A3309E">
        <w:rPr>
          <w:rFonts w:asciiTheme="minorHAnsi" w:hAnsiTheme="minorHAnsi" w:cstheme="minorHAnsi"/>
        </w:rPr>
        <w:t>Royal Holloway, University of London is the sponsor for this study and is based in the UK. We</w:t>
      </w:r>
      <w:r w:rsidRPr="00A3309E">
        <w:rPr>
          <w:rFonts w:asciiTheme="minorHAnsi" w:hAnsiTheme="minorHAnsi" w:cstheme="minorHAnsi"/>
          <w:spacing w:val="-9"/>
        </w:rPr>
        <w:t xml:space="preserve"> </w:t>
      </w:r>
      <w:r w:rsidRPr="00A3309E">
        <w:rPr>
          <w:rFonts w:asciiTheme="minorHAnsi" w:hAnsiTheme="minorHAnsi" w:cstheme="minorHAnsi"/>
        </w:rPr>
        <w:t>will</w:t>
      </w:r>
      <w:r w:rsidRPr="00A3309E">
        <w:rPr>
          <w:rFonts w:asciiTheme="minorHAnsi" w:hAnsiTheme="minorHAnsi" w:cstheme="minorHAnsi"/>
          <w:spacing w:val="-8"/>
        </w:rPr>
        <w:t xml:space="preserve"> </w:t>
      </w:r>
      <w:r w:rsidRPr="00A3309E">
        <w:rPr>
          <w:rFonts w:asciiTheme="minorHAnsi" w:hAnsiTheme="minorHAnsi" w:cstheme="minorHAnsi"/>
        </w:rPr>
        <w:t>be</w:t>
      </w:r>
      <w:r w:rsidRPr="00A3309E">
        <w:rPr>
          <w:rFonts w:asciiTheme="minorHAnsi" w:hAnsiTheme="minorHAnsi" w:cstheme="minorHAnsi"/>
          <w:spacing w:val="-3"/>
        </w:rPr>
        <w:t xml:space="preserve"> </w:t>
      </w:r>
      <w:r w:rsidRPr="00A3309E">
        <w:rPr>
          <w:rFonts w:asciiTheme="minorHAnsi" w:hAnsiTheme="minorHAnsi" w:cstheme="minorHAnsi"/>
        </w:rPr>
        <w:t>using</w:t>
      </w:r>
      <w:r w:rsidRPr="00A3309E">
        <w:rPr>
          <w:rFonts w:asciiTheme="minorHAnsi" w:hAnsiTheme="minorHAnsi" w:cstheme="minorHAnsi"/>
          <w:spacing w:val="-1"/>
        </w:rPr>
        <w:t xml:space="preserve"> </w:t>
      </w:r>
      <w:r w:rsidRPr="00A3309E">
        <w:rPr>
          <w:rFonts w:asciiTheme="minorHAnsi" w:hAnsiTheme="minorHAnsi" w:cstheme="minorHAnsi"/>
        </w:rPr>
        <w:t>information</w:t>
      </w:r>
      <w:r w:rsidRPr="00A3309E">
        <w:rPr>
          <w:rFonts w:asciiTheme="minorHAnsi" w:hAnsiTheme="minorHAnsi" w:cstheme="minorHAnsi"/>
          <w:spacing w:val="-8"/>
        </w:rPr>
        <w:t xml:space="preserve"> </w:t>
      </w:r>
      <w:r w:rsidRPr="00A3309E">
        <w:rPr>
          <w:rFonts w:asciiTheme="minorHAnsi" w:hAnsiTheme="minorHAnsi" w:cstheme="minorHAnsi"/>
        </w:rPr>
        <w:t>from</w:t>
      </w:r>
      <w:r w:rsidRPr="00A3309E">
        <w:rPr>
          <w:rFonts w:asciiTheme="minorHAnsi" w:hAnsiTheme="minorHAnsi" w:cstheme="minorHAnsi"/>
          <w:spacing w:val="-8"/>
        </w:rPr>
        <w:t xml:space="preserve"> </w:t>
      </w:r>
      <w:r w:rsidRPr="00A3309E">
        <w:rPr>
          <w:rFonts w:asciiTheme="minorHAnsi" w:hAnsiTheme="minorHAnsi" w:cstheme="minorHAnsi"/>
        </w:rPr>
        <w:t>you</w:t>
      </w:r>
      <w:r w:rsidRPr="00A3309E">
        <w:rPr>
          <w:rFonts w:asciiTheme="minorHAnsi" w:hAnsiTheme="minorHAnsi" w:cstheme="minorHAnsi"/>
          <w:spacing w:val="-1"/>
        </w:rPr>
        <w:t xml:space="preserve"> </w:t>
      </w:r>
      <w:proofErr w:type="gramStart"/>
      <w:r w:rsidRPr="00A3309E">
        <w:rPr>
          <w:rFonts w:asciiTheme="minorHAnsi" w:hAnsiTheme="minorHAnsi" w:cstheme="minorHAnsi"/>
        </w:rPr>
        <w:t>in</w:t>
      </w:r>
      <w:r w:rsidRPr="00A3309E">
        <w:rPr>
          <w:rFonts w:asciiTheme="minorHAnsi" w:hAnsiTheme="minorHAnsi" w:cstheme="minorHAnsi"/>
          <w:spacing w:val="-7"/>
        </w:rPr>
        <w:t xml:space="preserve"> </w:t>
      </w:r>
      <w:r w:rsidRPr="00A3309E">
        <w:rPr>
          <w:rFonts w:asciiTheme="minorHAnsi" w:hAnsiTheme="minorHAnsi" w:cstheme="minorHAnsi"/>
        </w:rPr>
        <w:t>order</w:t>
      </w:r>
      <w:r w:rsidRPr="00A3309E">
        <w:rPr>
          <w:rFonts w:asciiTheme="minorHAnsi" w:hAnsiTheme="minorHAnsi" w:cstheme="minorHAnsi"/>
          <w:spacing w:val="-7"/>
        </w:rPr>
        <w:t xml:space="preserve"> </w:t>
      </w:r>
      <w:r w:rsidRPr="00A3309E">
        <w:rPr>
          <w:rFonts w:asciiTheme="minorHAnsi" w:hAnsiTheme="minorHAnsi" w:cstheme="minorHAnsi"/>
        </w:rPr>
        <w:t>to</w:t>
      </w:r>
      <w:proofErr w:type="gramEnd"/>
      <w:r w:rsidRPr="00A3309E">
        <w:rPr>
          <w:rFonts w:asciiTheme="minorHAnsi" w:hAnsiTheme="minorHAnsi" w:cstheme="minorHAnsi"/>
          <w:spacing w:val="-3"/>
        </w:rPr>
        <w:t xml:space="preserve"> </w:t>
      </w:r>
      <w:r w:rsidRPr="00A3309E">
        <w:rPr>
          <w:rFonts w:asciiTheme="minorHAnsi" w:hAnsiTheme="minorHAnsi" w:cstheme="minorHAnsi"/>
        </w:rPr>
        <w:t>undertake</w:t>
      </w:r>
      <w:r w:rsidRPr="00A3309E">
        <w:rPr>
          <w:rFonts w:asciiTheme="minorHAnsi" w:hAnsiTheme="minorHAnsi" w:cstheme="minorHAnsi"/>
          <w:spacing w:val="-3"/>
        </w:rPr>
        <w:t xml:space="preserve"> </w:t>
      </w:r>
      <w:r w:rsidRPr="00A3309E">
        <w:rPr>
          <w:rFonts w:asciiTheme="minorHAnsi" w:hAnsiTheme="minorHAnsi" w:cstheme="minorHAnsi"/>
        </w:rPr>
        <w:t>this</w:t>
      </w:r>
      <w:r w:rsidRPr="00A3309E">
        <w:rPr>
          <w:rFonts w:asciiTheme="minorHAnsi" w:hAnsiTheme="minorHAnsi" w:cstheme="minorHAnsi"/>
          <w:spacing w:val="-5"/>
        </w:rPr>
        <w:t xml:space="preserve"> </w:t>
      </w:r>
      <w:r w:rsidRPr="00A3309E">
        <w:rPr>
          <w:rFonts w:asciiTheme="minorHAnsi" w:hAnsiTheme="minorHAnsi" w:cstheme="minorHAnsi"/>
        </w:rPr>
        <w:t>study</w:t>
      </w:r>
      <w:r w:rsidRPr="00A3309E">
        <w:rPr>
          <w:rFonts w:asciiTheme="minorHAnsi" w:hAnsiTheme="minorHAnsi" w:cstheme="minorHAnsi"/>
          <w:spacing w:val="-3"/>
        </w:rPr>
        <w:t xml:space="preserve"> </w:t>
      </w:r>
      <w:r w:rsidRPr="00A3309E">
        <w:rPr>
          <w:rFonts w:asciiTheme="minorHAnsi" w:hAnsiTheme="minorHAnsi" w:cstheme="minorHAnsi"/>
        </w:rPr>
        <w:t>and</w:t>
      </w:r>
      <w:r w:rsidRPr="00A3309E">
        <w:rPr>
          <w:rFonts w:asciiTheme="minorHAnsi" w:hAnsiTheme="minorHAnsi" w:cstheme="minorHAnsi"/>
          <w:spacing w:val="-2"/>
        </w:rPr>
        <w:t xml:space="preserve"> </w:t>
      </w:r>
      <w:r w:rsidRPr="00A3309E">
        <w:rPr>
          <w:rFonts w:asciiTheme="minorHAnsi" w:hAnsiTheme="minorHAnsi" w:cstheme="minorHAnsi"/>
        </w:rPr>
        <w:t>will</w:t>
      </w:r>
      <w:r w:rsidRPr="00A3309E">
        <w:rPr>
          <w:rFonts w:asciiTheme="minorHAnsi" w:hAnsiTheme="minorHAnsi" w:cstheme="minorHAnsi"/>
          <w:spacing w:val="-3"/>
        </w:rPr>
        <w:t xml:space="preserve"> </w:t>
      </w:r>
      <w:r w:rsidRPr="00A3309E">
        <w:rPr>
          <w:rFonts w:asciiTheme="minorHAnsi" w:hAnsiTheme="minorHAnsi" w:cstheme="minorHAnsi"/>
        </w:rPr>
        <w:t>act</w:t>
      </w:r>
      <w:r w:rsidRPr="00A3309E">
        <w:rPr>
          <w:rFonts w:asciiTheme="minorHAnsi" w:hAnsiTheme="minorHAnsi" w:cstheme="minorHAnsi"/>
          <w:spacing w:val="-8"/>
        </w:rPr>
        <w:t xml:space="preserve"> </w:t>
      </w:r>
      <w:r w:rsidRPr="00A3309E">
        <w:rPr>
          <w:rFonts w:asciiTheme="minorHAnsi" w:hAnsiTheme="minorHAnsi" w:cstheme="minorHAnsi"/>
        </w:rPr>
        <w:t>as</w:t>
      </w:r>
      <w:r w:rsidRPr="00A3309E">
        <w:rPr>
          <w:rFonts w:asciiTheme="minorHAnsi" w:hAnsiTheme="minorHAnsi" w:cstheme="minorHAnsi"/>
          <w:spacing w:val="-1"/>
        </w:rPr>
        <w:t xml:space="preserve"> </w:t>
      </w:r>
      <w:r w:rsidRPr="00A3309E">
        <w:rPr>
          <w:rFonts w:asciiTheme="minorHAnsi" w:hAnsiTheme="minorHAnsi" w:cstheme="minorHAnsi"/>
        </w:rPr>
        <w:t>the</w:t>
      </w:r>
      <w:r w:rsidRPr="00A3309E">
        <w:rPr>
          <w:rFonts w:asciiTheme="minorHAnsi" w:hAnsiTheme="minorHAnsi" w:cstheme="minorHAnsi"/>
          <w:spacing w:val="-3"/>
        </w:rPr>
        <w:t xml:space="preserve"> </w:t>
      </w:r>
      <w:r w:rsidRPr="00A3309E">
        <w:rPr>
          <w:rFonts w:asciiTheme="minorHAnsi" w:hAnsiTheme="minorHAnsi" w:cstheme="minorHAnsi"/>
        </w:rPr>
        <w:t>data controller</w:t>
      </w:r>
      <w:r w:rsidRPr="00A3309E">
        <w:rPr>
          <w:rFonts w:asciiTheme="minorHAnsi" w:hAnsiTheme="minorHAnsi" w:cstheme="minorHAnsi"/>
          <w:spacing w:val="-8"/>
        </w:rPr>
        <w:t xml:space="preserve"> </w:t>
      </w:r>
      <w:r w:rsidRPr="00A3309E">
        <w:rPr>
          <w:rFonts w:asciiTheme="minorHAnsi" w:hAnsiTheme="minorHAnsi" w:cstheme="minorHAnsi"/>
        </w:rPr>
        <w:t>for</w:t>
      </w:r>
      <w:r w:rsidRPr="00A3309E">
        <w:rPr>
          <w:rFonts w:asciiTheme="minorHAnsi" w:hAnsiTheme="minorHAnsi" w:cstheme="minorHAnsi"/>
          <w:spacing w:val="-2"/>
        </w:rPr>
        <w:t xml:space="preserve"> </w:t>
      </w:r>
      <w:r w:rsidRPr="00A3309E">
        <w:rPr>
          <w:rFonts w:asciiTheme="minorHAnsi" w:hAnsiTheme="minorHAnsi" w:cstheme="minorHAnsi"/>
        </w:rPr>
        <w:t>this</w:t>
      </w:r>
      <w:r w:rsidRPr="00A3309E">
        <w:rPr>
          <w:rFonts w:asciiTheme="minorHAnsi" w:hAnsiTheme="minorHAnsi" w:cstheme="minorHAnsi"/>
          <w:spacing w:val="-6"/>
        </w:rPr>
        <w:t xml:space="preserve"> </w:t>
      </w:r>
      <w:r w:rsidRPr="00A3309E">
        <w:rPr>
          <w:rFonts w:asciiTheme="minorHAnsi" w:hAnsiTheme="minorHAnsi" w:cstheme="minorHAnsi"/>
        </w:rPr>
        <w:t>study.</w:t>
      </w:r>
      <w:r w:rsidRPr="00A3309E">
        <w:rPr>
          <w:rFonts w:asciiTheme="minorHAnsi" w:hAnsiTheme="minorHAnsi" w:cstheme="minorHAnsi"/>
          <w:spacing w:val="-2"/>
        </w:rPr>
        <w:t xml:space="preserve"> </w:t>
      </w:r>
      <w:r w:rsidRPr="00A3309E">
        <w:rPr>
          <w:rFonts w:asciiTheme="minorHAnsi" w:hAnsiTheme="minorHAnsi" w:cstheme="minorHAnsi"/>
        </w:rPr>
        <w:t>This</w:t>
      </w:r>
      <w:r w:rsidRPr="00A3309E">
        <w:rPr>
          <w:rFonts w:asciiTheme="minorHAnsi" w:hAnsiTheme="minorHAnsi" w:cstheme="minorHAnsi"/>
          <w:spacing w:val="-6"/>
        </w:rPr>
        <w:t xml:space="preserve"> </w:t>
      </w:r>
      <w:r w:rsidRPr="00A3309E">
        <w:rPr>
          <w:rFonts w:asciiTheme="minorHAnsi" w:hAnsiTheme="minorHAnsi" w:cstheme="minorHAnsi"/>
        </w:rPr>
        <w:t>means</w:t>
      </w:r>
      <w:r w:rsidRPr="00A3309E">
        <w:rPr>
          <w:rFonts w:asciiTheme="minorHAnsi" w:hAnsiTheme="minorHAnsi" w:cstheme="minorHAnsi"/>
          <w:spacing w:val="-5"/>
        </w:rPr>
        <w:t xml:space="preserve"> </w:t>
      </w:r>
      <w:r w:rsidRPr="00A3309E">
        <w:rPr>
          <w:rFonts w:asciiTheme="minorHAnsi" w:hAnsiTheme="minorHAnsi" w:cstheme="minorHAnsi"/>
        </w:rPr>
        <w:t>that</w:t>
      </w:r>
      <w:r w:rsidRPr="00A3309E">
        <w:rPr>
          <w:rFonts w:asciiTheme="minorHAnsi" w:hAnsiTheme="minorHAnsi" w:cstheme="minorHAnsi"/>
          <w:spacing w:val="-9"/>
        </w:rPr>
        <w:t xml:space="preserve"> </w:t>
      </w:r>
      <w:r w:rsidRPr="00A3309E">
        <w:rPr>
          <w:rFonts w:asciiTheme="minorHAnsi" w:hAnsiTheme="minorHAnsi" w:cstheme="minorHAnsi"/>
        </w:rPr>
        <w:t>we</w:t>
      </w:r>
      <w:r w:rsidRPr="00A3309E">
        <w:rPr>
          <w:rFonts w:asciiTheme="minorHAnsi" w:hAnsiTheme="minorHAnsi" w:cstheme="minorHAnsi"/>
          <w:spacing w:val="-4"/>
        </w:rPr>
        <w:t xml:space="preserve"> </w:t>
      </w:r>
      <w:r w:rsidRPr="00A3309E">
        <w:rPr>
          <w:rFonts w:asciiTheme="minorHAnsi" w:hAnsiTheme="minorHAnsi" w:cstheme="minorHAnsi"/>
        </w:rPr>
        <w:t>are</w:t>
      </w:r>
      <w:r w:rsidRPr="00A3309E">
        <w:rPr>
          <w:rFonts w:asciiTheme="minorHAnsi" w:hAnsiTheme="minorHAnsi" w:cstheme="minorHAnsi"/>
          <w:spacing w:val="-4"/>
        </w:rPr>
        <w:t xml:space="preserve"> </w:t>
      </w:r>
      <w:r w:rsidRPr="00A3309E">
        <w:rPr>
          <w:rFonts w:asciiTheme="minorHAnsi" w:hAnsiTheme="minorHAnsi" w:cstheme="minorHAnsi"/>
        </w:rPr>
        <w:t>responsible</w:t>
      </w:r>
      <w:r w:rsidRPr="00A3309E">
        <w:rPr>
          <w:rFonts w:asciiTheme="minorHAnsi" w:hAnsiTheme="minorHAnsi" w:cstheme="minorHAnsi"/>
          <w:spacing w:val="-8"/>
        </w:rPr>
        <w:t xml:space="preserve"> </w:t>
      </w:r>
      <w:r w:rsidRPr="00A3309E">
        <w:rPr>
          <w:rFonts w:asciiTheme="minorHAnsi" w:hAnsiTheme="minorHAnsi" w:cstheme="minorHAnsi"/>
        </w:rPr>
        <w:t>for</w:t>
      </w:r>
      <w:r w:rsidRPr="00A3309E">
        <w:rPr>
          <w:rFonts w:asciiTheme="minorHAnsi" w:hAnsiTheme="minorHAnsi" w:cstheme="minorHAnsi"/>
          <w:spacing w:val="-2"/>
        </w:rPr>
        <w:t xml:space="preserve"> </w:t>
      </w:r>
      <w:r w:rsidRPr="00A3309E">
        <w:rPr>
          <w:rFonts w:asciiTheme="minorHAnsi" w:hAnsiTheme="minorHAnsi" w:cstheme="minorHAnsi"/>
        </w:rPr>
        <w:t>looking</w:t>
      </w:r>
      <w:r w:rsidRPr="00A3309E">
        <w:rPr>
          <w:rFonts w:asciiTheme="minorHAnsi" w:hAnsiTheme="minorHAnsi" w:cstheme="minorHAnsi"/>
          <w:spacing w:val="-2"/>
        </w:rPr>
        <w:t xml:space="preserve"> </w:t>
      </w:r>
      <w:r w:rsidRPr="00A3309E">
        <w:rPr>
          <w:rFonts w:asciiTheme="minorHAnsi" w:hAnsiTheme="minorHAnsi" w:cstheme="minorHAnsi"/>
        </w:rPr>
        <w:t>after</w:t>
      </w:r>
      <w:r w:rsidRPr="00A3309E">
        <w:rPr>
          <w:rFonts w:asciiTheme="minorHAnsi" w:hAnsiTheme="minorHAnsi" w:cstheme="minorHAnsi"/>
          <w:spacing w:val="-3"/>
        </w:rPr>
        <w:t xml:space="preserve"> </w:t>
      </w:r>
      <w:r w:rsidRPr="00A3309E">
        <w:rPr>
          <w:rFonts w:asciiTheme="minorHAnsi" w:hAnsiTheme="minorHAnsi" w:cstheme="minorHAnsi"/>
        </w:rPr>
        <w:t>your</w:t>
      </w:r>
      <w:r w:rsidRPr="00A3309E">
        <w:rPr>
          <w:rFonts w:asciiTheme="minorHAnsi" w:hAnsiTheme="minorHAnsi" w:cstheme="minorHAnsi"/>
          <w:spacing w:val="-7"/>
        </w:rPr>
        <w:t xml:space="preserve"> </w:t>
      </w:r>
      <w:r w:rsidRPr="00A3309E">
        <w:rPr>
          <w:rFonts w:asciiTheme="minorHAnsi" w:hAnsiTheme="minorHAnsi" w:cstheme="minorHAnsi"/>
        </w:rPr>
        <w:t>information and using it properly. Any data you provide during the completion of the study will be stored securely</w:t>
      </w:r>
      <w:r w:rsidRPr="00A3309E">
        <w:rPr>
          <w:rFonts w:asciiTheme="minorHAnsi" w:hAnsiTheme="minorHAnsi" w:cstheme="minorHAnsi"/>
          <w:spacing w:val="-14"/>
        </w:rPr>
        <w:t xml:space="preserve"> </w:t>
      </w:r>
      <w:r w:rsidRPr="00A3309E">
        <w:rPr>
          <w:rFonts w:asciiTheme="minorHAnsi" w:hAnsiTheme="minorHAnsi" w:cstheme="minorHAnsi"/>
        </w:rPr>
        <w:t>on</w:t>
      </w:r>
      <w:r w:rsidRPr="00A3309E">
        <w:rPr>
          <w:rFonts w:asciiTheme="minorHAnsi" w:hAnsiTheme="minorHAnsi" w:cstheme="minorHAnsi"/>
          <w:spacing w:val="-14"/>
        </w:rPr>
        <w:t xml:space="preserve"> </w:t>
      </w:r>
      <w:r w:rsidRPr="00A3309E">
        <w:rPr>
          <w:rFonts w:asciiTheme="minorHAnsi" w:hAnsiTheme="minorHAnsi" w:cstheme="minorHAnsi"/>
        </w:rPr>
        <w:t>local</w:t>
      </w:r>
      <w:r w:rsidRPr="00A3309E">
        <w:rPr>
          <w:rFonts w:asciiTheme="minorHAnsi" w:hAnsiTheme="minorHAnsi" w:cstheme="minorHAnsi"/>
          <w:spacing w:val="-14"/>
        </w:rPr>
        <w:t xml:space="preserve"> </w:t>
      </w:r>
      <w:r w:rsidRPr="00A3309E">
        <w:rPr>
          <w:rFonts w:asciiTheme="minorHAnsi" w:hAnsiTheme="minorHAnsi" w:cstheme="minorHAnsi"/>
        </w:rPr>
        <w:t>servers.</w:t>
      </w:r>
      <w:r w:rsidRPr="00A3309E">
        <w:rPr>
          <w:rFonts w:asciiTheme="minorHAnsi" w:hAnsiTheme="minorHAnsi" w:cstheme="minorHAnsi"/>
          <w:spacing w:val="-14"/>
        </w:rPr>
        <w:t xml:space="preserve"> </w:t>
      </w:r>
      <w:r w:rsidRPr="00A3309E">
        <w:rPr>
          <w:rFonts w:asciiTheme="minorHAnsi" w:hAnsiTheme="minorHAnsi" w:cstheme="minorHAnsi"/>
        </w:rPr>
        <w:t>Royal</w:t>
      </w:r>
      <w:r w:rsidRPr="00A3309E">
        <w:rPr>
          <w:rFonts w:asciiTheme="minorHAnsi" w:hAnsiTheme="minorHAnsi" w:cstheme="minorHAnsi"/>
          <w:spacing w:val="-14"/>
        </w:rPr>
        <w:t xml:space="preserve"> </w:t>
      </w:r>
      <w:r w:rsidRPr="00A3309E">
        <w:rPr>
          <w:rFonts w:asciiTheme="minorHAnsi" w:hAnsiTheme="minorHAnsi" w:cstheme="minorHAnsi"/>
        </w:rPr>
        <w:t>Holloway</w:t>
      </w:r>
      <w:r w:rsidRPr="00A3309E">
        <w:rPr>
          <w:rFonts w:asciiTheme="minorHAnsi" w:hAnsiTheme="minorHAnsi" w:cstheme="minorHAnsi"/>
          <w:spacing w:val="-14"/>
        </w:rPr>
        <w:t xml:space="preserve"> </w:t>
      </w:r>
      <w:r w:rsidRPr="00A3309E">
        <w:rPr>
          <w:rFonts w:asciiTheme="minorHAnsi" w:hAnsiTheme="minorHAnsi" w:cstheme="minorHAnsi"/>
        </w:rPr>
        <w:t>is</w:t>
      </w:r>
      <w:r w:rsidRPr="00A3309E">
        <w:rPr>
          <w:rFonts w:asciiTheme="minorHAnsi" w:hAnsiTheme="minorHAnsi" w:cstheme="minorHAnsi"/>
          <w:spacing w:val="-11"/>
        </w:rPr>
        <w:t xml:space="preserve"> </w:t>
      </w:r>
      <w:r w:rsidRPr="00A3309E">
        <w:rPr>
          <w:rFonts w:asciiTheme="minorHAnsi" w:hAnsiTheme="minorHAnsi" w:cstheme="minorHAnsi"/>
        </w:rPr>
        <w:t>designated</w:t>
      </w:r>
      <w:r w:rsidRPr="00A3309E">
        <w:rPr>
          <w:rFonts w:asciiTheme="minorHAnsi" w:hAnsiTheme="minorHAnsi" w:cstheme="minorHAnsi"/>
          <w:spacing w:val="-14"/>
        </w:rPr>
        <w:t xml:space="preserve"> </w:t>
      </w:r>
      <w:r w:rsidRPr="00A3309E">
        <w:rPr>
          <w:rFonts w:asciiTheme="minorHAnsi" w:hAnsiTheme="minorHAnsi" w:cstheme="minorHAnsi"/>
        </w:rPr>
        <w:t>as</w:t>
      </w:r>
      <w:r w:rsidRPr="00A3309E">
        <w:rPr>
          <w:rFonts w:asciiTheme="minorHAnsi" w:hAnsiTheme="minorHAnsi" w:cstheme="minorHAnsi"/>
          <w:spacing w:val="-12"/>
        </w:rPr>
        <w:t xml:space="preserve"> </w:t>
      </w:r>
      <w:r w:rsidRPr="00A3309E">
        <w:rPr>
          <w:rFonts w:asciiTheme="minorHAnsi" w:hAnsiTheme="minorHAnsi" w:cstheme="minorHAnsi"/>
        </w:rPr>
        <w:t>a</w:t>
      </w:r>
      <w:r w:rsidRPr="00A3309E">
        <w:rPr>
          <w:rFonts w:asciiTheme="minorHAnsi" w:hAnsiTheme="minorHAnsi" w:cstheme="minorHAnsi"/>
          <w:spacing w:val="-14"/>
        </w:rPr>
        <w:t xml:space="preserve"> </w:t>
      </w:r>
      <w:r w:rsidRPr="00A3309E">
        <w:rPr>
          <w:rFonts w:asciiTheme="minorHAnsi" w:hAnsiTheme="minorHAnsi" w:cstheme="minorHAnsi"/>
        </w:rPr>
        <w:t>public</w:t>
      </w:r>
      <w:r w:rsidRPr="00A3309E">
        <w:rPr>
          <w:rFonts w:asciiTheme="minorHAnsi" w:hAnsiTheme="minorHAnsi" w:cstheme="minorHAnsi"/>
          <w:spacing w:val="-15"/>
        </w:rPr>
        <w:t xml:space="preserve"> </w:t>
      </w:r>
      <w:r w:rsidRPr="00A3309E">
        <w:rPr>
          <w:rFonts w:asciiTheme="minorHAnsi" w:hAnsiTheme="minorHAnsi" w:cstheme="minorHAnsi"/>
        </w:rPr>
        <w:t>authority</w:t>
      </w:r>
      <w:r w:rsidRPr="00A3309E">
        <w:rPr>
          <w:rFonts w:asciiTheme="minorHAnsi" w:hAnsiTheme="minorHAnsi" w:cstheme="minorHAnsi"/>
          <w:spacing w:val="-13"/>
        </w:rPr>
        <w:t xml:space="preserve"> </w:t>
      </w:r>
      <w:r w:rsidRPr="00A3309E">
        <w:rPr>
          <w:rFonts w:asciiTheme="minorHAnsi" w:hAnsiTheme="minorHAnsi" w:cstheme="minorHAnsi"/>
        </w:rPr>
        <w:t>and</w:t>
      </w:r>
      <w:r w:rsidRPr="00A3309E">
        <w:rPr>
          <w:rFonts w:asciiTheme="minorHAnsi" w:hAnsiTheme="minorHAnsi" w:cstheme="minorHAnsi"/>
          <w:spacing w:val="-9"/>
        </w:rPr>
        <w:t xml:space="preserve"> </w:t>
      </w:r>
      <w:r w:rsidRPr="00A3309E">
        <w:rPr>
          <w:rFonts w:asciiTheme="minorHAnsi" w:hAnsiTheme="minorHAnsi" w:cstheme="minorHAnsi"/>
        </w:rPr>
        <w:t>in</w:t>
      </w:r>
      <w:r w:rsidRPr="00A3309E">
        <w:rPr>
          <w:rFonts w:asciiTheme="minorHAnsi" w:hAnsiTheme="minorHAnsi" w:cstheme="minorHAnsi"/>
          <w:spacing w:val="-13"/>
        </w:rPr>
        <w:t xml:space="preserve"> </w:t>
      </w:r>
      <w:r w:rsidRPr="00A3309E">
        <w:rPr>
          <w:rFonts w:asciiTheme="minorHAnsi" w:hAnsiTheme="minorHAnsi" w:cstheme="minorHAnsi"/>
        </w:rPr>
        <w:t xml:space="preserve">accordance with the Royal Holloway and Bedford New College Act 1985 and the Statutes, which govern the College, we conduct research for the public benefit and in the public interest. Royal Holloway has put in place appropriate technical and organisational security measures to prevent your personal data from being accidentally lost, </w:t>
      </w:r>
      <w:proofErr w:type="gramStart"/>
      <w:r w:rsidRPr="00A3309E">
        <w:rPr>
          <w:rFonts w:asciiTheme="minorHAnsi" w:hAnsiTheme="minorHAnsi" w:cstheme="minorHAnsi"/>
        </w:rPr>
        <w:t>used</w:t>
      </w:r>
      <w:proofErr w:type="gramEnd"/>
      <w:r w:rsidRPr="00A3309E">
        <w:rPr>
          <w:rFonts w:asciiTheme="minorHAnsi" w:hAnsiTheme="minorHAnsi" w:cstheme="minorHAnsi"/>
        </w:rPr>
        <w:t xml:space="preserve"> or accessed </w:t>
      </w:r>
      <w:r w:rsidRPr="00A3309E">
        <w:rPr>
          <w:rFonts w:asciiTheme="minorHAnsi" w:hAnsiTheme="minorHAnsi" w:cstheme="minorHAnsi"/>
          <w:spacing w:val="4"/>
        </w:rPr>
        <w:t xml:space="preserve">in </w:t>
      </w:r>
      <w:r w:rsidRPr="00A3309E">
        <w:rPr>
          <w:rFonts w:asciiTheme="minorHAnsi" w:hAnsiTheme="minorHAnsi" w:cstheme="minorHAnsi"/>
        </w:rPr>
        <w:t>any unauthorised way or altered or disclosed. Royal Holloway has also put in place procedures to deal with any suspected personal data security breach and will notify you and any applicable regulator of a suspected breach where legally required to do so. To safeguard your rights, we will use the minimum</w:t>
      </w:r>
      <w:r w:rsidRPr="00A3309E">
        <w:rPr>
          <w:rFonts w:asciiTheme="minorHAnsi" w:hAnsiTheme="minorHAnsi" w:cstheme="minorHAnsi"/>
          <w:spacing w:val="-8"/>
        </w:rPr>
        <w:t xml:space="preserve"> </w:t>
      </w:r>
      <w:proofErr w:type="gramStart"/>
      <w:r w:rsidRPr="00A3309E">
        <w:rPr>
          <w:rFonts w:asciiTheme="minorHAnsi" w:hAnsiTheme="minorHAnsi" w:cstheme="minorHAnsi"/>
        </w:rPr>
        <w:t>personally-identifiable</w:t>
      </w:r>
      <w:proofErr w:type="gramEnd"/>
      <w:r w:rsidRPr="00A3309E">
        <w:rPr>
          <w:rFonts w:asciiTheme="minorHAnsi" w:hAnsiTheme="minorHAnsi" w:cstheme="minorHAnsi"/>
          <w:spacing w:val="-2"/>
        </w:rPr>
        <w:t xml:space="preserve"> </w:t>
      </w:r>
      <w:r w:rsidRPr="00A3309E">
        <w:rPr>
          <w:rFonts w:asciiTheme="minorHAnsi" w:hAnsiTheme="minorHAnsi" w:cstheme="minorHAnsi"/>
        </w:rPr>
        <w:t>information</w:t>
      </w:r>
      <w:r w:rsidRPr="00A3309E">
        <w:rPr>
          <w:rFonts w:asciiTheme="minorHAnsi" w:hAnsiTheme="minorHAnsi" w:cstheme="minorHAnsi"/>
          <w:spacing w:val="-6"/>
        </w:rPr>
        <w:t xml:space="preserve"> </w:t>
      </w:r>
      <w:r w:rsidRPr="00A3309E">
        <w:rPr>
          <w:rFonts w:asciiTheme="minorHAnsi" w:hAnsiTheme="minorHAnsi" w:cstheme="minorHAnsi"/>
        </w:rPr>
        <w:t>possible</w:t>
      </w:r>
      <w:r w:rsidRPr="00A3309E">
        <w:rPr>
          <w:rFonts w:asciiTheme="minorHAnsi" w:hAnsiTheme="minorHAnsi" w:cstheme="minorHAnsi"/>
          <w:spacing w:val="-8"/>
        </w:rPr>
        <w:t xml:space="preserve"> </w:t>
      </w:r>
      <w:r w:rsidRPr="00A3309E">
        <w:rPr>
          <w:rFonts w:asciiTheme="minorHAnsi" w:hAnsiTheme="minorHAnsi" w:cstheme="minorHAnsi"/>
        </w:rPr>
        <w:t>(i.e.,</w:t>
      </w:r>
      <w:r w:rsidRPr="00A3309E">
        <w:rPr>
          <w:rFonts w:asciiTheme="minorHAnsi" w:hAnsiTheme="minorHAnsi" w:cstheme="minorHAnsi"/>
          <w:spacing w:val="-1"/>
        </w:rPr>
        <w:t xml:space="preserve"> </w:t>
      </w:r>
      <w:r w:rsidRPr="00A3309E">
        <w:rPr>
          <w:rFonts w:asciiTheme="minorHAnsi" w:hAnsiTheme="minorHAnsi" w:cstheme="minorHAnsi"/>
        </w:rPr>
        <w:t>the</w:t>
      </w:r>
      <w:r w:rsidRPr="00A3309E">
        <w:rPr>
          <w:rFonts w:asciiTheme="minorHAnsi" w:hAnsiTheme="minorHAnsi" w:cstheme="minorHAnsi"/>
          <w:spacing w:val="-7"/>
        </w:rPr>
        <w:t xml:space="preserve"> </w:t>
      </w:r>
      <w:r w:rsidRPr="00A3309E">
        <w:rPr>
          <w:rFonts w:asciiTheme="minorHAnsi" w:hAnsiTheme="minorHAnsi" w:cstheme="minorHAnsi"/>
        </w:rPr>
        <w:t>email</w:t>
      </w:r>
      <w:r w:rsidRPr="00A3309E">
        <w:rPr>
          <w:rFonts w:asciiTheme="minorHAnsi" w:hAnsiTheme="minorHAnsi" w:cstheme="minorHAnsi"/>
          <w:spacing w:val="-8"/>
        </w:rPr>
        <w:t xml:space="preserve"> </w:t>
      </w:r>
      <w:r w:rsidRPr="00A3309E">
        <w:rPr>
          <w:rFonts w:asciiTheme="minorHAnsi" w:hAnsiTheme="minorHAnsi" w:cstheme="minorHAnsi"/>
        </w:rPr>
        <w:t>address</w:t>
      </w:r>
      <w:r w:rsidRPr="00A3309E">
        <w:rPr>
          <w:rFonts w:asciiTheme="minorHAnsi" w:hAnsiTheme="minorHAnsi" w:cstheme="minorHAnsi"/>
          <w:spacing w:val="-4"/>
        </w:rPr>
        <w:t xml:space="preserve"> </w:t>
      </w:r>
      <w:r w:rsidRPr="00A3309E">
        <w:rPr>
          <w:rFonts w:asciiTheme="minorHAnsi" w:hAnsiTheme="minorHAnsi" w:cstheme="minorHAnsi"/>
        </w:rPr>
        <w:t>you</w:t>
      </w:r>
      <w:r w:rsidRPr="00A3309E">
        <w:rPr>
          <w:rFonts w:asciiTheme="minorHAnsi" w:hAnsiTheme="minorHAnsi" w:cstheme="minorHAnsi"/>
          <w:spacing w:val="-6"/>
        </w:rPr>
        <w:t xml:space="preserve"> </w:t>
      </w:r>
      <w:r w:rsidRPr="00A3309E">
        <w:rPr>
          <w:rFonts w:asciiTheme="minorHAnsi" w:hAnsiTheme="minorHAnsi" w:cstheme="minorHAnsi"/>
        </w:rPr>
        <w:t>provide</w:t>
      </w:r>
      <w:r w:rsidRPr="00A3309E">
        <w:rPr>
          <w:rFonts w:asciiTheme="minorHAnsi" w:hAnsiTheme="minorHAnsi" w:cstheme="minorHAnsi"/>
          <w:spacing w:val="-7"/>
        </w:rPr>
        <w:t xml:space="preserve"> </w:t>
      </w:r>
      <w:r w:rsidRPr="00A3309E">
        <w:rPr>
          <w:rFonts w:asciiTheme="minorHAnsi" w:hAnsiTheme="minorHAnsi" w:cstheme="minorHAnsi"/>
        </w:rPr>
        <w:t>us). The lead researcher will keep your contact details confidential and will use this information only</w:t>
      </w:r>
      <w:r w:rsidRPr="00A3309E">
        <w:rPr>
          <w:rFonts w:asciiTheme="minorHAnsi" w:hAnsiTheme="minorHAnsi" w:cstheme="minorHAnsi"/>
          <w:spacing w:val="-13"/>
        </w:rPr>
        <w:t xml:space="preserve"> </w:t>
      </w:r>
      <w:r w:rsidRPr="00A3309E">
        <w:rPr>
          <w:rFonts w:asciiTheme="minorHAnsi" w:hAnsiTheme="minorHAnsi" w:cstheme="minorHAnsi"/>
        </w:rPr>
        <w:t>as</w:t>
      </w:r>
      <w:r w:rsidRPr="00A3309E">
        <w:rPr>
          <w:rFonts w:asciiTheme="minorHAnsi" w:hAnsiTheme="minorHAnsi" w:cstheme="minorHAnsi"/>
          <w:spacing w:val="-10"/>
        </w:rPr>
        <w:t xml:space="preserve"> </w:t>
      </w:r>
      <w:r w:rsidRPr="00A3309E">
        <w:rPr>
          <w:rFonts w:asciiTheme="minorHAnsi" w:hAnsiTheme="minorHAnsi" w:cstheme="minorHAnsi"/>
        </w:rPr>
        <w:t>required</w:t>
      </w:r>
      <w:r w:rsidRPr="00A3309E">
        <w:rPr>
          <w:rFonts w:asciiTheme="minorHAnsi" w:hAnsiTheme="minorHAnsi" w:cstheme="minorHAnsi"/>
          <w:spacing w:val="-12"/>
        </w:rPr>
        <w:t xml:space="preserve"> </w:t>
      </w:r>
      <w:r w:rsidRPr="00A3309E">
        <w:rPr>
          <w:rFonts w:asciiTheme="minorHAnsi" w:hAnsiTheme="minorHAnsi" w:cstheme="minorHAnsi"/>
        </w:rPr>
        <w:t>(i.e.,</w:t>
      </w:r>
      <w:r w:rsidRPr="00A3309E">
        <w:rPr>
          <w:rFonts w:asciiTheme="minorHAnsi" w:hAnsiTheme="minorHAnsi" w:cstheme="minorHAnsi"/>
          <w:spacing w:val="-10"/>
        </w:rPr>
        <w:t xml:space="preserve"> </w:t>
      </w:r>
      <w:r w:rsidRPr="00A3309E">
        <w:rPr>
          <w:rFonts w:asciiTheme="minorHAnsi" w:hAnsiTheme="minorHAnsi" w:cstheme="minorHAnsi"/>
        </w:rPr>
        <w:t>to</w:t>
      </w:r>
      <w:r w:rsidRPr="00A3309E">
        <w:rPr>
          <w:rFonts w:asciiTheme="minorHAnsi" w:hAnsiTheme="minorHAnsi" w:cstheme="minorHAnsi"/>
          <w:spacing w:val="-7"/>
        </w:rPr>
        <w:t xml:space="preserve"> </w:t>
      </w:r>
      <w:r w:rsidRPr="00A3309E">
        <w:rPr>
          <w:rFonts w:asciiTheme="minorHAnsi" w:hAnsiTheme="minorHAnsi" w:cstheme="minorHAnsi"/>
        </w:rPr>
        <w:t>provide</w:t>
      </w:r>
      <w:r w:rsidRPr="00A3309E">
        <w:rPr>
          <w:rFonts w:asciiTheme="minorHAnsi" w:hAnsiTheme="minorHAnsi" w:cstheme="minorHAnsi"/>
          <w:spacing w:val="-9"/>
        </w:rPr>
        <w:t xml:space="preserve"> </w:t>
      </w:r>
      <w:r w:rsidRPr="00A3309E">
        <w:rPr>
          <w:rFonts w:asciiTheme="minorHAnsi" w:hAnsiTheme="minorHAnsi" w:cstheme="minorHAnsi"/>
        </w:rPr>
        <w:t>a</w:t>
      </w:r>
      <w:r w:rsidRPr="00A3309E">
        <w:rPr>
          <w:rFonts w:asciiTheme="minorHAnsi" w:hAnsiTheme="minorHAnsi" w:cstheme="minorHAnsi"/>
          <w:spacing w:val="-13"/>
        </w:rPr>
        <w:t xml:space="preserve"> </w:t>
      </w:r>
      <w:r w:rsidRPr="00A3309E">
        <w:rPr>
          <w:rFonts w:asciiTheme="minorHAnsi" w:hAnsiTheme="minorHAnsi" w:cstheme="minorHAnsi"/>
        </w:rPr>
        <w:t>summary</w:t>
      </w:r>
      <w:r w:rsidRPr="00A3309E">
        <w:rPr>
          <w:rFonts w:asciiTheme="minorHAnsi" w:hAnsiTheme="minorHAnsi" w:cstheme="minorHAnsi"/>
          <w:spacing w:val="-11"/>
        </w:rPr>
        <w:t xml:space="preserve"> </w:t>
      </w:r>
      <w:r w:rsidRPr="00A3309E">
        <w:rPr>
          <w:rFonts w:asciiTheme="minorHAnsi" w:hAnsiTheme="minorHAnsi" w:cstheme="minorHAnsi"/>
        </w:rPr>
        <w:t>of</w:t>
      </w:r>
      <w:r w:rsidRPr="00A3309E">
        <w:rPr>
          <w:rFonts w:asciiTheme="minorHAnsi" w:hAnsiTheme="minorHAnsi" w:cstheme="minorHAnsi"/>
          <w:spacing w:val="-7"/>
        </w:rPr>
        <w:t xml:space="preserve"> </w:t>
      </w:r>
      <w:r w:rsidRPr="00A3309E">
        <w:rPr>
          <w:rFonts w:asciiTheme="minorHAnsi" w:hAnsiTheme="minorHAnsi" w:cstheme="minorHAnsi"/>
        </w:rPr>
        <w:t>the</w:t>
      </w:r>
      <w:r w:rsidRPr="00A3309E">
        <w:rPr>
          <w:rFonts w:asciiTheme="minorHAnsi" w:hAnsiTheme="minorHAnsi" w:cstheme="minorHAnsi"/>
          <w:spacing w:val="-13"/>
        </w:rPr>
        <w:t xml:space="preserve"> </w:t>
      </w:r>
      <w:r w:rsidRPr="00A3309E">
        <w:rPr>
          <w:rFonts w:asciiTheme="minorHAnsi" w:hAnsiTheme="minorHAnsi" w:cstheme="minorHAnsi"/>
        </w:rPr>
        <w:t>study</w:t>
      </w:r>
      <w:r w:rsidRPr="00A3309E">
        <w:rPr>
          <w:rFonts w:asciiTheme="minorHAnsi" w:hAnsiTheme="minorHAnsi" w:cstheme="minorHAnsi"/>
          <w:spacing w:val="-12"/>
        </w:rPr>
        <w:t xml:space="preserve"> </w:t>
      </w:r>
      <w:r w:rsidRPr="00A3309E">
        <w:rPr>
          <w:rFonts w:asciiTheme="minorHAnsi" w:hAnsiTheme="minorHAnsi" w:cstheme="minorHAnsi"/>
        </w:rPr>
        <w:t>results</w:t>
      </w:r>
      <w:r w:rsidRPr="00A3309E">
        <w:rPr>
          <w:rFonts w:asciiTheme="minorHAnsi" w:hAnsiTheme="minorHAnsi" w:cstheme="minorHAnsi"/>
          <w:spacing w:val="-11"/>
        </w:rPr>
        <w:t xml:space="preserve"> </w:t>
      </w:r>
      <w:r w:rsidRPr="00A3309E">
        <w:rPr>
          <w:rFonts w:asciiTheme="minorHAnsi" w:hAnsiTheme="minorHAnsi" w:cstheme="minorHAnsi"/>
        </w:rPr>
        <w:t>if</w:t>
      </w:r>
      <w:r w:rsidRPr="00A3309E">
        <w:rPr>
          <w:rFonts w:asciiTheme="minorHAnsi" w:hAnsiTheme="minorHAnsi" w:cstheme="minorHAnsi"/>
          <w:spacing w:val="-7"/>
        </w:rPr>
        <w:t xml:space="preserve"> </w:t>
      </w:r>
      <w:r w:rsidRPr="00A3309E">
        <w:rPr>
          <w:rFonts w:asciiTheme="minorHAnsi" w:hAnsiTheme="minorHAnsi" w:cstheme="minorHAnsi"/>
        </w:rPr>
        <w:t>requested</w:t>
      </w:r>
      <w:r w:rsidRPr="00A3309E">
        <w:rPr>
          <w:rFonts w:asciiTheme="minorHAnsi" w:hAnsiTheme="minorHAnsi" w:cstheme="minorHAnsi"/>
          <w:spacing w:val="-8"/>
        </w:rPr>
        <w:t xml:space="preserve"> </w:t>
      </w:r>
      <w:r w:rsidRPr="00A3309E">
        <w:rPr>
          <w:rFonts w:asciiTheme="minorHAnsi" w:hAnsiTheme="minorHAnsi" w:cstheme="minorHAnsi"/>
        </w:rPr>
        <w:t>and/or</w:t>
      </w:r>
      <w:r w:rsidRPr="00A3309E">
        <w:rPr>
          <w:rFonts w:asciiTheme="minorHAnsi" w:hAnsiTheme="minorHAnsi" w:cstheme="minorHAnsi"/>
          <w:spacing w:val="-7"/>
        </w:rPr>
        <w:t xml:space="preserve"> </w:t>
      </w:r>
      <w:r w:rsidRPr="00A3309E">
        <w:rPr>
          <w:rFonts w:asciiTheme="minorHAnsi" w:hAnsiTheme="minorHAnsi" w:cstheme="minorHAnsi"/>
        </w:rPr>
        <w:t>for</w:t>
      </w:r>
      <w:r w:rsidRPr="00A3309E">
        <w:rPr>
          <w:rFonts w:asciiTheme="minorHAnsi" w:hAnsiTheme="minorHAnsi" w:cstheme="minorHAnsi"/>
          <w:spacing w:val="-11"/>
        </w:rPr>
        <w:t xml:space="preserve"> </w:t>
      </w:r>
      <w:r w:rsidRPr="00A3309E">
        <w:rPr>
          <w:rFonts w:asciiTheme="minorHAnsi" w:hAnsiTheme="minorHAnsi" w:cstheme="minorHAnsi"/>
        </w:rPr>
        <w:t>the</w:t>
      </w:r>
      <w:r w:rsidRPr="00A3309E">
        <w:rPr>
          <w:rFonts w:asciiTheme="minorHAnsi" w:hAnsiTheme="minorHAnsi" w:cstheme="minorHAnsi"/>
          <w:spacing w:val="-14"/>
        </w:rPr>
        <w:t xml:space="preserve"> </w:t>
      </w:r>
      <w:r w:rsidRPr="00A3309E">
        <w:rPr>
          <w:rFonts w:asciiTheme="minorHAnsi" w:hAnsiTheme="minorHAnsi" w:cstheme="minorHAnsi"/>
        </w:rPr>
        <w:t>prize draw). The lead researcher will keep information about you and data gathered from the study for 5 years after the study has finished. Certain individuals from RHUL may look at your research records to check the accuracy of the research study. If the study is published in a relevant peer-reviewed journal, the anonymised data may be made available to third parties. The</w:t>
      </w:r>
      <w:r w:rsidRPr="00A3309E">
        <w:rPr>
          <w:rFonts w:asciiTheme="minorHAnsi" w:hAnsiTheme="minorHAnsi" w:cstheme="minorHAnsi"/>
          <w:spacing w:val="-13"/>
        </w:rPr>
        <w:t xml:space="preserve"> </w:t>
      </w:r>
      <w:r w:rsidRPr="00A3309E">
        <w:rPr>
          <w:rFonts w:asciiTheme="minorHAnsi" w:hAnsiTheme="minorHAnsi" w:cstheme="minorHAnsi"/>
        </w:rPr>
        <w:t>people</w:t>
      </w:r>
      <w:r w:rsidRPr="00A3309E">
        <w:rPr>
          <w:rFonts w:asciiTheme="minorHAnsi" w:hAnsiTheme="minorHAnsi" w:cstheme="minorHAnsi"/>
          <w:spacing w:val="-12"/>
        </w:rPr>
        <w:t xml:space="preserve"> </w:t>
      </w:r>
      <w:r w:rsidRPr="00A3309E">
        <w:rPr>
          <w:rFonts w:asciiTheme="minorHAnsi" w:hAnsiTheme="minorHAnsi" w:cstheme="minorHAnsi"/>
        </w:rPr>
        <w:t>who</w:t>
      </w:r>
      <w:r w:rsidRPr="00A3309E">
        <w:rPr>
          <w:rFonts w:asciiTheme="minorHAnsi" w:hAnsiTheme="minorHAnsi" w:cstheme="minorHAnsi"/>
          <w:spacing w:val="-11"/>
        </w:rPr>
        <w:t xml:space="preserve"> </w:t>
      </w:r>
      <w:r w:rsidRPr="00A3309E">
        <w:rPr>
          <w:rFonts w:asciiTheme="minorHAnsi" w:hAnsiTheme="minorHAnsi" w:cstheme="minorHAnsi"/>
        </w:rPr>
        <w:t>analyse</w:t>
      </w:r>
      <w:r w:rsidRPr="00A3309E">
        <w:rPr>
          <w:rFonts w:asciiTheme="minorHAnsi" w:hAnsiTheme="minorHAnsi" w:cstheme="minorHAnsi"/>
          <w:spacing w:val="-13"/>
        </w:rPr>
        <w:t xml:space="preserve"> </w:t>
      </w:r>
      <w:r w:rsidRPr="00A3309E">
        <w:rPr>
          <w:rFonts w:asciiTheme="minorHAnsi" w:hAnsiTheme="minorHAnsi" w:cstheme="minorHAnsi"/>
        </w:rPr>
        <w:t>the</w:t>
      </w:r>
      <w:r w:rsidRPr="00A3309E">
        <w:rPr>
          <w:rFonts w:asciiTheme="minorHAnsi" w:hAnsiTheme="minorHAnsi" w:cstheme="minorHAnsi"/>
          <w:spacing w:val="-7"/>
        </w:rPr>
        <w:t xml:space="preserve"> </w:t>
      </w:r>
      <w:r w:rsidRPr="00A3309E">
        <w:rPr>
          <w:rFonts w:asciiTheme="minorHAnsi" w:hAnsiTheme="minorHAnsi" w:cstheme="minorHAnsi"/>
        </w:rPr>
        <w:t>information</w:t>
      </w:r>
      <w:r w:rsidRPr="00A3309E">
        <w:rPr>
          <w:rFonts w:asciiTheme="minorHAnsi" w:hAnsiTheme="minorHAnsi" w:cstheme="minorHAnsi"/>
          <w:spacing w:val="-11"/>
        </w:rPr>
        <w:t xml:space="preserve"> </w:t>
      </w:r>
      <w:r w:rsidRPr="00A3309E">
        <w:rPr>
          <w:rFonts w:asciiTheme="minorHAnsi" w:hAnsiTheme="minorHAnsi" w:cstheme="minorHAnsi"/>
        </w:rPr>
        <w:t>will</w:t>
      </w:r>
      <w:r w:rsidRPr="00A3309E">
        <w:rPr>
          <w:rFonts w:asciiTheme="minorHAnsi" w:hAnsiTheme="minorHAnsi" w:cstheme="minorHAnsi"/>
          <w:spacing w:val="-13"/>
        </w:rPr>
        <w:t xml:space="preserve"> </w:t>
      </w:r>
      <w:r w:rsidRPr="00A3309E">
        <w:rPr>
          <w:rFonts w:asciiTheme="minorHAnsi" w:hAnsiTheme="minorHAnsi" w:cstheme="minorHAnsi"/>
        </w:rPr>
        <w:t>not</w:t>
      </w:r>
      <w:r w:rsidRPr="00A3309E">
        <w:rPr>
          <w:rFonts w:asciiTheme="minorHAnsi" w:hAnsiTheme="minorHAnsi" w:cstheme="minorHAnsi"/>
          <w:spacing w:val="-7"/>
        </w:rPr>
        <w:t xml:space="preserve"> </w:t>
      </w:r>
      <w:r w:rsidRPr="00A3309E">
        <w:rPr>
          <w:rFonts w:asciiTheme="minorHAnsi" w:hAnsiTheme="minorHAnsi" w:cstheme="minorHAnsi"/>
        </w:rPr>
        <w:t>be</w:t>
      </w:r>
      <w:r w:rsidRPr="00A3309E">
        <w:rPr>
          <w:rFonts w:asciiTheme="minorHAnsi" w:hAnsiTheme="minorHAnsi" w:cstheme="minorHAnsi"/>
          <w:spacing w:val="-12"/>
        </w:rPr>
        <w:t xml:space="preserve"> </w:t>
      </w:r>
      <w:r w:rsidRPr="00A3309E">
        <w:rPr>
          <w:rFonts w:asciiTheme="minorHAnsi" w:hAnsiTheme="minorHAnsi" w:cstheme="minorHAnsi"/>
        </w:rPr>
        <w:t>able</w:t>
      </w:r>
      <w:r w:rsidRPr="00A3309E">
        <w:rPr>
          <w:rFonts w:asciiTheme="minorHAnsi" w:hAnsiTheme="minorHAnsi" w:cstheme="minorHAnsi"/>
          <w:spacing w:val="-12"/>
        </w:rPr>
        <w:t xml:space="preserve"> </w:t>
      </w:r>
      <w:r w:rsidRPr="00A3309E">
        <w:rPr>
          <w:rFonts w:asciiTheme="minorHAnsi" w:hAnsiTheme="minorHAnsi" w:cstheme="minorHAnsi"/>
        </w:rPr>
        <w:t>to</w:t>
      </w:r>
      <w:r w:rsidRPr="00A3309E">
        <w:rPr>
          <w:rFonts w:asciiTheme="minorHAnsi" w:hAnsiTheme="minorHAnsi" w:cstheme="minorHAnsi"/>
          <w:spacing w:val="-7"/>
        </w:rPr>
        <w:t xml:space="preserve"> </w:t>
      </w:r>
      <w:r w:rsidRPr="00A3309E">
        <w:rPr>
          <w:rFonts w:asciiTheme="minorHAnsi" w:hAnsiTheme="minorHAnsi" w:cstheme="minorHAnsi"/>
        </w:rPr>
        <w:t>identify</w:t>
      </w:r>
      <w:r w:rsidRPr="00A3309E">
        <w:rPr>
          <w:rFonts w:asciiTheme="minorHAnsi" w:hAnsiTheme="minorHAnsi" w:cstheme="minorHAnsi"/>
          <w:spacing w:val="-10"/>
        </w:rPr>
        <w:t xml:space="preserve"> </w:t>
      </w:r>
      <w:r w:rsidRPr="00A3309E">
        <w:rPr>
          <w:rFonts w:asciiTheme="minorHAnsi" w:hAnsiTheme="minorHAnsi" w:cstheme="minorHAnsi"/>
        </w:rPr>
        <w:t>you.</w:t>
      </w:r>
      <w:r w:rsidRPr="00A3309E">
        <w:rPr>
          <w:rFonts w:asciiTheme="minorHAnsi" w:hAnsiTheme="minorHAnsi" w:cstheme="minorHAnsi"/>
          <w:spacing w:val="-11"/>
        </w:rPr>
        <w:t xml:space="preserve"> You can find out more about your rights under the GDPR and Data Protection Act 2018 by </w:t>
      </w:r>
      <w:proofErr w:type="spellStart"/>
      <w:r w:rsidRPr="00A3309E">
        <w:rPr>
          <w:rFonts w:asciiTheme="minorHAnsi" w:hAnsiTheme="minorHAnsi" w:cstheme="minorHAnsi"/>
          <w:spacing w:val="-11"/>
        </w:rPr>
        <w:t>visting</w:t>
      </w:r>
      <w:proofErr w:type="spellEnd"/>
      <w:r w:rsidRPr="00A3309E">
        <w:rPr>
          <w:rFonts w:asciiTheme="minorHAnsi" w:hAnsiTheme="minorHAnsi" w:cstheme="minorHAnsi"/>
          <w:spacing w:val="-11"/>
        </w:rPr>
        <w:t xml:space="preserve"> </w:t>
      </w:r>
      <w:r w:rsidRPr="00A3309E">
        <w:rPr>
          <w:rFonts w:asciiTheme="minorHAnsi" w:hAnsiTheme="minorHAnsi" w:cstheme="minorHAnsi"/>
        </w:rPr>
        <w:t>https://</w:t>
      </w:r>
      <w:hyperlink r:id="rId38" w:history="1">
        <w:r w:rsidRPr="00A3309E">
          <w:rPr>
            <w:rStyle w:val="Hyperlink"/>
            <w:rFonts w:asciiTheme="minorHAnsi" w:hAnsiTheme="minorHAnsi" w:cstheme="minorHAnsi"/>
          </w:rPr>
          <w:t>www.royalholloway.ac.uk/about-us/more/governance-and-strategy/data-protection/</w:t>
        </w:r>
      </w:hyperlink>
      <w:r w:rsidRPr="00A3309E">
        <w:rPr>
          <w:rFonts w:asciiTheme="minorHAnsi" w:hAnsiTheme="minorHAnsi" w:cstheme="minorHAnsi"/>
        </w:rPr>
        <w:t xml:space="preserve"> and if you wish to exercise your rights please contact </w:t>
      </w:r>
      <w:hyperlink r:id="rId39" w:history="1">
        <w:r w:rsidRPr="00A3309E">
          <w:rPr>
            <w:rStyle w:val="Hyperlink"/>
            <w:rFonts w:asciiTheme="minorHAnsi" w:hAnsiTheme="minorHAnsi" w:cstheme="minorHAnsi"/>
          </w:rPr>
          <w:t>dataprotection@royalholloway.ac.uk</w:t>
        </w:r>
      </w:hyperlink>
      <w:r w:rsidRPr="00A3309E">
        <w:rPr>
          <w:rFonts w:asciiTheme="minorHAnsi" w:hAnsiTheme="minorHAnsi" w:cstheme="minorHAnsi"/>
        </w:rPr>
        <w:t xml:space="preserve">. </w:t>
      </w:r>
    </w:p>
    <w:p w14:paraId="160502D7" w14:textId="77777777" w:rsidR="00A3309E" w:rsidRPr="00A3309E" w:rsidRDefault="00A3309E" w:rsidP="00A3309E">
      <w:pPr>
        <w:rPr>
          <w:rFonts w:asciiTheme="minorHAnsi" w:hAnsiTheme="minorHAnsi" w:cstheme="minorHAnsi"/>
        </w:rPr>
      </w:pPr>
    </w:p>
    <w:p w14:paraId="594AB9D0" w14:textId="77777777" w:rsidR="00A3309E" w:rsidRPr="00A3309E" w:rsidRDefault="00A3309E" w:rsidP="00A3309E">
      <w:pPr>
        <w:rPr>
          <w:rFonts w:asciiTheme="minorHAnsi" w:hAnsiTheme="minorHAnsi" w:cstheme="minorHAnsi"/>
        </w:rPr>
      </w:pPr>
    </w:p>
    <w:p w14:paraId="22C733E3" w14:textId="77777777" w:rsidR="00A3309E" w:rsidRPr="00A3309E" w:rsidRDefault="00A3309E" w:rsidP="00A3309E">
      <w:pPr>
        <w:rPr>
          <w:rFonts w:asciiTheme="minorHAnsi" w:hAnsiTheme="minorHAnsi" w:cstheme="minorHAnsi"/>
          <w:b/>
        </w:rPr>
      </w:pPr>
    </w:p>
    <w:p w14:paraId="4F1E3E57" w14:textId="77777777" w:rsidR="00A3309E" w:rsidRPr="00A3309E" w:rsidRDefault="00A3309E" w:rsidP="00A3309E">
      <w:pPr>
        <w:rPr>
          <w:rFonts w:asciiTheme="minorHAnsi" w:hAnsiTheme="minorHAnsi" w:cstheme="minorHAnsi"/>
          <w:b/>
        </w:rPr>
      </w:pPr>
    </w:p>
    <w:p w14:paraId="564A7642" w14:textId="77777777" w:rsidR="00A3309E" w:rsidRPr="00A3309E" w:rsidRDefault="00A3309E" w:rsidP="00A3309E">
      <w:pPr>
        <w:rPr>
          <w:rFonts w:asciiTheme="minorHAnsi" w:hAnsiTheme="minorHAnsi" w:cstheme="minorHAnsi"/>
          <w:b/>
        </w:rPr>
      </w:pPr>
    </w:p>
    <w:p w14:paraId="01A795FA" w14:textId="77777777" w:rsidR="00A3309E" w:rsidRPr="00A3309E" w:rsidRDefault="00A3309E" w:rsidP="00A3309E">
      <w:pPr>
        <w:pStyle w:val="NoSpacing"/>
        <w:rPr>
          <w:rFonts w:cstheme="minorHAnsi"/>
        </w:rPr>
      </w:pPr>
    </w:p>
    <w:p w14:paraId="15313CB0" w14:textId="77777777" w:rsidR="00A3309E" w:rsidRPr="00A3309E" w:rsidRDefault="00A3309E" w:rsidP="00A3309E">
      <w:pPr>
        <w:rPr>
          <w:rFonts w:asciiTheme="minorHAnsi" w:hAnsiTheme="minorHAnsi" w:cstheme="minorHAnsi"/>
        </w:rPr>
      </w:pPr>
    </w:p>
    <w:p w14:paraId="1CF1ED81" w14:textId="77777777" w:rsidR="00A3309E" w:rsidRPr="00A3309E" w:rsidRDefault="00A3309E" w:rsidP="00A3309E">
      <w:pPr>
        <w:rPr>
          <w:rFonts w:asciiTheme="minorHAnsi" w:hAnsiTheme="minorHAnsi" w:cstheme="minorHAnsi"/>
        </w:rPr>
      </w:pPr>
    </w:p>
    <w:p w14:paraId="08312A5F" w14:textId="77777777" w:rsidR="00A3309E" w:rsidRPr="00A3309E" w:rsidRDefault="00A3309E" w:rsidP="00A3309E">
      <w:pPr>
        <w:rPr>
          <w:rFonts w:asciiTheme="minorHAnsi" w:hAnsiTheme="minorHAnsi" w:cstheme="minorHAnsi"/>
        </w:rPr>
      </w:pPr>
    </w:p>
    <w:p w14:paraId="613338B1" w14:textId="77777777" w:rsidR="00A3309E" w:rsidRPr="00A3309E" w:rsidRDefault="00A3309E" w:rsidP="00A3309E">
      <w:pPr>
        <w:rPr>
          <w:rFonts w:asciiTheme="minorHAnsi" w:hAnsiTheme="minorHAnsi" w:cstheme="minorHAnsi"/>
        </w:rPr>
      </w:pPr>
    </w:p>
    <w:p w14:paraId="0512CD03" w14:textId="77777777" w:rsidR="00A3309E" w:rsidRPr="00A3309E" w:rsidRDefault="00A3309E" w:rsidP="00A3309E">
      <w:pPr>
        <w:rPr>
          <w:rFonts w:asciiTheme="minorHAnsi" w:hAnsiTheme="minorHAnsi" w:cstheme="minorHAnsi"/>
        </w:rPr>
      </w:pPr>
    </w:p>
    <w:p w14:paraId="3D4F9AB2" w14:textId="77777777" w:rsidR="00A3309E" w:rsidRPr="00A3309E" w:rsidRDefault="00A3309E" w:rsidP="00A3309E">
      <w:pPr>
        <w:rPr>
          <w:rFonts w:asciiTheme="minorHAnsi" w:hAnsiTheme="minorHAnsi" w:cstheme="minorHAnsi"/>
        </w:rPr>
      </w:pPr>
    </w:p>
    <w:p w14:paraId="31EE77C1" w14:textId="77777777" w:rsidR="00A3309E" w:rsidRPr="00A3309E" w:rsidRDefault="00A3309E" w:rsidP="00A3309E">
      <w:pPr>
        <w:rPr>
          <w:rFonts w:asciiTheme="minorHAnsi" w:hAnsiTheme="minorHAnsi" w:cstheme="minorHAnsi"/>
        </w:rPr>
      </w:pPr>
    </w:p>
    <w:p w14:paraId="2474FFD5" w14:textId="77777777" w:rsidR="00A3309E" w:rsidRPr="00A3309E" w:rsidRDefault="00A3309E" w:rsidP="00A3309E">
      <w:pPr>
        <w:rPr>
          <w:rFonts w:asciiTheme="minorHAnsi" w:hAnsiTheme="minorHAnsi" w:cstheme="minorHAnsi"/>
        </w:rPr>
      </w:pPr>
    </w:p>
    <w:p w14:paraId="37874441" w14:textId="77777777" w:rsidR="00A3309E" w:rsidRPr="00A3309E" w:rsidRDefault="00A3309E" w:rsidP="00A3309E">
      <w:pPr>
        <w:rPr>
          <w:rFonts w:asciiTheme="minorHAnsi" w:hAnsiTheme="minorHAnsi" w:cstheme="minorHAnsi"/>
        </w:rPr>
      </w:pPr>
    </w:p>
    <w:p w14:paraId="5B523C17" w14:textId="77777777" w:rsidR="00A3309E" w:rsidRPr="00A3309E" w:rsidRDefault="00A3309E" w:rsidP="00A3309E">
      <w:pPr>
        <w:rPr>
          <w:rFonts w:asciiTheme="minorHAnsi" w:hAnsiTheme="minorHAnsi" w:cstheme="minorHAnsi"/>
        </w:rPr>
      </w:pPr>
    </w:p>
    <w:p w14:paraId="7CD82D52" w14:textId="77777777" w:rsidR="00A3309E" w:rsidRPr="00A3309E" w:rsidRDefault="00A3309E" w:rsidP="00A3309E">
      <w:pPr>
        <w:rPr>
          <w:rFonts w:asciiTheme="minorHAnsi" w:hAnsiTheme="minorHAnsi" w:cstheme="minorHAnsi"/>
        </w:rPr>
      </w:pPr>
    </w:p>
    <w:p w14:paraId="0C4FA35F" w14:textId="77777777" w:rsidR="00A3309E" w:rsidRPr="00A3309E" w:rsidRDefault="00A3309E" w:rsidP="00A3309E">
      <w:pPr>
        <w:rPr>
          <w:rFonts w:asciiTheme="minorHAnsi" w:hAnsiTheme="minorHAnsi" w:cstheme="minorHAnsi"/>
        </w:rPr>
      </w:pPr>
    </w:p>
    <w:p w14:paraId="663B1B4C" w14:textId="77777777" w:rsidR="00A3309E" w:rsidRPr="00A3309E" w:rsidRDefault="00A3309E" w:rsidP="00A3309E">
      <w:pPr>
        <w:rPr>
          <w:rFonts w:asciiTheme="minorHAnsi" w:hAnsiTheme="minorHAnsi" w:cstheme="minorHAnsi"/>
        </w:rPr>
      </w:pPr>
    </w:p>
    <w:p w14:paraId="04931DC3" w14:textId="77777777" w:rsidR="00A3309E" w:rsidRPr="00853F84" w:rsidRDefault="00A3309E" w:rsidP="00853F84">
      <w:pPr>
        <w:pStyle w:val="Heading2"/>
        <w:rPr>
          <w:rFonts w:ascii="Calibri" w:eastAsia="Calibri" w:hAnsi="Calibri"/>
          <w:b/>
          <w:bCs/>
          <w:color w:val="auto"/>
          <w:sz w:val="24"/>
          <w:szCs w:val="24"/>
        </w:rPr>
      </w:pPr>
      <w:bookmarkStart w:id="35" w:name="_Toc104797518"/>
      <w:r w:rsidRPr="00853F84">
        <w:rPr>
          <w:rFonts w:ascii="Calibri" w:eastAsia="Calibri" w:hAnsi="Calibri"/>
          <w:b/>
          <w:bCs/>
          <w:color w:val="auto"/>
          <w:sz w:val="24"/>
          <w:szCs w:val="24"/>
        </w:rPr>
        <w:lastRenderedPageBreak/>
        <w:t>Appendix 7: Consent form</w:t>
      </w:r>
      <w:bookmarkEnd w:id="35"/>
    </w:p>
    <w:p w14:paraId="1AE96B94" w14:textId="77777777" w:rsidR="00A3309E" w:rsidRPr="00A3309E" w:rsidRDefault="00A3309E" w:rsidP="00A3309E">
      <w:pPr>
        <w:rPr>
          <w:rFonts w:asciiTheme="minorHAnsi" w:hAnsiTheme="minorHAnsi" w:cstheme="minorHAnsi"/>
          <w:b/>
          <w:sz w:val="28"/>
          <w:szCs w:val="28"/>
        </w:rPr>
      </w:pPr>
    </w:p>
    <w:p w14:paraId="07D0C6EA" w14:textId="77777777" w:rsidR="00A3309E" w:rsidRPr="00A3309E" w:rsidRDefault="00A3309E" w:rsidP="00A3309E">
      <w:pPr>
        <w:rPr>
          <w:rFonts w:asciiTheme="minorHAnsi" w:hAnsiTheme="minorHAnsi" w:cstheme="minorHAnsi"/>
          <w:b/>
          <w:sz w:val="28"/>
          <w:szCs w:val="28"/>
        </w:rPr>
      </w:pPr>
      <w:r w:rsidRPr="00A3309E">
        <w:rPr>
          <w:rFonts w:asciiTheme="minorHAnsi" w:hAnsiTheme="minorHAnsi" w:cstheme="minorHAnsi"/>
          <w:b/>
          <w:sz w:val="28"/>
          <w:szCs w:val="28"/>
        </w:rPr>
        <w:t>CONSENT FORM</w:t>
      </w:r>
    </w:p>
    <w:p w14:paraId="6F6BB0AF" w14:textId="77777777" w:rsidR="00A3309E" w:rsidRPr="00A3309E" w:rsidRDefault="00A3309E" w:rsidP="00A3309E">
      <w:pPr>
        <w:rPr>
          <w:rFonts w:asciiTheme="minorHAnsi" w:hAnsiTheme="minorHAnsi" w:cstheme="minorHAnsi"/>
        </w:rPr>
      </w:pPr>
    </w:p>
    <w:p w14:paraId="116613D3" w14:textId="77777777" w:rsidR="00A3309E" w:rsidRPr="00A3309E" w:rsidRDefault="00A3309E" w:rsidP="00A3309E">
      <w:pPr>
        <w:rPr>
          <w:rFonts w:asciiTheme="minorHAnsi" w:hAnsiTheme="minorHAnsi" w:cstheme="minorHAnsi"/>
        </w:rPr>
      </w:pPr>
    </w:p>
    <w:p w14:paraId="14134F03" w14:textId="77777777" w:rsidR="00A3309E" w:rsidRPr="00A3309E" w:rsidRDefault="00A3309E" w:rsidP="00A3309E">
      <w:pPr>
        <w:rPr>
          <w:rFonts w:asciiTheme="minorHAnsi" w:hAnsiTheme="minorHAnsi" w:cstheme="minorHAnsi"/>
        </w:rPr>
      </w:pPr>
      <w:r w:rsidRPr="00A3309E">
        <w:rPr>
          <w:rFonts w:asciiTheme="minorHAnsi" w:hAnsiTheme="minorHAnsi" w:cstheme="minorHAnsi"/>
        </w:rPr>
        <w:t>Participant identification number: ___________</w:t>
      </w:r>
    </w:p>
    <w:p w14:paraId="43CAD2E6" w14:textId="77777777" w:rsidR="00A3309E" w:rsidRPr="00A3309E" w:rsidRDefault="00A3309E" w:rsidP="00A3309E">
      <w:pPr>
        <w:rPr>
          <w:rFonts w:asciiTheme="minorHAnsi" w:hAnsiTheme="minorHAnsi" w:cstheme="minorHAnsi"/>
          <w:b/>
        </w:rPr>
      </w:pPr>
    </w:p>
    <w:p w14:paraId="57098CDB" w14:textId="77777777" w:rsidR="00A3309E" w:rsidRPr="00A3309E" w:rsidRDefault="00A3309E" w:rsidP="00A3309E">
      <w:pPr>
        <w:ind w:left="-709"/>
        <w:jc w:val="center"/>
        <w:rPr>
          <w:rFonts w:asciiTheme="minorHAnsi" w:hAnsiTheme="minorHAnsi" w:cstheme="minorHAnsi"/>
          <w:color w:val="000000"/>
        </w:rPr>
      </w:pPr>
      <w:r w:rsidRPr="00A3309E">
        <w:rPr>
          <w:rFonts w:asciiTheme="minorHAnsi" w:hAnsiTheme="minorHAnsi" w:cstheme="minorHAnsi"/>
          <w:b/>
        </w:rPr>
        <w:t xml:space="preserve">Study title: </w:t>
      </w:r>
      <w:r w:rsidRPr="00A3309E">
        <w:rPr>
          <w:rFonts w:asciiTheme="minorHAnsi" w:hAnsiTheme="minorHAnsi" w:cstheme="minorHAnsi"/>
          <w:bCs/>
          <w:color w:val="000000"/>
        </w:rPr>
        <w:t>Adolescent future thinking, its relationship to wellbeing and the Covid-19 pandemic</w:t>
      </w:r>
    </w:p>
    <w:p w14:paraId="246D9C74" w14:textId="77777777" w:rsidR="00A3309E" w:rsidRPr="00A3309E" w:rsidRDefault="00A3309E" w:rsidP="00A3309E">
      <w:pPr>
        <w:rPr>
          <w:rFonts w:asciiTheme="minorHAnsi" w:hAnsiTheme="minorHAnsi" w:cstheme="minorHAnsi"/>
          <w:b/>
        </w:rPr>
      </w:pPr>
    </w:p>
    <w:p w14:paraId="1C17E163" w14:textId="77777777" w:rsidR="00A3309E" w:rsidRPr="00A3309E" w:rsidRDefault="00A3309E" w:rsidP="00A3309E">
      <w:pPr>
        <w:rPr>
          <w:rFonts w:asciiTheme="minorHAnsi" w:hAnsiTheme="minorHAnsi" w:cstheme="minorHAnsi"/>
          <w:b/>
        </w:rPr>
      </w:pPr>
      <w:r w:rsidRPr="00A3309E">
        <w:rPr>
          <w:rFonts w:asciiTheme="minorHAnsi" w:hAnsiTheme="minorHAnsi" w:cstheme="minorHAnsi"/>
          <w:b/>
        </w:rPr>
        <w:t>Name of researcher:  Angelica Titmus</w:t>
      </w:r>
    </w:p>
    <w:p w14:paraId="5B2E653C" w14:textId="77777777" w:rsidR="00A3309E" w:rsidRPr="00A3309E" w:rsidRDefault="00A3309E" w:rsidP="00A3309E">
      <w:pPr>
        <w:rPr>
          <w:rFonts w:asciiTheme="minorHAnsi" w:hAnsiTheme="minorHAnsi" w:cstheme="minorHAnsi"/>
        </w:rPr>
      </w:pPr>
    </w:p>
    <w:p w14:paraId="1DEE9992" w14:textId="77777777" w:rsidR="00A3309E" w:rsidRPr="00A3309E" w:rsidRDefault="00A3309E" w:rsidP="00A3309E">
      <w:pPr>
        <w:rPr>
          <w:rFonts w:asciiTheme="minorHAnsi" w:hAnsiTheme="minorHAnsi" w:cstheme="minorHAnsi"/>
          <w:sz w:val="22"/>
          <w:szCs w:val="22"/>
        </w:rPr>
      </w:pPr>
    </w:p>
    <w:p w14:paraId="658649A8" w14:textId="77777777" w:rsidR="00A3309E" w:rsidRPr="00A3309E" w:rsidRDefault="00A3309E" w:rsidP="00A3309E">
      <w:pPr>
        <w:rPr>
          <w:rFonts w:asciiTheme="minorHAnsi" w:hAnsiTheme="minorHAnsi" w:cstheme="minorHAnsi"/>
          <w:sz w:val="22"/>
          <w:szCs w:val="22"/>
        </w:rPr>
      </w:pPr>
      <w:r w:rsidRPr="00A3309E">
        <w:rPr>
          <w:rFonts w:asciiTheme="minorHAnsi" w:hAnsiTheme="minorHAnsi" w:cstheme="minorHAnsi"/>
          <w:sz w:val="22"/>
          <w:szCs w:val="22"/>
        </w:rPr>
        <w:t xml:space="preserve">Please </w:t>
      </w:r>
      <w:r w:rsidRPr="00A3309E">
        <w:rPr>
          <w:rFonts w:asciiTheme="minorHAnsi" w:hAnsiTheme="minorHAnsi" w:cstheme="minorHAnsi"/>
          <w:b/>
          <w:sz w:val="22"/>
          <w:szCs w:val="22"/>
        </w:rPr>
        <w:t>tick the box if you agree</w:t>
      </w:r>
      <w:r w:rsidRPr="00A3309E">
        <w:rPr>
          <w:rFonts w:asciiTheme="minorHAnsi" w:hAnsiTheme="minorHAnsi" w:cstheme="minorHAnsi"/>
          <w:sz w:val="22"/>
          <w:szCs w:val="22"/>
        </w:rPr>
        <w:t xml:space="preserve"> with each statement. </w:t>
      </w:r>
    </w:p>
    <w:p w14:paraId="6BC4A724" w14:textId="77777777" w:rsidR="00A3309E" w:rsidRPr="00A3309E" w:rsidRDefault="00A3309E" w:rsidP="00A3309E">
      <w:pPr>
        <w:ind w:right="373"/>
        <w:rPr>
          <w:rFonts w:asciiTheme="minorHAnsi" w:hAnsiTheme="minorHAnsi" w:cstheme="minorHAnsi"/>
          <w:sz w:val="22"/>
          <w:szCs w:val="22"/>
        </w:rPr>
      </w:pPr>
      <w:r w:rsidRPr="00A3309E">
        <w:rPr>
          <w:rFonts w:asciiTheme="minorHAnsi" w:hAnsiTheme="minorHAnsi" w:cstheme="minorHAnsi"/>
          <w:noProof/>
          <w:sz w:val="22"/>
          <w:szCs w:val="22"/>
        </w:rPr>
        <mc:AlternateContent>
          <mc:Choice Requires="wps">
            <w:drawing>
              <wp:anchor distT="0" distB="0" distL="114300" distR="114300" simplePos="0" relativeHeight="251684864" behindDoc="0" locked="0" layoutInCell="1" allowOverlap="1" wp14:anchorId="27F36153" wp14:editId="3EE97ED3">
                <wp:simplePos x="0" y="0"/>
                <wp:positionH relativeFrom="column">
                  <wp:posOffset>5624830</wp:posOffset>
                </wp:positionH>
                <wp:positionV relativeFrom="paragraph">
                  <wp:posOffset>69328</wp:posOffset>
                </wp:positionV>
                <wp:extent cx="370390" cy="312517"/>
                <wp:effectExtent l="0" t="0" r="10795" b="17780"/>
                <wp:wrapNone/>
                <wp:docPr id="21" name="Rectangle 21"/>
                <wp:cNvGraphicFramePr/>
                <a:graphic xmlns:a="http://schemas.openxmlformats.org/drawingml/2006/main">
                  <a:graphicData uri="http://schemas.microsoft.com/office/word/2010/wordprocessingShape">
                    <wps:wsp>
                      <wps:cNvSpPr/>
                      <wps:spPr>
                        <a:xfrm>
                          <a:off x="0" y="0"/>
                          <a:ext cx="370390" cy="312517"/>
                        </a:xfrm>
                        <a:prstGeom prst="rect">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rect w14:anchorId="09AAD83C" id="Rectangle 21" o:spid="_x0000_s1026" style="position:absolute;margin-left:442.9pt;margin-top:5.45pt;width:29.15pt;height:24.6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" filled="f" strokecolor="black [3213]" strokeweight="1.25pt"/>
            </w:pict>
          </mc:Fallback>
        </mc:AlternateContent>
      </w:r>
    </w:p>
    <w:p w14:paraId="724D0C9B" w14:textId="77777777" w:rsidR="00A3309E" w:rsidRPr="00A3309E" w:rsidRDefault="00A3309E" w:rsidP="00A3309E">
      <w:pPr>
        <w:pStyle w:val="ListParagraph"/>
        <w:numPr>
          <w:ilvl w:val="0"/>
          <w:numId w:val="16"/>
        </w:numPr>
        <w:ind w:left="426" w:right="373"/>
        <w:rPr>
          <w:rFonts w:asciiTheme="minorHAnsi" w:hAnsiTheme="minorHAnsi" w:cstheme="minorHAnsi"/>
          <w:sz w:val="22"/>
          <w:szCs w:val="22"/>
        </w:rPr>
      </w:pPr>
      <w:r w:rsidRPr="00A3309E">
        <w:rPr>
          <w:rFonts w:asciiTheme="minorHAnsi" w:hAnsiTheme="minorHAnsi" w:cstheme="minorHAnsi"/>
          <w:sz w:val="22"/>
          <w:szCs w:val="22"/>
        </w:rPr>
        <w:t xml:space="preserve">I confirm that I have read the information sheet about the above study. </w:t>
      </w:r>
    </w:p>
    <w:p w14:paraId="10E99251" w14:textId="77777777" w:rsidR="00A3309E" w:rsidRPr="00A3309E" w:rsidRDefault="00A3309E" w:rsidP="00A3309E">
      <w:pPr>
        <w:ind w:left="426" w:right="373"/>
        <w:rPr>
          <w:rFonts w:asciiTheme="minorHAnsi" w:hAnsiTheme="minorHAnsi" w:cstheme="minorHAnsi"/>
          <w:sz w:val="22"/>
          <w:szCs w:val="22"/>
        </w:rPr>
      </w:pPr>
    </w:p>
    <w:p w14:paraId="6B9EF894" w14:textId="77777777" w:rsidR="00A3309E" w:rsidRPr="00A3309E" w:rsidRDefault="00A3309E" w:rsidP="00A3309E">
      <w:pPr>
        <w:ind w:left="426" w:right="373"/>
        <w:rPr>
          <w:rFonts w:asciiTheme="minorHAnsi" w:hAnsiTheme="minorHAnsi" w:cstheme="minorHAnsi"/>
          <w:sz w:val="22"/>
          <w:szCs w:val="22"/>
        </w:rPr>
      </w:pPr>
    </w:p>
    <w:p w14:paraId="4CB326B9" w14:textId="77777777" w:rsidR="00A3309E" w:rsidRPr="00A3309E" w:rsidRDefault="00A3309E" w:rsidP="00A3309E">
      <w:pPr>
        <w:pStyle w:val="ListParagraph"/>
        <w:numPr>
          <w:ilvl w:val="0"/>
          <w:numId w:val="16"/>
        </w:numPr>
        <w:ind w:left="426" w:right="373"/>
        <w:rPr>
          <w:rFonts w:asciiTheme="minorHAnsi" w:hAnsiTheme="minorHAnsi" w:cstheme="minorHAnsi"/>
          <w:sz w:val="22"/>
          <w:szCs w:val="22"/>
        </w:rPr>
      </w:pPr>
      <w:r w:rsidRPr="00A3309E">
        <w:rPr>
          <w:rFonts w:asciiTheme="minorHAnsi" w:hAnsiTheme="minorHAnsi" w:cstheme="minorHAnsi"/>
          <w:noProof/>
          <w:sz w:val="22"/>
          <w:szCs w:val="22"/>
        </w:rPr>
        <mc:AlternateContent>
          <mc:Choice Requires="wps">
            <w:drawing>
              <wp:anchor distT="0" distB="0" distL="114300" distR="114300" simplePos="0" relativeHeight="251685888" behindDoc="0" locked="0" layoutInCell="1" allowOverlap="1" wp14:anchorId="1EB33E0B" wp14:editId="5D5FFA38">
                <wp:simplePos x="0" y="0"/>
                <wp:positionH relativeFrom="column">
                  <wp:posOffset>5614525</wp:posOffset>
                </wp:positionH>
                <wp:positionV relativeFrom="paragraph">
                  <wp:posOffset>37497</wp:posOffset>
                </wp:positionV>
                <wp:extent cx="370205" cy="312420"/>
                <wp:effectExtent l="0" t="0" r="10795" b="17780"/>
                <wp:wrapNone/>
                <wp:docPr id="22" name="Rectangle 22"/>
                <wp:cNvGraphicFramePr/>
                <a:graphic xmlns:a="http://schemas.openxmlformats.org/drawingml/2006/main">
                  <a:graphicData uri="http://schemas.microsoft.com/office/word/2010/wordprocessingShape">
                    <wps:wsp>
                      <wps:cNvSpPr/>
                      <wps:spPr>
                        <a:xfrm>
                          <a:off x="0" y="0"/>
                          <a:ext cx="370205" cy="312420"/>
                        </a:xfrm>
                        <a:prstGeom prst="rect">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rect w14:anchorId="5BDFD1DB" id="Rectangle 22" o:spid="_x0000_s1026" style="position:absolute;margin-left:442.1pt;margin-top:2.95pt;width:29.15pt;height:24.6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" filled="f" strokecolor="black [3213]" strokeweight="1.25pt"/>
            </w:pict>
          </mc:Fallback>
        </mc:AlternateContent>
      </w:r>
      <w:r w:rsidRPr="00A3309E">
        <w:rPr>
          <w:rFonts w:asciiTheme="minorHAnsi" w:hAnsiTheme="minorHAnsi" w:cstheme="minorHAnsi"/>
          <w:sz w:val="22"/>
          <w:szCs w:val="22"/>
        </w:rPr>
        <w:t>I have had the opportunity to ask questions and have had these answered satisfactorily (more opportunity to ask questions will be provided on the day of the study)</w:t>
      </w:r>
    </w:p>
    <w:p w14:paraId="0FE162D9" w14:textId="77777777" w:rsidR="00A3309E" w:rsidRPr="00A3309E" w:rsidRDefault="00A3309E" w:rsidP="00A3309E">
      <w:pPr>
        <w:pStyle w:val="ListParagraph"/>
        <w:ind w:left="426" w:right="373"/>
        <w:rPr>
          <w:rFonts w:asciiTheme="minorHAnsi" w:hAnsiTheme="minorHAnsi" w:cstheme="minorHAnsi"/>
          <w:sz w:val="22"/>
          <w:szCs w:val="22"/>
        </w:rPr>
      </w:pPr>
    </w:p>
    <w:p w14:paraId="5499D7ED" w14:textId="77777777" w:rsidR="00A3309E" w:rsidRPr="00A3309E" w:rsidRDefault="00A3309E" w:rsidP="00A3309E">
      <w:pPr>
        <w:pStyle w:val="ListParagraph"/>
        <w:ind w:left="426" w:right="373"/>
        <w:rPr>
          <w:rFonts w:asciiTheme="minorHAnsi" w:hAnsiTheme="minorHAnsi" w:cstheme="minorHAnsi"/>
          <w:sz w:val="22"/>
          <w:szCs w:val="22"/>
        </w:rPr>
      </w:pPr>
      <w:r w:rsidRPr="00A3309E">
        <w:rPr>
          <w:rFonts w:asciiTheme="minorHAnsi" w:hAnsiTheme="minorHAnsi" w:cstheme="minorHAnsi"/>
          <w:noProof/>
          <w:sz w:val="22"/>
          <w:szCs w:val="22"/>
        </w:rPr>
        <mc:AlternateContent>
          <mc:Choice Requires="wps">
            <w:drawing>
              <wp:anchor distT="0" distB="0" distL="114300" distR="114300" simplePos="0" relativeHeight="251689984" behindDoc="0" locked="0" layoutInCell="1" allowOverlap="1" wp14:anchorId="460F2876" wp14:editId="4E9002D8">
                <wp:simplePos x="0" y="0"/>
                <wp:positionH relativeFrom="column">
                  <wp:posOffset>5624830</wp:posOffset>
                </wp:positionH>
                <wp:positionV relativeFrom="paragraph">
                  <wp:posOffset>84198</wp:posOffset>
                </wp:positionV>
                <wp:extent cx="370390" cy="312517"/>
                <wp:effectExtent l="0" t="0" r="10795" b="17780"/>
                <wp:wrapNone/>
                <wp:docPr id="11" name="Rectangle 11"/>
                <wp:cNvGraphicFramePr/>
                <a:graphic xmlns:a="http://schemas.openxmlformats.org/drawingml/2006/main">
                  <a:graphicData uri="http://schemas.microsoft.com/office/word/2010/wordprocessingShape">
                    <wps:wsp>
                      <wps:cNvSpPr/>
                      <wps:spPr>
                        <a:xfrm>
                          <a:off x="0" y="0"/>
                          <a:ext cx="370390" cy="312517"/>
                        </a:xfrm>
                        <a:prstGeom prst="rect">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rect w14:anchorId="2188C253" id="Rectangle 11" o:spid="_x0000_s1026" style="position:absolute;margin-left:442.9pt;margin-top:6.65pt;width:29.15pt;height:24.6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" filled="f" strokecolor="black [3213]" strokeweight="1.25pt"/>
            </w:pict>
          </mc:Fallback>
        </mc:AlternateContent>
      </w:r>
    </w:p>
    <w:p w14:paraId="2CFD88AC" w14:textId="77777777" w:rsidR="00A3309E" w:rsidRPr="00A3309E" w:rsidRDefault="00A3309E" w:rsidP="00A3309E">
      <w:pPr>
        <w:pStyle w:val="ListParagraph"/>
        <w:numPr>
          <w:ilvl w:val="0"/>
          <w:numId w:val="16"/>
        </w:numPr>
        <w:ind w:left="426" w:right="373"/>
        <w:rPr>
          <w:rFonts w:asciiTheme="minorHAnsi" w:hAnsiTheme="minorHAnsi" w:cstheme="minorHAnsi"/>
          <w:sz w:val="22"/>
          <w:szCs w:val="22"/>
        </w:rPr>
      </w:pPr>
      <w:r w:rsidRPr="00A3309E">
        <w:rPr>
          <w:rFonts w:asciiTheme="minorHAnsi" w:hAnsiTheme="minorHAnsi" w:cstheme="minorHAnsi"/>
          <w:sz w:val="22"/>
          <w:szCs w:val="22"/>
        </w:rPr>
        <w:t>I understand that my participation is voluntary, and I am free to withdraw at any time without giving any reason.</w:t>
      </w:r>
    </w:p>
    <w:p w14:paraId="157105B4" w14:textId="77777777" w:rsidR="00A3309E" w:rsidRPr="00A3309E" w:rsidRDefault="00A3309E" w:rsidP="00A3309E">
      <w:pPr>
        <w:ind w:left="426" w:right="373"/>
        <w:rPr>
          <w:rFonts w:asciiTheme="minorHAnsi" w:hAnsiTheme="minorHAnsi" w:cstheme="minorHAnsi"/>
          <w:sz w:val="22"/>
          <w:szCs w:val="22"/>
        </w:rPr>
      </w:pPr>
    </w:p>
    <w:p w14:paraId="2BF48E5A" w14:textId="77777777" w:rsidR="00A3309E" w:rsidRPr="00A3309E" w:rsidRDefault="00A3309E" w:rsidP="00A3309E">
      <w:pPr>
        <w:ind w:left="426" w:right="373"/>
        <w:rPr>
          <w:rFonts w:asciiTheme="minorHAnsi" w:hAnsiTheme="minorHAnsi" w:cstheme="minorHAnsi"/>
          <w:sz w:val="22"/>
          <w:szCs w:val="22"/>
        </w:rPr>
      </w:pPr>
      <w:r w:rsidRPr="00A3309E">
        <w:rPr>
          <w:rFonts w:asciiTheme="minorHAnsi" w:hAnsiTheme="minorHAnsi" w:cstheme="minorHAnsi"/>
          <w:noProof/>
          <w:sz w:val="22"/>
          <w:szCs w:val="22"/>
        </w:rPr>
        <mc:AlternateContent>
          <mc:Choice Requires="wps">
            <w:drawing>
              <wp:anchor distT="0" distB="0" distL="114300" distR="114300" simplePos="0" relativeHeight="251686912" behindDoc="0" locked="0" layoutInCell="1" allowOverlap="1" wp14:anchorId="05C9F95B" wp14:editId="306FC637">
                <wp:simplePos x="0" y="0"/>
                <wp:positionH relativeFrom="column">
                  <wp:posOffset>5638165</wp:posOffset>
                </wp:positionH>
                <wp:positionV relativeFrom="paragraph">
                  <wp:posOffset>114413</wp:posOffset>
                </wp:positionV>
                <wp:extent cx="370390" cy="312517"/>
                <wp:effectExtent l="0" t="0" r="10795" b="17780"/>
                <wp:wrapNone/>
                <wp:docPr id="23" name="Rectangle 23"/>
                <wp:cNvGraphicFramePr/>
                <a:graphic xmlns:a="http://schemas.openxmlformats.org/drawingml/2006/main">
                  <a:graphicData uri="http://schemas.microsoft.com/office/word/2010/wordprocessingShape">
                    <wps:wsp>
                      <wps:cNvSpPr/>
                      <wps:spPr>
                        <a:xfrm>
                          <a:off x="0" y="0"/>
                          <a:ext cx="370390" cy="312517"/>
                        </a:xfrm>
                        <a:prstGeom prst="rect">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rect w14:anchorId="49D287E6" id="Rectangle 23" o:spid="_x0000_s1026" style="position:absolute;margin-left:443.95pt;margin-top:9pt;width:29.15pt;height:24.6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" filled="f" strokecolor="black [3213]" strokeweight="1.25pt"/>
            </w:pict>
          </mc:Fallback>
        </mc:AlternateContent>
      </w:r>
    </w:p>
    <w:p w14:paraId="6005E2DE" w14:textId="77777777" w:rsidR="00A3309E" w:rsidRPr="00A3309E" w:rsidRDefault="00A3309E" w:rsidP="00A3309E">
      <w:pPr>
        <w:pStyle w:val="ListParagraph"/>
        <w:numPr>
          <w:ilvl w:val="0"/>
          <w:numId w:val="16"/>
        </w:numPr>
        <w:ind w:left="426" w:right="373"/>
        <w:rPr>
          <w:rFonts w:asciiTheme="minorHAnsi" w:hAnsiTheme="minorHAnsi" w:cstheme="minorHAnsi"/>
          <w:sz w:val="22"/>
          <w:szCs w:val="22"/>
        </w:rPr>
      </w:pPr>
      <w:r w:rsidRPr="00A3309E">
        <w:rPr>
          <w:rFonts w:asciiTheme="minorHAnsi" w:hAnsiTheme="minorHAnsi" w:cstheme="minorHAnsi"/>
          <w:sz w:val="22"/>
          <w:szCs w:val="22"/>
        </w:rPr>
        <w:t>I understand that information collected about me will be used to support other research in the future and may be shared anonymously with other researchers.</w:t>
      </w:r>
    </w:p>
    <w:p w14:paraId="5CDD461F" w14:textId="77777777" w:rsidR="00A3309E" w:rsidRPr="00A3309E" w:rsidRDefault="00A3309E" w:rsidP="00A3309E">
      <w:pPr>
        <w:ind w:left="426" w:right="373"/>
        <w:rPr>
          <w:rFonts w:asciiTheme="minorHAnsi" w:hAnsiTheme="minorHAnsi" w:cstheme="minorHAnsi"/>
          <w:sz w:val="22"/>
          <w:szCs w:val="22"/>
        </w:rPr>
      </w:pPr>
    </w:p>
    <w:p w14:paraId="2FD80D8C" w14:textId="77777777" w:rsidR="00A3309E" w:rsidRPr="00A3309E" w:rsidRDefault="00A3309E" w:rsidP="00A3309E">
      <w:pPr>
        <w:ind w:left="426" w:right="373"/>
        <w:rPr>
          <w:rFonts w:asciiTheme="minorHAnsi" w:hAnsiTheme="minorHAnsi" w:cstheme="minorHAnsi"/>
          <w:sz w:val="22"/>
          <w:szCs w:val="22"/>
        </w:rPr>
      </w:pPr>
      <w:r w:rsidRPr="00A3309E">
        <w:rPr>
          <w:rFonts w:asciiTheme="minorHAnsi" w:hAnsiTheme="minorHAnsi" w:cstheme="minorHAnsi"/>
          <w:noProof/>
          <w:sz w:val="22"/>
          <w:szCs w:val="22"/>
        </w:rPr>
        <mc:AlternateContent>
          <mc:Choice Requires="wps">
            <w:drawing>
              <wp:anchor distT="0" distB="0" distL="114300" distR="114300" simplePos="0" relativeHeight="251687936" behindDoc="0" locked="0" layoutInCell="1" allowOverlap="1" wp14:anchorId="4B1401A0" wp14:editId="598F2234">
                <wp:simplePos x="0" y="0"/>
                <wp:positionH relativeFrom="column">
                  <wp:posOffset>5649764</wp:posOffset>
                </wp:positionH>
                <wp:positionV relativeFrom="paragraph">
                  <wp:posOffset>141484</wp:posOffset>
                </wp:positionV>
                <wp:extent cx="370390" cy="312517"/>
                <wp:effectExtent l="0" t="0" r="10795" b="17780"/>
                <wp:wrapNone/>
                <wp:docPr id="24" name="Rectangle 24"/>
                <wp:cNvGraphicFramePr/>
                <a:graphic xmlns:a="http://schemas.openxmlformats.org/drawingml/2006/main">
                  <a:graphicData uri="http://schemas.microsoft.com/office/word/2010/wordprocessingShape">
                    <wps:wsp>
                      <wps:cNvSpPr/>
                      <wps:spPr>
                        <a:xfrm>
                          <a:off x="0" y="0"/>
                          <a:ext cx="370390" cy="312517"/>
                        </a:xfrm>
                        <a:prstGeom prst="rect">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rect w14:anchorId="2B4461D4" id="Rectangle 24" o:spid="_x0000_s1026" style="position:absolute;margin-left:444.85pt;margin-top:11.15pt;width:29.15pt;height:24.6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" filled="f" strokecolor="black [3213]" strokeweight="1.25pt"/>
            </w:pict>
          </mc:Fallback>
        </mc:AlternateContent>
      </w:r>
    </w:p>
    <w:p w14:paraId="0E8C781F" w14:textId="77777777" w:rsidR="00A3309E" w:rsidRPr="00A3309E" w:rsidRDefault="00A3309E" w:rsidP="00A3309E">
      <w:pPr>
        <w:pStyle w:val="ListParagraph"/>
        <w:numPr>
          <w:ilvl w:val="0"/>
          <w:numId w:val="16"/>
        </w:numPr>
        <w:ind w:left="426" w:right="373"/>
        <w:rPr>
          <w:rFonts w:asciiTheme="minorHAnsi" w:hAnsiTheme="minorHAnsi" w:cstheme="minorHAnsi"/>
          <w:sz w:val="22"/>
          <w:szCs w:val="22"/>
        </w:rPr>
      </w:pPr>
      <w:r w:rsidRPr="00A3309E">
        <w:rPr>
          <w:rFonts w:asciiTheme="minorHAnsi" w:hAnsiTheme="minorHAnsi" w:cstheme="minorHAnsi"/>
          <w:sz w:val="22"/>
          <w:szCs w:val="22"/>
        </w:rPr>
        <w:t xml:space="preserve">I understand that all data will be kept </w:t>
      </w:r>
      <w:proofErr w:type="gramStart"/>
      <w:r w:rsidRPr="00A3309E">
        <w:rPr>
          <w:rFonts w:asciiTheme="minorHAnsi" w:hAnsiTheme="minorHAnsi" w:cstheme="minorHAnsi"/>
          <w:sz w:val="22"/>
          <w:szCs w:val="22"/>
        </w:rPr>
        <w:t>confidential</w:t>
      </w:r>
      <w:proofErr w:type="gramEnd"/>
      <w:r w:rsidRPr="00A3309E">
        <w:rPr>
          <w:rFonts w:asciiTheme="minorHAnsi" w:hAnsiTheme="minorHAnsi" w:cstheme="minorHAnsi"/>
          <w:sz w:val="22"/>
          <w:szCs w:val="22"/>
        </w:rPr>
        <w:t xml:space="preserve"> and that no personal identifying information will be disclosed in any reports of the research or to any other party.</w:t>
      </w:r>
    </w:p>
    <w:p w14:paraId="3DE902F2" w14:textId="77777777" w:rsidR="00A3309E" w:rsidRPr="00A3309E" w:rsidRDefault="00A3309E" w:rsidP="00A3309E">
      <w:pPr>
        <w:pStyle w:val="ListParagraph"/>
        <w:ind w:left="426" w:right="373"/>
        <w:rPr>
          <w:rFonts w:asciiTheme="minorHAnsi" w:hAnsiTheme="minorHAnsi" w:cstheme="minorHAnsi"/>
          <w:sz w:val="22"/>
          <w:szCs w:val="22"/>
        </w:rPr>
      </w:pPr>
    </w:p>
    <w:p w14:paraId="2F22D4E8" w14:textId="77777777" w:rsidR="00A3309E" w:rsidRPr="00A3309E" w:rsidRDefault="00A3309E" w:rsidP="00A3309E">
      <w:pPr>
        <w:pStyle w:val="ListParagraph"/>
        <w:numPr>
          <w:ilvl w:val="0"/>
          <w:numId w:val="16"/>
        </w:numPr>
        <w:ind w:left="426" w:right="373"/>
        <w:rPr>
          <w:rFonts w:asciiTheme="minorHAnsi" w:hAnsiTheme="minorHAnsi" w:cstheme="minorHAnsi"/>
          <w:sz w:val="22"/>
          <w:szCs w:val="22"/>
        </w:rPr>
      </w:pPr>
      <w:r w:rsidRPr="00A3309E">
        <w:rPr>
          <w:rFonts w:asciiTheme="minorHAnsi" w:hAnsiTheme="minorHAnsi" w:cstheme="minorHAnsi"/>
          <w:noProof/>
          <w:sz w:val="22"/>
          <w:szCs w:val="22"/>
        </w:rPr>
        <mc:AlternateContent>
          <mc:Choice Requires="wps">
            <w:drawing>
              <wp:anchor distT="0" distB="0" distL="114300" distR="114300" simplePos="0" relativeHeight="251691008" behindDoc="0" locked="0" layoutInCell="1" allowOverlap="1" wp14:anchorId="631FFEE1" wp14:editId="5D81DD58">
                <wp:simplePos x="0" y="0"/>
                <wp:positionH relativeFrom="column">
                  <wp:posOffset>5629275</wp:posOffset>
                </wp:positionH>
                <wp:positionV relativeFrom="paragraph">
                  <wp:posOffset>50800</wp:posOffset>
                </wp:positionV>
                <wp:extent cx="370390" cy="312517"/>
                <wp:effectExtent l="0" t="0" r="10795" b="17780"/>
                <wp:wrapNone/>
                <wp:docPr id="18" name="Rectangle 18"/>
                <wp:cNvGraphicFramePr/>
                <a:graphic xmlns:a="http://schemas.openxmlformats.org/drawingml/2006/main">
                  <a:graphicData uri="http://schemas.microsoft.com/office/word/2010/wordprocessingShape">
                    <wps:wsp>
                      <wps:cNvSpPr/>
                      <wps:spPr>
                        <a:xfrm>
                          <a:off x="0" y="0"/>
                          <a:ext cx="370390" cy="312517"/>
                        </a:xfrm>
                        <a:prstGeom prst="rect">
                          <a:avLst/>
                        </a:prstGeom>
                        <a:noFill/>
                        <a:ln w="158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rect w14:anchorId="3A63F9E5" id="Rectangle 18" o:spid="_x0000_s1026" style="position:absolute;margin-left:443.25pt;margin-top:4pt;width:29.15pt;height:24.6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" filled="f" strokecolor="windowText" strokeweight="1.25pt"/>
            </w:pict>
          </mc:Fallback>
        </mc:AlternateContent>
      </w:r>
      <w:r w:rsidRPr="00A3309E">
        <w:rPr>
          <w:rFonts w:asciiTheme="minorHAnsi" w:hAnsiTheme="minorHAnsi" w:cstheme="minorHAnsi"/>
          <w:sz w:val="22"/>
          <w:szCs w:val="22"/>
        </w:rPr>
        <w:t xml:space="preserve">I understand that my scores, anonymised and as part of the overall data set of all participants, may be made available to other researchers upon request. </w:t>
      </w:r>
    </w:p>
    <w:p w14:paraId="664E9DB3" w14:textId="77777777" w:rsidR="00A3309E" w:rsidRPr="00A3309E" w:rsidRDefault="00A3309E" w:rsidP="00A3309E">
      <w:pPr>
        <w:pStyle w:val="ListParagraph"/>
        <w:ind w:left="426" w:right="373"/>
        <w:rPr>
          <w:rFonts w:asciiTheme="minorHAnsi" w:hAnsiTheme="minorHAnsi" w:cstheme="minorHAnsi"/>
          <w:sz w:val="22"/>
          <w:szCs w:val="22"/>
        </w:rPr>
      </w:pPr>
    </w:p>
    <w:p w14:paraId="7104B890" w14:textId="77777777" w:rsidR="00A3309E" w:rsidRPr="00A3309E" w:rsidRDefault="00A3309E" w:rsidP="00A3309E">
      <w:pPr>
        <w:pStyle w:val="ListParagraph"/>
        <w:ind w:left="426" w:right="373"/>
        <w:rPr>
          <w:rFonts w:asciiTheme="minorHAnsi" w:hAnsiTheme="minorHAnsi" w:cstheme="minorHAnsi"/>
          <w:sz w:val="22"/>
          <w:szCs w:val="22"/>
        </w:rPr>
      </w:pPr>
      <w:r w:rsidRPr="00A3309E">
        <w:rPr>
          <w:rFonts w:asciiTheme="minorHAnsi" w:hAnsiTheme="minorHAnsi" w:cstheme="minorHAnsi"/>
          <w:noProof/>
          <w:sz w:val="22"/>
          <w:szCs w:val="22"/>
        </w:rPr>
        <mc:AlternateContent>
          <mc:Choice Requires="wps">
            <w:drawing>
              <wp:anchor distT="0" distB="0" distL="114300" distR="114300" simplePos="0" relativeHeight="251688960" behindDoc="0" locked="0" layoutInCell="1" allowOverlap="1" wp14:anchorId="5A15707A" wp14:editId="0388EDA9">
                <wp:simplePos x="0" y="0"/>
                <wp:positionH relativeFrom="column">
                  <wp:posOffset>2801499</wp:posOffset>
                </wp:positionH>
                <wp:positionV relativeFrom="paragraph">
                  <wp:posOffset>86360</wp:posOffset>
                </wp:positionV>
                <wp:extent cx="370390" cy="312517"/>
                <wp:effectExtent l="0" t="0" r="10795" b="17780"/>
                <wp:wrapNone/>
                <wp:docPr id="20" name="Rectangle 20"/>
                <wp:cNvGraphicFramePr/>
                <a:graphic xmlns:a="http://schemas.openxmlformats.org/drawingml/2006/main">
                  <a:graphicData uri="http://schemas.microsoft.com/office/word/2010/wordprocessingShape">
                    <wps:wsp>
                      <wps:cNvSpPr/>
                      <wps:spPr>
                        <a:xfrm>
                          <a:off x="0" y="0"/>
                          <a:ext cx="370390" cy="312517"/>
                        </a:xfrm>
                        <a:prstGeom prst="rect">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rect w14:anchorId="27487710" id="Rectangle 20" o:spid="_x0000_s1026" style="position:absolute;margin-left:220.6pt;margin-top:6.8pt;width:29.15pt;height:24.6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" filled="f" strokecolor="black [3213]" strokeweight="1.25pt"/>
            </w:pict>
          </mc:Fallback>
        </mc:AlternateContent>
      </w:r>
    </w:p>
    <w:p w14:paraId="5D2952AA" w14:textId="77777777" w:rsidR="00A3309E" w:rsidRPr="00A3309E" w:rsidRDefault="00A3309E" w:rsidP="00A3309E">
      <w:pPr>
        <w:pStyle w:val="ListParagraph"/>
        <w:numPr>
          <w:ilvl w:val="0"/>
          <w:numId w:val="16"/>
        </w:numPr>
        <w:ind w:left="426" w:right="373"/>
        <w:rPr>
          <w:rFonts w:asciiTheme="minorHAnsi" w:hAnsiTheme="minorHAnsi" w:cstheme="minorHAnsi"/>
          <w:sz w:val="22"/>
          <w:szCs w:val="22"/>
        </w:rPr>
      </w:pPr>
      <w:r w:rsidRPr="00A3309E">
        <w:rPr>
          <w:rFonts w:asciiTheme="minorHAnsi" w:hAnsiTheme="minorHAnsi" w:cstheme="minorHAnsi"/>
          <w:sz w:val="22"/>
          <w:szCs w:val="22"/>
        </w:rPr>
        <w:t>I agree to take part in the study.</w:t>
      </w:r>
    </w:p>
    <w:p w14:paraId="15552265" w14:textId="77777777" w:rsidR="00A3309E" w:rsidRPr="00A3309E" w:rsidRDefault="00A3309E" w:rsidP="00A3309E">
      <w:pPr>
        <w:ind w:right="373"/>
        <w:rPr>
          <w:rFonts w:asciiTheme="minorHAnsi" w:hAnsiTheme="minorHAnsi" w:cstheme="minorHAnsi"/>
          <w:sz w:val="22"/>
          <w:szCs w:val="22"/>
        </w:rPr>
      </w:pPr>
    </w:p>
    <w:p w14:paraId="7E153FF9" w14:textId="77777777" w:rsidR="00A3309E" w:rsidRPr="00A3309E" w:rsidRDefault="00A3309E" w:rsidP="00A3309E">
      <w:pPr>
        <w:ind w:left="66" w:right="373"/>
        <w:rPr>
          <w:rFonts w:asciiTheme="minorHAnsi" w:hAnsiTheme="minorHAnsi" w:cstheme="minorHAnsi"/>
          <w:sz w:val="22"/>
          <w:szCs w:val="22"/>
        </w:rPr>
      </w:pPr>
    </w:p>
    <w:p w14:paraId="10443802" w14:textId="77777777" w:rsidR="00A3309E" w:rsidRPr="00A3309E" w:rsidRDefault="00A3309E" w:rsidP="00A3309E">
      <w:pPr>
        <w:ind w:left="66" w:right="373"/>
        <w:rPr>
          <w:rFonts w:asciiTheme="minorHAnsi" w:hAnsiTheme="minorHAnsi" w:cstheme="minorHAnsi"/>
          <w:sz w:val="22"/>
          <w:szCs w:val="22"/>
        </w:rPr>
      </w:pPr>
    </w:p>
    <w:p w14:paraId="242564A4" w14:textId="77777777" w:rsidR="00A3309E" w:rsidRPr="00A3309E" w:rsidRDefault="00A3309E" w:rsidP="00A3309E">
      <w:pPr>
        <w:ind w:left="66" w:right="373"/>
        <w:rPr>
          <w:rFonts w:asciiTheme="minorHAnsi" w:hAnsiTheme="minorHAnsi" w:cstheme="minorHAnsi"/>
          <w:sz w:val="22"/>
          <w:szCs w:val="22"/>
        </w:rPr>
      </w:pPr>
      <w:r w:rsidRPr="00A3309E">
        <w:rPr>
          <w:rFonts w:asciiTheme="minorHAnsi" w:hAnsiTheme="minorHAnsi" w:cstheme="minorHAnsi"/>
          <w:noProof/>
          <w:sz w:val="22"/>
          <w:szCs w:val="22"/>
        </w:rPr>
        <w:t xml:space="preserve">Please note, we will send your school a brief summary of the results of the study upon completion to share with you to view if you are interested. </w:t>
      </w:r>
    </w:p>
    <w:p w14:paraId="4992BF18" w14:textId="77777777" w:rsidR="00A3309E" w:rsidRPr="00A3309E" w:rsidRDefault="00A3309E" w:rsidP="00A3309E">
      <w:pPr>
        <w:rPr>
          <w:rFonts w:asciiTheme="minorHAnsi" w:hAnsiTheme="minorHAnsi" w:cstheme="minorHAnsi"/>
        </w:rPr>
      </w:pPr>
    </w:p>
    <w:p w14:paraId="1DB9DB8E" w14:textId="77777777" w:rsidR="00A3309E" w:rsidRPr="00A3309E" w:rsidRDefault="00A3309E" w:rsidP="00A3309E">
      <w:pPr>
        <w:rPr>
          <w:rFonts w:asciiTheme="minorHAnsi" w:hAnsiTheme="minorHAnsi" w:cstheme="minorHAnsi"/>
        </w:rPr>
      </w:pPr>
    </w:p>
    <w:p w14:paraId="7E289646" w14:textId="77777777" w:rsidR="00A3309E" w:rsidRPr="00A3309E" w:rsidRDefault="00A3309E" w:rsidP="00A3309E">
      <w:pPr>
        <w:rPr>
          <w:rFonts w:asciiTheme="minorHAnsi" w:hAnsiTheme="minorHAnsi" w:cstheme="minorHAnsi"/>
        </w:rPr>
      </w:pPr>
    </w:p>
    <w:p w14:paraId="7619E467" w14:textId="77777777" w:rsidR="00A3309E" w:rsidRPr="00A3309E" w:rsidRDefault="00A3309E" w:rsidP="00A3309E">
      <w:pPr>
        <w:rPr>
          <w:rFonts w:asciiTheme="minorHAnsi" w:hAnsiTheme="minorHAnsi" w:cstheme="minorHAnsi"/>
        </w:rPr>
      </w:pPr>
    </w:p>
    <w:p w14:paraId="5A5C2FB0" w14:textId="77777777" w:rsidR="00A3309E" w:rsidRPr="00A3309E" w:rsidRDefault="00A3309E" w:rsidP="00A3309E">
      <w:pPr>
        <w:pStyle w:val="NoSpacing"/>
        <w:rPr>
          <w:rFonts w:cstheme="minorHAnsi"/>
        </w:rPr>
      </w:pPr>
      <w:r w:rsidRPr="00A3309E">
        <w:rPr>
          <w:rFonts w:cstheme="minorHAnsi"/>
        </w:rPr>
        <w:t>__________________________              _____/______/______          __________________</w:t>
      </w:r>
    </w:p>
    <w:p w14:paraId="1D9E5EE9" w14:textId="77777777" w:rsidR="00A3309E" w:rsidRPr="00A3309E" w:rsidRDefault="00A3309E" w:rsidP="00A3309E">
      <w:pPr>
        <w:pStyle w:val="NoSpacing"/>
        <w:rPr>
          <w:rFonts w:cstheme="minorHAnsi"/>
        </w:rPr>
      </w:pPr>
      <w:r w:rsidRPr="00A3309E">
        <w:rPr>
          <w:rFonts w:cstheme="minorHAnsi"/>
        </w:rPr>
        <w:t xml:space="preserve">Name of participant                           Date                                  Signature </w:t>
      </w:r>
    </w:p>
    <w:p w14:paraId="65AD9843" w14:textId="77777777" w:rsidR="008139FD" w:rsidRPr="00A3309E" w:rsidRDefault="008139FD" w:rsidP="003A672D">
      <w:pPr>
        <w:spacing w:line="360" w:lineRule="auto"/>
        <w:rPr>
          <w:rFonts w:asciiTheme="minorHAnsi" w:hAnsiTheme="minorHAnsi" w:cstheme="minorHAnsi"/>
          <w:color w:val="000000" w:themeColor="text1"/>
        </w:rPr>
      </w:pPr>
    </w:p>
    <w:sectPr w:rsidR="008139FD" w:rsidRPr="00A3309E" w:rsidSect="005D0568">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91173C" w14:textId="77777777" w:rsidR="00B67366" w:rsidRDefault="00B67366" w:rsidP="00F40BCB">
      <w:r>
        <w:separator/>
      </w:r>
    </w:p>
  </w:endnote>
  <w:endnote w:type="continuationSeparator" w:id="0">
    <w:p w14:paraId="25FC15E5" w14:textId="77777777" w:rsidR="00B67366" w:rsidRDefault="00B67366" w:rsidP="00F40B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TUOS Blake">
    <w:altName w:val="Corbel"/>
    <w:charset w:val="00"/>
    <w:family w:val="swiss"/>
    <w:pitch w:val="variable"/>
    <w:sig w:usb0="00000001" w:usb1="4000004A" w:usb2="00000000" w:usb3="00000000" w:csb0="0000001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172535148"/>
      <w:docPartObj>
        <w:docPartGallery w:val="Page Numbers (Bottom of Page)"/>
        <w:docPartUnique/>
      </w:docPartObj>
    </w:sdtPr>
    <w:sdtEndPr>
      <w:rPr>
        <w:rStyle w:val="PageNumber"/>
      </w:rPr>
    </w:sdtEndPr>
    <w:sdtContent>
      <w:p w14:paraId="5568A114" w14:textId="58EEFB9B" w:rsidR="002F2FF8" w:rsidRDefault="002F2FF8" w:rsidP="00712645">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51</w:t>
        </w:r>
        <w:r>
          <w:rPr>
            <w:rStyle w:val="PageNumber"/>
          </w:rPr>
          <w:fldChar w:fldCharType="end"/>
        </w:r>
      </w:p>
    </w:sdtContent>
  </w:sdt>
  <w:p w14:paraId="5CD69207" w14:textId="77777777" w:rsidR="002F2FF8" w:rsidRDefault="002F2FF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asciiTheme="minorHAnsi" w:hAnsiTheme="minorHAnsi" w:cstheme="minorHAnsi"/>
      </w:rPr>
      <w:id w:val="-1511517082"/>
      <w:docPartObj>
        <w:docPartGallery w:val="Page Numbers (Bottom of Page)"/>
        <w:docPartUnique/>
      </w:docPartObj>
    </w:sdtPr>
    <w:sdtEndPr>
      <w:rPr>
        <w:rStyle w:val="PageNumber"/>
      </w:rPr>
    </w:sdtEndPr>
    <w:sdtContent>
      <w:p w14:paraId="5AB223B9" w14:textId="30F35F2E" w:rsidR="002F2FF8" w:rsidRPr="00D807B4" w:rsidRDefault="002F2FF8" w:rsidP="00712645">
        <w:pPr>
          <w:pStyle w:val="Footer"/>
          <w:framePr w:wrap="none" w:vAnchor="text" w:hAnchor="margin" w:xAlign="center" w:y="1"/>
          <w:rPr>
            <w:rStyle w:val="PageNumber"/>
            <w:rFonts w:asciiTheme="minorHAnsi" w:hAnsiTheme="minorHAnsi" w:cstheme="minorHAnsi"/>
          </w:rPr>
        </w:pPr>
        <w:r w:rsidRPr="00D807B4">
          <w:rPr>
            <w:rStyle w:val="PageNumber"/>
            <w:rFonts w:asciiTheme="minorHAnsi" w:hAnsiTheme="minorHAnsi" w:cstheme="minorHAnsi"/>
          </w:rPr>
          <w:fldChar w:fldCharType="begin"/>
        </w:r>
        <w:r w:rsidRPr="00D807B4">
          <w:rPr>
            <w:rStyle w:val="PageNumber"/>
            <w:rFonts w:asciiTheme="minorHAnsi" w:hAnsiTheme="minorHAnsi" w:cstheme="minorHAnsi"/>
          </w:rPr>
          <w:instrText xml:space="preserve"> PAGE </w:instrText>
        </w:r>
        <w:r w:rsidRPr="00D807B4">
          <w:rPr>
            <w:rStyle w:val="PageNumber"/>
            <w:rFonts w:asciiTheme="minorHAnsi" w:hAnsiTheme="minorHAnsi" w:cstheme="minorHAnsi"/>
          </w:rPr>
          <w:fldChar w:fldCharType="separate"/>
        </w:r>
        <w:r w:rsidRPr="00D807B4">
          <w:rPr>
            <w:rStyle w:val="PageNumber"/>
            <w:rFonts w:asciiTheme="minorHAnsi" w:hAnsiTheme="minorHAnsi" w:cstheme="minorHAnsi"/>
            <w:noProof/>
          </w:rPr>
          <w:t>51</w:t>
        </w:r>
        <w:r w:rsidRPr="00D807B4">
          <w:rPr>
            <w:rStyle w:val="PageNumber"/>
            <w:rFonts w:asciiTheme="minorHAnsi" w:hAnsiTheme="minorHAnsi" w:cstheme="minorHAnsi"/>
          </w:rPr>
          <w:fldChar w:fldCharType="end"/>
        </w:r>
      </w:p>
    </w:sdtContent>
  </w:sdt>
  <w:p w14:paraId="3D9F997A" w14:textId="77777777" w:rsidR="002F2FF8" w:rsidRDefault="002F2FF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DE2CDF" w14:textId="77777777" w:rsidR="00B67366" w:rsidRDefault="00B67366" w:rsidP="00F40BCB">
      <w:r>
        <w:separator/>
      </w:r>
    </w:p>
  </w:footnote>
  <w:footnote w:type="continuationSeparator" w:id="0">
    <w:p w14:paraId="21F48F59" w14:textId="77777777" w:rsidR="00B67366" w:rsidRDefault="00B67366" w:rsidP="00F40BC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541CF5"/>
    <w:multiLevelType w:val="hybridMultilevel"/>
    <w:tmpl w:val="5854FB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C610C00"/>
    <w:multiLevelType w:val="hybridMultilevel"/>
    <w:tmpl w:val="8AF413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D04645"/>
    <w:multiLevelType w:val="hybridMultilevel"/>
    <w:tmpl w:val="0C0453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485606E"/>
    <w:multiLevelType w:val="hybridMultilevel"/>
    <w:tmpl w:val="59ACAE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09F38A0"/>
    <w:multiLevelType w:val="hybridMultilevel"/>
    <w:tmpl w:val="3B546B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569712A"/>
    <w:multiLevelType w:val="hybridMultilevel"/>
    <w:tmpl w:val="574208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2C14DA3"/>
    <w:multiLevelType w:val="hybridMultilevel"/>
    <w:tmpl w:val="605E63A4"/>
    <w:lvl w:ilvl="0" w:tplc="1228CFC0">
      <w:start w:val="1"/>
      <w:numFmt w:val="bullet"/>
      <w:lvlText w:val="•"/>
      <w:lvlJc w:val="left"/>
      <w:pPr>
        <w:tabs>
          <w:tab w:val="num" w:pos="720"/>
        </w:tabs>
        <w:ind w:left="720" w:hanging="360"/>
      </w:pPr>
      <w:rPr>
        <w:rFonts w:ascii="Arial" w:hAnsi="Arial" w:hint="default"/>
      </w:rPr>
    </w:lvl>
    <w:lvl w:ilvl="1" w:tplc="8AB8559E" w:tentative="1">
      <w:start w:val="1"/>
      <w:numFmt w:val="bullet"/>
      <w:lvlText w:val="•"/>
      <w:lvlJc w:val="left"/>
      <w:pPr>
        <w:tabs>
          <w:tab w:val="num" w:pos="1440"/>
        </w:tabs>
        <w:ind w:left="1440" w:hanging="360"/>
      </w:pPr>
      <w:rPr>
        <w:rFonts w:ascii="Arial" w:hAnsi="Arial" w:hint="default"/>
      </w:rPr>
    </w:lvl>
    <w:lvl w:ilvl="2" w:tplc="E00E227C" w:tentative="1">
      <w:start w:val="1"/>
      <w:numFmt w:val="bullet"/>
      <w:lvlText w:val="•"/>
      <w:lvlJc w:val="left"/>
      <w:pPr>
        <w:tabs>
          <w:tab w:val="num" w:pos="2160"/>
        </w:tabs>
        <w:ind w:left="2160" w:hanging="360"/>
      </w:pPr>
      <w:rPr>
        <w:rFonts w:ascii="Arial" w:hAnsi="Arial" w:hint="default"/>
      </w:rPr>
    </w:lvl>
    <w:lvl w:ilvl="3" w:tplc="3CD407AE" w:tentative="1">
      <w:start w:val="1"/>
      <w:numFmt w:val="bullet"/>
      <w:lvlText w:val="•"/>
      <w:lvlJc w:val="left"/>
      <w:pPr>
        <w:tabs>
          <w:tab w:val="num" w:pos="2880"/>
        </w:tabs>
        <w:ind w:left="2880" w:hanging="360"/>
      </w:pPr>
      <w:rPr>
        <w:rFonts w:ascii="Arial" w:hAnsi="Arial" w:hint="default"/>
      </w:rPr>
    </w:lvl>
    <w:lvl w:ilvl="4" w:tplc="E13EC95E" w:tentative="1">
      <w:start w:val="1"/>
      <w:numFmt w:val="bullet"/>
      <w:lvlText w:val="•"/>
      <w:lvlJc w:val="left"/>
      <w:pPr>
        <w:tabs>
          <w:tab w:val="num" w:pos="3600"/>
        </w:tabs>
        <w:ind w:left="3600" w:hanging="360"/>
      </w:pPr>
      <w:rPr>
        <w:rFonts w:ascii="Arial" w:hAnsi="Arial" w:hint="default"/>
      </w:rPr>
    </w:lvl>
    <w:lvl w:ilvl="5" w:tplc="AD123818" w:tentative="1">
      <w:start w:val="1"/>
      <w:numFmt w:val="bullet"/>
      <w:lvlText w:val="•"/>
      <w:lvlJc w:val="left"/>
      <w:pPr>
        <w:tabs>
          <w:tab w:val="num" w:pos="4320"/>
        </w:tabs>
        <w:ind w:left="4320" w:hanging="360"/>
      </w:pPr>
      <w:rPr>
        <w:rFonts w:ascii="Arial" w:hAnsi="Arial" w:hint="default"/>
      </w:rPr>
    </w:lvl>
    <w:lvl w:ilvl="6" w:tplc="3FC4CF6C" w:tentative="1">
      <w:start w:val="1"/>
      <w:numFmt w:val="bullet"/>
      <w:lvlText w:val="•"/>
      <w:lvlJc w:val="left"/>
      <w:pPr>
        <w:tabs>
          <w:tab w:val="num" w:pos="5040"/>
        </w:tabs>
        <w:ind w:left="5040" w:hanging="360"/>
      </w:pPr>
      <w:rPr>
        <w:rFonts w:ascii="Arial" w:hAnsi="Arial" w:hint="default"/>
      </w:rPr>
    </w:lvl>
    <w:lvl w:ilvl="7" w:tplc="FC1081B8" w:tentative="1">
      <w:start w:val="1"/>
      <w:numFmt w:val="bullet"/>
      <w:lvlText w:val="•"/>
      <w:lvlJc w:val="left"/>
      <w:pPr>
        <w:tabs>
          <w:tab w:val="num" w:pos="5760"/>
        </w:tabs>
        <w:ind w:left="5760" w:hanging="360"/>
      </w:pPr>
      <w:rPr>
        <w:rFonts w:ascii="Arial" w:hAnsi="Arial" w:hint="default"/>
      </w:rPr>
    </w:lvl>
    <w:lvl w:ilvl="8" w:tplc="E06E66F4"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4C7602D5"/>
    <w:multiLevelType w:val="hybridMultilevel"/>
    <w:tmpl w:val="AC76A9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5F8578F"/>
    <w:multiLevelType w:val="hybridMultilevel"/>
    <w:tmpl w:val="76C83716"/>
    <w:lvl w:ilvl="0" w:tplc="E1D8DF4E">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7AF2752"/>
    <w:multiLevelType w:val="hybridMultilevel"/>
    <w:tmpl w:val="627A81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80036D7"/>
    <w:multiLevelType w:val="hybridMultilevel"/>
    <w:tmpl w:val="510CA0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F1F68C4"/>
    <w:multiLevelType w:val="hybridMultilevel"/>
    <w:tmpl w:val="E1645D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1846288"/>
    <w:multiLevelType w:val="hybridMultilevel"/>
    <w:tmpl w:val="8FC4D2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8152A21"/>
    <w:multiLevelType w:val="multilevel"/>
    <w:tmpl w:val="DCCABE1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8A70A6C"/>
    <w:multiLevelType w:val="hybridMultilevel"/>
    <w:tmpl w:val="CF905B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CD501BC"/>
    <w:multiLevelType w:val="hybridMultilevel"/>
    <w:tmpl w:val="901E69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CF42AB9"/>
    <w:multiLevelType w:val="hybridMultilevel"/>
    <w:tmpl w:val="8842E9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4006946"/>
    <w:multiLevelType w:val="hybridMultilevel"/>
    <w:tmpl w:val="F7946D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5"/>
  </w:num>
  <w:num w:numId="2">
    <w:abstractNumId w:val="8"/>
  </w:num>
  <w:num w:numId="3">
    <w:abstractNumId w:val="11"/>
  </w:num>
  <w:num w:numId="4">
    <w:abstractNumId w:val="2"/>
  </w:num>
  <w:num w:numId="5">
    <w:abstractNumId w:val="6"/>
  </w:num>
  <w:num w:numId="6">
    <w:abstractNumId w:val="13"/>
  </w:num>
  <w:num w:numId="7">
    <w:abstractNumId w:val="4"/>
  </w:num>
  <w:num w:numId="8">
    <w:abstractNumId w:val="10"/>
  </w:num>
  <w:num w:numId="9">
    <w:abstractNumId w:val="3"/>
  </w:num>
  <w:num w:numId="10">
    <w:abstractNumId w:val="16"/>
  </w:num>
  <w:num w:numId="11">
    <w:abstractNumId w:val="1"/>
  </w:num>
  <w:num w:numId="12">
    <w:abstractNumId w:val="12"/>
  </w:num>
  <w:num w:numId="13">
    <w:abstractNumId w:val="14"/>
  </w:num>
  <w:num w:numId="14">
    <w:abstractNumId w:val="5"/>
  </w:num>
  <w:num w:numId="15">
    <w:abstractNumId w:val="17"/>
  </w:num>
  <w:num w:numId="16">
    <w:abstractNumId w:val="7"/>
  </w:num>
  <w:num w:numId="17">
    <w:abstractNumId w:val="9"/>
  </w:num>
  <w:num w:numId="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4124"/>
    <w:rsid w:val="00000A61"/>
    <w:rsid w:val="000016DE"/>
    <w:rsid w:val="00003439"/>
    <w:rsid w:val="000044C8"/>
    <w:rsid w:val="00004947"/>
    <w:rsid w:val="00004B96"/>
    <w:rsid w:val="00004B97"/>
    <w:rsid w:val="00004F53"/>
    <w:rsid w:val="0000547D"/>
    <w:rsid w:val="00005E0C"/>
    <w:rsid w:val="000072AF"/>
    <w:rsid w:val="0001379F"/>
    <w:rsid w:val="000154D6"/>
    <w:rsid w:val="00015907"/>
    <w:rsid w:val="00015F7A"/>
    <w:rsid w:val="00016FA7"/>
    <w:rsid w:val="00017A4F"/>
    <w:rsid w:val="0002006A"/>
    <w:rsid w:val="0002034D"/>
    <w:rsid w:val="000207FF"/>
    <w:rsid w:val="00020A8C"/>
    <w:rsid w:val="000221B1"/>
    <w:rsid w:val="000236EE"/>
    <w:rsid w:val="00023B16"/>
    <w:rsid w:val="00024EBF"/>
    <w:rsid w:val="000258F2"/>
    <w:rsid w:val="00026271"/>
    <w:rsid w:val="00027198"/>
    <w:rsid w:val="00030099"/>
    <w:rsid w:val="00032510"/>
    <w:rsid w:val="000327FE"/>
    <w:rsid w:val="0003282C"/>
    <w:rsid w:val="00032E36"/>
    <w:rsid w:val="000331D8"/>
    <w:rsid w:val="0003591A"/>
    <w:rsid w:val="00037430"/>
    <w:rsid w:val="00037539"/>
    <w:rsid w:val="00040DE6"/>
    <w:rsid w:val="000411E8"/>
    <w:rsid w:val="0004580C"/>
    <w:rsid w:val="0004627C"/>
    <w:rsid w:val="00050D49"/>
    <w:rsid w:val="0005243C"/>
    <w:rsid w:val="00054D48"/>
    <w:rsid w:val="000572AD"/>
    <w:rsid w:val="00060765"/>
    <w:rsid w:val="00060C19"/>
    <w:rsid w:val="00061BBE"/>
    <w:rsid w:val="0006229B"/>
    <w:rsid w:val="00062D82"/>
    <w:rsid w:val="00063816"/>
    <w:rsid w:val="00067D02"/>
    <w:rsid w:val="00067EF0"/>
    <w:rsid w:val="00070C31"/>
    <w:rsid w:val="00071859"/>
    <w:rsid w:val="00071EEF"/>
    <w:rsid w:val="00073289"/>
    <w:rsid w:val="000748C8"/>
    <w:rsid w:val="00075A4B"/>
    <w:rsid w:val="000764A4"/>
    <w:rsid w:val="00076863"/>
    <w:rsid w:val="0008017D"/>
    <w:rsid w:val="00081C4A"/>
    <w:rsid w:val="000823B1"/>
    <w:rsid w:val="00082CD6"/>
    <w:rsid w:val="000839AF"/>
    <w:rsid w:val="00090F7C"/>
    <w:rsid w:val="00092221"/>
    <w:rsid w:val="000944E6"/>
    <w:rsid w:val="00094699"/>
    <w:rsid w:val="000949CA"/>
    <w:rsid w:val="00095231"/>
    <w:rsid w:val="00096F0C"/>
    <w:rsid w:val="00097629"/>
    <w:rsid w:val="000A04D1"/>
    <w:rsid w:val="000A0534"/>
    <w:rsid w:val="000A2080"/>
    <w:rsid w:val="000A4D8B"/>
    <w:rsid w:val="000A6EC8"/>
    <w:rsid w:val="000B1B12"/>
    <w:rsid w:val="000B38B0"/>
    <w:rsid w:val="000B404C"/>
    <w:rsid w:val="000B491C"/>
    <w:rsid w:val="000B5A5F"/>
    <w:rsid w:val="000B7F64"/>
    <w:rsid w:val="000C00E2"/>
    <w:rsid w:val="000C22E1"/>
    <w:rsid w:val="000C2627"/>
    <w:rsid w:val="000C5118"/>
    <w:rsid w:val="000C5A08"/>
    <w:rsid w:val="000C6D24"/>
    <w:rsid w:val="000C754B"/>
    <w:rsid w:val="000D0024"/>
    <w:rsid w:val="000D00A6"/>
    <w:rsid w:val="000D1DBF"/>
    <w:rsid w:val="000D2365"/>
    <w:rsid w:val="000D315E"/>
    <w:rsid w:val="000D3E1F"/>
    <w:rsid w:val="000D4EA2"/>
    <w:rsid w:val="000D572D"/>
    <w:rsid w:val="000D5992"/>
    <w:rsid w:val="000D6A0A"/>
    <w:rsid w:val="000D7751"/>
    <w:rsid w:val="000E0149"/>
    <w:rsid w:val="000E0E14"/>
    <w:rsid w:val="000E0E8B"/>
    <w:rsid w:val="000E22AE"/>
    <w:rsid w:val="000E332B"/>
    <w:rsid w:val="000E579E"/>
    <w:rsid w:val="000E7647"/>
    <w:rsid w:val="000E7F28"/>
    <w:rsid w:val="000F0CF4"/>
    <w:rsid w:val="000F369D"/>
    <w:rsid w:val="000F42D2"/>
    <w:rsid w:val="000F4644"/>
    <w:rsid w:val="000F6283"/>
    <w:rsid w:val="000F6FBC"/>
    <w:rsid w:val="000F7953"/>
    <w:rsid w:val="0010237D"/>
    <w:rsid w:val="001025B7"/>
    <w:rsid w:val="001041B8"/>
    <w:rsid w:val="001067D0"/>
    <w:rsid w:val="001069D0"/>
    <w:rsid w:val="001078A0"/>
    <w:rsid w:val="001102E0"/>
    <w:rsid w:val="00110970"/>
    <w:rsid w:val="00110DC4"/>
    <w:rsid w:val="001135BD"/>
    <w:rsid w:val="0011507B"/>
    <w:rsid w:val="00117305"/>
    <w:rsid w:val="00117530"/>
    <w:rsid w:val="00121972"/>
    <w:rsid w:val="00121BC9"/>
    <w:rsid w:val="00123215"/>
    <w:rsid w:val="00123632"/>
    <w:rsid w:val="00125A8E"/>
    <w:rsid w:val="001261EB"/>
    <w:rsid w:val="001309F0"/>
    <w:rsid w:val="00130C1F"/>
    <w:rsid w:val="00131D3D"/>
    <w:rsid w:val="00132BEB"/>
    <w:rsid w:val="001347D7"/>
    <w:rsid w:val="00134FC0"/>
    <w:rsid w:val="001351E1"/>
    <w:rsid w:val="00135B8F"/>
    <w:rsid w:val="00140D54"/>
    <w:rsid w:val="0014317C"/>
    <w:rsid w:val="00143912"/>
    <w:rsid w:val="00143E90"/>
    <w:rsid w:val="00146D31"/>
    <w:rsid w:val="001507DA"/>
    <w:rsid w:val="001509DE"/>
    <w:rsid w:val="001525D5"/>
    <w:rsid w:val="001529E6"/>
    <w:rsid w:val="00154C42"/>
    <w:rsid w:val="00155961"/>
    <w:rsid w:val="0015601C"/>
    <w:rsid w:val="00156379"/>
    <w:rsid w:val="00157A0C"/>
    <w:rsid w:val="00160258"/>
    <w:rsid w:val="00160559"/>
    <w:rsid w:val="00161367"/>
    <w:rsid w:val="00161368"/>
    <w:rsid w:val="001624E5"/>
    <w:rsid w:val="00162FAA"/>
    <w:rsid w:val="00163DB6"/>
    <w:rsid w:val="00164C09"/>
    <w:rsid w:val="00165A11"/>
    <w:rsid w:val="001675CA"/>
    <w:rsid w:val="00171B62"/>
    <w:rsid w:val="0017265D"/>
    <w:rsid w:val="00172674"/>
    <w:rsid w:val="0017325F"/>
    <w:rsid w:val="001735BD"/>
    <w:rsid w:val="00173A56"/>
    <w:rsid w:val="00175C69"/>
    <w:rsid w:val="001766CF"/>
    <w:rsid w:val="001777D6"/>
    <w:rsid w:val="001815FD"/>
    <w:rsid w:val="0018196C"/>
    <w:rsid w:val="00182577"/>
    <w:rsid w:val="00186C16"/>
    <w:rsid w:val="001918F0"/>
    <w:rsid w:val="001945D8"/>
    <w:rsid w:val="00194959"/>
    <w:rsid w:val="00194C04"/>
    <w:rsid w:val="00194F0E"/>
    <w:rsid w:val="00195257"/>
    <w:rsid w:val="0019584A"/>
    <w:rsid w:val="00196111"/>
    <w:rsid w:val="00196F08"/>
    <w:rsid w:val="00197844"/>
    <w:rsid w:val="001A4671"/>
    <w:rsid w:val="001A6F26"/>
    <w:rsid w:val="001B11A8"/>
    <w:rsid w:val="001B29E3"/>
    <w:rsid w:val="001B357C"/>
    <w:rsid w:val="001B4157"/>
    <w:rsid w:val="001B5032"/>
    <w:rsid w:val="001B66B5"/>
    <w:rsid w:val="001B7492"/>
    <w:rsid w:val="001B7AC7"/>
    <w:rsid w:val="001B7FCD"/>
    <w:rsid w:val="001C0C99"/>
    <w:rsid w:val="001C32B7"/>
    <w:rsid w:val="001C36E7"/>
    <w:rsid w:val="001C4635"/>
    <w:rsid w:val="001C47F0"/>
    <w:rsid w:val="001C4C4D"/>
    <w:rsid w:val="001C4FAD"/>
    <w:rsid w:val="001C68BA"/>
    <w:rsid w:val="001C6940"/>
    <w:rsid w:val="001C6DCD"/>
    <w:rsid w:val="001C7456"/>
    <w:rsid w:val="001C7902"/>
    <w:rsid w:val="001D28B4"/>
    <w:rsid w:val="001D363A"/>
    <w:rsid w:val="001D47CF"/>
    <w:rsid w:val="001D55DA"/>
    <w:rsid w:val="001D7BF8"/>
    <w:rsid w:val="001E003B"/>
    <w:rsid w:val="001E036C"/>
    <w:rsid w:val="001E07FD"/>
    <w:rsid w:val="001E3399"/>
    <w:rsid w:val="001E5AB9"/>
    <w:rsid w:val="001E5C90"/>
    <w:rsid w:val="001E65DE"/>
    <w:rsid w:val="001E69EC"/>
    <w:rsid w:val="001E76B7"/>
    <w:rsid w:val="001E78A7"/>
    <w:rsid w:val="001F0447"/>
    <w:rsid w:val="001F057E"/>
    <w:rsid w:val="001F2BC3"/>
    <w:rsid w:val="001F35E2"/>
    <w:rsid w:val="001F4450"/>
    <w:rsid w:val="001F6388"/>
    <w:rsid w:val="001F70B1"/>
    <w:rsid w:val="001F71B3"/>
    <w:rsid w:val="001F7611"/>
    <w:rsid w:val="001F7A9B"/>
    <w:rsid w:val="002009E5"/>
    <w:rsid w:val="00202AB5"/>
    <w:rsid w:val="00203945"/>
    <w:rsid w:val="0020597D"/>
    <w:rsid w:val="00206496"/>
    <w:rsid w:val="00207213"/>
    <w:rsid w:val="0021568B"/>
    <w:rsid w:val="0021618B"/>
    <w:rsid w:val="0021751C"/>
    <w:rsid w:val="0021765D"/>
    <w:rsid w:val="00220624"/>
    <w:rsid w:val="0022099D"/>
    <w:rsid w:val="00221014"/>
    <w:rsid w:val="00221FE9"/>
    <w:rsid w:val="00223274"/>
    <w:rsid w:val="00223ED6"/>
    <w:rsid w:val="00224D24"/>
    <w:rsid w:val="00225C2C"/>
    <w:rsid w:val="00226BA8"/>
    <w:rsid w:val="00227DD5"/>
    <w:rsid w:val="00227F71"/>
    <w:rsid w:val="00230701"/>
    <w:rsid w:val="00230F2C"/>
    <w:rsid w:val="002316AC"/>
    <w:rsid w:val="002339DB"/>
    <w:rsid w:val="00235222"/>
    <w:rsid w:val="002355F2"/>
    <w:rsid w:val="00236128"/>
    <w:rsid w:val="00236C59"/>
    <w:rsid w:val="002374F3"/>
    <w:rsid w:val="002408C8"/>
    <w:rsid w:val="00241A75"/>
    <w:rsid w:val="00242FDC"/>
    <w:rsid w:val="00244E49"/>
    <w:rsid w:val="0024502C"/>
    <w:rsid w:val="002526E9"/>
    <w:rsid w:val="00252793"/>
    <w:rsid w:val="00252B18"/>
    <w:rsid w:val="002530EC"/>
    <w:rsid w:val="00253305"/>
    <w:rsid w:val="002534B3"/>
    <w:rsid w:val="00255050"/>
    <w:rsid w:val="0025551F"/>
    <w:rsid w:val="002577AD"/>
    <w:rsid w:val="00257C54"/>
    <w:rsid w:val="00260749"/>
    <w:rsid w:val="00261A3A"/>
    <w:rsid w:val="00262C4D"/>
    <w:rsid w:val="00262C63"/>
    <w:rsid w:val="00262D44"/>
    <w:rsid w:val="00267D70"/>
    <w:rsid w:val="0027132B"/>
    <w:rsid w:val="002716E7"/>
    <w:rsid w:val="00271BF4"/>
    <w:rsid w:val="00272B46"/>
    <w:rsid w:val="0027342C"/>
    <w:rsid w:val="0027447F"/>
    <w:rsid w:val="002754E6"/>
    <w:rsid w:val="0027552F"/>
    <w:rsid w:val="00277109"/>
    <w:rsid w:val="00277DA1"/>
    <w:rsid w:val="0028039F"/>
    <w:rsid w:val="00280F85"/>
    <w:rsid w:val="0028125D"/>
    <w:rsid w:val="00281F95"/>
    <w:rsid w:val="002838D1"/>
    <w:rsid w:val="00283C0B"/>
    <w:rsid w:val="00286A22"/>
    <w:rsid w:val="00287526"/>
    <w:rsid w:val="00287AD1"/>
    <w:rsid w:val="00291440"/>
    <w:rsid w:val="00292024"/>
    <w:rsid w:val="002935A8"/>
    <w:rsid w:val="00293870"/>
    <w:rsid w:val="002969C9"/>
    <w:rsid w:val="002A09C3"/>
    <w:rsid w:val="002A1179"/>
    <w:rsid w:val="002A1F58"/>
    <w:rsid w:val="002A3C4D"/>
    <w:rsid w:val="002A4872"/>
    <w:rsid w:val="002A4F5B"/>
    <w:rsid w:val="002A52DD"/>
    <w:rsid w:val="002A6596"/>
    <w:rsid w:val="002A6628"/>
    <w:rsid w:val="002A6C2A"/>
    <w:rsid w:val="002A7073"/>
    <w:rsid w:val="002B21CF"/>
    <w:rsid w:val="002B337D"/>
    <w:rsid w:val="002B339A"/>
    <w:rsid w:val="002B43AE"/>
    <w:rsid w:val="002B4FB0"/>
    <w:rsid w:val="002B60F5"/>
    <w:rsid w:val="002B64DC"/>
    <w:rsid w:val="002B695D"/>
    <w:rsid w:val="002B7522"/>
    <w:rsid w:val="002B7873"/>
    <w:rsid w:val="002C00A2"/>
    <w:rsid w:val="002C0991"/>
    <w:rsid w:val="002C1486"/>
    <w:rsid w:val="002C151F"/>
    <w:rsid w:val="002C2903"/>
    <w:rsid w:val="002C3438"/>
    <w:rsid w:val="002C36F5"/>
    <w:rsid w:val="002C496C"/>
    <w:rsid w:val="002C4CB6"/>
    <w:rsid w:val="002C4F9D"/>
    <w:rsid w:val="002C6311"/>
    <w:rsid w:val="002C6A39"/>
    <w:rsid w:val="002C7994"/>
    <w:rsid w:val="002D0CB7"/>
    <w:rsid w:val="002D2B62"/>
    <w:rsid w:val="002D45C7"/>
    <w:rsid w:val="002D57AA"/>
    <w:rsid w:val="002D6543"/>
    <w:rsid w:val="002D67A3"/>
    <w:rsid w:val="002D6CFB"/>
    <w:rsid w:val="002D6D52"/>
    <w:rsid w:val="002E078D"/>
    <w:rsid w:val="002E17E9"/>
    <w:rsid w:val="002E1BC6"/>
    <w:rsid w:val="002E4D38"/>
    <w:rsid w:val="002E73DA"/>
    <w:rsid w:val="002E78DD"/>
    <w:rsid w:val="002F02D8"/>
    <w:rsid w:val="002F0D9F"/>
    <w:rsid w:val="002F2423"/>
    <w:rsid w:val="002F26D4"/>
    <w:rsid w:val="002F2FF8"/>
    <w:rsid w:val="002F4071"/>
    <w:rsid w:val="002F47E7"/>
    <w:rsid w:val="002F576F"/>
    <w:rsid w:val="002F62EF"/>
    <w:rsid w:val="002F6D00"/>
    <w:rsid w:val="002F7910"/>
    <w:rsid w:val="00300260"/>
    <w:rsid w:val="0030057B"/>
    <w:rsid w:val="00303F60"/>
    <w:rsid w:val="00307D50"/>
    <w:rsid w:val="00312043"/>
    <w:rsid w:val="003139E6"/>
    <w:rsid w:val="00315BCD"/>
    <w:rsid w:val="00315E74"/>
    <w:rsid w:val="00315F25"/>
    <w:rsid w:val="00316C54"/>
    <w:rsid w:val="00317D18"/>
    <w:rsid w:val="0032455D"/>
    <w:rsid w:val="00324993"/>
    <w:rsid w:val="00326460"/>
    <w:rsid w:val="00330457"/>
    <w:rsid w:val="00330C3D"/>
    <w:rsid w:val="003322A0"/>
    <w:rsid w:val="003322E4"/>
    <w:rsid w:val="00333883"/>
    <w:rsid w:val="00335E42"/>
    <w:rsid w:val="003369D0"/>
    <w:rsid w:val="00345CCF"/>
    <w:rsid w:val="003471B2"/>
    <w:rsid w:val="00347631"/>
    <w:rsid w:val="00347747"/>
    <w:rsid w:val="0035013A"/>
    <w:rsid w:val="0035019B"/>
    <w:rsid w:val="003523A4"/>
    <w:rsid w:val="00352DAC"/>
    <w:rsid w:val="00354D11"/>
    <w:rsid w:val="00357DC6"/>
    <w:rsid w:val="00357EF8"/>
    <w:rsid w:val="00360187"/>
    <w:rsid w:val="003612C8"/>
    <w:rsid w:val="003612D4"/>
    <w:rsid w:val="003625BC"/>
    <w:rsid w:val="0036369D"/>
    <w:rsid w:val="00364861"/>
    <w:rsid w:val="00366528"/>
    <w:rsid w:val="00371309"/>
    <w:rsid w:val="003721A5"/>
    <w:rsid w:val="003721C5"/>
    <w:rsid w:val="003732AE"/>
    <w:rsid w:val="00374001"/>
    <w:rsid w:val="00375253"/>
    <w:rsid w:val="00376A74"/>
    <w:rsid w:val="0037771C"/>
    <w:rsid w:val="00377C85"/>
    <w:rsid w:val="00385B3D"/>
    <w:rsid w:val="00387610"/>
    <w:rsid w:val="00396D4F"/>
    <w:rsid w:val="003975E4"/>
    <w:rsid w:val="003A0D04"/>
    <w:rsid w:val="003A11B7"/>
    <w:rsid w:val="003A1B6A"/>
    <w:rsid w:val="003A218E"/>
    <w:rsid w:val="003A3C6B"/>
    <w:rsid w:val="003A493D"/>
    <w:rsid w:val="003A5A15"/>
    <w:rsid w:val="003A5B83"/>
    <w:rsid w:val="003A672D"/>
    <w:rsid w:val="003B208B"/>
    <w:rsid w:val="003B2688"/>
    <w:rsid w:val="003B313D"/>
    <w:rsid w:val="003B318A"/>
    <w:rsid w:val="003B4C54"/>
    <w:rsid w:val="003C0657"/>
    <w:rsid w:val="003C2F75"/>
    <w:rsid w:val="003C3F08"/>
    <w:rsid w:val="003C420C"/>
    <w:rsid w:val="003C5E2D"/>
    <w:rsid w:val="003C6151"/>
    <w:rsid w:val="003D1161"/>
    <w:rsid w:val="003D4CE1"/>
    <w:rsid w:val="003D5CCF"/>
    <w:rsid w:val="003D7D2A"/>
    <w:rsid w:val="003E097E"/>
    <w:rsid w:val="003E0A6A"/>
    <w:rsid w:val="003E2098"/>
    <w:rsid w:val="003E260C"/>
    <w:rsid w:val="003E2CC2"/>
    <w:rsid w:val="003E3A98"/>
    <w:rsid w:val="003E47A6"/>
    <w:rsid w:val="003E5584"/>
    <w:rsid w:val="003E60C1"/>
    <w:rsid w:val="003E799B"/>
    <w:rsid w:val="003F242E"/>
    <w:rsid w:val="003F2812"/>
    <w:rsid w:val="003F3585"/>
    <w:rsid w:val="003F37F5"/>
    <w:rsid w:val="003F3D19"/>
    <w:rsid w:val="003F78AD"/>
    <w:rsid w:val="00402798"/>
    <w:rsid w:val="00403D7D"/>
    <w:rsid w:val="00405ACF"/>
    <w:rsid w:val="0040740D"/>
    <w:rsid w:val="00410D73"/>
    <w:rsid w:val="00414E84"/>
    <w:rsid w:val="004152CB"/>
    <w:rsid w:val="0041741A"/>
    <w:rsid w:val="004176B0"/>
    <w:rsid w:val="0041776C"/>
    <w:rsid w:val="00425ECC"/>
    <w:rsid w:val="00426DB8"/>
    <w:rsid w:val="004308E8"/>
    <w:rsid w:val="00432A70"/>
    <w:rsid w:val="00432BCC"/>
    <w:rsid w:val="00432F21"/>
    <w:rsid w:val="004369E6"/>
    <w:rsid w:val="00437128"/>
    <w:rsid w:val="00440E9C"/>
    <w:rsid w:val="00440F9F"/>
    <w:rsid w:val="00441B83"/>
    <w:rsid w:val="00443745"/>
    <w:rsid w:val="004437DE"/>
    <w:rsid w:val="004440A6"/>
    <w:rsid w:val="0044425E"/>
    <w:rsid w:val="00444602"/>
    <w:rsid w:val="00444CDE"/>
    <w:rsid w:val="00445407"/>
    <w:rsid w:val="00445B53"/>
    <w:rsid w:val="00445CB4"/>
    <w:rsid w:val="004473E4"/>
    <w:rsid w:val="004504E2"/>
    <w:rsid w:val="00450A6B"/>
    <w:rsid w:val="00450DA6"/>
    <w:rsid w:val="00451F74"/>
    <w:rsid w:val="0045220E"/>
    <w:rsid w:val="00452AA3"/>
    <w:rsid w:val="004534CA"/>
    <w:rsid w:val="004549D8"/>
    <w:rsid w:val="00460182"/>
    <w:rsid w:val="004624C4"/>
    <w:rsid w:val="00463A88"/>
    <w:rsid w:val="00463CD9"/>
    <w:rsid w:val="00464288"/>
    <w:rsid w:val="0046455E"/>
    <w:rsid w:val="00465479"/>
    <w:rsid w:val="004654DC"/>
    <w:rsid w:val="00465CE6"/>
    <w:rsid w:val="0046630F"/>
    <w:rsid w:val="00466AD9"/>
    <w:rsid w:val="00466D43"/>
    <w:rsid w:val="00471A57"/>
    <w:rsid w:val="0047268D"/>
    <w:rsid w:val="00473B18"/>
    <w:rsid w:val="00475AC9"/>
    <w:rsid w:val="00475F2A"/>
    <w:rsid w:val="0047641C"/>
    <w:rsid w:val="00476C2A"/>
    <w:rsid w:val="004805B0"/>
    <w:rsid w:val="00480B7F"/>
    <w:rsid w:val="00480D1D"/>
    <w:rsid w:val="00481459"/>
    <w:rsid w:val="00482214"/>
    <w:rsid w:val="00484D38"/>
    <w:rsid w:val="004873BB"/>
    <w:rsid w:val="00490D25"/>
    <w:rsid w:val="00492D43"/>
    <w:rsid w:val="00494B6A"/>
    <w:rsid w:val="004958F1"/>
    <w:rsid w:val="00496068"/>
    <w:rsid w:val="004962DC"/>
    <w:rsid w:val="0049794D"/>
    <w:rsid w:val="00497D10"/>
    <w:rsid w:val="004A0610"/>
    <w:rsid w:val="004A0912"/>
    <w:rsid w:val="004A0A4D"/>
    <w:rsid w:val="004A1911"/>
    <w:rsid w:val="004A279A"/>
    <w:rsid w:val="004A4572"/>
    <w:rsid w:val="004A604A"/>
    <w:rsid w:val="004A6B31"/>
    <w:rsid w:val="004B0A6A"/>
    <w:rsid w:val="004B5183"/>
    <w:rsid w:val="004B5CD0"/>
    <w:rsid w:val="004B5DDB"/>
    <w:rsid w:val="004B72EF"/>
    <w:rsid w:val="004B7D7B"/>
    <w:rsid w:val="004C3B69"/>
    <w:rsid w:val="004C4413"/>
    <w:rsid w:val="004C548F"/>
    <w:rsid w:val="004C59E4"/>
    <w:rsid w:val="004C724C"/>
    <w:rsid w:val="004C7915"/>
    <w:rsid w:val="004D4432"/>
    <w:rsid w:val="004D481C"/>
    <w:rsid w:val="004D58FE"/>
    <w:rsid w:val="004D5C9A"/>
    <w:rsid w:val="004D5D1E"/>
    <w:rsid w:val="004D68E1"/>
    <w:rsid w:val="004D7D21"/>
    <w:rsid w:val="004E3968"/>
    <w:rsid w:val="004E5462"/>
    <w:rsid w:val="004E60C0"/>
    <w:rsid w:val="004F0FC2"/>
    <w:rsid w:val="004F1265"/>
    <w:rsid w:val="004F519C"/>
    <w:rsid w:val="004F558B"/>
    <w:rsid w:val="004F5C69"/>
    <w:rsid w:val="004F7A20"/>
    <w:rsid w:val="005036D1"/>
    <w:rsid w:val="005041EB"/>
    <w:rsid w:val="00505101"/>
    <w:rsid w:val="0050631D"/>
    <w:rsid w:val="00506802"/>
    <w:rsid w:val="0051203E"/>
    <w:rsid w:val="005135F0"/>
    <w:rsid w:val="00514BBC"/>
    <w:rsid w:val="00514CCC"/>
    <w:rsid w:val="00516637"/>
    <w:rsid w:val="005168B2"/>
    <w:rsid w:val="0051752C"/>
    <w:rsid w:val="005178DC"/>
    <w:rsid w:val="005216CA"/>
    <w:rsid w:val="00523CDF"/>
    <w:rsid w:val="00524A8F"/>
    <w:rsid w:val="00524BFB"/>
    <w:rsid w:val="00524C3A"/>
    <w:rsid w:val="00525EA9"/>
    <w:rsid w:val="00527359"/>
    <w:rsid w:val="00527A14"/>
    <w:rsid w:val="00530F83"/>
    <w:rsid w:val="00532155"/>
    <w:rsid w:val="005331C9"/>
    <w:rsid w:val="005333B3"/>
    <w:rsid w:val="005344AF"/>
    <w:rsid w:val="00535396"/>
    <w:rsid w:val="0053558A"/>
    <w:rsid w:val="00535621"/>
    <w:rsid w:val="005357B5"/>
    <w:rsid w:val="00535CBB"/>
    <w:rsid w:val="00537947"/>
    <w:rsid w:val="00540A55"/>
    <w:rsid w:val="005426B3"/>
    <w:rsid w:val="00542926"/>
    <w:rsid w:val="00543D07"/>
    <w:rsid w:val="00546962"/>
    <w:rsid w:val="00546C58"/>
    <w:rsid w:val="00550977"/>
    <w:rsid w:val="00554248"/>
    <w:rsid w:val="00556552"/>
    <w:rsid w:val="00556A49"/>
    <w:rsid w:val="00556BA6"/>
    <w:rsid w:val="0055723A"/>
    <w:rsid w:val="00557BC6"/>
    <w:rsid w:val="00560604"/>
    <w:rsid w:val="00560B93"/>
    <w:rsid w:val="005618AD"/>
    <w:rsid w:val="00563E8B"/>
    <w:rsid w:val="005641C8"/>
    <w:rsid w:val="00564E31"/>
    <w:rsid w:val="005672AD"/>
    <w:rsid w:val="00570EB6"/>
    <w:rsid w:val="00571A1D"/>
    <w:rsid w:val="00573095"/>
    <w:rsid w:val="0057416E"/>
    <w:rsid w:val="0057496B"/>
    <w:rsid w:val="00575184"/>
    <w:rsid w:val="00575705"/>
    <w:rsid w:val="005768B0"/>
    <w:rsid w:val="0058259F"/>
    <w:rsid w:val="00585021"/>
    <w:rsid w:val="00585174"/>
    <w:rsid w:val="0058519A"/>
    <w:rsid w:val="00585262"/>
    <w:rsid w:val="00586026"/>
    <w:rsid w:val="005860BA"/>
    <w:rsid w:val="0058763E"/>
    <w:rsid w:val="00587E8C"/>
    <w:rsid w:val="005907EE"/>
    <w:rsid w:val="00591075"/>
    <w:rsid w:val="005920E3"/>
    <w:rsid w:val="00593CBE"/>
    <w:rsid w:val="00594534"/>
    <w:rsid w:val="00594609"/>
    <w:rsid w:val="00595099"/>
    <w:rsid w:val="0059678C"/>
    <w:rsid w:val="00597FDA"/>
    <w:rsid w:val="005A17ED"/>
    <w:rsid w:val="005A2DBD"/>
    <w:rsid w:val="005A2F89"/>
    <w:rsid w:val="005A30F5"/>
    <w:rsid w:val="005A331A"/>
    <w:rsid w:val="005A3A4A"/>
    <w:rsid w:val="005A4468"/>
    <w:rsid w:val="005A4B61"/>
    <w:rsid w:val="005A7134"/>
    <w:rsid w:val="005A7C03"/>
    <w:rsid w:val="005B010B"/>
    <w:rsid w:val="005B0E86"/>
    <w:rsid w:val="005B22C5"/>
    <w:rsid w:val="005B27E0"/>
    <w:rsid w:val="005B5504"/>
    <w:rsid w:val="005B6502"/>
    <w:rsid w:val="005B7619"/>
    <w:rsid w:val="005B77D5"/>
    <w:rsid w:val="005C05D5"/>
    <w:rsid w:val="005C1CDC"/>
    <w:rsid w:val="005C433B"/>
    <w:rsid w:val="005C51DF"/>
    <w:rsid w:val="005C5BB8"/>
    <w:rsid w:val="005C5D6A"/>
    <w:rsid w:val="005C7A63"/>
    <w:rsid w:val="005D0568"/>
    <w:rsid w:val="005D20A3"/>
    <w:rsid w:val="005D2F57"/>
    <w:rsid w:val="005E0B2F"/>
    <w:rsid w:val="005E0DAC"/>
    <w:rsid w:val="005E3803"/>
    <w:rsid w:val="005E3854"/>
    <w:rsid w:val="005E678F"/>
    <w:rsid w:val="005E691C"/>
    <w:rsid w:val="005F004D"/>
    <w:rsid w:val="005F01D2"/>
    <w:rsid w:val="005F10D9"/>
    <w:rsid w:val="005F23B6"/>
    <w:rsid w:val="005F24A4"/>
    <w:rsid w:val="005F283B"/>
    <w:rsid w:val="005F3451"/>
    <w:rsid w:val="005F654E"/>
    <w:rsid w:val="005F7600"/>
    <w:rsid w:val="005F79FC"/>
    <w:rsid w:val="00602808"/>
    <w:rsid w:val="00603307"/>
    <w:rsid w:val="006033B9"/>
    <w:rsid w:val="006036D0"/>
    <w:rsid w:val="00604340"/>
    <w:rsid w:val="00604439"/>
    <w:rsid w:val="00605392"/>
    <w:rsid w:val="00612BBB"/>
    <w:rsid w:val="0061676D"/>
    <w:rsid w:val="00616E4A"/>
    <w:rsid w:val="00617552"/>
    <w:rsid w:val="006228AE"/>
    <w:rsid w:val="00623019"/>
    <w:rsid w:val="00623F5C"/>
    <w:rsid w:val="00624E70"/>
    <w:rsid w:val="00632FDE"/>
    <w:rsid w:val="00632FEB"/>
    <w:rsid w:val="00634D32"/>
    <w:rsid w:val="00635122"/>
    <w:rsid w:val="0063527F"/>
    <w:rsid w:val="00636AFE"/>
    <w:rsid w:val="00640AD4"/>
    <w:rsid w:val="006410AE"/>
    <w:rsid w:val="006421AF"/>
    <w:rsid w:val="00642371"/>
    <w:rsid w:val="00643CFD"/>
    <w:rsid w:val="00644E68"/>
    <w:rsid w:val="006473E7"/>
    <w:rsid w:val="00651388"/>
    <w:rsid w:val="00651940"/>
    <w:rsid w:val="00652C99"/>
    <w:rsid w:val="00652C9B"/>
    <w:rsid w:val="00652F23"/>
    <w:rsid w:val="00653566"/>
    <w:rsid w:val="00653A64"/>
    <w:rsid w:val="00654A83"/>
    <w:rsid w:val="00654EC5"/>
    <w:rsid w:val="00661B5A"/>
    <w:rsid w:val="00661BB9"/>
    <w:rsid w:val="006639F4"/>
    <w:rsid w:val="00663AF5"/>
    <w:rsid w:val="006650C3"/>
    <w:rsid w:val="0066618B"/>
    <w:rsid w:val="00666BD1"/>
    <w:rsid w:val="00666C34"/>
    <w:rsid w:val="0066735C"/>
    <w:rsid w:val="006674AE"/>
    <w:rsid w:val="0067126C"/>
    <w:rsid w:val="006720DE"/>
    <w:rsid w:val="00673CB1"/>
    <w:rsid w:val="00674A55"/>
    <w:rsid w:val="00675415"/>
    <w:rsid w:val="00677228"/>
    <w:rsid w:val="00680EBE"/>
    <w:rsid w:val="00682F40"/>
    <w:rsid w:val="00683493"/>
    <w:rsid w:val="00683AE6"/>
    <w:rsid w:val="006865E9"/>
    <w:rsid w:val="00687770"/>
    <w:rsid w:val="00692CB4"/>
    <w:rsid w:val="00693985"/>
    <w:rsid w:val="006948E2"/>
    <w:rsid w:val="00694ACA"/>
    <w:rsid w:val="0069602C"/>
    <w:rsid w:val="0069663D"/>
    <w:rsid w:val="006A0FFB"/>
    <w:rsid w:val="006A1B17"/>
    <w:rsid w:val="006A4A82"/>
    <w:rsid w:val="006A50AB"/>
    <w:rsid w:val="006A5D86"/>
    <w:rsid w:val="006A6CBE"/>
    <w:rsid w:val="006B075D"/>
    <w:rsid w:val="006B2955"/>
    <w:rsid w:val="006B2A4C"/>
    <w:rsid w:val="006B3AA4"/>
    <w:rsid w:val="006B477B"/>
    <w:rsid w:val="006B4847"/>
    <w:rsid w:val="006C553F"/>
    <w:rsid w:val="006C5D4F"/>
    <w:rsid w:val="006D3364"/>
    <w:rsid w:val="006D3CA6"/>
    <w:rsid w:val="006D63B6"/>
    <w:rsid w:val="006D717A"/>
    <w:rsid w:val="006D7CB3"/>
    <w:rsid w:val="006D7E37"/>
    <w:rsid w:val="006E1C0A"/>
    <w:rsid w:val="006E3C3D"/>
    <w:rsid w:val="006E4067"/>
    <w:rsid w:val="006E4826"/>
    <w:rsid w:val="006E684B"/>
    <w:rsid w:val="006E74F1"/>
    <w:rsid w:val="006E7AD0"/>
    <w:rsid w:val="006F0D92"/>
    <w:rsid w:val="006F2B97"/>
    <w:rsid w:val="006F4DB8"/>
    <w:rsid w:val="006F5D00"/>
    <w:rsid w:val="006F7505"/>
    <w:rsid w:val="006F7AEF"/>
    <w:rsid w:val="00700E27"/>
    <w:rsid w:val="007021DA"/>
    <w:rsid w:val="007026CF"/>
    <w:rsid w:val="00702F40"/>
    <w:rsid w:val="00703882"/>
    <w:rsid w:val="0070687F"/>
    <w:rsid w:val="0070697F"/>
    <w:rsid w:val="007070F9"/>
    <w:rsid w:val="00707728"/>
    <w:rsid w:val="00710260"/>
    <w:rsid w:val="00710F8D"/>
    <w:rsid w:val="00712645"/>
    <w:rsid w:val="00712853"/>
    <w:rsid w:val="007150DB"/>
    <w:rsid w:val="00715411"/>
    <w:rsid w:val="0071599B"/>
    <w:rsid w:val="007206E1"/>
    <w:rsid w:val="00720E2B"/>
    <w:rsid w:val="007212A5"/>
    <w:rsid w:val="00721702"/>
    <w:rsid w:val="00721F0F"/>
    <w:rsid w:val="0072530B"/>
    <w:rsid w:val="00726B67"/>
    <w:rsid w:val="00730520"/>
    <w:rsid w:val="00732210"/>
    <w:rsid w:val="00732E92"/>
    <w:rsid w:val="0073304F"/>
    <w:rsid w:val="0073351C"/>
    <w:rsid w:val="007345B3"/>
    <w:rsid w:val="0073502B"/>
    <w:rsid w:val="00735AF3"/>
    <w:rsid w:val="00737AE3"/>
    <w:rsid w:val="007417E6"/>
    <w:rsid w:val="00743447"/>
    <w:rsid w:val="007436BD"/>
    <w:rsid w:val="0074392B"/>
    <w:rsid w:val="00744133"/>
    <w:rsid w:val="00745136"/>
    <w:rsid w:val="00746168"/>
    <w:rsid w:val="00747268"/>
    <w:rsid w:val="00750B76"/>
    <w:rsid w:val="00751F98"/>
    <w:rsid w:val="007527E6"/>
    <w:rsid w:val="00754803"/>
    <w:rsid w:val="00754A18"/>
    <w:rsid w:val="00754BB5"/>
    <w:rsid w:val="0075535C"/>
    <w:rsid w:val="007600A9"/>
    <w:rsid w:val="007603FB"/>
    <w:rsid w:val="00760894"/>
    <w:rsid w:val="0076166B"/>
    <w:rsid w:val="00763235"/>
    <w:rsid w:val="00763FF1"/>
    <w:rsid w:val="007643B3"/>
    <w:rsid w:val="00764F65"/>
    <w:rsid w:val="007650F8"/>
    <w:rsid w:val="00765666"/>
    <w:rsid w:val="00765A58"/>
    <w:rsid w:val="00770EE0"/>
    <w:rsid w:val="00771A25"/>
    <w:rsid w:val="00772625"/>
    <w:rsid w:val="00774555"/>
    <w:rsid w:val="00775993"/>
    <w:rsid w:val="00776C30"/>
    <w:rsid w:val="00777B74"/>
    <w:rsid w:val="00780444"/>
    <w:rsid w:val="00780B90"/>
    <w:rsid w:val="007829D3"/>
    <w:rsid w:val="00783465"/>
    <w:rsid w:val="00783F5F"/>
    <w:rsid w:val="0078743B"/>
    <w:rsid w:val="00787739"/>
    <w:rsid w:val="007906C6"/>
    <w:rsid w:val="00790C33"/>
    <w:rsid w:val="00791197"/>
    <w:rsid w:val="00791C41"/>
    <w:rsid w:val="007923E7"/>
    <w:rsid w:val="00793F8D"/>
    <w:rsid w:val="00794790"/>
    <w:rsid w:val="00795174"/>
    <w:rsid w:val="007A052D"/>
    <w:rsid w:val="007A2307"/>
    <w:rsid w:val="007A3C61"/>
    <w:rsid w:val="007A5024"/>
    <w:rsid w:val="007A5527"/>
    <w:rsid w:val="007A5A20"/>
    <w:rsid w:val="007A6601"/>
    <w:rsid w:val="007A7C96"/>
    <w:rsid w:val="007B15FC"/>
    <w:rsid w:val="007B198B"/>
    <w:rsid w:val="007B1ADE"/>
    <w:rsid w:val="007B1F52"/>
    <w:rsid w:val="007B4325"/>
    <w:rsid w:val="007B4A8F"/>
    <w:rsid w:val="007B66E0"/>
    <w:rsid w:val="007B680B"/>
    <w:rsid w:val="007B6942"/>
    <w:rsid w:val="007B6CBC"/>
    <w:rsid w:val="007B6D5E"/>
    <w:rsid w:val="007B6E71"/>
    <w:rsid w:val="007C0F0C"/>
    <w:rsid w:val="007C4312"/>
    <w:rsid w:val="007D1059"/>
    <w:rsid w:val="007D13B3"/>
    <w:rsid w:val="007D1C9B"/>
    <w:rsid w:val="007D370B"/>
    <w:rsid w:val="007D3CEE"/>
    <w:rsid w:val="007D41DD"/>
    <w:rsid w:val="007D52FA"/>
    <w:rsid w:val="007D5B89"/>
    <w:rsid w:val="007D723F"/>
    <w:rsid w:val="007E00EE"/>
    <w:rsid w:val="007E189D"/>
    <w:rsid w:val="007E270F"/>
    <w:rsid w:val="007E2C00"/>
    <w:rsid w:val="007E2CC3"/>
    <w:rsid w:val="007E4124"/>
    <w:rsid w:val="007E4508"/>
    <w:rsid w:val="007E4686"/>
    <w:rsid w:val="007E491A"/>
    <w:rsid w:val="007E6329"/>
    <w:rsid w:val="007F10CC"/>
    <w:rsid w:val="007F1307"/>
    <w:rsid w:val="007F1BDE"/>
    <w:rsid w:val="007F2473"/>
    <w:rsid w:val="007F4A32"/>
    <w:rsid w:val="007F6FB7"/>
    <w:rsid w:val="007F7A35"/>
    <w:rsid w:val="008012AC"/>
    <w:rsid w:val="00802077"/>
    <w:rsid w:val="00802B5A"/>
    <w:rsid w:val="008030C2"/>
    <w:rsid w:val="008035AC"/>
    <w:rsid w:val="00807520"/>
    <w:rsid w:val="0081181C"/>
    <w:rsid w:val="008139FD"/>
    <w:rsid w:val="00813EB6"/>
    <w:rsid w:val="00815646"/>
    <w:rsid w:val="00815B3D"/>
    <w:rsid w:val="008208E7"/>
    <w:rsid w:val="00821CBD"/>
    <w:rsid w:val="00825A94"/>
    <w:rsid w:val="00827225"/>
    <w:rsid w:val="008275BA"/>
    <w:rsid w:val="00831B0D"/>
    <w:rsid w:val="0083386F"/>
    <w:rsid w:val="008348C1"/>
    <w:rsid w:val="00836CC6"/>
    <w:rsid w:val="00837E6B"/>
    <w:rsid w:val="00840E92"/>
    <w:rsid w:val="00841545"/>
    <w:rsid w:val="008415C0"/>
    <w:rsid w:val="008417D0"/>
    <w:rsid w:val="0084210D"/>
    <w:rsid w:val="00844B8E"/>
    <w:rsid w:val="00846EBE"/>
    <w:rsid w:val="008475D8"/>
    <w:rsid w:val="00850829"/>
    <w:rsid w:val="00853F84"/>
    <w:rsid w:val="00857A8A"/>
    <w:rsid w:val="00857CCE"/>
    <w:rsid w:val="00862103"/>
    <w:rsid w:val="0086217B"/>
    <w:rsid w:val="008621D8"/>
    <w:rsid w:val="008643F8"/>
    <w:rsid w:val="00870E16"/>
    <w:rsid w:val="008710E3"/>
    <w:rsid w:val="00872E4D"/>
    <w:rsid w:val="00873604"/>
    <w:rsid w:val="0087384F"/>
    <w:rsid w:val="008739A8"/>
    <w:rsid w:val="00873F80"/>
    <w:rsid w:val="00880141"/>
    <w:rsid w:val="008803D2"/>
    <w:rsid w:val="008806D2"/>
    <w:rsid w:val="008813EA"/>
    <w:rsid w:val="008835D9"/>
    <w:rsid w:val="00883671"/>
    <w:rsid w:val="00883814"/>
    <w:rsid w:val="008862EA"/>
    <w:rsid w:val="00887149"/>
    <w:rsid w:val="00887FBC"/>
    <w:rsid w:val="008902C1"/>
    <w:rsid w:val="00895587"/>
    <w:rsid w:val="008966DA"/>
    <w:rsid w:val="00897D7D"/>
    <w:rsid w:val="008A0A59"/>
    <w:rsid w:val="008A0FE0"/>
    <w:rsid w:val="008A26F3"/>
    <w:rsid w:val="008A28AF"/>
    <w:rsid w:val="008A2FAA"/>
    <w:rsid w:val="008A30BB"/>
    <w:rsid w:val="008A499F"/>
    <w:rsid w:val="008A5B5A"/>
    <w:rsid w:val="008A5F13"/>
    <w:rsid w:val="008A6757"/>
    <w:rsid w:val="008A6AE9"/>
    <w:rsid w:val="008A7043"/>
    <w:rsid w:val="008B00EA"/>
    <w:rsid w:val="008B05F8"/>
    <w:rsid w:val="008B1C84"/>
    <w:rsid w:val="008B2AD2"/>
    <w:rsid w:val="008B4C23"/>
    <w:rsid w:val="008B534F"/>
    <w:rsid w:val="008B69FE"/>
    <w:rsid w:val="008B6B85"/>
    <w:rsid w:val="008C15CF"/>
    <w:rsid w:val="008C4C77"/>
    <w:rsid w:val="008C4DD1"/>
    <w:rsid w:val="008C560C"/>
    <w:rsid w:val="008C5A6C"/>
    <w:rsid w:val="008C7654"/>
    <w:rsid w:val="008D11D4"/>
    <w:rsid w:val="008D1892"/>
    <w:rsid w:val="008D194C"/>
    <w:rsid w:val="008D37E2"/>
    <w:rsid w:val="008D448C"/>
    <w:rsid w:val="008E1B39"/>
    <w:rsid w:val="008E201D"/>
    <w:rsid w:val="008E203D"/>
    <w:rsid w:val="008E3A76"/>
    <w:rsid w:val="008E5AFC"/>
    <w:rsid w:val="008E7A14"/>
    <w:rsid w:val="008F2419"/>
    <w:rsid w:val="008F38E3"/>
    <w:rsid w:val="008F4029"/>
    <w:rsid w:val="008F4230"/>
    <w:rsid w:val="008F4A32"/>
    <w:rsid w:val="00900688"/>
    <w:rsid w:val="00902153"/>
    <w:rsid w:val="009025F4"/>
    <w:rsid w:val="00906E20"/>
    <w:rsid w:val="009072B5"/>
    <w:rsid w:val="00910694"/>
    <w:rsid w:val="009128E2"/>
    <w:rsid w:val="0091342C"/>
    <w:rsid w:val="00914373"/>
    <w:rsid w:val="00914B18"/>
    <w:rsid w:val="00915038"/>
    <w:rsid w:val="0091621B"/>
    <w:rsid w:val="0091682E"/>
    <w:rsid w:val="00923196"/>
    <w:rsid w:val="00923688"/>
    <w:rsid w:val="009267C4"/>
    <w:rsid w:val="009315B0"/>
    <w:rsid w:val="00932800"/>
    <w:rsid w:val="00932BC0"/>
    <w:rsid w:val="00932CE0"/>
    <w:rsid w:val="00932DEB"/>
    <w:rsid w:val="00933671"/>
    <w:rsid w:val="00935B0C"/>
    <w:rsid w:val="00937277"/>
    <w:rsid w:val="00937829"/>
    <w:rsid w:val="009402AD"/>
    <w:rsid w:val="00940EDA"/>
    <w:rsid w:val="00941FB9"/>
    <w:rsid w:val="00942840"/>
    <w:rsid w:val="0094301C"/>
    <w:rsid w:val="0094456B"/>
    <w:rsid w:val="009447A5"/>
    <w:rsid w:val="00944B52"/>
    <w:rsid w:val="00944EB4"/>
    <w:rsid w:val="00945338"/>
    <w:rsid w:val="00947800"/>
    <w:rsid w:val="00950DA3"/>
    <w:rsid w:val="00950DD6"/>
    <w:rsid w:val="00952399"/>
    <w:rsid w:val="009527FF"/>
    <w:rsid w:val="009528E0"/>
    <w:rsid w:val="00952EE0"/>
    <w:rsid w:val="0095378F"/>
    <w:rsid w:val="00953BB0"/>
    <w:rsid w:val="00953C97"/>
    <w:rsid w:val="00954EDA"/>
    <w:rsid w:val="00955E0A"/>
    <w:rsid w:val="0095603E"/>
    <w:rsid w:val="00956F8F"/>
    <w:rsid w:val="009628F3"/>
    <w:rsid w:val="009650F2"/>
    <w:rsid w:val="00970F0C"/>
    <w:rsid w:val="00971573"/>
    <w:rsid w:val="00971924"/>
    <w:rsid w:val="00971932"/>
    <w:rsid w:val="0097346C"/>
    <w:rsid w:val="0097380D"/>
    <w:rsid w:val="00974228"/>
    <w:rsid w:val="0097479C"/>
    <w:rsid w:val="009770F4"/>
    <w:rsid w:val="00980071"/>
    <w:rsid w:val="009829BC"/>
    <w:rsid w:val="00982ADA"/>
    <w:rsid w:val="009843AD"/>
    <w:rsid w:val="009851B0"/>
    <w:rsid w:val="009853EC"/>
    <w:rsid w:val="0099043F"/>
    <w:rsid w:val="009918AA"/>
    <w:rsid w:val="00992E86"/>
    <w:rsid w:val="00993967"/>
    <w:rsid w:val="00993D5A"/>
    <w:rsid w:val="00995424"/>
    <w:rsid w:val="009A0FBE"/>
    <w:rsid w:val="009A1370"/>
    <w:rsid w:val="009A2642"/>
    <w:rsid w:val="009A32CA"/>
    <w:rsid w:val="009A4049"/>
    <w:rsid w:val="009A4867"/>
    <w:rsid w:val="009A79EB"/>
    <w:rsid w:val="009B0980"/>
    <w:rsid w:val="009B133B"/>
    <w:rsid w:val="009B17FB"/>
    <w:rsid w:val="009B2DFE"/>
    <w:rsid w:val="009B4E3A"/>
    <w:rsid w:val="009B62AD"/>
    <w:rsid w:val="009B7608"/>
    <w:rsid w:val="009C58C6"/>
    <w:rsid w:val="009C594A"/>
    <w:rsid w:val="009C5DC1"/>
    <w:rsid w:val="009C7F5A"/>
    <w:rsid w:val="009D4667"/>
    <w:rsid w:val="009D4ACE"/>
    <w:rsid w:val="009E00C3"/>
    <w:rsid w:val="009E1B58"/>
    <w:rsid w:val="009E1F4A"/>
    <w:rsid w:val="009E2E19"/>
    <w:rsid w:val="009E30CA"/>
    <w:rsid w:val="009E4336"/>
    <w:rsid w:val="009E46C0"/>
    <w:rsid w:val="009E4F34"/>
    <w:rsid w:val="009E74C9"/>
    <w:rsid w:val="009F15AF"/>
    <w:rsid w:val="009F292E"/>
    <w:rsid w:val="009F2D26"/>
    <w:rsid w:val="009F3427"/>
    <w:rsid w:val="009F3E1A"/>
    <w:rsid w:val="009F4523"/>
    <w:rsid w:val="009F6AC5"/>
    <w:rsid w:val="009F779C"/>
    <w:rsid w:val="00A01056"/>
    <w:rsid w:val="00A01704"/>
    <w:rsid w:val="00A028B0"/>
    <w:rsid w:val="00A0347F"/>
    <w:rsid w:val="00A051DC"/>
    <w:rsid w:val="00A057C6"/>
    <w:rsid w:val="00A0586A"/>
    <w:rsid w:val="00A05E41"/>
    <w:rsid w:val="00A0693C"/>
    <w:rsid w:val="00A1051C"/>
    <w:rsid w:val="00A10EC1"/>
    <w:rsid w:val="00A11DE9"/>
    <w:rsid w:val="00A12456"/>
    <w:rsid w:val="00A132E7"/>
    <w:rsid w:val="00A1334C"/>
    <w:rsid w:val="00A137ED"/>
    <w:rsid w:val="00A141A3"/>
    <w:rsid w:val="00A14DDE"/>
    <w:rsid w:val="00A15587"/>
    <w:rsid w:val="00A16B97"/>
    <w:rsid w:val="00A20D03"/>
    <w:rsid w:val="00A255B5"/>
    <w:rsid w:val="00A25B02"/>
    <w:rsid w:val="00A25FCE"/>
    <w:rsid w:val="00A269DC"/>
    <w:rsid w:val="00A27F47"/>
    <w:rsid w:val="00A31525"/>
    <w:rsid w:val="00A31EC8"/>
    <w:rsid w:val="00A320AD"/>
    <w:rsid w:val="00A32903"/>
    <w:rsid w:val="00A32B36"/>
    <w:rsid w:val="00A32DDE"/>
    <w:rsid w:val="00A3309E"/>
    <w:rsid w:val="00A361EA"/>
    <w:rsid w:val="00A362B9"/>
    <w:rsid w:val="00A366C8"/>
    <w:rsid w:val="00A36B31"/>
    <w:rsid w:val="00A37EF4"/>
    <w:rsid w:val="00A42004"/>
    <w:rsid w:val="00A42834"/>
    <w:rsid w:val="00A43696"/>
    <w:rsid w:val="00A43BA5"/>
    <w:rsid w:val="00A45681"/>
    <w:rsid w:val="00A47F4D"/>
    <w:rsid w:val="00A517E6"/>
    <w:rsid w:val="00A54A26"/>
    <w:rsid w:val="00A5506C"/>
    <w:rsid w:val="00A55AFA"/>
    <w:rsid w:val="00A5615E"/>
    <w:rsid w:val="00A577A0"/>
    <w:rsid w:val="00A6033F"/>
    <w:rsid w:val="00A61D3B"/>
    <w:rsid w:val="00A62ECB"/>
    <w:rsid w:val="00A646B1"/>
    <w:rsid w:val="00A64E95"/>
    <w:rsid w:val="00A67EA8"/>
    <w:rsid w:val="00A71119"/>
    <w:rsid w:val="00A71863"/>
    <w:rsid w:val="00A7593B"/>
    <w:rsid w:val="00A75FFF"/>
    <w:rsid w:val="00A76E81"/>
    <w:rsid w:val="00A77663"/>
    <w:rsid w:val="00A77780"/>
    <w:rsid w:val="00A8048F"/>
    <w:rsid w:val="00A80CE8"/>
    <w:rsid w:val="00A82307"/>
    <w:rsid w:val="00A856D1"/>
    <w:rsid w:val="00A86018"/>
    <w:rsid w:val="00A861AE"/>
    <w:rsid w:val="00A86502"/>
    <w:rsid w:val="00A870EB"/>
    <w:rsid w:val="00A8795F"/>
    <w:rsid w:val="00A91590"/>
    <w:rsid w:val="00A92146"/>
    <w:rsid w:val="00A92A77"/>
    <w:rsid w:val="00A9631A"/>
    <w:rsid w:val="00A9631B"/>
    <w:rsid w:val="00A970C4"/>
    <w:rsid w:val="00A9797B"/>
    <w:rsid w:val="00AA2969"/>
    <w:rsid w:val="00AA364B"/>
    <w:rsid w:val="00AA3F22"/>
    <w:rsid w:val="00AA474A"/>
    <w:rsid w:val="00AA4CF5"/>
    <w:rsid w:val="00AA5F49"/>
    <w:rsid w:val="00AA6710"/>
    <w:rsid w:val="00AB3B16"/>
    <w:rsid w:val="00AB41FB"/>
    <w:rsid w:val="00AB4524"/>
    <w:rsid w:val="00AB4AC4"/>
    <w:rsid w:val="00AC282B"/>
    <w:rsid w:val="00AC2992"/>
    <w:rsid w:val="00AC2FC5"/>
    <w:rsid w:val="00AC4130"/>
    <w:rsid w:val="00AC4F87"/>
    <w:rsid w:val="00AC5A7C"/>
    <w:rsid w:val="00AC68E4"/>
    <w:rsid w:val="00AD006D"/>
    <w:rsid w:val="00AD1324"/>
    <w:rsid w:val="00AD1E90"/>
    <w:rsid w:val="00AD28A1"/>
    <w:rsid w:val="00AD3ADB"/>
    <w:rsid w:val="00AD5015"/>
    <w:rsid w:val="00AD678F"/>
    <w:rsid w:val="00AE066A"/>
    <w:rsid w:val="00AE0DED"/>
    <w:rsid w:val="00AE1020"/>
    <w:rsid w:val="00AE1968"/>
    <w:rsid w:val="00AE3D60"/>
    <w:rsid w:val="00AE5C41"/>
    <w:rsid w:val="00AE5CC9"/>
    <w:rsid w:val="00AF1986"/>
    <w:rsid w:val="00AF34AE"/>
    <w:rsid w:val="00AF3C87"/>
    <w:rsid w:val="00AF40FF"/>
    <w:rsid w:val="00AF41D2"/>
    <w:rsid w:val="00AF5B2F"/>
    <w:rsid w:val="00AF679B"/>
    <w:rsid w:val="00B002CE"/>
    <w:rsid w:val="00B0169E"/>
    <w:rsid w:val="00B02F62"/>
    <w:rsid w:val="00B03B98"/>
    <w:rsid w:val="00B04316"/>
    <w:rsid w:val="00B05742"/>
    <w:rsid w:val="00B057F5"/>
    <w:rsid w:val="00B058B3"/>
    <w:rsid w:val="00B1071B"/>
    <w:rsid w:val="00B107E6"/>
    <w:rsid w:val="00B1140E"/>
    <w:rsid w:val="00B117AD"/>
    <w:rsid w:val="00B11B3D"/>
    <w:rsid w:val="00B11CE1"/>
    <w:rsid w:val="00B11E6B"/>
    <w:rsid w:val="00B12940"/>
    <w:rsid w:val="00B1363A"/>
    <w:rsid w:val="00B1395D"/>
    <w:rsid w:val="00B13B05"/>
    <w:rsid w:val="00B14636"/>
    <w:rsid w:val="00B156BB"/>
    <w:rsid w:val="00B16289"/>
    <w:rsid w:val="00B20323"/>
    <w:rsid w:val="00B220E9"/>
    <w:rsid w:val="00B22176"/>
    <w:rsid w:val="00B23827"/>
    <w:rsid w:val="00B305A7"/>
    <w:rsid w:val="00B31244"/>
    <w:rsid w:val="00B315A8"/>
    <w:rsid w:val="00B32396"/>
    <w:rsid w:val="00B326E0"/>
    <w:rsid w:val="00B32A76"/>
    <w:rsid w:val="00B34271"/>
    <w:rsid w:val="00B3467E"/>
    <w:rsid w:val="00B352FD"/>
    <w:rsid w:val="00B35856"/>
    <w:rsid w:val="00B35D9C"/>
    <w:rsid w:val="00B366BA"/>
    <w:rsid w:val="00B37301"/>
    <w:rsid w:val="00B37813"/>
    <w:rsid w:val="00B4048B"/>
    <w:rsid w:val="00B40FFF"/>
    <w:rsid w:val="00B415BB"/>
    <w:rsid w:val="00B42C9B"/>
    <w:rsid w:val="00B43115"/>
    <w:rsid w:val="00B44EF1"/>
    <w:rsid w:val="00B47687"/>
    <w:rsid w:val="00B5145F"/>
    <w:rsid w:val="00B533CB"/>
    <w:rsid w:val="00B54467"/>
    <w:rsid w:val="00B55F28"/>
    <w:rsid w:val="00B624A6"/>
    <w:rsid w:val="00B62D80"/>
    <w:rsid w:val="00B62D94"/>
    <w:rsid w:val="00B6420B"/>
    <w:rsid w:val="00B662E5"/>
    <w:rsid w:val="00B6722D"/>
    <w:rsid w:val="00B67366"/>
    <w:rsid w:val="00B70FA1"/>
    <w:rsid w:val="00B71102"/>
    <w:rsid w:val="00B71C80"/>
    <w:rsid w:val="00B738BE"/>
    <w:rsid w:val="00B742E8"/>
    <w:rsid w:val="00B76674"/>
    <w:rsid w:val="00B8291F"/>
    <w:rsid w:val="00B82BC8"/>
    <w:rsid w:val="00B8314D"/>
    <w:rsid w:val="00B83DC6"/>
    <w:rsid w:val="00B844B0"/>
    <w:rsid w:val="00B846A2"/>
    <w:rsid w:val="00B85906"/>
    <w:rsid w:val="00B861C4"/>
    <w:rsid w:val="00B875EC"/>
    <w:rsid w:val="00B90E9D"/>
    <w:rsid w:val="00B91774"/>
    <w:rsid w:val="00B940D2"/>
    <w:rsid w:val="00B965AE"/>
    <w:rsid w:val="00BA0AF0"/>
    <w:rsid w:val="00BA0BA4"/>
    <w:rsid w:val="00BA0BAA"/>
    <w:rsid w:val="00BA24E8"/>
    <w:rsid w:val="00BA496F"/>
    <w:rsid w:val="00BB0BC3"/>
    <w:rsid w:val="00BB2664"/>
    <w:rsid w:val="00BB2E66"/>
    <w:rsid w:val="00BB3294"/>
    <w:rsid w:val="00BB3988"/>
    <w:rsid w:val="00BB4920"/>
    <w:rsid w:val="00BB5BB0"/>
    <w:rsid w:val="00BB7940"/>
    <w:rsid w:val="00BB7EB2"/>
    <w:rsid w:val="00BC19C0"/>
    <w:rsid w:val="00BC38BA"/>
    <w:rsid w:val="00BC411C"/>
    <w:rsid w:val="00BD1FA4"/>
    <w:rsid w:val="00BD2F1B"/>
    <w:rsid w:val="00BD75B4"/>
    <w:rsid w:val="00BE177E"/>
    <w:rsid w:val="00BE235A"/>
    <w:rsid w:val="00BE4775"/>
    <w:rsid w:val="00BE570E"/>
    <w:rsid w:val="00BE58F6"/>
    <w:rsid w:val="00BE5B87"/>
    <w:rsid w:val="00BE6C32"/>
    <w:rsid w:val="00BF15C4"/>
    <w:rsid w:val="00BF29A6"/>
    <w:rsid w:val="00BF5EA5"/>
    <w:rsid w:val="00BF6098"/>
    <w:rsid w:val="00BF7498"/>
    <w:rsid w:val="00BF7CDB"/>
    <w:rsid w:val="00C01074"/>
    <w:rsid w:val="00C01AF5"/>
    <w:rsid w:val="00C044D9"/>
    <w:rsid w:val="00C048DF"/>
    <w:rsid w:val="00C04BF2"/>
    <w:rsid w:val="00C07756"/>
    <w:rsid w:val="00C10F5D"/>
    <w:rsid w:val="00C118B0"/>
    <w:rsid w:val="00C12A34"/>
    <w:rsid w:val="00C13C20"/>
    <w:rsid w:val="00C13F8F"/>
    <w:rsid w:val="00C140C8"/>
    <w:rsid w:val="00C14478"/>
    <w:rsid w:val="00C16FC7"/>
    <w:rsid w:val="00C178B1"/>
    <w:rsid w:val="00C179DC"/>
    <w:rsid w:val="00C17F77"/>
    <w:rsid w:val="00C20C3E"/>
    <w:rsid w:val="00C21705"/>
    <w:rsid w:val="00C22207"/>
    <w:rsid w:val="00C26CA2"/>
    <w:rsid w:val="00C278D7"/>
    <w:rsid w:val="00C310A9"/>
    <w:rsid w:val="00C31BA2"/>
    <w:rsid w:val="00C321B4"/>
    <w:rsid w:val="00C32B07"/>
    <w:rsid w:val="00C330C5"/>
    <w:rsid w:val="00C33CC5"/>
    <w:rsid w:val="00C35F17"/>
    <w:rsid w:val="00C37333"/>
    <w:rsid w:val="00C41BF6"/>
    <w:rsid w:val="00C42182"/>
    <w:rsid w:val="00C42A30"/>
    <w:rsid w:val="00C430CB"/>
    <w:rsid w:val="00C46739"/>
    <w:rsid w:val="00C478B6"/>
    <w:rsid w:val="00C47B25"/>
    <w:rsid w:val="00C50611"/>
    <w:rsid w:val="00C54126"/>
    <w:rsid w:val="00C55CF5"/>
    <w:rsid w:val="00C55F01"/>
    <w:rsid w:val="00C55FD3"/>
    <w:rsid w:val="00C55FF6"/>
    <w:rsid w:val="00C56186"/>
    <w:rsid w:val="00C574E7"/>
    <w:rsid w:val="00C57EC9"/>
    <w:rsid w:val="00C60634"/>
    <w:rsid w:val="00C64326"/>
    <w:rsid w:val="00C65371"/>
    <w:rsid w:val="00C6554C"/>
    <w:rsid w:val="00C6582B"/>
    <w:rsid w:val="00C66BB8"/>
    <w:rsid w:val="00C671B8"/>
    <w:rsid w:val="00C673DD"/>
    <w:rsid w:val="00C70B79"/>
    <w:rsid w:val="00C712E5"/>
    <w:rsid w:val="00C715AF"/>
    <w:rsid w:val="00C71871"/>
    <w:rsid w:val="00C733B4"/>
    <w:rsid w:val="00C73BF1"/>
    <w:rsid w:val="00C74783"/>
    <w:rsid w:val="00C75A02"/>
    <w:rsid w:val="00C76F56"/>
    <w:rsid w:val="00C778E9"/>
    <w:rsid w:val="00C77D4E"/>
    <w:rsid w:val="00C824C9"/>
    <w:rsid w:val="00C8565A"/>
    <w:rsid w:val="00C86A08"/>
    <w:rsid w:val="00C86EC2"/>
    <w:rsid w:val="00C90B08"/>
    <w:rsid w:val="00C92F35"/>
    <w:rsid w:val="00C932BC"/>
    <w:rsid w:val="00C96DC9"/>
    <w:rsid w:val="00CA0381"/>
    <w:rsid w:val="00CA1F7B"/>
    <w:rsid w:val="00CA456F"/>
    <w:rsid w:val="00CA514F"/>
    <w:rsid w:val="00CA609A"/>
    <w:rsid w:val="00CA6DEC"/>
    <w:rsid w:val="00CB0572"/>
    <w:rsid w:val="00CB1F81"/>
    <w:rsid w:val="00CB2649"/>
    <w:rsid w:val="00CB3B73"/>
    <w:rsid w:val="00CB4086"/>
    <w:rsid w:val="00CB43FC"/>
    <w:rsid w:val="00CB7014"/>
    <w:rsid w:val="00CB792B"/>
    <w:rsid w:val="00CB793B"/>
    <w:rsid w:val="00CB7D4F"/>
    <w:rsid w:val="00CC0894"/>
    <w:rsid w:val="00CC2418"/>
    <w:rsid w:val="00CC2A89"/>
    <w:rsid w:val="00CC2B96"/>
    <w:rsid w:val="00CC52DA"/>
    <w:rsid w:val="00CC6343"/>
    <w:rsid w:val="00CC6878"/>
    <w:rsid w:val="00CC7216"/>
    <w:rsid w:val="00CC79CE"/>
    <w:rsid w:val="00CD0F75"/>
    <w:rsid w:val="00CD660D"/>
    <w:rsid w:val="00CD7028"/>
    <w:rsid w:val="00CD70E8"/>
    <w:rsid w:val="00CD7321"/>
    <w:rsid w:val="00CD7AC5"/>
    <w:rsid w:val="00CD7DE5"/>
    <w:rsid w:val="00CE1122"/>
    <w:rsid w:val="00CE120B"/>
    <w:rsid w:val="00CE1852"/>
    <w:rsid w:val="00CF0433"/>
    <w:rsid w:val="00CF0D44"/>
    <w:rsid w:val="00CF1422"/>
    <w:rsid w:val="00CF1E0D"/>
    <w:rsid w:val="00CF209E"/>
    <w:rsid w:val="00CF2645"/>
    <w:rsid w:val="00CF2673"/>
    <w:rsid w:val="00CF28AF"/>
    <w:rsid w:val="00CF30D6"/>
    <w:rsid w:val="00CF4318"/>
    <w:rsid w:val="00CF46F4"/>
    <w:rsid w:val="00CF4DAF"/>
    <w:rsid w:val="00CF535C"/>
    <w:rsid w:val="00CF5549"/>
    <w:rsid w:val="00D00349"/>
    <w:rsid w:val="00D0097D"/>
    <w:rsid w:val="00D00D06"/>
    <w:rsid w:val="00D028B7"/>
    <w:rsid w:val="00D04D86"/>
    <w:rsid w:val="00D05A0C"/>
    <w:rsid w:val="00D06BD2"/>
    <w:rsid w:val="00D1085E"/>
    <w:rsid w:val="00D10C08"/>
    <w:rsid w:val="00D13268"/>
    <w:rsid w:val="00D147D2"/>
    <w:rsid w:val="00D20192"/>
    <w:rsid w:val="00D20909"/>
    <w:rsid w:val="00D21BB1"/>
    <w:rsid w:val="00D323AA"/>
    <w:rsid w:val="00D328CF"/>
    <w:rsid w:val="00D32FE1"/>
    <w:rsid w:val="00D3420F"/>
    <w:rsid w:val="00D357B2"/>
    <w:rsid w:val="00D4116C"/>
    <w:rsid w:val="00D42C45"/>
    <w:rsid w:val="00D448C4"/>
    <w:rsid w:val="00D4499F"/>
    <w:rsid w:val="00D45D5D"/>
    <w:rsid w:val="00D45F17"/>
    <w:rsid w:val="00D5408F"/>
    <w:rsid w:val="00D56411"/>
    <w:rsid w:val="00D57078"/>
    <w:rsid w:val="00D57461"/>
    <w:rsid w:val="00D57741"/>
    <w:rsid w:val="00D57E30"/>
    <w:rsid w:val="00D61A3F"/>
    <w:rsid w:val="00D61A45"/>
    <w:rsid w:val="00D61C55"/>
    <w:rsid w:val="00D629A8"/>
    <w:rsid w:val="00D62E42"/>
    <w:rsid w:val="00D634C1"/>
    <w:rsid w:val="00D63DAF"/>
    <w:rsid w:val="00D64208"/>
    <w:rsid w:val="00D65486"/>
    <w:rsid w:val="00D673C6"/>
    <w:rsid w:val="00D70335"/>
    <w:rsid w:val="00D70505"/>
    <w:rsid w:val="00D720B2"/>
    <w:rsid w:val="00D761F7"/>
    <w:rsid w:val="00D763AA"/>
    <w:rsid w:val="00D766DD"/>
    <w:rsid w:val="00D769CD"/>
    <w:rsid w:val="00D807B4"/>
    <w:rsid w:val="00D80FA7"/>
    <w:rsid w:val="00D818B1"/>
    <w:rsid w:val="00D82893"/>
    <w:rsid w:val="00D838F6"/>
    <w:rsid w:val="00D83E5E"/>
    <w:rsid w:val="00D84BBB"/>
    <w:rsid w:val="00D85DB7"/>
    <w:rsid w:val="00D85F9D"/>
    <w:rsid w:val="00D86712"/>
    <w:rsid w:val="00D86793"/>
    <w:rsid w:val="00D86D08"/>
    <w:rsid w:val="00D87875"/>
    <w:rsid w:val="00D87DA2"/>
    <w:rsid w:val="00D907AD"/>
    <w:rsid w:val="00D90D9D"/>
    <w:rsid w:val="00D92556"/>
    <w:rsid w:val="00D955BF"/>
    <w:rsid w:val="00D95DEC"/>
    <w:rsid w:val="00D9679A"/>
    <w:rsid w:val="00DA007E"/>
    <w:rsid w:val="00DA0243"/>
    <w:rsid w:val="00DA0FEC"/>
    <w:rsid w:val="00DA355A"/>
    <w:rsid w:val="00DA6371"/>
    <w:rsid w:val="00DA6B69"/>
    <w:rsid w:val="00DB085A"/>
    <w:rsid w:val="00DB3415"/>
    <w:rsid w:val="00DB560E"/>
    <w:rsid w:val="00DB5FF9"/>
    <w:rsid w:val="00DB61E6"/>
    <w:rsid w:val="00DB778B"/>
    <w:rsid w:val="00DC098F"/>
    <w:rsid w:val="00DC15EB"/>
    <w:rsid w:val="00DC2AE8"/>
    <w:rsid w:val="00DC454E"/>
    <w:rsid w:val="00DC4A3E"/>
    <w:rsid w:val="00DC64D9"/>
    <w:rsid w:val="00DC71C8"/>
    <w:rsid w:val="00DC7D52"/>
    <w:rsid w:val="00DD1F56"/>
    <w:rsid w:val="00DD287B"/>
    <w:rsid w:val="00DD38B3"/>
    <w:rsid w:val="00DD4747"/>
    <w:rsid w:val="00DD5EFE"/>
    <w:rsid w:val="00DD65C0"/>
    <w:rsid w:val="00DE009B"/>
    <w:rsid w:val="00DE01FA"/>
    <w:rsid w:val="00DE23C0"/>
    <w:rsid w:val="00DE4B8F"/>
    <w:rsid w:val="00DE5174"/>
    <w:rsid w:val="00DE51D7"/>
    <w:rsid w:val="00DF18EB"/>
    <w:rsid w:val="00DF2AFF"/>
    <w:rsid w:val="00DF5203"/>
    <w:rsid w:val="00DF59B0"/>
    <w:rsid w:val="00DF6D4B"/>
    <w:rsid w:val="00DF6F00"/>
    <w:rsid w:val="00DF7CC2"/>
    <w:rsid w:val="00E02692"/>
    <w:rsid w:val="00E03F23"/>
    <w:rsid w:val="00E04118"/>
    <w:rsid w:val="00E04B56"/>
    <w:rsid w:val="00E05C78"/>
    <w:rsid w:val="00E05DF7"/>
    <w:rsid w:val="00E06BEE"/>
    <w:rsid w:val="00E07C18"/>
    <w:rsid w:val="00E106CB"/>
    <w:rsid w:val="00E10876"/>
    <w:rsid w:val="00E11C43"/>
    <w:rsid w:val="00E15AAD"/>
    <w:rsid w:val="00E173B1"/>
    <w:rsid w:val="00E17B72"/>
    <w:rsid w:val="00E21311"/>
    <w:rsid w:val="00E22618"/>
    <w:rsid w:val="00E22E2F"/>
    <w:rsid w:val="00E2389E"/>
    <w:rsid w:val="00E24711"/>
    <w:rsid w:val="00E24720"/>
    <w:rsid w:val="00E31709"/>
    <w:rsid w:val="00E341D6"/>
    <w:rsid w:val="00E34B53"/>
    <w:rsid w:val="00E36EDC"/>
    <w:rsid w:val="00E40E03"/>
    <w:rsid w:val="00E46C1C"/>
    <w:rsid w:val="00E501C7"/>
    <w:rsid w:val="00E50526"/>
    <w:rsid w:val="00E52C81"/>
    <w:rsid w:val="00E53F59"/>
    <w:rsid w:val="00E543F8"/>
    <w:rsid w:val="00E6029B"/>
    <w:rsid w:val="00E60859"/>
    <w:rsid w:val="00E60950"/>
    <w:rsid w:val="00E618E7"/>
    <w:rsid w:val="00E623C2"/>
    <w:rsid w:val="00E64A5A"/>
    <w:rsid w:val="00E66F6E"/>
    <w:rsid w:val="00E678B4"/>
    <w:rsid w:val="00E71A37"/>
    <w:rsid w:val="00E74454"/>
    <w:rsid w:val="00E74EA8"/>
    <w:rsid w:val="00E75EEF"/>
    <w:rsid w:val="00E76DA3"/>
    <w:rsid w:val="00E76F7D"/>
    <w:rsid w:val="00E77036"/>
    <w:rsid w:val="00E80965"/>
    <w:rsid w:val="00E91977"/>
    <w:rsid w:val="00E91F5B"/>
    <w:rsid w:val="00E924E6"/>
    <w:rsid w:val="00E92A13"/>
    <w:rsid w:val="00E92C3B"/>
    <w:rsid w:val="00E953E1"/>
    <w:rsid w:val="00E96CB2"/>
    <w:rsid w:val="00E96ED7"/>
    <w:rsid w:val="00E96FC2"/>
    <w:rsid w:val="00E97949"/>
    <w:rsid w:val="00E97984"/>
    <w:rsid w:val="00EA0240"/>
    <w:rsid w:val="00EA09E3"/>
    <w:rsid w:val="00EA2AC6"/>
    <w:rsid w:val="00EA30D4"/>
    <w:rsid w:val="00EA6090"/>
    <w:rsid w:val="00EA6B03"/>
    <w:rsid w:val="00EA7057"/>
    <w:rsid w:val="00EA72CC"/>
    <w:rsid w:val="00EB0EE4"/>
    <w:rsid w:val="00EB2644"/>
    <w:rsid w:val="00EB28B4"/>
    <w:rsid w:val="00EB350A"/>
    <w:rsid w:val="00EB3896"/>
    <w:rsid w:val="00EB6F07"/>
    <w:rsid w:val="00EB70A1"/>
    <w:rsid w:val="00EC1A11"/>
    <w:rsid w:val="00EC2799"/>
    <w:rsid w:val="00EC3B74"/>
    <w:rsid w:val="00EC4AE1"/>
    <w:rsid w:val="00EC4D78"/>
    <w:rsid w:val="00EC7A4F"/>
    <w:rsid w:val="00ED0414"/>
    <w:rsid w:val="00ED306E"/>
    <w:rsid w:val="00ED3113"/>
    <w:rsid w:val="00ED4D95"/>
    <w:rsid w:val="00ED5891"/>
    <w:rsid w:val="00ED6824"/>
    <w:rsid w:val="00ED7468"/>
    <w:rsid w:val="00ED7DE0"/>
    <w:rsid w:val="00ED7FDB"/>
    <w:rsid w:val="00EE0507"/>
    <w:rsid w:val="00EE1531"/>
    <w:rsid w:val="00EE2663"/>
    <w:rsid w:val="00EE2C8F"/>
    <w:rsid w:val="00EE30A5"/>
    <w:rsid w:val="00EE39B0"/>
    <w:rsid w:val="00EE3B37"/>
    <w:rsid w:val="00EE4AB8"/>
    <w:rsid w:val="00EE4C90"/>
    <w:rsid w:val="00EE4FC6"/>
    <w:rsid w:val="00EF1B52"/>
    <w:rsid w:val="00EF3456"/>
    <w:rsid w:val="00EF3BC2"/>
    <w:rsid w:val="00EF6C8B"/>
    <w:rsid w:val="00EF6F18"/>
    <w:rsid w:val="00EF7378"/>
    <w:rsid w:val="00EF7445"/>
    <w:rsid w:val="00F00028"/>
    <w:rsid w:val="00F00D76"/>
    <w:rsid w:val="00F04CDE"/>
    <w:rsid w:val="00F053D4"/>
    <w:rsid w:val="00F05FC6"/>
    <w:rsid w:val="00F07969"/>
    <w:rsid w:val="00F108EA"/>
    <w:rsid w:val="00F110DE"/>
    <w:rsid w:val="00F133A6"/>
    <w:rsid w:val="00F1572C"/>
    <w:rsid w:val="00F15C14"/>
    <w:rsid w:val="00F16063"/>
    <w:rsid w:val="00F17AF0"/>
    <w:rsid w:val="00F22D01"/>
    <w:rsid w:val="00F2451E"/>
    <w:rsid w:val="00F261E0"/>
    <w:rsid w:val="00F31298"/>
    <w:rsid w:val="00F325B3"/>
    <w:rsid w:val="00F32F1D"/>
    <w:rsid w:val="00F334CD"/>
    <w:rsid w:val="00F34F9A"/>
    <w:rsid w:val="00F372AB"/>
    <w:rsid w:val="00F40BCB"/>
    <w:rsid w:val="00F41480"/>
    <w:rsid w:val="00F41551"/>
    <w:rsid w:val="00F422BD"/>
    <w:rsid w:val="00F431F4"/>
    <w:rsid w:val="00F43D32"/>
    <w:rsid w:val="00F45C20"/>
    <w:rsid w:val="00F45E12"/>
    <w:rsid w:val="00F461C4"/>
    <w:rsid w:val="00F46AE8"/>
    <w:rsid w:val="00F46FD8"/>
    <w:rsid w:val="00F4701B"/>
    <w:rsid w:val="00F47ADD"/>
    <w:rsid w:val="00F509D1"/>
    <w:rsid w:val="00F50F2D"/>
    <w:rsid w:val="00F51BAB"/>
    <w:rsid w:val="00F525D1"/>
    <w:rsid w:val="00F5384E"/>
    <w:rsid w:val="00F542B9"/>
    <w:rsid w:val="00F54DFA"/>
    <w:rsid w:val="00F5762E"/>
    <w:rsid w:val="00F61659"/>
    <w:rsid w:val="00F61C73"/>
    <w:rsid w:val="00F63763"/>
    <w:rsid w:val="00F63E6A"/>
    <w:rsid w:val="00F64793"/>
    <w:rsid w:val="00F65A5A"/>
    <w:rsid w:val="00F665CC"/>
    <w:rsid w:val="00F66D7F"/>
    <w:rsid w:val="00F702AE"/>
    <w:rsid w:val="00F702D6"/>
    <w:rsid w:val="00F72304"/>
    <w:rsid w:val="00F742B3"/>
    <w:rsid w:val="00F748E3"/>
    <w:rsid w:val="00F757A8"/>
    <w:rsid w:val="00F7637E"/>
    <w:rsid w:val="00F765AC"/>
    <w:rsid w:val="00F7744F"/>
    <w:rsid w:val="00F77A76"/>
    <w:rsid w:val="00F81DEC"/>
    <w:rsid w:val="00F823E4"/>
    <w:rsid w:val="00F82869"/>
    <w:rsid w:val="00F85271"/>
    <w:rsid w:val="00F86CF4"/>
    <w:rsid w:val="00F8713F"/>
    <w:rsid w:val="00F87FA5"/>
    <w:rsid w:val="00F904D9"/>
    <w:rsid w:val="00F90A75"/>
    <w:rsid w:val="00F92770"/>
    <w:rsid w:val="00F96FD9"/>
    <w:rsid w:val="00F97815"/>
    <w:rsid w:val="00FA04A0"/>
    <w:rsid w:val="00FA053F"/>
    <w:rsid w:val="00FA12A8"/>
    <w:rsid w:val="00FA1586"/>
    <w:rsid w:val="00FA1FC4"/>
    <w:rsid w:val="00FA33BD"/>
    <w:rsid w:val="00FA4067"/>
    <w:rsid w:val="00FA46C4"/>
    <w:rsid w:val="00FA47A0"/>
    <w:rsid w:val="00FB12C7"/>
    <w:rsid w:val="00FB28C9"/>
    <w:rsid w:val="00FB5A02"/>
    <w:rsid w:val="00FB718C"/>
    <w:rsid w:val="00FC1350"/>
    <w:rsid w:val="00FC20EE"/>
    <w:rsid w:val="00FC55BA"/>
    <w:rsid w:val="00FC7FC2"/>
    <w:rsid w:val="00FD1CE3"/>
    <w:rsid w:val="00FD4E9E"/>
    <w:rsid w:val="00FD60AD"/>
    <w:rsid w:val="00FD6A86"/>
    <w:rsid w:val="00FD7C47"/>
    <w:rsid w:val="00FE04FA"/>
    <w:rsid w:val="00FE1D99"/>
    <w:rsid w:val="00FE5C84"/>
    <w:rsid w:val="00FE69CA"/>
    <w:rsid w:val="00FE72F8"/>
    <w:rsid w:val="00FF270F"/>
    <w:rsid w:val="00FF2DC8"/>
    <w:rsid w:val="00FF497D"/>
    <w:rsid w:val="00FF4A74"/>
    <w:rsid w:val="00FF70C7"/>
    <w:rsid w:val="00FF77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148DEF"/>
  <w14:defaultImageDpi w14:val="32767"/>
  <w15:chartTrackingRefBased/>
  <w15:docId w15:val="{9CD8B2A2-9C69-204F-889F-063155D3DF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A7593B"/>
    <w:rPr>
      <w:rFonts w:ascii="Times New Roman" w:eastAsia="Times New Roman" w:hAnsi="Times New Roman" w:cs="Times New Roman"/>
      <w:lang w:val="en-GB" w:eastAsia="en-GB"/>
    </w:rPr>
  </w:style>
  <w:style w:type="paragraph" w:styleId="Heading1">
    <w:name w:val="heading 1"/>
    <w:basedOn w:val="Normal"/>
    <w:next w:val="Normal"/>
    <w:link w:val="Heading1Char"/>
    <w:uiPriority w:val="9"/>
    <w:qFormat/>
    <w:rsid w:val="00712645"/>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12645"/>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5F79FC"/>
    <w:pPr>
      <w:spacing w:before="100" w:beforeAutospacing="1" w:after="100" w:afterAutospacing="1"/>
    </w:pPr>
  </w:style>
  <w:style w:type="table" w:styleId="TableGrid">
    <w:name w:val="Table Grid"/>
    <w:basedOn w:val="TableNormal"/>
    <w:uiPriority w:val="39"/>
    <w:rsid w:val="001F63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C4D78"/>
    <w:rPr>
      <w:color w:val="0563C1" w:themeColor="hyperlink"/>
      <w:u w:val="single"/>
    </w:rPr>
  </w:style>
  <w:style w:type="character" w:styleId="UnresolvedMention">
    <w:name w:val="Unresolved Mention"/>
    <w:basedOn w:val="DefaultParagraphFont"/>
    <w:uiPriority w:val="99"/>
    <w:rsid w:val="00EC4D78"/>
    <w:rPr>
      <w:color w:val="605E5C"/>
      <w:shd w:val="clear" w:color="auto" w:fill="E1DFDD"/>
    </w:rPr>
  </w:style>
  <w:style w:type="character" w:customStyle="1" w:styleId="apple-converted-space">
    <w:name w:val="apple-converted-space"/>
    <w:basedOn w:val="DefaultParagraphFont"/>
    <w:rsid w:val="00040DE6"/>
  </w:style>
  <w:style w:type="character" w:styleId="FollowedHyperlink">
    <w:name w:val="FollowedHyperlink"/>
    <w:basedOn w:val="DefaultParagraphFont"/>
    <w:uiPriority w:val="99"/>
    <w:semiHidden/>
    <w:unhideWhenUsed/>
    <w:rsid w:val="001B29E3"/>
    <w:rPr>
      <w:color w:val="954F72" w:themeColor="followedHyperlink"/>
      <w:u w:val="single"/>
    </w:rPr>
  </w:style>
  <w:style w:type="character" w:customStyle="1" w:styleId="ref-title">
    <w:name w:val="ref-title"/>
    <w:basedOn w:val="DefaultParagraphFont"/>
    <w:rsid w:val="00E501C7"/>
  </w:style>
  <w:style w:type="character" w:customStyle="1" w:styleId="ref-journal">
    <w:name w:val="ref-journal"/>
    <w:basedOn w:val="DefaultParagraphFont"/>
    <w:rsid w:val="00E501C7"/>
  </w:style>
  <w:style w:type="character" w:customStyle="1" w:styleId="ref-vol">
    <w:name w:val="ref-vol"/>
    <w:basedOn w:val="DefaultParagraphFont"/>
    <w:rsid w:val="00E501C7"/>
  </w:style>
  <w:style w:type="character" w:customStyle="1" w:styleId="nowrap">
    <w:name w:val="nowrap"/>
    <w:basedOn w:val="DefaultParagraphFont"/>
    <w:rsid w:val="004624C4"/>
  </w:style>
  <w:style w:type="character" w:customStyle="1" w:styleId="show-for-sr">
    <w:name w:val="show-for-sr"/>
    <w:basedOn w:val="DefaultParagraphFont"/>
    <w:rsid w:val="00F87FA5"/>
  </w:style>
  <w:style w:type="character" w:styleId="Emphasis">
    <w:name w:val="Emphasis"/>
    <w:basedOn w:val="DefaultParagraphFont"/>
    <w:uiPriority w:val="20"/>
    <w:qFormat/>
    <w:rsid w:val="00F87FA5"/>
    <w:rPr>
      <w:i/>
      <w:iCs/>
    </w:rPr>
  </w:style>
  <w:style w:type="character" w:customStyle="1" w:styleId="string-name">
    <w:name w:val="string-name"/>
    <w:basedOn w:val="DefaultParagraphFont"/>
    <w:rsid w:val="004504E2"/>
  </w:style>
  <w:style w:type="character" w:customStyle="1" w:styleId="surname">
    <w:name w:val="surname"/>
    <w:basedOn w:val="DefaultParagraphFont"/>
    <w:rsid w:val="004504E2"/>
  </w:style>
  <w:style w:type="character" w:customStyle="1" w:styleId="given-names">
    <w:name w:val="given-names"/>
    <w:basedOn w:val="DefaultParagraphFont"/>
    <w:rsid w:val="004504E2"/>
  </w:style>
  <w:style w:type="character" w:customStyle="1" w:styleId="year">
    <w:name w:val="year"/>
    <w:basedOn w:val="DefaultParagraphFont"/>
    <w:rsid w:val="004504E2"/>
  </w:style>
  <w:style w:type="character" w:customStyle="1" w:styleId="article-title">
    <w:name w:val="article-title"/>
    <w:basedOn w:val="DefaultParagraphFont"/>
    <w:rsid w:val="004504E2"/>
  </w:style>
  <w:style w:type="character" w:customStyle="1" w:styleId="source">
    <w:name w:val="source"/>
    <w:basedOn w:val="DefaultParagraphFont"/>
    <w:rsid w:val="004504E2"/>
  </w:style>
  <w:style w:type="character" w:customStyle="1" w:styleId="volume">
    <w:name w:val="volume"/>
    <w:basedOn w:val="DefaultParagraphFont"/>
    <w:rsid w:val="004504E2"/>
  </w:style>
  <w:style w:type="character" w:customStyle="1" w:styleId="fpage">
    <w:name w:val="fpage"/>
    <w:basedOn w:val="DefaultParagraphFont"/>
    <w:rsid w:val="004504E2"/>
  </w:style>
  <w:style w:type="character" w:customStyle="1" w:styleId="lpage">
    <w:name w:val="lpage"/>
    <w:basedOn w:val="DefaultParagraphFont"/>
    <w:rsid w:val="004504E2"/>
  </w:style>
  <w:style w:type="character" w:customStyle="1" w:styleId="nlmyear">
    <w:name w:val="nlm_year"/>
    <w:basedOn w:val="DefaultParagraphFont"/>
    <w:rsid w:val="006D3364"/>
  </w:style>
  <w:style w:type="character" w:customStyle="1" w:styleId="highlight">
    <w:name w:val="highlight"/>
    <w:basedOn w:val="DefaultParagraphFont"/>
    <w:rsid w:val="00642371"/>
  </w:style>
  <w:style w:type="character" w:styleId="CommentReference">
    <w:name w:val="annotation reference"/>
    <w:basedOn w:val="DefaultParagraphFont"/>
    <w:uiPriority w:val="99"/>
    <w:semiHidden/>
    <w:unhideWhenUsed/>
    <w:rsid w:val="00FD60AD"/>
    <w:rPr>
      <w:sz w:val="16"/>
      <w:szCs w:val="16"/>
    </w:rPr>
  </w:style>
  <w:style w:type="paragraph" w:styleId="CommentText">
    <w:name w:val="annotation text"/>
    <w:basedOn w:val="Normal"/>
    <w:link w:val="CommentTextChar"/>
    <w:uiPriority w:val="99"/>
    <w:unhideWhenUsed/>
    <w:rsid w:val="00FD60AD"/>
    <w:rPr>
      <w:sz w:val="20"/>
      <w:szCs w:val="20"/>
    </w:rPr>
  </w:style>
  <w:style w:type="character" w:customStyle="1" w:styleId="CommentTextChar">
    <w:name w:val="Comment Text Char"/>
    <w:basedOn w:val="DefaultParagraphFont"/>
    <w:link w:val="CommentText"/>
    <w:uiPriority w:val="99"/>
    <w:rsid w:val="00FD60AD"/>
    <w:rPr>
      <w:rFonts w:ascii="Times New Roman" w:eastAsia="Times New Roman" w:hAnsi="Times New Roman" w:cs="Times New Roman"/>
      <w:sz w:val="20"/>
      <w:szCs w:val="20"/>
      <w:lang w:val="en-GB" w:eastAsia="en-GB"/>
    </w:rPr>
  </w:style>
  <w:style w:type="paragraph" w:styleId="CommentSubject">
    <w:name w:val="annotation subject"/>
    <w:basedOn w:val="CommentText"/>
    <w:next w:val="CommentText"/>
    <w:link w:val="CommentSubjectChar"/>
    <w:uiPriority w:val="99"/>
    <w:semiHidden/>
    <w:unhideWhenUsed/>
    <w:rsid w:val="00FD60AD"/>
    <w:rPr>
      <w:b/>
      <w:bCs/>
    </w:rPr>
  </w:style>
  <w:style w:type="character" w:customStyle="1" w:styleId="CommentSubjectChar">
    <w:name w:val="Comment Subject Char"/>
    <w:basedOn w:val="CommentTextChar"/>
    <w:link w:val="CommentSubject"/>
    <w:uiPriority w:val="99"/>
    <w:semiHidden/>
    <w:rsid w:val="00FD60AD"/>
    <w:rPr>
      <w:rFonts w:ascii="Times New Roman" w:eastAsia="Times New Roman" w:hAnsi="Times New Roman" w:cs="Times New Roman"/>
      <w:b/>
      <w:bCs/>
      <w:sz w:val="20"/>
      <w:szCs w:val="20"/>
      <w:lang w:val="en-GB" w:eastAsia="en-GB"/>
    </w:rPr>
  </w:style>
  <w:style w:type="paragraph" w:styleId="Revision">
    <w:name w:val="Revision"/>
    <w:hidden/>
    <w:uiPriority w:val="99"/>
    <w:semiHidden/>
    <w:rsid w:val="00BE235A"/>
    <w:rPr>
      <w:rFonts w:ascii="Times New Roman" w:eastAsia="Times New Roman" w:hAnsi="Times New Roman" w:cs="Times New Roman"/>
      <w:lang w:val="en-GB" w:eastAsia="en-GB"/>
    </w:rPr>
  </w:style>
  <w:style w:type="character" w:customStyle="1" w:styleId="small-caps">
    <w:name w:val="small-caps"/>
    <w:basedOn w:val="DefaultParagraphFont"/>
    <w:rsid w:val="008C4DD1"/>
  </w:style>
  <w:style w:type="paragraph" w:styleId="Header">
    <w:name w:val="header"/>
    <w:basedOn w:val="Normal"/>
    <w:link w:val="HeaderChar"/>
    <w:uiPriority w:val="99"/>
    <w:unhideWhenUsed/>
    <w:rsid w:val="00F40BCB"/>
    <w:pPr>
      <w:tabs>
        <w:tab w:val="center" w:pos="4513"/>
        <w:tab w:val="right" w:pos="9026"/>
      </w:tabs>
    </w:pPr>
  </w:style>
  <w:style w:type="character" w:customStyle="1" w:styleId="HeaderChar">
    <w:name w:val="Header Char"/>
    <w:basedOn w:val="DefaultParagraphFont"/>
    <w:link w:val="Header"/>
    <w:uiPriority w:val="99"/>
    <w:rsid w:val="00F40BCB"/>
    <w:rPr>
      <w:rFonts w:ascii="Times New Roman" w:eastAsia="Times New Roman" w:hAnsi="Times New Roman" w:cs="Times New Roman"/>
      <w:lang w:val="en-GB" w:eastAsia="en-GB"/>
    </w:rPr>
  </w:style>
  <w:style w:type="paragraph" w:styleId="Footer">
    <w:name w:val="footer"/>
    <w:basedOn w:val="Normal"/>
    <w:link w:val="FooterChar"/>
    <w:uiPriority w:val="99"/>
    <w:unhideWhenUsed/>
    <w:rsid w:val="00F40BCB"/>
    <w:pPr>
      <w:tabs>
        <w:tab w:val="center" w:pos="4513"/>
        <w:tab w:val="right" w:pos="9026"/>
      </w:tabs>
    </w:pPr>
  </w:style>
  <w:style w:type="character" w:customStyle="1" w:styleId="FooterChar">
    <w:name w:val="Footer Char"/>
    <w:basedOn w:val="DefaultParagraphFont"/>
    <w:link w:val="Footer"/>
    <w:uiPriority w:val="99"/>
    <w:rsid w:val="00F40BCB"/>
    <w:rPr>
      <w:rFonts w:ascii="Times New Roman" w:eastAsia="Times New Roman" w:hAnsi="Times New Roman" w:cs="Times New Roman"/>
      <w:lang w:val="en-GB" w:eastAsia="en-GB"/>
    </w:rPr>
  </w:style>
  <w:style w:type="paragraph" w:styleId="ListParagraph">
    <w:name w:val="List Paragraph"/>
    <w:basedOn w:val="Normal"/>
    <w:uiPriority w:val="34"/>
    <w:qFormat/>
    <w:rsid w:val="00EE4FC6"/>
    <w:pPr>
      <w:ind w:left="720"/>
      <w:contextualSpacing/>
    </w:pPr>
  </w:style>
  <w:style w:type="character" w:styleId="PageNumber">
    <w:name w:val="page number"/>
    <w:basedOn w:val="DefaultParagraphFont"/>
    <w:uiPriority w:val="99"/>
    <w:semiHidden/>
    <w:unhideWhenUsed/>
    <w:rsid w:val="00D807B4"/>
  </w:style>
  <w:style w:type="paragraph" w:styleId="BalloonText">
    <w:name w:val="Balloon Text"/>
    <w:basedOn w:val="Normal"/>
    <w:link w:val="BalloonTextChar"/>
    <w:uiPriority w:val="99"/>
    <w:semiHidden/>
    <w:unhideWhenUsed/>
    <w:rsid w:val="00F757A8"/>
    <w:rPr>
      <w:rFonts w:ascii="Segoe UI" w:eastAsiaTheme="minorHAnsi" w:hAnsi="Segoe UI" w:cs="Segoe UI"/>
      <w:sz w:val="18"/>
      <w:szCs w:val="18"/>
      <w:lang w:val="en-US" w:eastAsia="en-US"/>
    </w:rPr>
  </w:style>
  <w:style w:type="character" w:customStyle="1" w:styleId="BalloonTextChar">
    <w:name w:val="Balloon Text Char"/>
    <w:basedOn w:val="DefaultParagraphFont"/>
    <w:link w:val="BalloonText"/>
    <w:uiPriority w:val="99"/>
    <w:semiHidden/>
    <w:rsid w:val="00F757A8"/>
    <w:rPr>
      <w:rFonts w:ascii="Segoe UI" w:hAnsi="Segoe UI" w:cs="Segoe UI"/>
      <w:sz w:val="18"/>
      <w:szCs w:val="18"/>
    </w:rPr>
  </w:style>
  <w:style w:type="character" w:customStyle="1" w:styleId="ref-iss">
    <w:name w:val="ref-iss"/>
    <w:basedOn w:val="DefaultParagraphFont"/>
    <w:rsid w:val="004C724C"/>
  </w:style>
  <w:style w:type="paragraph" w:customStyle="1" w:styleId="citation">
    <w:name w:val="citation"/>
    <w:basedOn w:val="Normal"/>
    <w:rsid w:val="004C724C"/>
    <w:pPr>
      <w:spacing w:before="100" w:beforeAutospacing="1" w:after="100" w:afterAutospacing="1"/>
    </w:pPr>
  </w:style>
  <w:style w:type="paragraph" w:styleId="NoSpacing">
    <w:name w:val="No Spacing"/>
    <w:uiPriority w:val="1"/>
    <w:qFormat/>
    <w:rsid w:val="00A3309E"/>
    <w:rPr>
      <w:lang w:val="en-GB"/>
    </w:rPr>
  </w:style>
  <w:style w:type="paragraph" w:styleId="TOC1">
    <w:name w:val="toc 1"/>
    <w:basedOn w:val="Normal"/>
    <w:next w:val="Normal"/>
    <w:autoRedefine/>
    <w:uiPriority w:val="39"/>
    <w:unhideWhenUsed/>
    <w:rsid w:val="007E189D"/>
    <w:pPr>
      <w:spacing w:before="240" w:after="120"/>
    </w:pPr>
    <w:rPr>
      <w:rFonts w:asciiTheme="minorHAnsi" w:hAnsiTheme="minorHAnsi" w:cstheme="minorHAnsi"/>
      <w:b/>
      <w:bCs/>
      <w:sz w:val="20"/>
      <w:szCs w:val="20"/>
    </w:rPr>
  </w:style>
  <w:style w:type="paragraph" w:styleId="TOC2">
    <w:name w:val="toc 2"/>
    <w:basedOn w:val="Normal"/>
    <w:next w:val="Normal"/>
    <w:autoRedefine/>
    <w:uiPriority w:val="39"/>
    <w:unhideWhenUsed/>
    <w:rsid w:val="001C4FAD"/>
    <w:pPr>
      <w:spacing w:before="120"/>
      <w:ind w:left="240"/>
    </w:pPr>
    <w:rPr>
      <w:rFonts w:asciiTheme="minorHAnsi" w:hAnsiTheme="minorHAnsi" w:cstheme="minorHAnsi"/>
      <w:i/>
      <w:iCs/>
      <w:sz w:val="20"/>
      <w:szCs w:val="20"/>
    </w:rPr>
  </w:style>
  <w:style w:type="paragraph" w:styleId="TOC3">
    <w:name w:val="toc 3"/>
    <w:basedOn w:val="Normal"/>
    <w:next w:val="Normal"/>
    <w:autoRedefine/>
    <w:uiPriority w:val="39"/>
    <w:unhideWhenUsed/>
    <w:rsid w:val="007E189D"/>
    <w:pPr>
      <w:ind w:left="480"/>
    </w:pPr>
    <w:rPr>
      <w:rFonts w:asciiTheme="minorHAnsi" w:hAnsiTheme="minorHAnsi" w:cstheme="minorHAnsi"/>
      <w:sz w:val="20"/>
      <w:szCs w:val="20"/>
    </w:rPr>
  </w:style>
  <w:style w:type="paragraph" w:styleId="TOC4">
    <w:name w:val="toc 4"/>
    <w:basedOn w:val="Normal"/>
    <w:next w:val="Normal"/>
    <w:autoRedefine/>
    <w:uiPriority w:val="39"/>
    <w:unhideWhenUsed/>
    <w:rsid w:val="007E189D"/>
    <w:pPr>
      <w:ind w:left="720"/>
    </w:pPr>
    <w:rPr>
      <w:rFonts w:asciiTheme="minorHAnsi" w:hAnsiTheme="minorHAnsi" w:cstheme="minorHAnsi"/>
      <w:sz w:val="20"/>
      <w:szCs w:val="20"/>
    </w:rPr>
  </w:style>
  <w:style w:type="paragraph" w:styleId="TOC5">
    <w:name w:val="toc 5"/>
    <w:basedOn w:val="Normal"/>
    <w:next w:val="Normal"/>
    <w:autoRedefine/>
    <w:uiPriority w:val="39"/>
    <w:unhideWhenUsed/>
    <w:rsid w:val="007E189D"/>
    <w:pPr>
      <w:ind w:left="960"/>
    </w:pPr>
    <w:rPr>
      <w:rFonts w:asciiTheme="minorHAnsi" w:hAnsiTheme="minorHAnsi" w:cstheme="minorHAnsi"/>
      <w:sz w:val="20"/>
      <w:szCs w:val="20"/>
    </w:rPr>
  </w:style>
  <w:style w:type="paragraph" w:styleId="TOC6">
    <w:name w:val="toc 6"/>
    <w:basedOn w:val="Normal"/>
    <w:next w:val="Normal"/>
    <w:autoRedefine/>
    <w:uiPriority w:val="39"/>
    <w:unhideWhenUsed/>
    <w:rsid w:val="007E189D"/>
    <w:pPr>
      <w:ind w:left="1200"/>
    </w:pPr>
    <w:rPr>
      <w:rFonts w:asciiTheme="minorHAnsi" w:hAnsiTheme="minorHAnsi" w:cstheme="minorHAnsi"/>
      <w:sz w:val="20"/>
      <w:szCs w:val="20"/>
    </w:rPr>
  </w:style>
  <w:style w:type="paragraph" w:styleId="TOC7">
    <w:name w:val="toc 7"/>
    <w:basedOn w:val="Normal"/>
    <w:next w:val="Normal"/>
    <w:autoRedefine/>
    <w:uiPriority w:val="39"/>
    <w:unhideWhenUsed/>
    <w:rsid w:val="007E189D"/>
    <w:pPr>
      <w:ind w:left="1440"/>
    </w:pPr>
    <w:rPr>
      <w:rFonts w:asciiTheme="minorHAnsi" w:hAnsiTheme="minorHAnsi" w:cstheme="minorHAnsi"/>
      <w:sz w:val="20"/>
      <w:szCs w:val="20"/>
    </w:rPr>
  </w:style>
  <w:style w:type="paragraph" w:styleId="TOC8">
    <w:name w:val="toc 8"/>
    <w:basedOn w:val="Normal"/>
    <w:next w:val="Normal"/>
    <w:autoRedefine/>
    <w:uiPriority w:val="39"/>
    <w:unhideWhenUsed/>
    <w:rsid w:val="007E189D"/>
    <w:pPr>
      <w:ind w:left="1680"/>
    </w:pPr>
    <w:rPr>
      <w:rFonts w:asciiTheme="minorHAnsi" w:hAnsiTheme="minorHAnsi" w:cstheme="minorHAnsi"/>
      <w:sz w:val="20"/>
      <w:szCs w:val="20"/>
    </w:rPr>
  </w:style>
  <w:style w:type="paragraph" w:styleId="TOC9">
    <w:name w:val="toc 9"/>
    <w:basedOn w:val="Normal"/>
    <w:next w:val="Normal"/>
    <w:autoRedefine/>
    <w:uiPriority w:val="39"/>
    <w:unhideWhenUsed/>
    <w:rsid w:val="007E189D"/>
    <w:pPr>
      <w:ind w:left="1920"/>
    </w:pPr>
    <w:rPr>
      <w:rFonts w:asciiTheme="minorHAnsi" w:hAnsiTheme="minorHAnsi" w:cstheme="minorHAnsi"/>
      <w:sz w:val="20"/>
      <w:szCs w:val="20"/>
    </w:rPr>
  </w:style>
  <w:style w:type="character" w:customStyle="1" w:styleId="Heading1Char">
    <w:name w:val="Heading 1 Char"/>
    <w:basedOn w:val="DefaultParagraphFont"/>
    <w:link w:val="Heading1"/>
    <w:uiPriority w:val="9"/>
    <w:rsid w:val="00712645"/>
    <w:rPr>
      <w:rFonts w:asciiTheme="majorHAnsi" w:eastAsiaTheme="majorEastAsia" w:hAnsiTheme="majorHAnsi" w:cstheme="majorBidi"/>
      <w:color w:val="2F5496" w:themeColor="accent1" w:themeShade="BF"/>
      <w:sz w:val="32"/>
      <w:szCs w:val="32"/>
      <w:lang w:val="en-GB" w:eastAsia="en-GB"/>
    </w:rPr>
  </w:style>
  <w:style w:type="paragraph" w:styleId="TOCHeading">
    <w:name w:val="TOC Heading"/>
    <w:basedOn w:val="Heading1"/>
    <w:next w:val="Normal"/>
    <w:uiPriority w:val="39"/>
    <w:unhideWhenUsed/>
    <w:qFormat/>
    <w:rsid w:val="00712645"/>
    <w:pPr>
      <w:spacing w:line="259" w:lineRule="auto"/>
      <w:outlineLvl w:val="9"/>
    </w:pPr>
    <w:rPr>
      <w:lang w:val="en-US" w:eastAsia="en-US"/>
    </w:rPr>
  </w:style>
  <w:style w:type="character" w:customStyle="1" w:styleId="Heading2Char">
    <w:name w:val="Heading 2 Char"/>
    <w:basedOn w:val="DefaultParagraphFont"/>
    <w:link w:val="Heading2"/>
    <w:uiPriority w:val="9"/>
    <w:rsid w:val="00712645"/>
    <w:rPr>
      <w:rFonts w:asciiTheme="majorHAnsi" w:eastAsiaTheme="majorEastAsia" w:hAnsiTheme="majorHAnsi" w:cstheme="majorBidi"/>
      <w:color w:val="2F5496" w:themeColor="accent1" w:themeShade="BF"/>
      <w:sz w:val="26"/>
      <w:szCs w:val="26"/>
      <w:lang w:val="en-GB" w:eastAsia="en-GB"/>
    </w:rPr>
  </w:style>
  <w:style w:type="paragraph" w:styleId="TableofFigures">
    <w:name w:val="table of figures"/>
    <w:aliases w:val="List of Tables"/>
    <w:basedOn w:val="Normal"/>
    <w:next w:val="Normal"/>
    <w:uiPriority w:val="99"/>
    <w:semiHidden/>
    <w:unhideWhenUsed/>
    <w:rsid w:val="00712645"/>
    <w:rPr>
      <w:rFonts w:ascii="Calibri" w:hAnsi="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505600">
      <w:bodyDiv w:val="1"/>
      <w:marLeft w:val="0"/>
      <w:marRight w:val="0"/>
      <w:marTop w:val="0"/>
      <w:marBottom w:val="0"/>
      <w:divBdr>
        <w:top w:val="none" w:sz="0" w:space="0" w:color="auto"/>
        <w:left w:val="none" w:sz="0" w:space="0" w:color="auto"/>
        <w:bottom w:val="none" w:sz="0" w:space="0" w:color="auto"/>
        <w:right w:val="none" w:sz="0" w:space="0" w:color="auto"/>
      </w:divBdr>
    </w:div>
    <w:div w:id="73356701">
      <w:bodyDiv w:val="1"/>
      <w:marLeft w:val="0"/>
      <w:marRight w:val="0"/>
      <w:marTop w:val="0"/>
      <w:marBottom w:val="0"/>
      <w:divBdr>
        <w:top w:val="none" w:sz="0" w:space="0" w:color="auto"/>
        <w:left w:val="none" w:sz="0" w:space="0" w:color="auto"/>
        <w:bottom w:val="none" w:sz="0" w:space="0" w:color="auto"/>
        <w:right w:val="none" w:sz="0" w:space="0" w:color="auto"/>
      </w:divBdr>
    </w:div>
    <w:div w:id="73860249">
      <w:bodyDiv w:val="1"/>
      <w:marLeft w:val="0"/>
      <w:marRight w:val="0"/>
      <w:marTop w:val="0"/>
      <w:marBottom w:val="0"/>
      <w:divBdr>
        <w:top w:val="none" w:sz="0" w:space="0" w:color="auto"/>
        <w:left w:val="none" w:sz="0" w:space="0" w:color="auto"/>
        <w:bottom w:val="none" w:sz="0" w:space="0" w:color="auto"/>
        <w:right w:val="none" w:sz="0" w:space="0" w:color="auto"/>
      </w:divBdr>
    </w:div>
    <w:div w:id="81490469">
      <w:bodyDiv w:val="1"/>
      <w:marLeft w:val="0"/>
      <w:marRight w:val="0"/>
      <w:marTop w:val="0"/>
      <w:marBottom w:val="0"/>
      <w:divBdr>
        <w:top w:val="none" w:sz="0" w:space="0" w:color="auto"/>
        <w:left w:val="none" w:sz="0" w:space="0" w:color="auto"/>
        <w:bottom w:val="none" w:sz="0" w:space="0" w:color="auto"/>
        <w:right w:val="none" w:sz="0" w:space="0" w:color="auto"/>
      </w:divBdr>
    </w:div>
    <w:div w:id="117457171">
      <w:bodyDiv w:val="1"/>
      <w:marLeft w:val="0"/>
      <w:marRight w:val="0"/>
      <w:marTop w:val="0"/>
      <w:marBottom w:val="0"/>
      <w:divBdr>
        <w:top w:val="none" w:sz="0" w:space="0" w:color="auto"/>
        <w:left w:val="none" w:sz="0" w:space="0" w:color="auto"/>
        <w:bottom w:val="none" w:sz="0" w:space="0" w:color="auto"/>
        <w:right w:val="none" w:sz="0" w:space="0" w:color="auto"/>
      </w:divBdr>
    </w:div>
    <w:div w:id="153185309">
      <w:bodyDiv w:val="1"/>
      <w:marLeft w:val="0"/>
      <w:marRight w:val="0"/>
      <w:marTop w:val="0"/>
      <w:marBottom w:val="0"/>
      <w:divBdr>
        <w:top w:val="none" w:sz="0" w:space="0" w:color="auto"/>
        <w:left w:val="none" w:sz="0" w:space="0" w:color="auto"/>
        <w:bottom w:val="none" w:sz="0" w:space="0" w:color="auto"/>
        <w:right w:val="none" w:sz="0" w:space="0" w:color="auto"/>
      </w:divBdr>
    </w:div>
    <w:div w:id="163009505">
      <w:bodyDiv w:val="1"/>
      <w:marLeft w:val="0"/>
      <w:marRight w:val="0"/>
      <w:marTop w:val="0"/>
      <w:marBottom w:val="0"/>
      <w:divBdr>
        <w:top w:val="none" w:sz="0" w:space="0" w:color="auto"/>
        <w:left w:val="none" w:sz="0" w:space="0" w:color="auto"/>
        <w:bottom w:val="none" w:sz="0" w:space="0" w:color="auto"/>
        <w:right w:val="none" w:sz="0" w:space="0" w:color="auto"/>
      </w:divBdr>
    </w:div>
    <w:div w:id="170679817">
      <w:bodyDiv w:val="1"/>
      <w:marLeft w:val="0"/>
      <w:marRight w:val="0"/>
      <w:marTop w:val="0"/>
      <w:marBottom w:val="0"/>
      <w:divBdr>
        <w:top w:val="none" w:sz="0" w:space="0" w:color="auto"/>
        <w:left w:val="none" w:sz="0" w:space="0" w:color="auto"/>
        <w:bottom w:val="none" w:sz="0" w:space="0" w:color="auto"/>
        <w:right w:val="none" w:sz="0" w:space="0" w:color="auto"/>
      </w:divBdr>
    </w:div>
    <w:div w:id="185485905">
      <w:bodyDiv w:val="1"/>
      <w:marLeft w:val="0"/>
      <w:marRight w:val="0"/>
      <w:marTop w:val="0"/>
      <w:marBottom w:val="0"/>
      <w:divBdr>
        <w:top w:val="none" w:sz="0" w:space="0" w:color="auto"/>
        <w:left w:val="none" w:sz="0" w:space="0" w:color="auto"/>
        <w:bottom w:val="none" w:sz="0" w:space="0" w:color="auto"/>
        <w:right w:val="none" w:sz="0" w:space="0" w:color="auto"/>
      </w:divBdr>
    </w:div>
    <w:div w:id="208147286">
      <w:bodyDiv w:val="1"/>
      <w:marLeft w:val="0"/>
      <w:marRight w:val="0"/>
      <w:marTop w:val="0"/>
      <w:marBottom w:val="0"/>
      <w:divBdr>
        <w:top w:val="none" w:sz="0" w:space="0" w:color="auto"/>
        <w:left w:val="none" w:sz="0" w:space="0" w:color="auto"/>
        <w:bottom w:val="none" w:sz="0" w:space="0" w:color="auto"/>
        <w:right w:val="none" w:sz="0" w:space="0" w:color="auto"/>
      </w:divBdr>
    </w:div>
    <w:div w:id="229585863">
      <w:bodyDiv w:val="1"/>
      <w:marLeft w:val="0"/>
      <w:marRight w:val="0"/>
      <w:marTop w:val="0"/>
      <w:marBottom w:val="0"/>
      <w:divBdr>
        <w:top w:val="none" w:sz="0" w:space="0" w:color="auto"/>
        <w:left w:val="none" w:sz="0" w:space="0" w:color="auto"/>
        <w:bottom w:val="none" w:sz="0" w:space="0" w:color="auto"/>
        <w:right w:val="none" w:sz="0" w:space="0" w:color="auto"/>
      </w:divBdr>
    </w:div>
    <w:div w:id="245577186">
      <w:bodyDiv w:val="1"/>
      <w:marLeft w:val="0"/>
      <w:marRight w:val="0"/>
      <w:marTop w:val="0"/>
      <w:marBottom w:val="0"/>
      <w:divBdr>
        <w:top w:val="none" w:sz="0" w:space="0" w:color="auto"/>
        <w:left w:val="none" w:sz="0" w:space="0" w:color="auto"/>
        <w:bottom w:val="none" w:sz="0" w:space="0" w:color="auto"/>
        <w:right w:val="none" w:sz="0" w:space="0" w:color="auto"/>
      </w:divBdr>
      <w:divsChild>
        <w:div w:id="2058116406">
          <w:marLeft w:val="0"/>
          <w:marRight w:val="0"/>
          <w:marTop w:val="0"/>
          <w:marBottom w:val="0"/>
          <w:divBdr>
            <w:top w:val="none" w:sz="0" w:space="0" w:color="auto"/>
            <w:left w:val="none" w:sz="0" w:space="0" w:color="auto"/>
            <w:bottom w:val="none" w:sz="0" w:space="0" w:color="auto"/>
            <w:right w:val="none" w:sz="0" w:space="0" w:color="auto"/>
          </w:divBdr>
          <w:divsChild>
            <w:div w:id="508715982">
              <w:marLeft w:val="0"/>
              <w:marRight w:val="0"/>
              <w:marTop w:val="0"/>
              <w:marBottom w:val="0"/>
              <w:divBdr>
                <w:top w:val="none" w:sz="0" w:space="0" w:color="auto"/>
                <w:left w:val="none" w:sz="0" w:space="0" w:color="auto"/>
                <w:bottom w:val="none" w:sz="0" w:space="0" w:color="auto"/>
                <w:right w:val="none" w:sz="0" w:space="0" w:color="auto"/>
              </w:divBdr>
              <w:divsChild>
                <w:div w:id="121845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9676326">
      <w:bodyDiv w:val="1"/>
      <w:marLeft w:val="0"/>
      <w:marRight w:val="0"/>
      <w:marTop w:val="0"/>
      <w:marBottom w:val="0"/>
      <w:divBdr>
        <w:top w:val="none" w:sz="0" w:space="0" w:color="auto"/>
        <w:left w:val="none" w:sz="0" w:space="0" w:color="auto"/>
        <w:bottom w:val="none" w:sz="0" w:space="0" w:color="auto"/>
        <w:right w:val="none" w:sz="0" w:space="0" w:color="auto"/>
      </w:divBdr>
    </w:div>
    <w:div w:id="342709728">
      <w:bodyDiv w:val="1"/>
      <w:marLeft w:val="0"/>
      <w:marRight w:val="0"/>
      <w:marTop w:val="0"/>
      <w:marBottom w:val="0"/>
      <w:divBdr>
        <w:top w:val="none" w:sz="0" w:space="0" w:color="auto"/>
        <w:left w:val="none" w:sz="0" w:space="0" w:color="auto"/>
        <w:bottom w:val="none" w:sz="0" w:space="0" w:color="auto"/>
        <w:right w:val="none" w:sz="0" w:space="0" w:color="auto"/>
      </w:divBdr>
    </w:div>
    <w:div w:id="359548676">
      <w:bodyDiv w:val="1"/>
      <w:marLeft w:val="0"/>
      <w:marRight w:val="0"/>
      <w:marTop w:val="0"/>
      <w:marBottom w:val="0"/>
      <w:divBdr>
        <w:top w:val="none" w:sz="0" w:space="0" w:color="auto"/>
        <w:left w:val="none" w:sz="0" w:space="0" w:color="auto"/>
        <w:bottom w:val="none" w:sz="0" w:space="0" w:color="auto"/>
        <w:right w:val="none" w:sz="0" w:space="0" w:color="auto"/>
      </w:divBdr>
    </w:div>
    <w:div w:id="363408710">
      <w:bodyDiv w:val="1"/>
      <w:marLeft w:val="0"/>
      <w:marRight w:val="0"/>
      <w:marTop w:val="0"/>
      <w:marBottom w:val="0"/>
      <w:divBdr>
        <w:top w:val="none" w:sz="0" w:space="0" w:color="auto"/>
        <w:left w:val="none" w:sz="0" w:space="0" w:color="auto"/>
        <w:bottom w:val="none" w:sz="0" w:space="0" w:color="auto"/>
        <w:right w:val="none" w:sz="0" w:space="0" w:color="auto"/>
      </w:divBdr>
    </w:div>
    <w:div w:id="363756203">
      <w:bodyDiv w:val="1"/>
      <w:marLeft w:val="0"/>
      <w:marRight w:val="0"/>
      <w:marTop w:val="0"/>
      <w:marBottom w:val="0"/>
      <w:divBdr>
        <w:top w:val="none" w:sz="0" w:space="0" w:color="auto"/>
        <w:left w:val="none" w:sz="0" w:space="0" w:color="auto"/>
        <w:bottom w:val="none" w:sz="0" w:space="0" w:color="auto"/>
        <w:right w:val="none" w:sz="0" w:space="0" w:color="auto"/>
      </w:divBdr>
      <w:divsChild>
        <w:div w:id="268507724">
          <w:marLeft w:val="0"/>
          <w:marRight w:val="0"/>
          <w:marTop w:val="0"/>
          <w:marBottom w:val="0"/>
          <w:divBdr>
            <w:top w:val="none" w:sz="0" w:space="0" w:color="auto"/>
            <w:left w:val="none" w:sz="0" w:space="0" w:color="auto"/>
            <w:bottom w:val="none" w:sz="0" w:space="0" w:color="auto"/>
            <w:right w:val="none" w:sz="0" w:space="0" w:color="auto"/>
          </w:divBdr>
        </w:div>
        <w:div w:id="1722094567">
          <w:marLeft w:val="0"/>
          <w:marRight w:val="0"/>
          <w:marTop w:val="0"/>
          <w:marBottom w:val="0"/>
          <w:divBdr>
            <w:top w:val="none" w:sz="0" w:space="0" w:color="auto"/>
            <w:left w:val="none" w:sz="0" w:space="0" w:color="auto"/>
            <w:bottom w:val="none" w:sz="0" w:space="0" w:color="auto"/>
            <w:right w:val="none" w:sz="0" w:space="0" w:color="auto"/>
          </w:divBdr>
        </w:div>
        <w:div w:id="609900049">
          <w:marLeft w:val="0"/>
          <w:marRight w:val="0"/>
          <w:marTop w:val="0"/>
          <w:marBottom w:val="0"/>
          <w:divBdr>
            <w:top w:val="none" w:sz="0" w:space="0" w:color="auto"/>
            <w:left w:val="none" w:sz="0" w:space="0" w:color="auto"/>
            <w:bottom w:val="none" w:sz="0" w:space="0" w:color="auto"/>
            <w:right w:val="none" w:sz="0" w:space="0" w:color="auto"/>
          </w:divBdr>
        </w:div>
        <w:div w:id="1789665116">
          <w:marLeft w:val="0"/>
          <w:marRight w:val="0"/>
          <w:marTop w:val="0"/>
          <w:marBottom w:val="0"/>
          <w:divBdr>
            <w:top w:val="none" w:sz="0" w:space="0" w:color="auto"/>
            <w:left w:val="none" w:sz="0" w:space="0" w:color="auto"/>
            <w:bottom w:val="none" w:sz="0" w:space="0" w:color="auto"/>
            <w:right w:val="none" w:sz="0" w:space="0" w:color="auto"/>
          </w:divBdr>
        </w:div>
        <w:div w:id="426585105">
          <w:marLeft w:val="0"/>
          <w:marRight w:val="0"/>
          <w:marTop w:val="0"/>
          <w:marBottom w:val="0"/>
          <w:divBdr>
            <w:top w:val="none" w:sz="0" w:space="0" w:color="auto"/>
            <w:left w:val="none" w:sz="0" w:space="0" w:color="auto"/>
            <w:bottom w:val="none" w:sz="0" w:space="0" w:color="auto"/>
            <w:right w:val="none" w:sz="0" w:space="0" w:color="auto"/>
          </w:divBdr>
        </w:div>
        <w:div w:id="631904158">
          <w:marLeft w:val="0"/>
          <w:marRight w:val="0"/>
          <w:marTop w:val="0"/>
          <w:marBottom w:val="0"/>
          <w:divBdr>
            <w:top w:val="none" w:sz="0" w:space="0" w:color="auto"/>
            <w:left w:val="none" w:sz="0" w:space="0" w:color="auto"/>
            <w:bottom w:val="none" w:sz="0" w:space="0" w:color="auto"/>
            <w:right w:val="none" w:sz="0" w:space="0" w:color="auto"/>
          </w:divBdr>
        </w:div>
        <w:div w:id="620841378">
          <w:marLeft w:val="0"/>
          <w:marRight w:val="0"/>
          <w:marTop w:val="0"/>
          <w:marBottom w:val="0"/>
          <w:divBdr>
            <w:top w:val="none" w:sz="0" w:space="0" w:color="auto"/>
            <w:left w:val="none" w:sz="0" w:space="0" w:color="auto"/>
            <w:bottom w:val="none" w:sz="0" w:space="0" w:color="auto"/>
            <w:right w:val="none" w:sz="0" w:space="0" w:color="auto"/>
          </w:divBdr>
        </w:div>
        <w:div w:id="1483161305">
          <w:marLeft w:val="0"/>
          <w:marRight w:val="0"/>
          <w:marTop w:val="0"/>
          <w:marBottom w:val="0"/>
          <w:divBdr>
            <w:top w:val="none" w:sz="0" w:space="0" w:color="auto"/>
            <w:left w:val="none" w:sz="0" w:space="0" w:color="auto"/>
            <w:bottom w:val="none" w:sz="0" w:space="0" w:color="auto"/>
            <w:right w:val="none" w:sz="0" w:space="0" w:color="auto"/>
          </w:divBdr>
        </w:div>
        <w:div w:id="340133260">
          <w:marLeft w:val="0"/>
          <w:marRight w:val="0"/>
          <w:marTop w:val="0"/>
          <w:marBottom w:val="0"/>
          <w:divBdr>
            <w:top w:val="none" w:sz="0" w:space="0" w:color="auto"/>
            <w:left w:val="none" w:sz="0" w:space="0" w:color="auto"/>
            <w:bottom w:val="none" w:sz="0" w:space="0" w:color="auto"/>
            <w:right w:val="none" w:sz="0" w:space="0" w:color="auto"/>
          </w:divBdr>
        </w:div>
        <w:div w:id="1116560398">
          <w:marLeft w:val="0"/>
          <w:marRight w:val="0"/>
          <w:marTop w:val="0"/>
          <w:marBottom w:val="0"/>
          <w:divBdr>
            <w:top w:val="none" w:sz="0" w:space="0" w:color="auto"/>
            <w:left w:val="none" w:sz="0" w:space="0" w:color="auto"/>
            <w:bottom w:val="none" w:sz="0" w:space="0" w:color="auto"/>
            <w:right w:val="none" w:sz="0" w:space="0" w:color="auto"/>
          </w:divBdr>
        </w:div>
      </w:divsChild>
    </w:div>
    <w:div w:id="383913356">
      <w:bodyDiv w:val="1"/>
      <w:marLeft w:val="0"/>
      <w:marRight w:val="0"/>
      <w:marTop w:val="0"/>
      <w:marBottom w:val="0"/>
      <w:divBdr>
        <w:top w:val="none" w:sz="0" w:space="0" w:color="auto"/>
        <w:left w:val="none" w:sz="0" w:space="0" w:color="auto"/>
        <w:bottom w:val="none" w:sz="0" w:space="0" w:color="auto"/>
        <w:right w:val="none" w:sz="0" w:space="0" w:color="auto"/>
      </w:divBdr>
    </w:div>
    <w:div w:id="391196357">
      <w:bodyDiv w:val="1"/>
      <w:marLeft w:val="0"/>
      <w:marRight w:val="0"/>
      <w:marTop w:val="0"/>
      <w:marBottom w:val="0"/>
      <w:divBdr>
        <w:top w:val="none" w:sz="0" w:space="0" w:color="auto"/>
        <w:left w:val="none" w:sz="0" w:space="0" w:color="auto"/>
        <w:bottom w:val="none" w:sz="0" w:space="0" w:color="auto"/>
        <w:right w:val="none" w:sz="0" w:space="0" w:color="auto"/>
      </w:divBdr>
      <w:divsChild>
        <w:div w:id="1755937824">
          <w:marLeft w:val="0"/>
          <w:marRight w:val="0"/>
          <w:marTop w:val="0"/>
          <w:marBottom w:val="0"/>
          <w:divBdr>
            <w:top w:val="none" w:sz="0" w:space="0" w:color="auto"/>
            <w:left w:val="none" w:sz="0" w:space="0" w:color="auto"/>
            <w:bottom w:val="none" w:sz="0" w:space="0" w:color="auto"/>
            <w:right w:val="none" w:sz="0" w:space="0" w:color="auto"/>
          </w:divBdr>
          <w:divsChild>
            <w:div w:id="1437288189">
              <w:marLeft w:val="0"/>
              <w:marRight w:val="0"/>
              <w:marTop w:val="0"/>
              <w:marBottom w:val="0"/>
              <w:divBdr>
                <w:top w:val="none" w:sz="0" w:space="0" w:color="auto"/>
                <w:left w:val="none" w:sz="0" w:space="0" w:color="auto"/>
                <w:bottom w:val="none" w:sz="0" w:space="0" w:color="auto"/>
                <w:right w:val="none" w:sz="0" w:space="0" w:color="auto"/>
              </w:divBdr>
              <w:divsChild>
                <w:div w:id="1370565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180541">
          <w:marLeft w:val="0"/>
          <w:marRight w:val="0"/>
          <w:marTop w:val="0"/>
          <w:marBottom w:val="0"/>
          <w:divBdr>
            <w:top w:val="none" w:sz="0" w:space="0" w:color="auto"/>
            <w:left w:val="none" w:sz="0" w:space="0" w:color="auto"/>
            <w:bottom w:val="none" w:sz="0" w:space="0" w:color="auto"/>
            <w:right w:val="none" w:sz="0" w:space="0" w:color="auto"/>
          </w:divBdr>
          <w:divsChild>
            <w:div w:id="1992171570">
              <w:marLeft w:val="0"/>
              <w:marRight w:val="0"/>
              <w:marTop w:val="0"/>
              <w:marBottom w:val="0"/>
              <w:divBdr>
                <w:top w:val="none" w:sz="0" w:space="0" w:color="auto"/>
                <w:left w:val="none" w:sz="0" w:space="0" w:color="auto"/>
                <w:bottom w:val="none" w:sz="0" w:space="0" w:color="auto"/>
                <w:right w:val="none" w:sz="0" w:space="0" w:color="auto"/>
              </w:divBdr>
              <w:divsChild>
                <w:div w:id="51586467">
                  <w:marLeft w:val="0"/>
                  <w:marRight w:val="0"/>
                  <w:marTop w:val="0"/>
                  <w:marBottom w:val="0"/>
                  <w:divBdr>
                    <w:top w:val="none" w:sz="0" w:space="0" w:color="auto"/>
                    <w:left w:val="none" w:sz="0" w:space="0" w:color="auto"/>
                    <w:bottom w:val="none" w:sz="0" w:space="0" w:color="auto"/>
                    <w:right w:val="none" w:sz="0" w:space="0" w:color="auto"/>
                  </w:divBdr>
                </w:div>
              </w:divsChild>
            </w:div>
            <w:div w:id="1306934225">
              <w:marLeft w:val="0"/>
              <w:marRight w:val="0"/>
              <w:marTop w:val="0"/>
              <w:marBottom w:val="0"/>
              <w:divBdr>
                <w:top w:val="none" w:sz="0" w:space="0" w:color="auto"/>
                <w:left w:val="none" w:sz="0" w:space="0" w:color="auto"/>
                <w:bottom w:val="none" w:sz="0" w:space="0" w:color="auto"/>
                <w:right w:val="none" w:sz="0" w:space="0" w:color="auto"/>
              </w:divBdr>
              <w:divsChild>
                <w:div w:id="957104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6177348">
      <w:bodyDiv w:val="1"/>
      <w:marLeft w:val="0"/>
      <w:marRight w:val="0"/>
      <w:marTop w:val="0"/>
      <w:marBottom w:val="0"/>
      <w:divBdr>
        <w:top w:val="none" w:sz="0" w:space="0" w:color="auto"/>
        <w:left w:val="none" w:sz="0" w:space="0" w:color="auto"/>
        <w:bottom w:val="none" w:sz="0" w:space="0" w:color="auto"/>
        <w:right w:val="none" w:sz="0" w:space="0" w:color="auto"/>
      </w:divBdr>
    </w:div>
    <w:div w:id="445730802">
      <w:bodyDiv w:val="1"/>
      <w:marLeft w:val="0"/>
      <w:marRight w:val="0"/>
      <w:marTop w:val="0"/>
      <w:marBottom w:val="0"/>
      <w:divBdr>
        <w:top w:val="none" w:sz="0" w:space="0" w:color="auto"/>
        <w:left w:val="none" w:sz="0" w:space="0" w:color="auto"/>
        <w:bottom w:val="none" w:sz="0" w:space="0" w:color="auto"/>
        <w:right w:val="none" w:sz="0" w:space="0" w:color="auto"/>
      </w:divBdr>
      <w:divsChild>
        <w:div w:id="439835288">
          <w:marLeft w:val="0"/>
          <w:marRight w:val="0"/>
          <w:marTop w:val="0"/>
          <w:marBottom w:val="0"/>
          <w:divBdr>
            <w:top w:val="none" w:sz="0" w:space="0" w:color="auto"/>
            <w:left w:val="none" w:sz="0" w:space="0" w:color="auto"/>
            <w:bottom w:val="none" w:sz="0" w:space="0" w:color="auto"/>
            <w:right w:val="none" w:sz="0" w:space="0" w:color="auto"/>
          </w:divBdr>
          <w:divsChild>
            <w:div w:id="155190176">
              <w:marLeft w:val="0"/>
              <w:marRight w:val="0"/>
              <w:marTop w:val="0"/>
              <w:marBottom w:val="0"/>
              <w:divBdr>
                <w:top w:val="none" w:sz="0" w:space="0" w:color="auto"/>
                <w:left w:val="none" w:sz="0" w:space="0" w:color="auto"/>
                <w:bottom w:val="none" w:sz="0" w:space="0" w:color="auto"/>
                <w:right w:val="none" w:sz="0" w:space="0" w:color="auto"/>
              </w:divBdr>
              <w:divsChild>
                <w:div w:id="390544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0847192">
      <w:bodyDiv w:val="1"/>
      <w:marLeft w:val="0"/>
      <w:marRight w:val="0"/>
      <w:marTop w:val="0"/>
      <w:marBottom w:val="0"/>
      <w:divBdr>
        <w:top w:val="none" w:sz="0" w:space="0" w:color="auto"/>
        <w:left w:val="none" w:sz="0" w:space="0" w:color="auto"/>
        <w:bottom w:val="none" w:sz="0" w:space="0" w:color="auto"/>
        <w:right w:val="none" w:sz="0" w:space="0" w:color="auto"/>
      </w:divBdr>
    </w:div>
    <w:div w:id="539975427">
      <w:bodyDiv w:val="1"/>
      <w:marLeft w:val="0"/>
      <w:marRight w:val="0"/>
      <w:marTop w:val="0"/>
      <w:marBottom w:val="0"/>
      <w:divBdr>
        <w:top w:val="none" w:sz="0" w:space="0" w:color="auto"/>
        <w:left w:val="none" w:sz="0" w:space="0" w:color="auto"/>
        <w:bottom w:val="none" w:sz="0" w:space="0" w:color="auto"/>
        <w:right w:val="none" w:sz="0" w:space="0" w:color="auto"/>
      </w:divBdr>
    </w:div>
    <w:div w:id="548733436">
      <w:bodyDiv w:val="1"/>
      <w:marLeft w:val="0"/>
      <w:marRight w:val="0"/>
      <w:marTop w:val="0"/>
      <w:marBottom w:val="0"/>
      <w:divBdr>
        <w:top w:val="none" w:sz="0" w:space="0" w:color="auto"/>
        <w:left w:val="none" w:sz="0" w:space="0" w:color="auto"/>
        <w:bottom w:val="none" w:sz="0" w:space="0" w:color="auto"/>
        <w:right w:val="none" w:sz="0" w:space="0" w:color="auto"/>
      </w:divBdr>
    </w:div>
    <w:div w:id="558440878">
      <w:bodyDiv w:val="1"/>
      <w:marLeft w:val="0"/>
      <w:marRight w:val="0"/>
      <w:marTop w:val="0"/>
      <w:marBottom w:val="0"/>
      <w:divBdr>
        <w:top w:val="none" w:sz="0" w:space="0" w:color="auto"/>
        <w:left w:val="none" w:sz="0" w:space="0" w:color="auto"/>
        <w:bottom w:val="none" w:sz="0" w:space="0" w:color="auto"/>
        <w:right w:val="none" w:sz="0" w:space="0" w:color="auto"/>
      </w:divBdr>
    </w:div>
    <w:div w:id="560360804">
      <w:bodyDiv w:val="1"/>
      <w:marLeft w:val="0"/>
      <w:marRight w:val="0"/>
      <w:marTop w:val="0"/>
      <w:marBottom w:val="0"/>
      <w:divBdr>
        <w:top w:val="none" w:sz="0" w:space="0" w:color="auto"/>
        <w:left w:val="none" w:sz="0" w:space="0" w:color="auto"/>
        <w:bottom w:val="none" w:sz="0" w:space="0" w:color="auto"/>
        <w:right w:val="none" w:sz="0" w:space="0" w:color="auto"/>
      </w:divBdr>
    </w:div>
    <w:div w:id="620499568">
      <w:bodyDiv w:val="1"/>
      <w:marLeft w:val="0"/>
      <w:marRight w:val="0"/>
      <w:marTop w:val="0"/>
      <w:marBottom w:val="0"/>
      <w:divBdr>
        <w:top w:val="none" w:sz="0" w:space="0" w:color="auto"/>
        <w:left w:val="none" w:sz="0" w:space="0" w:color="auto"/>
        <w:bottom w:val="none" w:sz="0" w:space="0" w:color="auto"/>
        <w:right w:val="none" w:sz="0" w:space="0" w:color="auto"/>
      </w:divBdr>
    </w:div>
    <w:div w:id="621571611">
      <w:bodyDiv w:val="1"/>
      <w:marLeft w:val="0"/>
      <w:marRight w:val="0"/>
      <w:marTop w:val="0"/>
      <w:marBottom w:val="0"/>
      <w:divBdr>
        <w:top w:val="none" w:sz="0" w:space="0" w:color="auto"/>
        <w:left w:val="none" w:sz="0" w:space="0" w:color="auto"/>
        <w:bottom w:val="none" w:sz="0" w:space="0" w:color="auto"/>
        <w:right w:val="none" w:sz="0" w:space="0" w:color="auto"/>
      </w:divBdr>
    </w:div>
    <w:div w:id="627317581">
      <w:bodyDiv w:val="1"/>
      <w:marLeft w:val="0"/>
      <w:marRight w:val="0"/>
      <w:marTop w:val="0"/>
      <w:marBottom w:val="0"/>
      <w:divBdr>
        <w:top w:val="none" w:sz="0" w:space="0" w:color="auto"/>
        <w:left w:val="none" w:sz="0" w:space="0" w:color="auto"/>
        <w:bottom w:val="none" w:sz="0" w:space="0" w:color="auto"/>
        <w:right w:val="none" w:sz="0" w:space="0" w:color="auto"/>
      </w:divBdr>
    </w:div>
    <w:div w:id="633876195">
      <w:bodyDiv w:val="1"/>
      <w:marLeft w:val="0"/>
      <w:marRight w:val="0"/>
      <w:marTop w:val="0"/>
      <w:marBottom w:val="0"/>
      <w:divBdr>
        <w:top w:val="none" w:sz="0" w:space="0" w:color="auto"/>
        <w:left w:val="none" w:sz="0" w:space="0" w:color="auto"/>
        <w:bottom w:val="none" w:sz="0" w:space="0" w:color="auto"/>
        <w:right w:val="none" w:sz="0" w:space="0" w:color="auto"/>
      </w:divBdr>
    </w:div>
    <w:div w:id="649332719">
      <w:bodyDiv w:val="1"/>
      <w:marLeft w:val="0"/>
      <w:marRight w:val="0"/>
      <w:marTop w:val="0"/>
      <w:marBottom w:val="0"/>
      <w:divBdr>
        <w:top w:val="none" w:sz="0" w:space="0" w:color="auto"/>
        <w:left w:val="none" w:sz="0" w:space="0" w:color="auto"/>
        <w:bottom w:val="none" w:sz="0" w:space="0" w:color="auto"/>
        <w:right w:val="none" w:sz="0" w:space="0" w:color="auto"/>
      </w:divBdr>
      <w:divsChild>
        <w:div w:id="260795013">
          <w:marLeft w:val="0"/>
          <w:marRight w:val="0"/>
          <w:marTop w:val="0"/>
          <w:marBottom w:val="0"/>
          <w:divBdr>
            <w:top w:val="none" w:sz="0" w:space="0" w:color="auto"/>
            <w:left w:val="none" w:sz="0" w:space="0" w:color="auto"/>
            <w:bottom w:val="none" w:sz="0" w:space="0" w:color="auto"/>
            <w:right w:val="none" w:sz="0" w:space="0" w:color="auto"/>
          </w:divBdr>
        </w:div>
        <w:div w:id="88628420">
          <w:marLeft w:val="0"/>
          <w:marRight w:val="0"/>
          <w:marTop w:val="0"/>
          <w:marBottom w:val="0"/>
          <w:divBdr>
            <w:top w:val="none" w:sz="0" w:space="0" w:color="auto"/>
            <w:left w:val="none" w:sz="0" w:space="0" w:color="auto"/>
            <w:bottom w:val="none" w:sz="0" w:space="0" w:color="auto"/>
            <w:right w:val="none" w:sz="0" w:space="0" w:color="auto"/>
          </w:divBdr>
        </w:div>
        <w:div w:id="1701853729">
          <w:marLeft w:val="0"/>
          <w:marRight w:val="0"/>
          <w:marTop w:val="0"/>
          <w:marBottom w:val="0"/>
          <w:divBdr>
            <w:top w:val="none" w:sz="0" w:space="0" w:color="auto"/>
            <w:left w:val="none" w:sz="0" w:space="0" w:color="auto"/>
            <w:bottom w:val="none" w:sz="0" w:space="0" w:color="auto"/>
            <w:right w:val="none" w:sz="0" w:space="0" w:color="auto"/>
          </w:divBdr>
        </w:div>
        <w:div w:id="786896673">
          <w:marLeft w:val="0"/>
          <w:marRight w:val="0"/>
          <w:marTop w:val="0"/>
          <w:marBottom w:val="0"/>
          <w:divBdr>
            <w:top w:val="none" w:sz="0" w:space="0" w:color="auto"/>
            <w:left w:val="none" w:sz="0" w:space="0" w:color="auto"/>
            <w:bottom w:val="none" w:sz="0" w:space="0" w:color="auto"/>
            <w:right w:val="none" w:sz="0" w:space="0" w:color="auto"/>
          </w:divBdr>
        </w:div>
        <w:div w:id="1770545960">
          <w:marLeft w:val="0"/>
          <w:marRight w:val="0"/>
          <w:marTop w:val="0"/>
          <w:marBottom w:val="0"/>
          <w:divBdr>
            <w:top w:val="none" w:sz="0" w:space="0" w:color="auto"/>
            <w:left w:val="none" w:sz="0" w:space="0" w:color="auto"/>
            <w:bottom w:val="none" w:sz="0" w:space="0" w:color="auto"/>
            <w:right w:val="none" w:sz="0" w:space="0" w:color="auto"/>
          </w:divBdr>
        </w:div>
      </w:divsChild>
    </w:div>
    <w:div w:id="653459667">
      <w:bodyDiv w:val="1"/>
      <w:marLeft w:val="0"/>
      <w:marRight w:val="0"/>
      <w:marTop w:val="0"/>
      <w:marBottom w:val="0"/>
      <w:divBdr>
        <w:top w:val="none" w:sz="0" w:space="0" w:color="auto"/>
        <w:left w:val="none" w:sz="0" w:space="0" w:color="auto"/>
        <w:bottom w:val="none" w:sz="0" w:space="0" w:color="auto"/>
        <w:right w:val="none" w:sz="0" w:space="0" w:color="auto"/>
      </w:divBdr>
    </w:div>
    <w:div w:id="687096981">
      <w:bodyDiv w:val="1"/>
      <w:marLeft w:val="0"/>
      <w:marRight w:val="0"/>
      <w:marTop w:val="0"/>
      <w:marBottom w:val="0"/>
      <w:divBdr>
        <w:top w:val="none" w:sz="0" w:space="0" w:color="auto"/>
        <w:left w:val="none" w:sz="0" w:space="0" w:color="auto"/>
        <w:bottom w:val="none" w:sz="0" w:space="0" w:color="auto"/>
        <w:right w:val="none" w:sz="0" w:space="0" w:color="auto"/>
      </w:divBdr>
    </w:div>
    <w:div w:id="692536894">
      <w:bodyDiv w:val="1"/>
      <w:marLeft w:val="0"/>
      <w:marRight w:val="0"/>
      <w:marTop w:val="0"/>
      <w:marBottom w:val="0"/>
      <w:divBdr>
        <w:top w:val="none" w:sz="0" w:space="0" w:color="auto"/>
        <w:left w:val="none" w:sz="0" w:space="0" w:color="auto"/>
        <w:bottom w:val="none" w:sz="0" w:space="0" w:color="auto"/>
        <w:right w:val="none" w:sz="0" w:space="0" w:color="auto"/>
      </w:divBdr>
    </w:div>
    <w:div w:id="697437211">
      <w:bodyDiv w:val="1"/>
      <w:marLeft w:val="0"/>
      <w:marRight w:val="0"/>
      <w:marTop w:val="0"/>
      <w:marBottom w:val="0"/>
      <w:divBdr>
        <w:top w:val="none" w:sz="0" w:space="0" w:color="auto"/>
        <w:left w:val="none" w:sz="0" w:space="0" w:color="auto"/>
        <w:bottom w:val="none" w:sz="0" w:space="0" w:color="auto"/>
        <w:right w:val="none" w:sz="0" w:space="0" w:color="auto"/>
      </w:divBdr>
    </w:div>
    <w:div w:id="706874644">
      <w:bodyDiv w:val="1"/>
      <w:marLeft w:val="0"/>
      <w:marRight w:val="0"/>
      <w:marTop w:val="0"/>
      <w:marBottom w:val="0"/>
      <w:divBdr>
        <w:top w:val="none" w:sz="0" w:space="0" w:color="auto"/>
        <w:left w:val="none" w:sz="0" w:space="0" w:color="auto"/>
        <w:bottom w:val="none" w:sz="0" w:space="0" w:color="auto"/>
        <w:right w:val="none" w:sz="0" w:space="0" w:color="auto"/>
      </w:divBdr>
    </w:div>
    <w:div w:id="730076671">
      <w:bodyDiv w:val="1"/>
      <w:marLeft w:val="0"/>
      <w:marRight w:val="0"/>
      <w:marTop w:val="0"/>
      <w:marBottom w:val="0"/>
      <w:divBdr>
        <w:top w:val="none" w:sz="0" w:space="0" w:color="auto"/>
        <w:left w:val="none" w:sz="0" w:space="0" w:color="auto"/>
        <w:bottom w:val="none" w:sz="0" w:space="0" w:color="auto"/>
        <w:right w:val="none" w:sz="0" w:space="0" w:color="auto"/>
      </w:divBdr>
    </w:div>
    <w:div w:id="742409532">
      <w:bodyDiv w:val="1"/>
      <w:marLeft w:val="0"/>
      <w:marRight w:val="0"/>
      <w:marTop w:val="0"/>
      <w:marBottom w:val="0"/>
      <w:divBdr>
        <w:top w:val="none" w:sz="0" w:space="0" w:color="auto"/>
        <w:left w:val="none" w:sz="0" w:space="0" w:color="auto"/>
        <w:bottom w:val="none" w:sz="0" w:space="0" w:color="auto"/>
        <w:right w:val="none" w:sz="0" w:space="0" w:color="auto"/>
      </w:divBdr>
    </w:div>
    <w:div w:id="759251875">
      <w:bodyDiv w:val="1"/>
      <w:marLeft w:val="0"/>
      <w:marRight w:val="0"/>
      <w:marTop w:val="0"/>
      <w:marBottom w:val="0"/>
      <w:divBdr>
        <w:top w:val="none" w:sz="0" w:space="0" w:color="auto"/>
        <w:left w:val="none" w:sz="0" w:space="0" w:color="auto"/>
        <w:bottom w:val="none" w:sz="0" w:space="0" w:color="auto"/>
        <w:right w:val="none" w:sz="0" w:space="0" w:color="auto"/>
      </w:divBdr>
      <w:divsChild>
        <w:div w:id="600341431">
          <w:marLeft w:val="0"/>
          <w:marRight w:val="0"/>
          <w:marTop w:val="0"/>
          <w:marBottom w:val="0"/>
          <w:divBdr>
            <w:top w:val="none" w:sz="0" w:space="0" w:color="auto"/>
            <w:left w:val="none" w:sz="0" w:space="0" w:color="auto"/>
            <w:bottom w:val="none" w:sz="0" w:space="0" w:color="auto"/>
            <w:right w:val="none" w:sz="0" w:space="0" w:color="auto"/>
          </w:divBdr>
        </w:div>
        <w:div w:id="1396052644">
          <w:marLeft w:val="0"/>
          <w:marRight w:val="0"/>
          <w:marTop w:val="0"/>
          <w:marBottom w:val="0"/>
          <w:divBdr>
            <w:top w:val="none" w:sz="0" w:space="0" w:color="auto"/>
            <w:left w:val="none" w:sz="0" w:space="0" w:color="auto"/>
            <w:bottom w:val="none" w:sz="0" w:space="0" w:color="auto"/>
            <w:right w:val="none" w:sz="0" w:space="0" w:color="auto"/>
          </w:divBdr>
        </w:div>
        <w:div w:id="897014782">
          <w:marLeft w:val="0"/>
          <w:marRight w:val="0"/>
          <w:marTop w:val="0"/>
          <w:marBottom w:val="0"/>
          <w:divBdr>
            <w:top w:val="none" w:sz="0" w:space="0" w:color="auto"/>
            <w:left w:val="none" w:sz="0" w:space="0" w:color="auto"/>
            <w:bottom w:val="none" w:sz="0" w:space="0" w:color="auto"/>
            <w:right w:val="none" w:sz="0" w:space="0" w:color="auto"/>
          </w:divBdr>
        </w:div>
        <w:div w:id="1218199063">
          <w:marLeft w:val="0"/>
          <w:marRight w:val="0"/>
          <w:marTop w:val="0"/>
          <w:marBottom w:val="0"/>
          <w:divBdr>
            <w:top w:val="none" w:sz="0" w:space="0" w:color="auto"/>
            <w:left w:val="none" w:sz="0" w:space="0" w:color="auto"/>
            <w:bottom w:val="none" w:sz="0" w:space="0" w:color="auto"/>
            <w:right w:val="none" w:sz="0" w:space="0" w:color="auto"/>
          </w:divBdr>
        </w:div>
        <w:div w:id="220486825">
          <w:marLeft w:val="0"/>
          <w:marRight w:val="0"/>
          <w:marTop w:val="0"/>
          <w:marBottom w:val="0"/>
          <w:divBdr>
            <w:top w:val="none" w:sz="0" w:space="0" w:color="auto"/>
            <w:left w:val="none" w:sz="0" w:space="0" w:color="auto"/>
            <w:bottom w:val="none" w:sz="0" w:space="0" w:color="auto"/>
            <w:right w:val="none" w:sz="0" w:space="0" w:color="auto"/>
          </w:divBdr>
        </w:div>
        <w:div w:id="1926526140">
          <w:marLeft w:val="0"/>
          <w:marRight w:val="0"/>
          <w:marTop w:val="0"/>
          <w:marBottom w:val="0"/>
          <w:divBdr>
            <w:top w:val="none" w:sz="0" w:space="0" w:color="auto"/>
            <w:left w:val="none" w:sz="0" w:space="0" w:color="auto"/>
            <w:bottom w:val="none" w:sz="0" w:space="0" w:color="auto"/>
            <w:right w:val="none" w:sz="0" w:space="0" w:color="auto"/>
          </w:divBdr>
        </w:div>
        <w:div w:id="236138614">
          <w:marLeft w:val="0"/>
          <w:marRight w:val="0"/>
          <w:marTop w:val="0"/>
          <w:marBottom w:val="0"/>
          <w:divBdr>
            <w:top w:val="none" w:sz="0" w:space="0" w:color="auto"/>
            <w:left w:val="none" w:sz="0" w:space="0" w:color="auto"/>
            <w:bottom w:val="none" w:sz="0" w:space="0" w:color="auto"/>
            <w:right w:val="none" w:sz="0" w:space="0" w:color="auto"/>
          </w:divBdr>
        </w:div>
        <w:div w:id="1153333391">
          <w:marLeft w:val="0"/>
          <w:marRight w:val="0"/>
          <w:marTop w:val="0"/>
          <w:marBottom w:val="0"/>
          <w:divBdr>
            <w:top w:val="none" w:sz="0" w:space="0" w:color="auto"/>
            <w:left w:val="none" w:sz="0" w:space="0" w:color="auto"/>
            <w:bottom w:val="none" w:sz="0" w:space="0" w:color="auto"/>
            <w:right w:val="none" w:sz="0" w:space="0" w:color="auto"/>
          </w:divBdr>
        </w:div>
        <w:div w:id="761800354">
          <w:marLeft w:val="0"/>
          <w:marRight w:val="0"/>
          <w:marTop w:val="0"/>
          <w:marBottom w:val="0"/>
          <w:divBdr>
            <w:top w:val="none" w:sz="0" w:space="0" w:color="auto"/>
            <w:left w:val="none" w:sz="0" w:space="0" w:color="auto"/>
            <w:bottom w:val="none" w:sz="0" w:space="0" w:color="auto"/>
            <w:right w:val="none" w:sz="0" w:space="0" w:color="auto"/>
          </w:divBdr>
        </w:div>
      </w:divsChild>
    </w:div>
    <w:div w:id="762603138">
      <w:bodyDiv w:val="1"/>
      <w:marLeft w:val="0"/>
      <w:marRight w:val="0"/>
      <w:marTop w:val="0"/>
      <w:marBottom w:val="0"/>
      <w:divBdr>
        <w:top w:val="none" w:sz="0" w:space="0" w:color="auto"/>
        <w:left w:val="none" w:sz="0" w:space="0" w:color="auto"/>
        <w:bottom w:val="none" w:sz="0" w:space="0" w:color="auto"/>
        <w:right w:val="none" w:sz="0" w:space="0" w:color="auto"/>
      </w:divBdr>
      <w:divsChild>
        <w:div w:id="1532306066">
          <w:marLeft w:val="0"/>
          <w:marRight w:val="0"/>
          <w:marTop w:val="0"/>
          <w:marBottom w:val="0"/>
          <w:divBdr>
            <w:top w:val="none" w:sz="0" w:space="0" w:color="auto"/>
            <w:left w:val="none" w:sz="0" w:space="0" w:color="auto"/>
            <w:bottom w:val="none" w:sz="0" w:space="0" w:color="auto"/>
            <w:right w:val="none" w:sz="0" w:space="0" w:color="auto"/>
          </w:divBdr>
        </w:div>
        <w:div w:id="1437407547">
          <w:marLeft w:val="0"/>
          <w:marRight w:val="0"/>
          <w:marTop w:val="0"/>
          <w:marBottom w:val="0"/>
          <w:divBdr>
            <w:top w:val="none" w:sz="0" w:space="0" w:color="auto"/>
            <w:left w:val="none" w:sz="0" w:space="0" w:color="auto"/>
            <w:bottom w:val="none" w:sz="0" w:space="0" w:color="auto"/>
            <w:right w:val="none" w:sz="0" w:space="0" w:color="auto"/>
          </w:divBdr>
        </w:div>
        <w:div w:id="2043821211">
          <w:marLeft w:val="0"/>
          <w:marRight w:val="0"/>
          <w:marTop w:val="0"/>
          <w:marBottom w:val="0"/>
          <w:divBdr>
            <w:top w:val="none" w:sz="0" w:space="0" w:color="auto"/>
            <w:left w:val="none" w:sz="0" w:space="0" w:color="auto"/>
            <w:bottom w:val="none" w:sz="0" w:space="0" w:color="auto"/>
            <w:right w:val="none" w:sz="0" w:space="0" w:color="auto"/>
          </w:divBdr>
        </w:div>
        <w:div w:id="426464968">
          <w:marLeft w:val="0"/>
          <w:marRight w:val="0"/>
          <w:marTop w:val="0"/>
          <w:marBottom w:val="0"/>
          <w:divBdr>
            <w:top w:val="none" w:sz="0" w:space="0" w:color="auto"/>
            <w:left w:val="none" w:sz="0" w:space="0" w:color="auto"/>
            <w:bottom w:val="none" w:sz="0" w:space="0" w:color="auto"/>
            <w:right w:val="none" w:sz="0" w:space="0" w:color="auto"/>
          </w:divBdr>
        </w:div>
        <w:div w:id="1189292288">
          <w:marLeft w:val="0"/>
          <w:marRight w:val="0"/>
          <w:marTop w:val="0"/>
          <w:marBottom w:val="0"/>
          <w:divBdr>
            <w:top w:val="none" w:sz="0" w:space="0" w:color="auto"/>
            <w:left w:val="none" w:sz="0" w:space="0" w:color="auto"/>
            <w:bottom w:val="none" w:sz="0" w:space="0" w:color="auto"/>
            <w:right w:val="none" w:sz="0" w:space="0" w:color="auto"/>
          </w:divBdr>
        </w:div>
        <w:div w:id="1912345251">
          <w:marLeft w:val="0"/>
          <w:marRight w:val="0"/>
          <w:marTop w:val="0"/>
          <w:marBottom w:val="0"/>
          <w:divBdr>
            <w:top w:val="none" w:sz="0" w:space="0" w:color="auto"/>
            <w:left w:val="none" w:sz="0" w:space="0" w:color="auto"/>
            <w:bottom w:val="none" w:sz="0" w:space="0" w:color="auto"/>
            <w:right w:val="none" w:sz="0" w:space="0" w:color="auto"/>
          </w:divBdr>
        </w:div>
        <w:div w:id="1916932737">
          <w:marLeft w:val="0"/>
          <w:marRight w:val="0"/>
          <w:marTop w:val="0"/>
          <w:marBottom w:val="0"/>
          <w:divBdr>
            <w:top w:val="none" w:sz="0" w:space="0" w:color="auto"/>
            <w:left w:val="none" w:sz="0" w:space="0" w:color="auto"/>
            <w:bottom w:val="none" w:sz="0" w:space="0" w:color="auto"/>
            <w:right w:val="none" w:sz="0" w:space="0" w:color="auto"/>
          </w:divBdr>
        </w:div>
        <w:div w:id="2079084362">
          <w:marLeft w:val="0"/>
          <w:marRight w:val="0"/>
          <w:marTop w:val="0"/>
          <w:marBottom w:val="0"/>
          <w:divBdr>
            <w:top w:val="none" w:sz="0" w:space="0" w:color="auto"/>
            <w:left w:val="none" w:sz="0" w:space="0" w:color="auto"/>
            <w:bottom w:val="none" w:sz="0" w:space="0" w:color="auto"/>
            <w:right w:val="none" w:sz="0" w:space="0" w:color="auto"/>
          </w:divBdr>
        </w:div>
        <w:div w:id="1483540414">
          <w:marLeft w:val="0"/>
          <w:marRight w:val="0"/>
          <w:marTop w:val="0"/>
          <w:marBottom w:val="0"/>
          <w:divBdr>
            <w:top w:val="none" w:sz="0" w:space="0" w:color="auto"/>
            <w:left w:val="none" w:sz="0" w:space="0" w:color="auto"/>
            <w:bottom w:val="none" w:sz="0" w:space="0" w:color="auto"/>
            <w:right w:val="none" w:sz="0" w:space="0" w:color="auto"/>
          </w:divBdr>
        </w:div>
        <w:div w:id="103623495">
          <w:marLeft w:val="0"/>
          <w:marRight w:val="0"/>
          <w:marTop w:val="0"/>
          <w:marBottom w:val="0"/>
          <w:divBdr>
            <w:top w:val="none" w:sz="0" w:space="0" w:color="auto"/>
            <w:left w:val="none" w:sz="0" w:space="0" w:color="auto"/>
            <w:bottom w:val="none" w:sz="0" w:space="0" w:color="auto"/>
            <w:right w:val="none" w:sz="0" w:space="0" w:color="auto"/>
          </w:divBdr>
        </w:div>
        <w:div w:id="1408914015">
          <w:marLeft w:val="0"/>
          <w:marRight w:val="0"/>
          <w:marTop w:val="0"/>
          <w:marBottom w:val="0"/>
          <w:divBdr>
            <w:top w:val="none" w:sz="0" w:space="0" w:color="auto"/>
            <w:left w:val="none" w:sz="0" w:space="0" w:color="auto"/>
            <w:bottom w:val="none" w:sz="0" w:space="0" w:color="auto"/>
            <w:right w:val="none" w:sz="0" w:space="0" w:color="auto"/>
          </w:divBdr>
        </w:div>
        <w:div w:id="775321322">
          <w:marLeft w:val="0"/>
          <w:marRight w:val="0"/>
          <w:marTop w:val="0"/>
          <w:marBottom w:val="0"/>
          <w:divBdr>
            <w:top w:val="none" w:sz="0" w:space="0" w:color="auto"/>
            <w:left w:val="none" w:sz="0" w:space="0" w:color="auto"/>
            <w:bottom w:val="none" w:sz="0" w:space="0" w:color="auto"/>
            <w:right w:val="none" w:sz="0" w:space="0" w:color="auto"/>
          </w:divBdr>
        </w:div>
        <w:div w:id="135994646">
          <w:marLeft w:val="0"/>
          <w:marRight w:val="0"/>
          <w:marTop w:val="0"/>
          <w:marBottom w:val="0"/>
          <w:divBdr>
            <w:top w:val="none" w:sz="0" w:space="0" w:color="auto"/>
            <w:left w:val="none" w:sz="0" w:space="0" w:color="auto"/>
            <w:bottom w:val="none" w:sz="0" w:space="0" w:color="auto"/>
            <w:right w:val="none" w:sz="0" w:space="0" w:color="auto"/>
          </w:divBdr>
        </w:div>
        <w:div w:id="1539126371">
          <w:marLeft w:val="0"/>
          <w:marRight w:val="0"/>
          <w:marTop w:val="0"/>
          <w:marBottom w:val="0"/>
          <w:divBdr>
            <w:top w:val="none" w:sz="0" w:space="0" w:color="auto"/>
            <w:left w:val="none" w:sz="0" w:space="0" w:color="auto"/>
            <w:bottom w:val="none" w:sz="0" w:space="0" w:color="auto"/>
            <w:right w:val="none" w:sz="0" w:space="0" w:color="auto"/>
          </w:divBdr>
        </w:div>
        <w:div w:id="1076628859">
          <w:marLeft w:val="0"/>
          <w:marRight w:val="0"/>
          <w:marTop w:val="0"/>
          <w:marBottom w:val="0"/>
          <w:divBdr>
            <w:top w:val="none" w:sz="0" w:space="0" w:color="auto"/>
            <w:left w:val="none" w:sz="0" w:space="0" w:color="auto"/>
            <w:bottom w:val="none" w:sz="0" w:space="0" w:color="auto"/>
            <w:right w:val="none" w:sz="0" w:space="0" w:color="auto"/>
          </w:divBdr>
        </w:div>
        <w:div w:id="932394366">
          <w:marLeft w:val="0"/>
          <w:marRight w:val="0"/>
          <w:marTop w:val="0"/>
          <w:marBottom w:val="0"/>
          <w:divBdr>
            <w:top w:val="none" w:sz="0" w:space="0" w:color="auto"/>
            <w:left w:val="none" w:sz="0" w:space="0" w:color="auto"/>
            <w:bottom w:val="none" w:sz="0" w:space="0" w:color="auto"/>
            <w:right w:val="none" w:sz="0" w:space="0" w:color="auto"/>
          </w:divBdr>
        </w:div>
        <w:div w:id="924538669">
          <w:marLeft w:val="0"/>
          <w:marRight w:val="0"/>
          <w:marTop w:val="0"/>
          <w:marBottom w:val="0"/>
          <w:divBdr>
            <w:top w:val="none" w:sz="0" w:space="0" w:color="auto"/>
            <w:left w:val="none" w:sz="0" w:space="0" w:color="auto"/>
            <w:bottom w:val="none" w:sz="0" w:space="0" w:color="auto"/>
            <w:right w:val="none" w:sz="0" w:space="0" w:color="auto"/>
          </w:divBdr>
        </w:div>
        <w:div w:id="1824741046">
          <w:marLeft w:val="0"/>
          <w:marRight w:val="0"/>
          <w:marTop w:val="0"/>
          <w:marBottom w:val="0"/>
          <w:divBdr>
            <w:top w:val="none" w:sz="0" w:space="0" w:color="auto"/>
            <w:left w:val="none" w:sz="0" w:space="0" w:color="auto"/>
            <w:bottom w:val="none" w:sz="0" w:space="0" w:color="auto"/>
            <w:right w:val="none" w:sz="0" w:space="0" w:color="auto"/>
          </w:divBdr>
        </w:div>
      </w:divsChild>
    </w:div>
    <w:div w:id="769397722">
      <w:bodyDiv w:val="1"/>
      <w:marLeft w:val="0"/>
      <w:marRight w:val="0"/>
      <w:marTop w:val="0"/>
      <w:marBottom w:val="0"/>
      <w:divBdr>
        <w:top w:val="none" w:sz="0" w:space="0" w:color="auto"/>
        <w:left w:val="none" w:sz="0" w:space="0" w:color="auto"/>
        <w:bottom w:val="none" w:sz="0" w:space="0" w:color="auto"/>
        <w:right w:val="none" w:sz="0" w:space="0" w:color="auto"/>
      </w:divBdr>
    </w:div>
    <w:div w:id="781606044">
      <w:bodyDiv w:val="1"/>
      <w:marLeft w:val="0"/>
      <w:marRight w:val="0"/>
      <w:marTop w:val="0"/>
      <w:marBottom w:val="0"/>
      <w:divBdr>
        <w:top w:val="none" w:sz="0" w:space="0" w:color="auto"/>
        <w:left w:val="none" w:sz="0" w:space="0" w:color="auto"/>
        <w:bottom w:val="none" w:sz="0" w:space="0" w:color="auto"/>
        <w:right w:val="none" w:sz="0" w:space="0" w:color="auto"/>
      </w:divBdr>
    </w:div>
    <w:div w:id="797334815">
      <w:bodyDiv w:val="1"/>
      <w:marLeft w:val="0"/>
      <w:marRight w:val="0"/>
      <w:marTop w:val="0"/>
      <w:marBottom w:val="0"/>
      <w:divBdr>
        <w:top w:val="none" w:sz="0" w:space="0" w:color="auto"/>
        <w:left w:val="none" w:sz="0" w:space="0" w:color="auto"/>
        <w:bottom w:val="none" w:sz="0" w:space="0" w:color="auto"/>
        <w:right w:val="none" w:sz="0" w:space="0" w:color="auto"/>
      </w:divBdr>
    </w:div>
    <w:div w:id="799154293">
      <w:bodyDiv w:val="1"/>
      <w:marLeft w:val="0"/>
      <w:marRight w:val="0"/>
      <w:marTop w:val="0"/>
      <w:marBottom w:val="0"/>
      <w:divBdr>
        <w:top w:val="none" w:sz="0" w:space="0" w:color="auto"/>
        <w:left w:val="none" w:sz="0" w:space="0" w:color="auto"/>
        <w:bottom w:val="none" w:sz="0" w:space="0" w:color="auto"/>
        <w:right w:val="none" w:sz="0" w:space="0" w:color="auto"/>
      </w:divBdr>
    </w:div>
    <w:div w:id="817577031">
      <w:bodyDiv w:val="1"/>
      <w:marLeft w:val="0"/>
      <w:marRight w:val="0"/>
      <w:marTop w:val="0"/>
      <w:marBottom w:val="0"/>
      <w:divBdr>
        <w:top w:val="none" w:sz="0" w:space="0" w:color="auto"/>
        <w:left w:val="none" w:sz="0" w:space="0" w:color="auto"/>
        <w:bottom w:val="none" w:sz="0" w:space="0" w:color="auto"/>
        <w:right w:val="none" w:sz="0" w:space="0" w:color="auto"/>
      </w:divBdr>
    </w:div>
    <w:div w:id="842277923">
      <w:bodyDiv w:val="1"/>
      <w:marLeft w:val="0"/>
      <w:marRight w:val="0"/>
      <w:marTop w:val="0"/>
      <w:marBottom w:val="0"/>
      <w:divBdr>
        <w:top w:val="none" w:sz="0" w:space="0" w:color="auto"/>
        <w:left w:val="none" w:sz="0" w:space="0" w:color="auto"/>
        <w:bottom w:val="none" w:sz="0" w:space="0" w:color="auto"/>
        <w:right w:val="none" w:sz="0" w:space="0" w:color="auto"/>
      </w:divBdr>
    </w:div>
    <w:div w:id="866214410">
      <w:bodyDiv w:val="1"/>
      <w:marLeft w:val="0"/>
      <w:marRight w:val="0"/>
      <w:marTop w:val="0"/>
      <w:marBottom w:val="0"/>
      <w:divBdr>
        <w:top w:val="none" w:sz="0" w:space="0" w:color="auto"/>
        <w:left w:val="none" w:sz="0" w:space="0" w:color="auto"/>
        <w:bottom w:val="none" w:sz="0" w:space="0" w:color="auto"/>
        <w:right w:val="none" w:sz="0" w:space="0" w:color="auto"/>
      </w:divBdr>
    </w:div>
    <w:div w:id="880244446">
      <w:bodyDiv w:val="1"/>
      <w:marLeft w:val="0"/>
      <w:marRight w:val="0"/>
      <w:marTop w:val="0"/>
      <w:marBottom w:val="0"/>
      <w:divBdr>
        <w:top w:val="none" w:sz="0" w:space="0" w:color="auto"/>
        <w:left w:val="none" w:sz="0" w:space="0" w:color="auto"/>
        <w:bottom w:val="none" w:sz="0" w:space="0" w:color="auto"/>
        <w:right w:val="none" w:sz="0" w:space="0" w:color="auto"/>
      </w:divBdr>
    </w:div>
    <w:div w:id="897788018">
      <w:bodyDiv w:val="1"/>
      <w:marLeft w:val="0"/>
      <w:marRight w:val="0"/>
      <w:marTop w:val="0"/>
      <w:marBottom w:val="0"/>
      <w:divBdr>
        <w:top w:val="none" w:sz="0" w:space="0" w:color="auto"/>
        <w:left w:val="none" w:sz="0" w:space="0" w:color="auto"/>
        <w:bottom w:val="none" w:sz="0" w:space="0" w:color="auto"/>
        <w:right w:val="none" w:sz="0" w:space="0" w:color="auto"/>
      </w:divBdr>
    </w:div>
    <w:div w:id="903375246">
      <w:bodyDiv w:val="1"/>
      <w:marLeft w:val="0"/>
      <w:marRight w:val="0"/>
      <w:marTop w:val="0"/>
      <w:marBottom w:val="0"/>
      <w:divBdr>
        <w:top w:val="none" w:sz="0" w:space="0" w:color="auto"/>
        <w:left w:val="none" w:sz="0" w:space="0" w:color="auto"/>
        <w:bottom w:val="none" w:sz="0" w:space="0" w:color="auto"/>
        <w:right w:val="none" w:sz="0" w:space="0" w:color="auto"/>
      </w:divBdr>
      <w:divsChild>
        <w:div w:id="840049253">
          <w:marLeft w:val="0"/>
          <w:marRight w:val="0"/>
          <w:marTop w:val="0"/>
          <w:marBottom w:val="0"/>
          <w:divBdr>
            <w:top w:val="none" w:sz="0" w:space="0" w:color="auto"/>
            <w:left w:val="none" w:sz="0" w:space="0" w:color="auto"/>
            <w:bottom w:val="none" w:sz="0" w:space="0" w:color="auto"/>
            <w:right w:val="none" w:sz="0" w:space="0" w:color="auto"/>
          </w:divBdr>
        </w:div>
        <w:div w:id="534856315">
          <w:marLeft w:val="0"/>
          <w:marRight w:val="0"/>
          <w:marTop w:val="0"/>
          <w:marBottom w:val="0"/>
          <w:divBdr>
            <w:top w:val="none" w:sz="0" w:space="0" w:color="auto"/>
            <w:left w:val="none" w:sz="0" w:space="0" w:color="auto"/>
            <w:bottom w:val="none" w:sz="0" w:space="0" w:color="auto"/>
            <w:right w:val="none" w:sz="0" w:space="0" w:color="auto"/>
          </w:divBdr>
        </w:div>
        <w:div w:id="2116056244">
          <w:marLeft w:val="0"/>
          <w:marRight w:val="0"/>
          <w:marTop w:val="0"/>
          <w:marBottom w:val="0"/>
          <w:divBdr>
            <w:top w:val="none" w:sz="0" w:space="0" w:color="auto"/>
            <w:left w:val="none" w:sz="0" w:space="0" w:color="auto"/>
            <w:bottom w:val="none" w:sz="0" w:space="0" w:color="auto"/>
            <w:right w:val="none" w:sz="0" w:space="0" w:color="auto"/>
          </w:divBdr>
        </w:div>
        <w:div w:id="1044477345">
          <w:marLeft w:val="0"/>
          <w:marRight w:val="0"/>
          <w:marTop w:val="0"/>
          <w:marBottom w:val="0"/>
          <w:divBdr>
            <w:top w:val="none" w:sz="0" w:space="0" w:color="auto"/>
            <w:left w:val="none" w:sz="0" w:space="0" w:color="auto"/>
            <w:bottom w:val="none" w:sz="0" w:space="0" w:color="auto"/>
            <w:right w:val="none" w:sz="0" w:space="0" w:color="auto"/>
          </w:divBdr>
        </w:div>
        <w:div w:id="1207991159">
          <w:marLeft w:val="0"/>
          <w:marRight w:val="0"/>
          <w:marTop w:val="0"/>
          <w:marBottom w:val="0"/>
          <w:divBdr>
            <w:top w:val="none" w:sz="0" w:space="0" w:color="auto"/>
            <w:left w:val="none" w:sz="0" w:space="0" w:color="auto"/>
            <w:bottom w:val="none" w:sz="0" w:space="0" w:color="auto"/>
            <w:right w:val="none" w:sz="0" w:space="0" w:color="auto"/>
          </w:divBdr>
        </w:div>
        <w:div w:id="608508865">
          <w:marLeft w:val="0"/>
          <w:marRight w:val="0"/>
          <w:marTop w:val="0"/>
          <w:marBottom w:val="0"/>
          <w:divBdr>
            <w:top w:val="none" w:sz="0" w:space="0" w:color="auto"/>
            <w:left w:val="none" w:sz="0" w:space="0" w:color="auto"/>
            <w:bottom w:val="none" w:sz="0" w:space="0" w:color="auto"/>
            <w:right w:val="none" w:sz="0" w:space="0" w:color="auto"/>
          </w:divBdr>
        </w:div>
        <w:div w:id="1554273650">
          <w:marLeft w:val="0"/>
          <w:marRight w:val="0"/>
          <w:marTop w:val="0"/>
          <w:marBottom w:val="0"/>
          <w:divBdr>
            <w:top w:val="none" w:sz="0" w:space="0" w:color="auto"/>
            <w:left w:val="none" w:sz="0" w:space="0" w:color="auto"/>
            <w:bottom w:val="none" w:sz="0" w:space="0" w:color="auto"/>
            <w:right w:val="none" w:sz="0" w:space="0" w:color="auto"/>
          </w:divBdr>
        </w:div>
        <w:div w:id="544875769">
          <w:marLeft w:val="0"/>
          <w:marRight w:val="0"/>
          <w:marTop w:val="0"/>
          <w:marBottom w:val="0"/>
          <w:divBdr>
            <w:top w:val="none" w:sz="0" w:space="0" w:color="auto"/>
            <w:left w:val="none" w:sz="0" w:space="0" w:color="auto"/>
            <w:bottom w:val="none" w:sz="0" w:space="0" w:color="auto"/>
            <w:right w:val="none" w:sz="0" w:space="0" w:color="auto"/>
          </w:divBdr>
        </w:div>
        <w:div w:id="2123766413">
          <w:marLeft w:val="0"/>
          <w:marRight w:val="0"/>
          <w:marTop w:val="0"/>
          <w:marBottom w:val="0"/>
          <w:divBdr>
            <w:top w:val="none" w:sz="0" w:space="0" w:color="auto"/>
            <w:left w:val="none" w:sz="0" w:space="0" w:color="auto"/>
            <w:bottom w:val="none" w:sz="0" w:space="0" w:color="auto"/>
            <w:right w:val="none" w:sz="0" w:space="0" w:color="auto"/>
          </w:divBdr>
        </w:div>
        <w:div w:id="607735131">
          <w:marLeft w:val="0"/>
          <w:marRight w:val="0"/>
          <w:marTop w:val="0"/>
          <w:marBottom w:val="0"/>
          <w:divBdr>
            <w:top w:val="none" w:sz="0" w:space="0" w:color="auto"/>
            <w:left w:val="none" w:sz="0" w:space="0" w:color="auto"/>
            <w:bottom w:val="none" w:sz="0" w:space="0" w:color="auto"/>
            <w:right w:val="none" w:sz="0" w:space="0" w:color="auto"/>
          </w:divBdr>
        </w:div>
      </w:divsChild>
    </w:div>
    <w:div w:id="921183571">
      <w:bodyDiv w:val="1"/>
      <w:marLeft w:val="0"/>
      <w:marRight w:val="0"/>
      <w:marTop w:val="0"/>
      <w:marBottom w:val="0"/>
      <w:divBdr>
        <w:top w:val="none" w:sz="0" w:space="0" w:color="auto"/>
        <w:left w:val="none" w:sz="0" w:space="0" w:color="auto"/>
        <w:bottom w:val="none" w:sz="0" w:space="0" w:color="auto"/>
        <w:right w:val="none" w:sz="0" w:space="0" w:color="auto"/>
      </w:divBdr>
    </w:div>
    <w:div w:id="936476046">
      <w:bodyDiv w:val="1"/>
      <w:marLeft w:val="0"/>
      <w:marRight w:val="0"/>
      <w:marTop w:val="0"/>
      <w:marBottom w:val="0"/>
      <w:divBdr>
        <w:top w:val="none" w:sz="0" w:space="0" w:color="auto"/>
        <w:left w:val="none" w:sz="0" w:space="0" w:color="auto"/>
        <w:bottom w:val="none" w:sz="0" w:space="0" w:color="auto"/>
        <w:right w:val="none" w:sz="0" w:space="0" w:color="auto"/>
      </w:divBdr>
      <w:divsChild>
        <w:div w:id="1498614255">
          <w:marLeft w:val="0"/>
          <w:marRight w:val="0"/>
          <w:marTop w:val="0"/>
          <w:marBottom w:val="0"/>
          <w:divBdr>
            <w:top w:val="none" w:sz="0" w:space="0" w:color="auto"/>
            <w:left w:val="none" w:sz="0" w:space="0" w:color="auto"/>
            <w:bottom w:val="none" w:sz="0" w:space="0" w:color="auto"/>
            <w:right w:val="none" w:sz="0" w:space="0" w:color="auto"/>
          </w:divBdr>
        </w:div>
        <w:div w:id="642925150">
          <w:marLeft w:val="0"/>
          <w:marRight w:val="0"/>
          <w:marTop w:val="0"/>
          <w:marBottom w:val="0"/>
          <w:divBdr>
            <w:top w:val="none" w:sz="0" w:space="0" w:color="auto"/>
            <w:left w:val="none" w:sz="0" w:space="0" w:color="auto"/>
            <w:bottom w:val="none" w:sz="0" w:space="0" w:color="auto"/>
            <w:right w:val="none" w:sz="0" w:space="0" w:color="auto"/>
          </w:divBdr>
        </w:div>
        <w:div w:id="598372862">
          <w:marLeft w:val="0"/>
          <w:marRight w:val="0"/>
          <w:marTop w:val="0"/>
          <w:marBottom w:val="0"/>
          <w:divBdr>
            <w:top w:val="none" w:sz="0" w:space="0" w:color="auto"/>
            <w:left w:val="none" w:sz="0" w:space="0" w:color="auto"/>
            <w:bottom w:val="none" w:sz="0" w:space="0" w:color="auto"/>
            <w:right w:val="none" w:sz="0" w:space="0" w:color="auto"/>
          </w:divBdr>
        </w:div>
        <w:div w:id="1163664804">
          <w:marLeft w:val="0"/>
          <w:marRight w:val="0"/>
          <w:marTop w:val="0"/>
          <w:marBottom w:val="0"/>
          <w:divBdr>
            <w:top w:val="none" w:sz="0" w:space="0" w:color="auto"/>
            <w:left w:val="none" w:sz="0" w:space="0" w:color="auto"/>
            <w:bottom w:val="none" w:sz="0" w:space="0" w:color="auto"/>
            <w:right w:val="none" w:sz="0" w:space="0" w:color="auto"/>
          </w:divBdr>
        </w:div>
        <w:div w:id="875117391">
          <w:marLeft w:val="0"/>
          <w:marRight w:val="0"/>
          <w:marTop w:val="0"/>
          <w:marBottom w:val="0"/>
          <w:divBdr>
            <w:top w:val="none" w:sz="0" w:space="0" w:color="auto"/>
            <w:left w:val="none" w:sz="0" w:space="0" w:color="auto"/>
            <w:bottom w:val="none" w:sz="0" w:space="0" w:color="auto"/>
            <w:right w:val="none" w:sz="0" w:space="0" w:color="auto"/>
          </w:divBdr>
        </w:div>
        <w:div w:id="1700738976">
          <w:marLeft w:val="0"/>
          <w:marRight w:val="0"/>
          <w:marTop w:val="0"/>
          <w:marBottom w:val="0"/>
          <w:divBdr>
            <w:top w:val="none" w:sz="0" w:space="0" w:color="auto"/>
            <w:left w:val="none" w:sz="0" w:space="0" w:color="auto"/>
            <w:bottom w:val="none" w:sz="0" w:space="0" w:color="auto"/>
            <w:right w:val="none" w:sz="0" w:space="0" w:color="auto"/>
          </w:divBdr>
        </w:div>
        <w:div w:id="443816378">
          <w:marLeft w:val="0"/>
          <w:marRight w:val="0"/>
          <w:marTop w:val="0"/>
          <w:marBottom w:val="0"/>
          <w:divBdr>
            <w:top w:val="none" w:sz="0" w:space="0" w:color="auto"/>
            <w:left w:val="none" w:sz="0" w:space="0" w:color="auto"/>
            <w:bottom w:val="none" w:sz="0" w:space="0" w:color="auto"/>
            <w:right w:val="none" w:sz="0" w:space="0" w:color="auto"/>
          </w:divBdr>
        </w:div>
        <w:div w:id="249510431">
          <w:marLeft w:val="0"/>
          <w:marRight w:val="0"/>
          <w:marTop w:val="0"/>
          <w:marBottom w:val="0"/>
          <w:divBdr>
            <w:top w:val="none" w:sz="0" w:space="0" w:color="auto"/>
            <w:left w:val="none" w:sz="0" w:space="0" w:color="auto"/>
            <w:bottom w:val="none" w:sz="0" w:space="0" w:color="auto"/>
            <w:right w:val="none" w:sz="0" w:space="0" w:color="auto"/>
          </w:divBdr>
        </w:div>
        <w:div w:id="1237202043">
          <w:marLeft w:val="0"/>
          <w:marRight w:val="0"/>
          <w:marTop w:val="0"/>
          <w:marBottom w:val="0"/>
          <w:divBdr>
            <w:top w:val="none" w:sz="0" w:space="0" w:color="auto"/>
            <w:left w:val="none" w:sz="0" w:space="0" w:color="auto"/>
            <w:bottom w:val="none" w:sz="0" w:space="0" w:color="auto"/>
            <w:right w:val="none" w:sz="0" w:space="0" w:color="auto"/>
          </w:divBdr>
        </w:div>
        <w:div w:id="1897937838">
          <w:marLeft w:val="0"/>
          <w:marRight w:val="0"/>
          <w:marTop w:val="0"/>
          <w:marBottom w:val="0"/>
          <w:divBdr>
            <w:top w:val="none" w:sz="0" w:space="0" w:color="auto"/>
            <w:left w:val="none" w:sz="0" w:space="0" w:color="auto"/>
            <w:bottom w:val="none" w:sz="0" w:space="0" w:color="auto"/>
            <w:right w:val="none" w:sz="0" w:space="0" w:color="auto"/>
          </w:divBdr>
        </w:div>
        <w:div w:id="384373291">
          <w:marLeft w:val="0"/>
          <w:marRight w:val="0"/>
          <w:marTop w:val="0"/>
          <w:marBottom w:val="0"/>
          <w:divBdr>
            <w:top w:val="none" w:sz="0" w:space="0" w:color="auto"/>
            <w:left w:val="none" w:sz="0" w:space="0" w:color="auto"/>
            <w:bottom w:val="none" w:sz="0" w:space="0" w:color="auto"/>
            <w:right w:val="none" w:sz="0" w:space="0" w:color="auto"/>
          </w:divBdr>
        </w:div>
        <w:div w:id="174535984">
          <w:marLeft w:val="0"/>
          <w:marRight w:val="0"/>
          <w:marTop w:val="0"/>
          <w:marBottom w:val="0"/>
          <w:divBdr>
            <w:top w:val="none" w:sz="0" w:space="0" w:color="auto"/>
            <w:left w:val="none" w:sz="0" w:space="0" w:color="auto"/>
            <w:bottom w:val="none" w:sz="0" w:space="0" w:color="auto"/>
            <w:right w:val="none" w:sz="0" w:space="0" w:color="auto"/>
          </w:divBdr>
        </w:div>
        <w:div w:id="2098210182">
          <w:marLeft w:val="0"/>
          <w:marRight w:val="0"/>
          <w:marTop w:val="0"/>
          <w:marBottom w:val="0"/>
          <w:divBdr>
            <w:top w:val="none" w:sz="0" w:space="0" w:color="auto"/>
            <w:left w:val="none" w:sz="0" w:space="0" w:color="auto"/>
            <w:bottom w:val="none" w:sz="0" w:space="0" w:color="auto"/>
            <w:right w:val="none" w:sz="0" w:space="0" w:color="auto"/>
          </w:divBdr>
        </w:div>
        <w:div w:id="220291725">
          <w:marLeft w:val="0"/>
          <w:marRight w:val="0"/>
          <w:marTop w:val="0"/>
          <w:marBottom w:val="0"/>
          <w:divBdr>
            <w:top w:val="none" w:sz="0" w:space="0" w:color="auto"/>
            <w:left w:val="none" w:sz="0" w:space="0" w:color="auto"/>
            <w:bottom w:val="none" w:sz="0" w:space="0" w:color="auto"/>
            <w:right w:val="none" w:sz="0" w:space="0" w:color="auto"/>
          </w:divBdr>
        </w:div>
        <w:div w:id="1366710784">
          <w:marLeft w:val="0"/>
          <w:marRight w:val="0"/>
          <w:marTop w:val="0"/>
          <w:marBottom w:val="0"/>
          <w:divBdr>
            <w:top w:val="none" w:sz="0" w:space="0" w:color="auto"/>
            <w:left w:val="none" w:sz="0" w:space="0" w:color="auto"/>
            <w:bottom w:val="none" w:sz="0" w:space="0" w:color="auto"/>
            <w:right w:val="none" w:sz="0" w:space="0" w:color="auto"/>
          </w:divBdr>
        </w:div>
        <w:div w:id="1106536516">
          <w:marLeft w:val="0"/>
          <w:marRight w:val="0"/>
          <w:marTop w:val="0"/>
          <w:marBottom w:val="0"/>
          <w:divBdr>
            <w:top w:val="none" w:sz="0" w:space="0" w:color="auto"/>
            <w:left w:val="none" w:sz="0" w:space="0" w:color="auto"/>
            <w:bottom w:val="none" w:sz="0" w:space="0" w:color="auto"/>
            <w:right w:val="none" w:sz="0" w:space="0" w:color="auto"/>
          </w:divBdr>
        </w:div>
        <w:div w:id="810827174">
          <w:marLeft w:val="0"/>
          <w:marRight w:val="0"/>
          <w:marTop w:val="0"/>
          <w:marBottom w:val="0"/>
          <w:divBdr>
            <w:top w:val="none" w:sz="0" w:space="0" w:color="auto"/>
            <w:left w:val="none" w:sz="0" w:space="0" w:color="auto"/>
            <w:bottom w:val="none" w:sz="0" w:space="0" w:color="auto"/>
            <w:right w:val="none" w:sz="0" w:space="0" w:color="auto"/>
          </w:divBdr>
        </w:div>
        <w:div w:id="895434888">
          <w:marLeft w:val="0"/>
          <w:marRight w:val="0"/>
          <w:marTop w:val="0"/>
          <w:marBottom w:val="0"/>
          <w:divBdr>
            <w:top w:val="none" w:sz="0" w:space="0" w:color="auto"/>
            <w:left w:val="none" w:sz="0" w:space="0" w:color="auto"/>
            <w:bottom w:val="none" w:sz="0" w:space="0" w:color="auto"/>
            <w:right w:val="none" w:sz="0" w:space="0" w:color="auto"/>
          </w:divBdr>
        </w:div>
      </w:divsChild>
    </w:div>
    <w:div w:id="965087168">
      <w:bodyDiv w:val="1"/>
      <w:marLeft w:val="0"/>
      <w:marRight w:val="0"/>
      <w:marTop w:val="0"/>
      <w:marBottom w:val="0"/>
      <w:divBdr>
        <w:top w:val="none" w:sz="0" w:space="0" w:color="auto"/>
        <w:left w:val="none" w:sz="0" w:space="0" w:color="auto"/>
        <w:bottom w:val="none" w:sz="0" w:space="0" w:color="auto"/>
        <w:right w:val="none" w:sz="0" w:space="0" w:color="auto"/>
      </w:divBdr>
    </w:div>
    <w:div w:id="966737380">
      <w:bodyDiv w:val="1"/>
      <w:marLeft w:val="0"/>
      <w:marRight w:val="0"/>
      <w:marTop w:val="0"/>
      <w:marBottom w:val="0"/>
      <w:divBdr>
        <w:top w:val="none" w:sz="0" w:space="0" w:color="auto"/>
        <w:left w:val="none" w:sz="0" w:space="0" w:color="auto"/>
        <w:bottom w:val="none" w:sz="0" w:space="0" w:color="auto"/>
        <w:right w:val="none" w:sz="0" w:space="0" w:color="auto"/>
      </w:divBdr>
    </w:div>
    <w:div w:id="974674620">
      <w:bodyDiv w:val="1"/>
      <w:marLeft w:val="0"/>
      <w:marRight w:val="0"/>
      <w:marTop w:val="0"/>
      <w:marBottom w:val="0"/>
      <w:divBdr>
        <w:top w:val="none" w:sz="0" w:space="0" w:color="auto"/>
        <w:left w:val="none" w:sz="0" w:space="0" w:color="auto"/>
        <w:bottom w:val="none" w:sz="0" w:space="0" w:color="auto"/>
        <w:right w:val="none" w:sz="0" w:space="0" w:color="auto"/>
      </w:divBdr>
    </w:div>
    <w:div w:id="978650523">
      <w:bodyDiv w:val="1"/>
      <w:marLeft w:val="0"/>
      <w:marRight w:val="0"/>
      <w:marTop w:val="0"/>
      <w:marBottom w:val="0"/>
      <w:divBdr>
        <w:top w:val="none" w:sz="0" w:space="0" w:color="auto"/>
        <w:left w:val="none" w:sz="0" w:space="0" w:color="auto"/>
        <w:bottom w:val="none" w:sz="0" w:space="0" w:color="auto"/>
        <w:right w:val="none" w:sz="0" w:space="0" w:color="auto"/>
      </w:divBdr>
      <w:divsChild>
        <w:div w:id="684986299">
          <w:marLeft w:val="0"/>
          <w:marRight w:val="0"/>
          <w:marTop w:val="0"/>
          <w:marBottom w:val="0"/>
          <w:divBdr>
            <w:top w:val="none" w:sz="0" w:space="0" w:color="auto"/>
            <w:left w:val="none" w:sz="0" w:space="0" w:color="auto"/>
            <w:bottom w:val="none" w:sz="0" w:space="0" w:color="auto"/>
            <w:right w:val="none" w:sz="0" w:space="0" w:color="auto"/>
          </w:divBdr>
        </w:div>
        <w:div w:id="275871610">
          <w:marLeft w:val="0"/>
          <w:marRight w:val="0"/>
          <w:marTop w:val="0"/>
          <w:marBottom w:val="0"/>
          <w:divBdr>
            <w:top w:val="none" w:sz="0" w:space="0" w:color="auto"/>
            <w:left w:val="none" w:sz="0" w:space="0" w:color="auto"/>
            <w:bottom w:val="none" w:sz="0" w:space="0" w:color="auto"/>
            <w:right w:val="none" w:sz="0" w:space="0" w:color="auto"/>
          </w:divBdr>
        </w:div>
        <w:div w:id="602223054">
          <w:marLeft w:val="0"/>
          <w:marRight w:val="0"/>
          <w:marTop w:val="0"/>
          <w:marBottom w:val="0"/>
          <w:divBdr>
            <w:top w:val="none" w:sz="0" w:space="0" w:color="auto"/>
            <w:left w:val="none" w:sz="0" w:space="0" w:color="auto"/>
            <w:bottom w:val="none" w:sz="0" w:space="0" w:color="auto"/>
            <w:right w:val="none" w:sz="0" w:space="0" w:color="auto"/>
          </w:divBdr>
        </w:div>
        <w:div w:id="884176227">
          <w:marLeft w:val="0"/>
          <w:marRight w:val="0"/>
          <w:marTop w:val="0"/>
          <w:marBottom w:val="0"/>
          <w:divBdr>
            <w:top w:val="none" w:sz="0" w:space="0" w:color="auto"/>
            <w:left w:val="none" w:sz="0" w:space="0" w:color="auto"/>
            <w:bottom w:val="none" w:sz="0" w:space="0" w:color="auto"/>
            <w:right w:val="none" w:sz="0" w:space="0" w:color="auto"/>
          </w:divBdr>
        </w:div>
        <w:div w:id="333919668">
          <w:marLeft w:val="0"/>
          <w:marRight w:val="0"/>
          <w:marTop w:val="0"/>
          <w:marBottom w:val="0"/>
          <w:divBdr>
            <w:top w:val="none" w:sz="0" w:space="0" w:color="auto"/>
            <w:left w:val="none" w:sz="0" w:space="0" w:color="auto"/>
            <w:bottom w:val="none" w:sz="0" w:space="0" w:color="auto"/>
            <w:right w:val="none" w:sz="0" w:space="0" w:color="auto"/>
          </w:divBdr>
        </w:div>
        <w:div w:id="1433889569">
          <w:marLeft w:val="0"/>
          <w:marRight w:val="0"/>
          <w:marTop w:val="0"/>
          <w:marBottom w:val="0"/>
          <w:divBdr>
            <w:top w:val="none" w:sz="0" w:space="0" w:color="auto"/>
            <w:left w:val="none" w:sz="0" w:space="0" w:color="auto"/>
            <w:bottom w:val="none" w:sz="0" w:space="0" w:color="auto"/>
            <w:right w:val="none" w:sz="0" w:space="0" w:color="auto"/>
          </w:divBdr>
        </w:div>
        <w:div w:id="1953439170">
          <w:marLeft w:val="0"/>
          <w:marRight w:val="0"/>
          <w:marTop w:val="0"/>
          <w:marBottom w:val="0"/>
          <w:divBdr>
            <w:top w:val="none" w:sz="0" w:space="0" w:color="auto"/>
            <w:left w:val="none" w:sz="0" w:space="0" w:color="auto"/>
            <w:bottom w:val="none" w:sz="0" w:space="0" w:color="auto"/>
            <w:right w:val="none" w:sz="0" w:space="0" w:color="auto"/>
          </w:divBdr>
        </w:div>
        <w:div w:id="662050235">
          <w:marLeft w:val="0"/>
          <w:marRight w:val="0"/>
          <w:marTop w:val="0"/>
          <w:marBottom w:val="0"/>
          <w:divBdr>
            <w:top w:val="none" w:sz="0" w:space="0" w:color="auto"/>
            <w:left w:val="none" w:sz="0" w:space="0" w:color="auto"/>
            <w:bottom w:val="none" w:sz="0" w:space="0" w:color="auto"/>
            <w:right w:val="none" w:sz="0" w:space="0" w:color="auto"/>
          </w:divBdr>
        </w:div>
      </w:divsChild>
    </w:div>
    <w:div w:id="1021667306">
      <w:bodyDiv w:val="1"/>
      <w:marLeft w:val="0"/>
      <w:marRight w:val="0"/>
      <w:marTop w:val="0"/>
      <w:marBottom w:val="0"/>
      <w:divBdr>
        <w:top w:val="none" w:sz="0" w:space="0" w:color="auto"/>
        <w:left w:val="none" w:sz="0" w:space="0" w:color="auto"/>
        <w:bottom w:val="none" w:sz="0" w:space="0" w:color="auto"/>
        <w:right w:val="none" w:sz="0" w:space="0" w:color="auto"/>
      </w:divBdr>
    </w:div>
    <w:div w:id="1027218231">
      <w:bodyDiv w:val="1"/>
      <w:marLeft w:val="0"/>
      <w:marRight w:val="0"/>
      <w:marTop w:val="0"/>
      <w:marBottom w:val="0"/>
      <w:divBdr>
        <w:top w:val="none" w:sz="0" w:space="0" w:color="auto"/>
        <w:left w:val="none" w:sz="0" w:space="0" w:color="auto"/>
        <w:bottom w:val="none" w:sz="0" w:space="0" w:color="auto"/>
        <w:right w:val="none" w:sz="0" w:space="0" w:color="auto"/>
      </w:divBdr>
    </w:div>
    <w:div w:id="1058357659">
      <w:bodyDiv w:val="1"/>
      <w:marLeft w:val="0"/>
      <w:marRight w:val="0"/>
      <w:marTop w:val="0"/>
      <w:marBottom w:val="0"/>
      <w:divBdr>
        <w:top w:val="none" w:sz="0" w:space="0" w:color="auto"/>
        <w:left w:val="none" w:sz="0" w:space="0" w:color="auto"/>
        <w:bottom w:val="none" w:sz="0" w:space="0" w:color="auto"/>
        <w:right w:val="none" w:sz="0" w:space="0" w:color="auto"/>
      </w:divBdr>
    </w:div>
    <w:div w:id="1075203577">
      <w:bodyDiv w:val="1"/>
      <w:marLeft w:val="0"/>
      <w:marRight w:val="0"/>
      <w:marTop w:val="0"/>
      <w:marBottom w:val="0"/>
      <w:divBdr>
        <w:top w:val="none" w:sz="0" w:space="0" w:color="auto"/>
        <w:left w:val="none" w:sz="0" w:space="0" w:color="auto"/>
        <w:bottom w:val="none" w:sz="0" w:space="0" w:color="auto"/>
        <w:right w:val="none" w:sz="0" w:space="0" w:color="auto"/>
      </w:divBdr>
    </w:div>
    <w:div w:id="1076591013">
      <w:bodyDiv w:val="1"/>
      <w:marLeft w:val="0"/>
      <w:marRight w:val="0"/>
      <w:marTop w:val="0"/>
      <w:marBottom w:val="0"/>
      <w:divBdr>
        <w:top w:val="none" w:sz="0" w:space="0" w:color="auto"/>
        <w:left w:val="none" w:sz="0" w:space="0" w:color="auto"/>
        <w:bottom w:val="none" w:sz="0" w:space="0" w:color="auto"/>
        <w:right w:val="none" w:sz="0" w:space="0" w:color="auto"/>
      </w:divBdr>
    </w:div>
    <w:div w:id="1086608910">
      <w:bodyDiv w:val="1"/>
      <w:marLeft w:val="0"/>
      <w:marRight w:val="0"/>
      <w:marTop w:val="0"/>
      <w:marBottom w:val="0"/>
      <w:divBdr>
        <w:top w:val="none" w:sz="0" w:space="0" w:color="auto"/>
        <w:left w:val="none" w:sz="0" w:space="0" w:color="auto"/>
        <w:bottom w:val="none" w:sz="0" w:space="0" w:color="auto"/>
        <w:right w:val="none" w:sz="0" w:space="0" w:color="auto"/>
      </w:divBdr>
      <w:divsChild>
        <w:div w:id="2120954728">
          <w:marLeft w:val="0"/>
          <w:marRight w:val="0"/>
          <w:marTop w:val="0"/>
          <w:marBottom w:val="0"/>
          <w:divBdr>
            <w:top w:val="none" w:sz="0" w:space="0" w:color="auto"/>
            <w:left w:val="none" w:sz="0" w:space="0" w:color="auto"/>
            <w:bottom w:val="none" w:sz="0" w:space="0" w:color="auto"/>
            <w:right w:val="none" w:sz="0" w:space="0" w:color="auto"/>
          </w:divBdr>
        </w:div>
        <w:div w:id="877859969">
          <w:marLeft w:val="0"/>
          <w:marRight w:val="0"/>
          <w:marTop w:val="0"/>
          <w:marBottom w:val="0"/>
          <w:divBdr>
            <w:top w:val="none" w:sz="0" w:space="0" w:color="auto"/>
            <w:left w:val="none" w:sz="0" w:space="0" w:color="auto"/>
            <w:bottom w:val="none" w:sz="0" w:space="0" w:color="auto"/>
            <w:right w:val="none" w:sz="0" w:space="0" w:color="auto"/>
          </w:divBdr>
        </w:div>
        <w:div w:id="471018173">
          <w:marLeft w:val="0"/>
          <w:marRight w:val="0"/>
          <w:marTop w:val="0"/>
          <w:marBottom w:val="0"/>
          <w:divBdr>
            <w:top w:val="none" w:sz="0" w:space="0" w:color="auto"/>
            <w:left w:val="none" w:sz="0" w:space="0" w:color="auto"/>
            <w:bottom w:val="none" w:sz="0" w:space="0" w:color="auto"/>
            <w:right w:val="none" w:sz="0" w:space="0" w:color="auto"/>
          </w:divBdr>
        </w:div>
        <w:div w:id="882209203">
          <w:marLeft w:val="0"/>
          <w:marRight w:val="0"/>
          <w:marTop w:val="0"/>
          <w:marBottom w:val="0"/>
          <w:divBdr>
            <w:top w:val="none" w:sz="0" w:space="0" w:color="auto"/>
            <w:left w:val="none" w:sz="0" w:space="0" w:color="auto"/>
            <w:bottom w:val="none" w:sz="0" w:space="0" w:color="auto"/>
            <w:right w:val="none" w:sz="0" w:space="0" w:color="auto"/>
          </w:divBdr>
        </w:div>
        <w:div w:id="2015718223">
          <w:marLeft w:val="0"/>
          <w:marRight w:val="0"/>
          <w:marTop w:val="0"/>
          <w:marBottom w:val="0"/>
          <w:divBdr>
            <w:top w:val="none" w:sz="0" w:space="0" w:color="auto"/>
            <w:left w:val="none" w:sz="0" w:space="0" w:color="auto"/>
            <w:bottom w:val="none" w:sz="0" w:space="0" w:color="auto"/>
            <w:right w:val="none" w:sz="0" w:space="0" w:color="auto"/>
          </w:divBdr>
        </w:div>
        <w:div w:id="1721055263">
          <w:marLeft w:val="0"/>
          <w:marRight w:val="0"/>
          <w:marTop w:val="0"/>
          <w:marBottom w:val="0"/>
          <w:divBdr>
            <w:top w:val="none" w:sz="0" w:space="0" w:color="auto"/>
            <w:left w:val="none" w:sz="0" w:space="0" w:color="auto"/>
            <w:bottom w:val="none" w:sz="0" w:space="0" w:color="auto"/>
            <w:right w:val="none" w:sz="0" w:space="0" w:color="auto"/>
          </w:divBdr>
        </w:div>
        <w:div w:id="487332571">
          <w:marLeft w:val="0"/>
          <w:marRight w:val="0"/>
          <w:marTop w:val="0"/>
          <w:marBottom w:val="0"/>
          <w:divBdr>
            <w:top w:val="none" w:sz="0" w:space="0" w:color="auto"/>
            <w:left w:val="none" w:sz="0" w:space="0" w:color="auto"/>
            <w:bottom w:val="none" w:sz="0" w:space="0" w:color="auto"/>
            <w:right w:val="none" w:sz="0" w:space="0" w:color="auto"/>
          </w:divBdr>
        </w:div>
        <w:div w:id="1376083698">
          <w:marLeft w:val="0"/>
          <w:marRight w:val="0"/>
          <w:marTop w:val="0"/>
          <w:marBottom w:val="0"/>
          <w:divBdr>
            <w:top w:val="none" w:sz="0" w:space="0" w:color="auto"/>
            <w:left w:val="none" w:sz="0" w:space="0" w:color="auto"/>
            <w:bottom w:val="none" w:sz="0" w:space="0" w:color="auto"/>
            <w:right w:val="none" w:sz="0" w:space="0" w:color="auto"/>
          </w:divBdr>
        </w:div>
        <w:div w:id="410079486">
          <w:marLeft w:val="0"/>
          <w:marRight w:val="0"/>
          <w:marTop w:val="0"/>
          <w:marBottom w:val="0"/>
          <w:divBdr>
            <w:top w:val="none" w:sz="0" w:space="0" w:color="auto"/>
            <w:left w:val="none" w:sz="0" w:space="0" w:color="auto"/>
            <w:bottom w:val="none" w:sz="0" w:space="0" w:color="auto"/>
            <w:right w:val="none" w:sz="0" w:space="0" w:color="auto"/>
          </w:divBdr>
        </w:div>
        <w:div w:id="1320421143">
          <w:marLeft w:val="0"/>
          <w:marRight w:val="0"/>
          <w:marTop w:val="0"/>
          <w:marBottom w:val="0"/>
          <w:divBdr>
            <w:top w:val="none" w:sz="0" w:space="0" w:color="auto"/>
            <w:left w:val="none" w:sz="0" w:space="0" w:color="auto"/>
            <w:bottom w:val="none" w:sz="0" w:space="0" w:color="auto"/>
            <w:right w:val="none" w:sz="0" w:space="0" w:color="auto"/>
          </w:divBdr>
        </w:div>
        <w:div w:id="271864819">
          <w:marLeft w:val="0"/>
          <w:marRight w:val="0"/>
          <w:marTop w:val="0"/>
          <w:marBottom w:val="0"/>
          <w:divBdr>
            <w:top w:val="none" w:sz="0" w:space="0" w:color="auto"/>
            <w:left w:val="none" w:sz="0" w:space="0" w:color="auto"/>
            <w:bottom w:val="none" w:sz="0" w:space="0" w:color="auto"/>
            <w:right w:val="none" w:sz="0" w:space="0" w:color="auto"/>
          </w:divBdr>
        </w:div>
        <w:div w:id="568617143">
          <w:marLeft w:val="0"/>
          <w:marRight w:val="0"/>
          <w:marTop w:val="0"/>
          <w:marBottom w:val="0"/>
          <w:divBdr>
            <w:top w:val="none" w:sz="0" w:space="0" w:color="auto"/>
            <w:left w:val="none" w:sz="0" w:space="0" w:color="auto"/>
            <w:bottom w:val="none" w:sz="0" w:space="0" w:color="auto"/>
            <w:right w:val="none" w:sz="0" w:space="0" w:color="auto"/>
          </w:divBdr>
        </w:div>
        <w:div w:id="1588466973">
          <w:marLeft w:val="0"/>
          <w:marRight w:val="0"/>
          <w:marTop w:val="0"/>
          <w:marBottom w:val="0"/>
          <w:divBdr>
            <w:top w:val="none" w:sz="0" w:space="0" w:color="auto"/>
            <w:left w:val="none" w:sz="0" w:space="0" w:color="auto"/>
            <w:bottom w:val="none" w:sz="0" w:space="0" w:color="auto"/>
            <w:right w:val="none" w:sz="0" w:space="0" w:color="auto"/>
          </w:divBdr>
        </w:div>
        <w:div w:id="126749042">
          <w:marLeft w:val="0"/>
          <w:marRight w:val="0"/>
          <w:marTop w:val="0"/>
          <w:marBottom w:val="0"/>
          <w:divBdr>
            <w:top w:val="none" w:sz="0" w:space="0" w:color="auto"/>
            <w:left w:val="none" w:sz="0" w:space="0" w:color="auto"/>
            <w:bottom w:val="none" w:sz="0" w:space="0" w:color="auto"/>
            <w:right w:val="none" w:sz="0" w:space="0" w:color="auto"/>
          </w:divBdr>
        </w:div>
        <w:div w:id="1589120618">
          <w:marLeft w:val="0"/>
          <w:marRight w:val="0"/>
          <w:marTop w:val="0"/>
          <w:marBottom w:val="0"/>
          <w:divBdr>
            <w:top w:val="none" w:sz="0" w:space="0" w:color="auto"/>
            <w:left w:val="none" w:sz="0" w:space="0" w:color="auto"/>
            <w:bottom w:val="none" w:sz="0" w:space="0" w:color="auto"/>
            <w:right w:val="none" w:sz="0" w:space="0" w:color="auto"/>
          </w:divBdr>
        </w:div>
        <w:div w:id="2041664842">
          <w:marLeft w:val="0"/>
          <w:marRight w:val="0"/>
          <w:marTop w:val="0"/>
          <w:marBottom w:val="0"/>
          <w:divBdr>
            <w:top w:val="none" w:sz="0" w:space="0" w:color="auto"/>
            <w:left w:val="none" w:sz="0" w:space="0" w:color="auto"/>
            <w:bottom w:val="none" w:sz="0" w:space="0" w:color="auto"/>
            <w:right w:val="none" w:sz="0" w:space="0" w:color="auto"/>
          </w:divBdr>
        </w:div>
        <w:div w:id="283729419">
          <w:marLeft w:val="0"/>
          <w:marRight w:val="0"/>
          <w:marTop w:val="0"/>
          <w:marBottom w:val="0"/>
          <w:divBdr>
            <w:top w:val="none" w:sz="0" w:space="0" w:color="auto"/>
            <w:left w:val="none" w:sz="0" w:space="0" w:color="auto"/>
            <w:bottom w:val="none" w:sz="0" w:space="0" w:color="auto"/>
            <w:right w:val="none" w:sz="0" w:space="0" w:color="auto"/>
          </w:divBdr>
        </w:div>
        <w:div w:id="2084595661">
          <w:marLeft w:val="0"/>
          <w:marRight w:val="0"/>
          <w:marTop w:val="0"/>
          <w:marBottom w:val="0"/>
          <w:divBdr>
            <w:top w:val="none" w:sz="0" w:space="0" w:color="auto"/>
            <w:left w:val="none" w:sz="0" w:space="0" w:color="auto"/>
            <w:bottom w:val="none" w:sz="0" w:space="0" w:color="auto"/>
            <w:right w:val="none" w:sz="0" w:space="0" w:color="auto"/>
          </w:divBdr>
        </w:div>
        <w:div w:id="1076709130">
          <w:marLeft w:val="0"/>
          <w:marRight w:val="0"/>
          <w:marTop w:val="0"/>
          <w:marBottom w:val="0"/>
          <w:divBdr>
            <w:top w:val="none" w:sz="0" w:space="0" w:color="auto"/>
            <w:left w:val="none" w:sz="0" w:space="0" w:color="auto"/>
            <w:bottom w:val="none" w:sz="0" w:space="0" w:color="auto"/>
            <w:right w:val="none" w:sz="0" w:space="0" w:color="auto"/>
          </w:divBdr>
        </w:div>
        <w:div w:id="1682391969">
          <w:marLeft w:val="0"/>
          <w:marRight w:val="0"/>
          <w:marTop w:val="0"/>
          <w:marBottom w:val="0"/>
          <w:divBdr>
            <w:top w:val="none" w:sz="0" w:space="0" w:color="auto"/>
            <w:left w:val="none" w:sz="0" w:space="0" w:color="auto"/>
            <w:bottom w:val="none" w:sz="0" w:space="0" w:color="auto"/>
            <w:right w:val="none" w:sz="0" w:space="0" w:color="auto"/>
          </w:divBdr>
        </w:div>
        <w:div w:id="327946136">
          <w:marLeft w:val="0"/>
          <w:marRight w:val="0"/>
          <w:marTop w:val="0"/>
          <w:marBottom w:val="0"/>
          <w:divBdr>
            <w:top w:val="none" w:sz="0" w:space="0" w:color="auto"/>
            <w:left w:val="none" w:sz="0" w:space="0" w:color="auto"/>
            <w:bottom w:val="none" w:sz="0" w:space="0" w:color="auto"/>
            <w:right w:val="none" w:sz="0" w:space="0" w:color="auto"/>
          </w:divBdr>
        </w:div>
      </w:divsChild>
    </w:div>
    <w:div w:id="1103115094">
      <w:bodyDiv w:val="1"/>
      <w:marLeft w:val="0"/>
      <w:marRight w:val="0"/>
      <w:marTop w:val="0"/>
      <w:marBottom w:val="0"/>
      <w:divBdr>
        <w:top w:val="none" w:sz="0" w:space="0" w:color="auto"/>
        <w:left w:val="none" w:sz="0" w:space="0" w:color="auto"/>
        <w:bottom w:val="none" w:sz="0" w:space="0" w:color="auto"/>
        <w:right w:val="none" w:sz="0" w:space="0" w:color="auto"/>
      </w:divBdr>
    </w:div>
    <w:div w:id="1130130744">
      <w:bodyDiv w:val="1"/>
      <w:marLeft w:val="0"/>
      <w:marRight w:val="0"/>
      <w:marTop w:val="0"/>
      <w:marBottom w:val="0"/>
      <w:divBdr>
        <w:top w:val="none" w:sz="0" w:space="0" w:color="auto"/>
        <w:left w:val="none" w:sz="0" w:space="0" w:color="auto"/>
        <w:bottom w:val="none" w:sz="0" w:space="0" w:color="auto"/>
        <w:right w:val="none" w:sz="0" w:space="0" w:color="auto"/>
      </w:divBdr>
    </w:div>
    <w:div w:id="1130200051">
      <w:bodyDiv w:val="1"/>
      <w:marLeft w:val="0"/>
      <w:marRight w:val="0"/>
      <w:marTop w:val="0"/>
      <w:marBottom w:val="0"/>
      <w:divBdr>
        <w:top w:val="none" w:sz="0" w:space="0" w:color="auto"/>
        <w:left w:val="none" w:sz="0" w:space="0" w:color="auto"/>
        <w:bottom w:val="none" w:sz="0" w:space="0" w:color="auto"/>
        <w:right w:val="none" w:sz="0" w:space="0" w:color="auto"/>
      </w:divBdr>
    </w:div>
    <w:div w:id="1150639388">
      <w:bodyDiv w:val="1"/>
      <w:marLeft w:val="0"/>
      <w:marRight w:val="0"/>
      <w:marTop w:val="0"/>
      <w:marBottom w:val="0"/>
      <w:divBdr>
        <w:top w:val="none" w:sz="0" w:space="0" w:color="auto"/>
        <w:left w:val="none" w:sz="0" w:space="0" w:color="auto"/>
        <w:bottom w:val="none" w:sz="0" w:space="0" w:color="auto"/>
        <w:right w:val="none" w:sz="0" w:space="0" w:color="auto"/>
      </w:divBdr>
      <w:divsChild>
        <w:div w:id="1165126960">
          <w:marLeft w:val="0"/>
          <w:marRight w:val="0"/>
          <w:marTop w:val="0"/>
          <w:marBottom w:val="0"/>
          <w:divBdr>
            <w:top w:val="none" w:sz="0" w:space="0" w:color="auto"/>
            <w:left w:val="none" w:sz="0" w:space="0" w:color="auto"/>
            <w:bottom w:val="none" w:sz="0" w:space="0" w:color="auto"/>
            <w:right w:val="none" w:sz="0" w:space="0" w:color="auto"/>
          </w:divBdr>
        </w:div>
        <w:div w:id="1827160139">
          <w:marLeft w:val="0"/>
          <w:marRight w:val="0"/>
          <w:marTop w:val="0"/>
          <w:marBottom w:val="0"/>
          <w:divBdr>
            <w:top w:val="none" w:sz="0" w:space="0" w:color="auto"/>
            <w:left w:val="none" w:sz="0" w:space="0" w:color="auto"/>
            <w:bottom w:val="none" w:sz="0" w:space="0" w:color="auto"/>
            <w:right w:val="none" w:sz="0" w:space="0" w:color="auto"/>
          </w:divBdr>
        </w:div>
        <w:div w:id="188759566">
          <w:marLeft w:val="0"/>
          <w:marRight w:val="0"/>
          <w:marTop w:val="0"/>
          <w:marBottom w:val="0"/>
          <w:divBdr>
            <w:top w:val="none" w:sz="0" w:space="0" w:color="auto"/>
            <w:left w:val="none" w:sz="0" w:space="0" w:color="auto"/>
            <w:bottom w:val="none" w:sz="0" w:space="0" w:color="auto"/>
            <w:right w:val="none" w:sz="0" w:space="0" w:color="auto"/>
          </w:divBdr>
        </w:div>
        <w:div w:id="887454309">
          <w:marLeft w:val="0"/>
          <w:marRight w:val="0"/>
          <w:marTop w:val="0"/>
          <w:marBottom w:val="0"/>
          <w:divBdr>
            <w:top w:val="none" w:sz="0" w:space="0" w:color="auto"/>
            <w:left w:val="none" w:sz="0" w:space="0" w:color="auto"/>
            <w:bottom w:val="none" w:sz="0" w:space="0" w:color="auto"/>
            <w:right w:val="none" w:sz="0" w:space="0" w:color="auto"/>
          </w:divBdr>
        </w:div>
        <w:div w:id="748112412">
          <w:marLeft w:val="0"/>
          <w:marRight w:val="0"/>
          <w:marTop w:val="0"/>
          <w:marBottom w:val="0"/>
          <w:divBdr>
            <w:top w:val="none" w:sz="0" w:space="0" w:color="auto"/>
            <w:left w:val="none" w:sz="0" w:space="0" w:color="auto"/>
            <w:bottom w:val="none" w:sz="0" w:space="0" w:color="auto"/>
            <w:right w:val="none" w:sz="0" w:space="0" w:color="auto"/>
          </w:divBdr>
        </w:div>
        <w:div w:id="675616851">
          <w:marLeft w:val="0"/>
          <w:marRight w:val="0"/>
          <w:marTop w:val="0"/>
          <w:marBottom w:val="0"/>
          <w:divBdr>
            <w:top w:val="none" w:sz="0" w:space="0" w:color="auto"/>
            <w:left w:val="none" w:sz="0" w:space="0" w:color="auto"/>
            <w:bottom w:val="none" w:sz="0" w:space="0" w:color="auto"/>
            <w:right w:val="none" w:sz="0" w:space="0" w:color="auto"/>
          </w:divBdr>
        </w:div>
        <w:div w:id="1224292648">
          <w:marLeft w:val="0"/>
          <w:marRight w:val="0"/>
          <w:marTop w:val="0"/>
          <w:marBottom w:val="0"/>
          <w:divBdr>
            <w:top w:val="none" w:sz="0" w:space="0" w:color="auto"/>
            <w:left w:val="none" w:sz="0" w:space="0" w:color="auto"/>
            <w:bottom w:val="none" w:sz="0" w:space="0" w:color="auto"/>
            <w:right w:val="none" w:sz="0" w:space="0" w:color="auto"/>
          </w:divBdr>
        </w:div>
        <w:div w:id="1317684343">
          <w:marLeft w:val="0"/>
          <w:marRight w:val="0"/>
          <w:marTop w:val="0"/>
          <w:marBottom w:val="0"/>
          <w:divBdr>
            <w:top w:val="none" w:sz="0" w:space="0" w:color="auto"/>
            <w:left w:val="none" w:sz="0" w:space="0" w:color="auto"/>
            <w:bottom w:val="none" w:sz="0" w:space="0" w:color="auto"/>
            <w:right w:val="none" w:sz="0" w:space="0" w:color="auto"/>
          </w:divBdr>
        </w:div>
        <w:div w:id="638611648">
          <w:marLeft w:val="0"/>
          <w:marRight w:val="0"/>
          <w:marTop w:val="0"/>
          <w:marBottom w:val="0"/>
          <w:divBdr>
            <w:top w:val="none" w:sz="0" w:space="0" w:color="auto"/>
            <w:left w:val="none" w:sz="0" w:space="0" w:color="auto"/>
            <w:bottom w:val="none" w:sz="0" w:space="0" w:color="auto"/>
            <w:right w:val="none" w:sz="0" w:space="0" w:color="auto"/>
          </w:divBdr>
        </w:div>
        <w:div w:id="223568218">
          <w:marLeft w:val="0"/>
          <w:marRight w:val="0"/>
          <w:marTop w:val="0"/>
          <w:marBottom w:val="0"/>
          <w:divBdr>
            <w:top w:val="none" w:sz="0" w:space="0" w:color="auto"/>
            <w:left w:val="none" w:sz="0" w:space="0" w:color="auto"/>
            <w:bottom w:val="none" w:sz="0" w:space="0" w:color="auto"/>
            <w:right w:val="none" w:sz="0" w:space="0" w:color="auto"/>
          </w:divBdr>
        </w:div>
        <w:div w:id="1462193318">
          <w:marLeft w:val="0"/>
          <w:marRight w:val="0"/>
          <w:marTop w:val="0"/>
          <w:marBottom w:val="0"/>
          <w:divBdr>
            <w:top w:val="none" w:sz="0" w:space="0" w:color="auto"/>
            <w:left w:val="none" w:sz="0" w:space="0" w:color="auto"/>
            <w:bottom w:val="none" w:sz="0" w:space="0" w:color="auto"/>
            <w:right w:val="none" w:sz="0" w:space="0" w:color="auto"/>
          </w:divBdr>
        </w:div>
        <w:div w:id="209074416">
          <w:marLeft w:val="0"/>
          <w:marRight w:val="0"/>
          <w:marTop w:val="0"/>
          <w:marBottom w:val="0"/>
          <w:divBdr>
            <w:top w:val="none" w:sz="0" w:space="0" w:color="auto"/>
            <w:left w:val="none" w:sz="0" w:space="0" w:color="auto"/>
            <w:bottom w:val="none" w:sz="0" w:space="0" w:color="auto"/>
            <w:right w:val="none" w:sz="0" w:space="0" w:color="auto"/>
          </w:divBdr>
        </w:div>
        <w:div w:id="2061047815">
          <w:marLeft w:val="0"/>
          <w:marRight w:val="0"/>
          <w:marTop w:val="0"/>
          <w:marBottom w:val="0"/>
          <w:divBdr>
            <w:top w:val="none" w:sz="0" w:space="0" w:color="auto"/>
            <w:left w:val="none" w:sz="0" w:space="0" w:color="auto"/>
            <w:bottom w:val="none" w:sz="0" w:space="0" w:color="auto"/>
            <w:right w:val="none" w:sz="0" w:space="0" w:color="auto"/>
          </w:divBdr>
        </w:div>
        <w:div w:id="1339692324">
          <w:marLeft w:val="0"/>
          <w:marRight w:val="0"/>
          <w:marTop w:val="0"/>
          <w:marBottom w:val="0"/>
          <w:divBdr>
            <w:top w:val="none" w:sz="0" w:space="0" w:color="auto"/>
            <w:left w:val="none" w:sz="0" w:space="0" w:color="auto"/>
            <w:bottom w:val="none" w:sz="0" w:space="0" w:color="auto"/>
            <w:right w:val="none" w:sz="0" w:space="0" w:color="auto"/>
          </w:divBdr>
        </w:div>
        <w:div w:id="149753989">
          <w:marLeft w:val="0"/>
          <w:marRight w:val="0"/>
          <w:marTop w:val="0"/>
          <w:marBottom w:val="0"/>
          <w:divBdr>
            <w:top w:val="none" w:sz="0" w:space="0" w:color="auto"/>
            <w:left w:val="none" w:sz="0" w:space="0" w:color="auto"/>
            <w:bottom w:val="none" w:sz="0" w:space="0" w:color="auto"/>
            <w:right w:val="none" w:sz="0" w:space="0" w:color="auto"/>
          </w:divBdr>
        </w:div>
      </w:divsChild>
    </w:div>
    <w:div w:id="1178153035">
      <w:bodyDiv w:val="1"/>
      <w:marLeft w:val="0"/>
      <w:marRight w:val="0"/>
      <w:marTop w:val="0"/>
      <w:marBottom w:val="0"/>
      <w:divBdr>
        <w:top w:val="none" w:sz="0" w:space="0" w:color="auto"/>
        <w:left w:val="none" w:sz="0" w:space="0" w:color="auto"/>
        <w:bottom w:val="none" w:sz="0" w:space="0" w:color="auto"/>
        <w:right w:val="none" w:sz="0" w:space="0" w:color="auto"/>
      </w:divBdr>
      <w:divsChild>
        <w:div w:id="2019774591">
          <w:marLeft w:val="0"/>
          <w:marRight w:val="0"/>
          <w:marTop w:val="0"/>
          <w:marBottom w:val="0"/>
          <w:divBdr>
            <w:top w:val="none" w:sz="0" w:space="0" w:color="auto"/>
            <w:left w:val="none" w:sz="0" w:space="0" w:color="auto"/>
            <w:bottom w:val="none" w:sz="0" w:space="0" w:color="auto"/>
            <w:right w:val="none" w:sz="0" w:space="0" w:color="auto"/>
          </w:divBdr>
        </w:div>
        <w:div w:id="895118587">
          <w:marLeft w:val="0"/>
          <w:marRight w:val="0"/>
          <w:marTop w:val="0"/>
          <w:marBottom w:val="0"/>
          <w:divBdr>
            <w:top w:val="none" w:sz="0" w:space="0" w:color="auto"/>
            <w:left w:val="none" w:sz="0" w:space="0" w:color="auto"/>
            <w:bottom w:val="none" w:sz="0" w:space="0" w:color="auto"/>
            <w:right w:val="none" w:sz="0" w:space="0" w:color="auto"/>
          </w:divBdr>
        </w:div>
        <w:div w:id="1950770667">
          <w:marLeft w:val="0"/>
          <w:marRight w:val="0"/>
          <w:marTop w:val="0"/>
          <w:marBottom w:val="0"/>
          <w:divBdr>
            <w:top w:val="none" w:sz="0" w:space="0" w:color="auto"/>
            <w:left w:val="none" w:sz="0" w:space="0" w:color="auto"/>
            <w:bottom w:val="none" w:sz="0" w:space="0" w:color="auto"/>
            <w:right w:val="none" w:sz="0" w:space="0" w:color="auto"/>
          </w:divBdr>
        </w:div>
        <w:div w:id="532886243">
          <w:marLeft w:val="0"/>
          <w:marRight w:val="0"/>
          <w:marTop w:val="0"/>
          <w:marBottom w:val="0"/>
          <w:divBdr>
            <w:top w:val="none" w:sz="0" w:space="0" w:color="auto"/>
            <w:left w:val="none" w:sz="0" w:space="0" w:color="auto"/>
            <w:bottom w:val="none" w:sz="0" w:space="0" w:color="auto"/>
            <w:right w:val="none" w:sz="0" w:space="0" w:color="auto"/>
          </w:divBdr>
        </w:div>
        <w:div w:id="916286316">
          <w:marLeft w:val="0"/>
          <w:marRight w:val="0"/>
          <w:marTop w:val="0"/>
          <w:marBottom w:val="0"/>
          <w:divBdr>
            <w:top w:val="none" w:sz="0" w:space="0" w:color="auto"/>
            <w:left w:val="none" w:sz="0" w:space="0" w:color="auto"/>
            <w:bottom w:val="none" w:sz="0" w:space="0" w:color="auto"/>
            <w:right w:val="none" w:sz="0" w:space="0" w:color="auto"/>
          </w:divBdr>
        </w:div>
      </w:divsChild>
    </w:div>
    <w:div w:id="1200169424">
      <w:bodyDiv w:val="1"/>
      <w:marLeft w:val="0"/>
      <w:marRight w:val="0"/>
      <w:marTop w:val="0"/>
      <w:marBottom w:val="0"/>
      <w:divBdr>
        <w:top w:val="none" w:sz="0" w:space="0" w:color="auto"/>
        <w:left w:val="none" w:sz="0" w:space="0" w:color="auto"/>
        <w:bottom w:val="none" w:sz="0" w:space="0" w:color="auto"/>
        <w:right w:val="none" w:sz="0" w:space="0" w:color="auto"/>
      </w:divBdr>
    </w:div>
    <w:div w:id="1211499725">
      <w:bodyDiv w:val="1"/>
      <w:marLeft w:val="0"/>
      <w:marRight w:val="0"/>
      <w:marTop w:val="0"/>
      <w:marBottom w:val="0"/>
      <w:divBdr>
        <w:top w:val="none" w:sz="0" w:space="0" w:color="auto"/>
        <w:left w:val="none" w:sz="0" w:space="0" w:color="auto"/>
        <w:bottom w:val="none" w:sz="0" w:space="0" w:color="auto"/>
        <w:right w:val="none" w:sz="0" w:space="0" w:color="auto"/>
      </w:divBdr>
    </w:div>
    <w:div w:id="1224292210">
      <w:bodyDiv w:val="1"/>
      <w:marLeft w:val="0"/>
      <w:marRight w:val="0"/>
      <w:marTop w:val="0"/>
      <w:marBottom w:val="0"/>
      <w:divBdr>
        <w:top w:val="none" w:sz="0" w:space="0" w:color="auto"/>
        <w:left w:val="none" w:sz="0" w:space="0" w:color="auto"/>
        <w:bottom w:val="none" w:sz="0" w:space="0" w:color="auto"/>
        <w:right w:val="none" w:sz="0" w:space="0" w:color="auto"/>
      </w:divBdr>
    </w:div>
    <w:div w:id="1232353254">
      <w:bodyDiv w:val="1"/>
      <w:marLeft w:val="0"/>
      <w:marRight w:val="0"/>
      <w:marTop w:val="0"/>
      <w:marBottom w:val="0"/>
      <w:divBdr>
        <w:top w:val="none" w:sz="0" w:space="0" w:color="auto"/>
        <w:left w:val="none" w:sz="0" w:space="0" w:color="auto"/>
        <w:bottom w:val="none" w:sz="0" w:space="0" w:color="auto"/>
        <w:right w:val="none" w:sz="0" w:space="0" w:color="auto"/>
      </w:divBdr>
    </w:div>
    <w:div w:id="1241410262">
      <w:bodyDiv w:val="1"/>
      <w:marLeft w:val="0"/>
      <w:marRight w:val="0"/>
      <w:marTop w:val="0"/>
      <w:marBottom w:val="0"/>
      <w:divBdr>
        <w:top w:val="none" w:sz="0" w:space="0" w:color="auto"/>
        <w:left w:val="none" w:sz="0" w:space="0" w:color="auto"/>
        <w:bottom w:val="none" w:sz="0" w:space="0" w:color="auto"/>
        <w:right w:val="none" w:sz="0" w:space="0" w:color="auto"/>
      </w:divBdr>
    </w:div>
    <w:div w:id="1249265615">
      <w:bodyDiv w:val="1"/>
      <w:marLeft w:val="0"/>
      <w:marRight w:val="0"/>
      <w:marTop w:val="0"/>
      <w:marBottom w:val="0"/>
      <w:divBdr>
        <w:top w:val="none" w:sz="0" w:space="0" w:color="auto"/>
        <w:left w:val="none" w:sz="0" w:space="0" w:color="auto"/>
        <w:bottom w:val="none" w:sz="0" w:space="0" w:color="auto"/>
        <w:right w:val="none" w:sz="0" w:space="0" w:color="auto"/>
      </w:divBdr>
    </w:div>
    <w:div w:id="1255899096">
      <w:bodyDiv w:val="1"/>
      <w:marLeft w:val="0"/>
      <w:marRight w:val="0"/>
      <w:marTop w:val="0"/>
      <w:marBottom w:val="0"/>
      <w:divBdr>
        <w:top w:val="none" w:sz="0" w:space="0" w:color="auto"/>
        <w:left w:val="none" w:sz="0" w:space="0" w:color="auto"/>
        <w:bottom w:val="none" w:sz="0" w:space="0" w:color="auto"/>
        <w:right w:val="none" w:sz="0" w:space="0" w:color="auto"/>
      </w:divBdr>
    </w:div>
    <w:div w:id="1256329021">
      <w:bodyDiv w:val="1"/>
      <w:marLeft w:val="0"/>
      <w:marRight w:val="0"/>
      <w:marTop w:val="0"/>
      <w:marBottom w:val="0"/>
      <w:divBdr>
        <w:top w:val="none" w:sz="0" w:space="0" w:color="auto"/>
        <w:left w:val="none" w:sz="0" w:space="0" w:color="auto"/>
        <w:bottom w:val="none" w:sz="0" w:space="0" w:color="auto"/>
        <w:right w:val="none" w:sz="0" w:space="0" w:color="auto"/>
      </w:divBdr>
    </w:div>
    <w:div w:id="1268537598">
      <w:bodyDiv w:val="1"/>
      <w:marLeft w:val="0"/>
      <w:marRight w:val="0"/>
      <w:marTop w:val="0"/>
      <w:marBottom w:val="0"/>
      <w:divBdr>
        <w:top w:val="none" w:sz="0" w:space="0" w:color="auto"/>
        <w:left w:val="none" w:sz="0" w:space="0" w:color="auto"/>
        <w:bottom w:val="none" w:sz="0" w:space="0" w:color="auto"/>
        <w:right w:val="none" w:sz="0" w:space="0" w:color="auto"/>
      </w:divBdr>
    </w:div>
    <w:div w:id="1274706767">
      <w:bodyDiv w:val="1"/>
      <w:marLeft w:val="0"/>
      <w:marRight w:val="0"/>
      <w:marTop w:val="0"/>
      <w:marBottom w:val="0"/>
      <w:divBdr>
        <w:top w:val="none" w:sz="0" w:space="0" w:color="auto"/>
        <w:left w:val="none" w:sz="0" w:space="0" w:color="auto"/>
        <w:bottom w:val="none" w:sz="0" w:space="0" w:color="auto"/>
        <w:right w:val="none" w:sz="0" w:space="0" w:color="auto"/>
      </w:divBdr>
    </w:div>
    <w:div w:id="1307080894">
      <w:bodyDiv w:val="1"/>
      <w:marLeft w:val="0"/>
      <w:marRight w:val="0"/>
      <w:marTop w:val="0"/>
      <w:marBottom w:val="0"/>
      <w:divBdr>
        <w:top w:val="none" w:sz="0" w:space="0" w:color="auto"/>
        <w:left w:val="none" w:sz="0" w:space="0" w:color="auto"/>
        <w:bottom w:val="none" w:sz="0" w:space="0" w:color="auto"/>
        <w:right w:val="none" w:sz="0" w:space="0" w:color="auto"/>
      </w:divBdr>
      <w:divsChild>
        <w:div w:id="1578053573">
          <w:marLeft w:val="0"/>
          <w:marRight w:val="0"/>
          <w:marTop w:val="0"/>
          <w:marBottom w:val="0"/>
          <w:divBdr>
            <w:top w:val="none" w:sz="0" w:space="0" w:color="auto"/>
            <w:left w:val="none" w:sz="0" w:space="0" w:color="auto"/>
            <w:bottom w:val="none" w:sz="0" w:space="0" w:color="auto"/>
            <w:right w:val="none" w:sz="0" w:space="0" w:color="auto"/>
          </w:divBdr>
        </w:div>
        <w:div w:id="1091395353">
          <w:marLeft w:val="0"/>
          <w:marRight w:val="0"/>
          <w:marTop w:val="0"/>
          <w:marBottom w:val="0"/>
          <w:divBdr>
            <w:top w:val="none" w:sz="0" w:space="0" w:color="auto"/>
            <w:left w:val="none" w:sz="0" w:space="0" w:color="auto"/>
            <w:bottom w:val="none" w:sz="0" w:space="0" w:color="auto"/>
            <w:right w:val="none" w:sz="0" w:space="0" w:color="auto"/>
          </w:divBdr>
        </w:div>
        <w:div w:id="1762489775">
          <w:marLeft w:val="0"/>
          <w:marRight w:val="0"/>
          <w:marTop w:val="0"/>
          <w:marBottom w:val="0"/>
          <w:divBdr>
            <w:top w:val="none" w:sz="0" w:space="0" w:color="auto"/>
            <w:left w:val="none" w:sz="0" w:space="0" w:color="auto"/>
            <w:bottom w:val="none" w:sz="0" w:space="0" w:color="auto"/>
            <w:right w:val="none" w:sz="0" w:space="0" w:color="auto"/>
          </w:divBdr>
        </w:div>
        <w:div w:id="1494950529">
          <w:marLeft w:val="0"/>
          <w:marRight w:val="0"/>
          <w:marTop w:val="0"/>
          <w:marBottom w:val="0"/>
          <w:divBdr>
            <w:top w:val="none" w:sz="0" w:space="0" w:color="auto"/>
            <w:left w:val="none" w:sz="0" w:space="0" w:color="auto"/>
            <w:bottom w:val="none" w:sz="0" w:space="0" w:color="auto"/>
            <w:right w:val="none" w:sz="0" w:space="0" w:color="auto"/>
          </w:divBdr>
        </w:div>
        <w:div w:id="1409041519">
          <w:marLeft w:val="0"/>
          <w:marRight w:val="0"/>
          <w:marTop w:val="0"/>
          <w:marBottom w:val="0"/>
          <w:divBdr>
            <w:top w:val="none" w:sz="0" w:space="0" w:color="auto"/>
            <w:left w:val="none" w:sz="0" w:space="0" w:color="auto"/>
            <w:bottom w:val="none" w:sz="0" w:space="0" w:color="auto"/>
            <w:right w:val="none" w:sz="0" w:space="0" w:color="auto"/>
          </w:divBdr>
        </w:div>
        <w:div w:id="1609198091">
          <w:marLeft w:val="0"/>
          <w:marRight w:val="0"/>
          <w:marTop w:val="0"/>
          <w:marBottom w:val="0"/>
          <w:divBdr>
            <w:top w:val="none" w:sz="0" w:space="0" w:color="auto"/>
            <w:left w:val="none" w:sz="0" w:space="0" w:color="auto"/>
            <w:bottom w:val="none" w:sz="0" w:space="0" w:color="auto"/>
            <w:right w:val="none" w:sz="0" w:space="0" w:color="auto"/>
          </w:divBdr>
        </w:div>
      </w:divsChild>
    </w:div>
    <w:div w:id="1307204304">
      <w:bodyDiv w:val="1"/>
      <w:marLeft w:val="0"/>
      <w:marRight w:val="0"/>
      <w:marTop w:val="0"/>
      <w:marBottom w:val="0"/>
      <w:divBdr>
        <w:top w:val="none" w:sz="0" w:space="0" w:color="auto"/>
        <w:left w:val="none" w:sz="0" w:space="0" w:color="auto"/>
        <w:bottom w:val="none" w:sz="0" w:space="0" w:color="auto"/>
        <w:right w:val="none" w:sz="0" w:space="0" w:color="auto"/>
      </w:divBdr>
    </w:div>
    <w:div w:id="1378046179">
      <w:bodyDiv w:val="1"/>
      <w:marLeft w:val="0"/>
      <w:marRight w:val="0"/>
      <w:marTop w:val="0"/>
      <w:marBottom w:val="0"/>
      <w:divBdr>
        <w:top w:val="none" w:sz="0" w:space="0" w:color="auto"/>
        <w:left w:val="none" w:sz="0" w:space="0" w:color="auto"/>
        <w:bottom w:val="none" w:sz="0" w:space="0" w:color="auto"/>
        <w:right w:val="none" w:sz="0" w:space="0" w:color="auto"/>
      </w:divBdr>
      <w:divsChild>
        <w:div w:id="475296508">
          <w:marLeft w:val="0"/>
          <w:marRight w:val="0"/>
          <w:marTop w:val="0"/>
          <w:marBottom w:val="0"/>
          <w:divBdr>
            <w:top w:val="none" w:sz="0" w:space="0" w:color="auto"/>
            <w:left w:val="none" w:sz="0" w:space="0" w:color="auto"/>
            <w:bottom w:val="none" w:sz="0" w:space="0" w:color="auto"/>
            <w:right w:val="none" w:sz="0" w:space="0" w:color="auto"/>
          </w:divBdr>
          <w:divsChild>
            <w:div w:id="975454920">
              <w:marLeft w:val="0"/>
              <w:marRight w:val="0"/>
              <w:marTop w:val="0"/>
              <w:marBottom w:val="0"/>
              <w:divBdr>
                <w:top w:val="none" w:sz="0" w:space="0" w:color="auto"/>
                <w:left w:val="none" w:sz="0" w:space="0" w:color="auto"/>
                <w:bottom w:val="none" w:sz="0" w:space="0" w:color="auto"/>
                <w:right w:val="none" w:sz="0" w:space="0" w:color="auto"/>
              </w:divBdr>
              <w:divsChild>
                <w:div w:id="862524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270095">
      <w:bodyDiv w:val="1"/>
      <w:marLeft w:val="0"/>
      <w:marRight w:val="0"/>
      <w:marTop w:val="0"/>
      <w:marBottom w:val="0"/>
      <w:divBdr>
        <w:top w:val="none" w:sz="0" w:space="0" w:color="auto"/>
        <w:left w:val="none" w:sz="0" w:space="0" w:color="auto"/>
        <w:bottom w:val="none" w:sz="0" w:space="0" w:color="auto"/>
        <w:right w:val="none" w:sz="0" w:space="0" w:color="auto"/>
      </w:divBdr>
      <w:divsChild>
        <w:div w:id="1393230435">
          <w:marLeft w:val="0"/>
          <w:marRight w:val="0"/>
          <w:marTop w:val="0"/>
          <w:marBottom w:val="0"/>
          <w:divBdr>
            <w:top w:val="none" w:sz="0" w:space="0" w:color="auto"/>
            <w:left w:val="none" w:sz="0" w:space="0" w:color="auto"/>
            <w:bottom w:val="none" w:sz="0" w:space="0" w:color="auto"/>
            <w:right w:val="none" w:sz="0" w:space="0" w:color="auto"/>
          </w:divBdr>
        </w:div>
        <w:div w:id="733622135">
          <w:marLeft w:val="0"/>
          <w:marRight w:val="0"/>
          <w:marTop w:val="0"/>
          <w:marBottom w:val="0"/>
          <w:divBdr>
            <w:top w:val="none" w:sz="0" w:space="0" w:color="auto"/>
            <w:left w:val="none" w:sz="0" w:space="0" w:color="auto"/>
            <w:bottom w:val="none" w:sz="0" w:space="0" w:color="auto"/>
            <w:right w:val="none" w:sz="0" w:space="0" w:color="auto"/>
          </w:divBdr>
        </w:div>
        <w:div w:id="54427396">
          <w:marLeft w:val="0"/>
          <w:marRight w:val="0"/>
          <w:marTop w:val="0"/>
          <w:marBottom w:val="0"/>
          <w:divBdr>
            <w:top w:val="none" w:sz="0" w:space="0" w:color="auto"/>
            <w:left w:val="none" w:sz="0" w:space="0" w:color="auto"/>
            <w:bottom w:val="none" w:sz="0" w:space="0" w:color="auto"/>
            <w:right w:val="none" w:sz="0" w:space="0" w:color="auto"/>
          </w:divBdr>
        </w:div>
        <w:div w:id="1878547417">
          <w:marLeft w:val="0"/>
          <w:marRight w:val="0"/>
          <w:marTop w:val="0"/>
          <w:marBottom w:val="0"/>
          <w:divBdr>
            <w:top w:val="none" w:sz="0" w:space="0" w:color="auto"/>
            <w:left w:val="none" w:sz="0" w:space="0" w:color="auto"/>
            <w:bottom w:val="none" w:sz="0" w:space="0" w:color="auto"/>
            <w:right w:val="none" w:sz="0" w:space="0" w:color="auto"/>
          </w:divBdr>
        </w:div>
        <w:div w:id="1026758970">
          <w:marLeft w:val="0"/>
          <w:marRight w:val="0"/>
          <w:marTop w:val="0"/>
          <w:marBottom w:val="0"/>
          <w:divBdr>
            <w:top w:val="none" w:sz="0" w:space="0" w:color="auto"/>
            <w:left w:val="none" w:sz="0" w:space="0" w:color="auto"/>
            <w:bottom w:val="none" w:sz="0" w:space="0" w:color="auto"/>
            <w:right w:val="none" w:sz="0" w:space="0" w:color="auto"/>
          </w:divBdr>
        </w:div>
        <w:div w:id="1244073426">
          <w:marLeft w:val="0"/>
          <w:marRight w:val="0"/>
          <w:marTop w:val="0"/>
          <w:marBottom w:val="0"/>
          <w:divBdr>
            <w:top w:val="none" w:sz="0" w:space="0" w:color="auto"/>
            <w:left w:val="none" w:sz="0" w:space="0" w:color="auto"/>
            <w:bottom w:val="none" w:sz="0" w:space="0" w:color="auto"/>
            <w:right w:val="none" w:sz="0" w:space="0" w:color="auto"/>
          </w:divBdr>
        </w:div>
        <w:div w:id="906692620">
          <w:marLeft w:val="0"/>
          <w:marRight w:val="0"/>
          <w:marTop w:val="0"/>
          <w:marBottom w:val="0"/>
          <w:divBdr>
            <w:top w:val="none" w:sz="0" w:space="0" w:color="auto"/>
            <w:left w:val="none" w:sz="0" w:space="0" w:color="auto"/>
            <w:bottom w:val="none" w:sz="0" w:space="0" w:color="auto"/>
            <w:right w:val="none" w:sz="0" w:space="0" w:color="auto"/>
          </w:divBdr>
        </w:div>
        <w:div w:id="1331911508">
          <w:marLeft w:val="0"/>
          <w:marRight w:val="0"/>
          <w:marTop w:val="0"/>
          <w:marBottom w:val="0"/>
          <w:divBdr>
            <w:top w:val="none" w:sz="0" w:space="0" w:color="auto"/>
            <w:left w:val="none" w:sz="0" w:space="0" w:color="auto"/>
            <w:bottom w:val="none" w:sz="0" w:space="0" w:color="auto"/>
            <w:right w:val="none" w:sz="0" w:space="0" w:color="auto"/>
          </w:divBdr>
        </w:div>
      </w:divsChild>
    </w:div>
    <w:div w:id="1402026616">
      <w:bodyDiv w:val="1"/>
      <w:marLeft w:val="0"/>
      <w:marRight w:val="0"/>
      <w:marTop w:val="0"/>
      <w:marBottom w:val="0"/>
      <w:divBdr>
        <w:top w:val="none" w:sz="0" w:space="0" w:color="auto"/>
        <w:left w:val="none" w:sz="0" w:space="0" w:color="auto"/>
        <w:bottom w:val="none" w:sz="0" w:space="0" w:color="auto"/>
        <w:right w:val="none" w:sz="0" w:space="0" w:color="auto"/>
      </w:divBdr>
    </w:div>
    <w:div w:id="1411779974">
      <w:bodyDiv w:val="1"/>
      <w:marLeft w:val="0"/>
      <w:marRight w:val="0"/>
      <w:marTop w:val="0"/>
      <w:marBottom w:val="0"/>
      <w:divBdr>
        <w:top w:val="none" w:sz="0" w:space="0" w:color="auto"/>
        <w:left w:val="none" w:sz="0" w:space="0" w:color="auto"/>
        <w:bottom w:val="none" w:sz="0" w:space="0" w:color="auto"/>
        <w:right w:val="none" w:sz="0" w:space="0" w:color="auto"/>
      </w:divBdr>
    </w:div>
    <w:div w:id="1418285910">
      <w:bodyDiv w:val="1"/>
      <w:marLeft w:val="0"/>
      <w:marRight w:val="0"/>
      <w:marTop w:val="0"/>
      <w:marBottom w:val="0"/>
      <w:divBdr>
        <w:top w:val="none" w:sz="0" w:space="0" w:color="auto"/>
        <w:left w:val="none" w:sz="0" w:space="0" w:color="auto"/>
        <w:bottom w:val="none" w:sz="0" w:space="0" w:color="auto"/>
        <w:right w:val="none" w:sz="0" w:space="0" w:color="auto"/>
      </w:divBdr>
    </w:div>
    <w:div w:id="1424763977">
      <w:bodyDiv w:val="1"/>
      <w:marLeft w:val="0"/>
      <w:marRight w:val="0"/>
      <w:marTop w:val="0"/>
      <w:marBottom w:val="0"/>
      <w:divBdr>
        <w:top w:val="none" w:sz="0" w:space="0" w:color="auto"/>
        <w:left w:val="none" w:sz="0" w:space="0" w:color="auto"/>
        <w:bottom w:val="none" w:sz="0" w:space="0" w:color="auto"/>
        <w:right w:val="none" w:sz="0" w:space="0" w:color="auto"/>
      </w:divBdr>
    </w:div>
    <w:div w:id="1439788485">
      <w:bodyDiv w:val="1"/>
      <w:marLeft w:val="0"/>
      <w:marRight w:val="0"/>
      <w:marTop w:val="0"/>
      <w:marBottom w:val="0"/>
      <w:divBdr>
        <w:top w:val="none" w:sz="0" w:space="0" w:color="auto"/>
        <w:left w:val="none" w:sz="0" w:space="0" w:color="auto"/>
        <w:bottom w:val="none" w:sz="0" w:space="0" w:color="auto"/>
        <w:right w:val="none" w:sz="0" w:space="0" w:color="auto"/>
      </w:divBdr>
    </w:div>
    <w:div w:id="1448548711">
      <w:bodyDiv w:val="1"/>
      <w:marLeft w:val="0"/>
      <w:marRight w:val="0"/>
      <w:marTop w:val="0"/>
      <w:marBottom w:val="0"/>
      <w:divBdr>
        <w:top w:val="none" w:sz="0" w:space="0" w:color="auto"/>
        <w:left w:val="none" w:sz="0" w:space="0" w:color="auto"/>
        <w:bottom w:val="none" w:sz="0" w:space="0" w:color="auto"/>
        <w:right w:val="none" w:sz="0" w:space="0" w:color="auto"/>
      </w:divBdr>
    </w:div>
    <w:div w:id="1495606434">
      <w:bodyDiv w:val="1"/>
      <w:marLeft w:val="0"/>
      <w:marRight w:val="0"/>
      <w:marTop w:val="0"/>
      <w:marBottom w:val="0"/>
      <w:divBdr>
        <w:top w:val="none" w:sz="0" w:space="0" w:color="auto"/>
        <w:left w:val="none" w:sz="0" w:space="0" w:color="auto"/>
        <w:bottom w:val="none" w:sz="0" w:space="0" w:color="auto"/>
        <w:right w:val="none" w:sz="0" w:space="0" w:color="auto"/>
      </w:divBdr>
    </w:div>
    <w:div w:id="1504859471">
      <w:bodyDiv w:val="1"/>
      <w:marLeft w:val="0"/>
      <w:marRight w:val="0"/>
      <w:marTop w:val="0"/>
      <w:marBottom w:val="0"/>
      <w:divBdr>
        <w:top w:val="none" w:sz="0" w:space="0" w:color="auto"/>
        <w:left w:val="none" w:sz="0" w:space="0" w:color="auto"/>
        <w:bottom w:val="none" w:sz="0" w:space="0" w:color="auto"/>
        <w:right w:val="none" w:sz="0" w:space="0" w:color="auto"/>
      </w:divBdr>
    </w:div>
    <w:div w:id="1527401352">
      <w:bodyDiv w:val="1"/>
      <w:marLeft w:val="0"/>
      <w:marRight w:val="0"/>
      <w:marTop w:val="0"/>
      <w:marBottom w:val="0"/>
      <w:divBdr>
        <w:top w:val="none" w:sz="0" w:space="0" w:color="auto"/>
        <w:left w:val="none" w:sz="0" w:space="0" w:color="auto"/>
        <w:bottom w:val="none" w:sz="0" w:space="0" w:color="auto"/>
        <w:right w:val="none" w:sz="0" w:space="0" w:color="auto"/>
      </w:divBdr>
    </w:div>
    <w:div w:id="1537620488">
      <w:bodyDiv w:val="1"/>
      <w:marLeft w:val="0"/>
      <w:marRight w:val="0"/>
      <w:marTop w:val="0"/>
      <w:marBottom w:val="0"/>
      <w:divBdr>
        <w:top w:val="none" w:sz="0" w:space="0" w:color="auto"/>
        <w:left w:val="none" w:sz="0" w:space="0" w:color="auto"/>
        <w:bottom w:val="none" w:sz="0" w:space="0" w:color="auto"/>
        <w:right w:val="none" w:sz="0" w:space="0" w:color="auto"/>
      </w:divBdr>
    </w:div>
    <w:div w:id="1551958242">
      <w:bodyDiv w:val="1"/>
      <w:marLeft w:val="0"/>
      <w:marRight w:val="0"/>
      <w:marTop w:val="0"/>
      <w:marBottom w:val="0"/>
      <w:divBdr>
        <w:top w:val="none" w:sz="0" w:space="0" w:color="auto"/>
        <w:left w:val="none" w:sz="0" w:space="0" w:color="auto"/>
        <w:bottom w:val="none" w:sz="0" w:space="0" w:color="auto"/>
        <w:right w:val="none" w:sz="0" w:space="0" w:color="auto"/>
      </w:divBdr>
    </w:div>
    <w:div w:id="1587500921">
      <w:bodyDiv w:val="1"/>
      <w:marLeft w:val="0"/>
      <w:marRight w:val="0"/>
      <w:marTop w:val="0"/>
      <w:marBottom w:val="0"/>
      <w:divBdr>
        <w:top w:val="none" w:sz="0" w:space="0" w:color="auto"/>
        <w:left w:val="none" w:sz="0" w:space="0" w:color="auto"/>
        <w:bottom w:val="none" w:sz="0" w:space="0" w:color="auto"/>
        <w:right w:val="none" w:sz="0" w:space="0" w:color="auto"/>
      </w:divBdr>
    </w:div>
    <w:div w:id="1616055337">
      <w:bodyDiv w:val="1"/>
      <w:marLeft w:val="0"/>
      <w:marRight w:val="0"/>
      <w:marTop w:val="0"/>
      <w:marBottom w:val="0"/>
      <w:divBdr>
        <w:top w:val="none" w:sz="0" w:space="0" w:color="auto"/>
        <w:left w:val="none" w:sz="0" w:space="0" w:color="auto"/>
        <w:bottom w:val="none" w:sz="0" w:space="0" w:color="auto"/>
        <w:right w:val="none" w:sz="0" w:space="0" w:color="auto"/>
      </w:divBdr>
      <w:divsChild>
        <w:div w:id="1097797824">
          <w:marLeft w:val="0"/>
          <w:marRight w:val="0"/>
          <w:marTop w:val="0"/>
          <w:marBottom w:val="0"/>
          <w:divBdr>
            <w:top w:val="none" w:sz="0" w:space="0" w:color="auto"/>
            <w:left w:val="none" w:sz="0" w:space="0" w:color="auto"/>
            <w:bottom w:val="none" w:sz="0" w:space="0" w:color="auto"/>
            <w:right w:val="none" w:sz="0" w:space="0" w:color="auto"/>
          </w:divBdr>
        </w:div>
        <w:div w:id="537207226">
          <w:marLeft w:val="0"/>
          <w:marRight w:val="0"/>
          <w:marTop w:val="0"/>
          <w:marBottom w:val="0"/>
          <w:divBdr>
            <w:top w:val="none" w:sz="0" w:space="0" w:color="auto"/>
            <w:left w:val="none" w:sz="0" w:space="0" w:color="auto"/>
            <w:bottom w:val="none" w:sz="0" w:space="0" w:color="auto"/>
            <w:right w:val="none" w:sz="0" w:space="0" w:color="auto"/>
          </w:divBdr>
        </w:div>
        <w:div w:id="1920217047">
          <w:marLeft w:val="0"/>
          <w:marRight w:val="0"/>
          <w:marTop w:val="0"/>
          <w:marBottom w:val="0"/>
          <w:divBdr>
            <w:top w:val="none" w:sz="0" w:space="0" w:color="auto"/>
            <w:left w:val="none" w:sz="0" w:space="0" w:color="auto"/>
            <w:bottom w:val="none" w:sz="0" w:space="0" w:color="auto"/>
            <w:right w:val="none" w:sz="0" w:space="0" w:color="auto"/>
          </w:divBdr>
        </w:div>
        <w:div w:id="1527982915">
          <w:marLeft w:val="0"/>
          <w:marRight w:val="0"/>
          <w:marTop w:val="0"/>
          <w:marBottom w:val="0"/>
          <w:divBdr>
            <w:top w:val="none" w:sz="0" w:space="0" w:color="auto"/>
            <w:left w:val="none" w:sz="0" w:space="0" w:color="auto"/>
            <w:bottom w:val="none" w:sz="0" w:space="0" w:color="auto"/>
            <w:right w:val="none" w:sz="0" w:space="0" w:color="auto"/>
          </w:divBdr>
        </w:div>
        <w:div w:id="1113942250">
          <w:marLeft w:val="0"/>
          <w:marRight w:val="0"/>
          <w:marTop w:val="0"/>
          <w:marBottom w:val="0"/>
          <w:divBdr>
            <w:top w:val="none" w:sz="0" w:space="0" w:color="auto"/>
            <w:left w:val="none" w:sz="0" w:space="0" w:color="auto"/>
            <w:bottom w:val="none" w:sz="0" w:space="0" w:color="auto"/>
            <w:right w:val="none" w:sz="0" w:space="0" w:color="auto"/>
          </w:divBdr>
        </w:div>
        <w:div w:id="207764558">
          <w:marLeft w:val="0"/>
          <w:marRight w:val="0"/>
          <w:marTop w:val="0"/>
          <w:marBottom w:val="0"/>
          <w:divBdr>
            <w:top w:val="none" w:sz="0" w:space="0" w:color="auto"/>
            <w:left w:val="none" w:sz="0" w:space="0" w:color="auto"/>
            <w:bottom w:val="none" w:sz="0" w:space="0" w:color="auto"/>
            <w:right w:val="none" w:sz="0" w:space="0" w:color="auto"/>
          </w:divBdr>
        </w:div>
        <w:div w:id="306084406">
          <w:marLeft w:val="0"/>
          <w:marRight w:val="0"/>
          <w:marTop w:val="0"/>
          <w:marBottom w:val="0"/>
          <w:divBdr>
            <w:top w:val="none" w:sz="0" w:space="0" w:color="auto"/>
            <w:left w:val="none" w:sz="0" w:space="0" w:color="auto"/>
            <w:bottom w:val="none" w:sz="0" w:space="0" w:color="auto"/>
            <w:right w:val="none" w:sz="0" w:space="0" w:color="auto"/>
          </w:divBdr>
        </w:div>
        <w:div w:id="91315636">
          <w:marLeft w:val="0"/>
          <w:marRight w:val="0"/>
          <w:marTop w:val="0"/>
          <w:marBottom w:val="0"/>
          <w:divBdr>
            <w:top w:val="none" w:sz="0" w:space="0" w:color="auto"/>
            <w:left w:val="none" w:sz="0" w:space="0" w:color="auto"/>
            <w:bottom w:val="none" w:sz="0" w:space="0" w:color="auto"/>
            <w:right w:val="none" w:sz="0" w:space="0" w:color="auto"/>
          </w:divBdr>
        </w:div>
        <w:div w:id="1727877897">
          <w:marLeft w:val="0"/>
          <w:marRight w:val="0"/>
          <w:marTop w:val="0"/>
          <w:marBottom w:val="0"/>
          <w:divBdr>
            <w:top w:val="none" w:sz="0" w:space="0" w:color="auto"/>
            <w:left w:val="none" w:sz="0" w:space="0" w:color="auto"/>
            <w:bottom w:val="none" w:sz="0" w:space="0" w:color="auto"/>
            <w:right w:val="none" w:sz="0" w:space="0" w:color="auto"/>
          </w:divBdr>
        </w:div>
        <w:div w:id="472871344">
          <w:marLeft w:val="0"/>
          <w:marRight w:val="0"/>
          <w:marTop w:val="0"/>
          <w:marBottom w:val="0"/>
          <w:divBdr>
            <w:top w:val="none" w:sz="0" w:space="0" w:color="auto"/>
            <w:left w:val="none" w:sz="0" w:space="0" w:color="auto"/>
            <w:bottom w:val="none" w:sz="0" w:space="0" w:color="auto"/>
            <w:right w:val="none" w:sz="0" w:space="0" w:color="auto"/>
          </w:divBdr>
        </w:div>
        <w:div w:id="213084932">
          <w:marLeft w:val="0"/>
          <w:marRight w:val="0"/>
          <w:marTop w:val="0"/>
          <w:marBottom w:val="0"/>
          <w:divBdr>
            <w:top w:val="none" w:sz="0" w:space="0" w:color="auto"/>
            <w:left w:val="none" w:sz="0" w:space="0" w:color="auto"/>
            <w:bottom w:val="none" w:sz="0" w:space="0" w:color="auto"/>
            <w:right w:val="none" w:sz="0" w:space="0" w:color="auto"/>
          </w:divBdr>
        </w:div>
        <w:div w:id="781652137">
          <w:marLeft w:val="0"/>
          <w:marRight w:val="0"/>
          <w:marTop w:val="0"/>
          <w:marBottom w:val="0"/>
          <w:divBdr>
            <w:top w:val="none" w:sz="0" w:space="0" w:color="auto"/>
            <w:left w:val="none" w:sz="0" w:space="0" w:color="auto"/>
            <w:bottom w:val="none" w:sz="0" w:space="0" w:color="auto"/>
            <w:right w:val="none" w:sz="0" w:space="0" w:color="auto"/>
          </w:divBdr>
        </w:div>
        <w:div w:id="921062175">
          <w:marLeft w:val="0"/>
          <w:marRight w:val="0"/>
          <w:marTop w:val="0"/>
          <w:marBottom w:val="0"/>
          <w:divBdr>
            <w:top w:val="none" w:sz="0" w:space="0" w:color="auto"/>
            <w:left w:val="none" w:sz="0" w:space="0" w:color="auto"/>
            <w:bottom w:val="none" w:sz="0" w:space="0" w:color="auto"/>
            <w:right w:val="none" w:sz="0" w:space="0" w:color="auto"/>
          </w:divBdr>
        </w:div>
        <w:div w:id="96486818">
          <w:marLeft w:val="0"/>
          <w:marRight w:val="0"/>
          <w:marTop w:val="0"/>
          <w:marBottom w:val="0"/>
          <w:divBdr>
            <w:top w:val="none" w:sz="0" w:space="0" w:color="auto"/>
            <w:left w:val="none" w:sz="0" w:space="0" w:color="auto"/>
            <w:bottom w:val="none" w:sz="0" w:space="0" w:color="auto"/>
            <w:right w:val="none" w:sz="0" w:space="0" w:color="auto"/>
          </w:divBdr>
        </w:div>
        <w:div w:id="2027633887">
          <w:marLeft w:val="0"/>
          <w:marRight w:val="0"/>
          <w:marTop w:val="0"/>
          <w:marBottom w:val="0"/>
          <w:divBdr>
            <w:top w:val="none" w:sz="0" w:space="0" w:color="auto"/>
            <w:left w:val="none" w:sz="0" w:space="0" w:color="auto"/>
            <w:bottom w:val="none" w:sz="0" w:space="0" w:color="auto"/>
            <w:right w:val="none" w:sz="0" w:space="0" w:color="auto"/>
          </w:divBdr>
        </w:div>
        <w:div w:id="1563176941">
          <w:marLeft w:val="0"/>
          <w:marRight w:val="0"/>
          <w:marTop w:val="0"/>
          <w:marBottom w:val="0"/>
          <w:divBdr>
            <w:top w:val="none" w:sz="0" w:space="0" w:color="auto"/>
            <w:left w:val="none" w:sz="0" w:space="0" w:color="auto"/>
            <w:bottom w:val="none" w:sz="0" w:space="0" w:color="auto"/>
            <w:right w:val="none" w:sz="0" w:space="0" w:color="auto"/>
          </w:divBdr>
        </w:div>
        <w:div w:id="711075865">
          <w:marLeft w:val="0"/>
          <w:marRight w:val="0"/>
          <w:marTop w:val="0"/>
          <w:marBottom w:val="0"/>
          <w:divBdr>
            <w:top w:val="none" w:sz="0" w:space="0" w:color="auto"/>
            <w:left w:val="none" w:sz="0" w:space="0" w:color="auto"/>
            <w:bottom w:val="none" w:sz="0" w:space="0" w:color="auto"/>
            <w:right w:val="none" w:sz="0" w:space="0" w:color="auto"/>
          </w:divBdr>
        </w:div>
        <w:div w:id="1425492134">
          <w:marLeft w:val="0"/>
          <w:marRight w:val="0"/>
          <w:marTop w:val="0"/>
          <w:marBottom w:val="0"/>
          <w:divBdr>
            <w:top w:val="none" w:sz="0" w:space="0" w:color="auto"/>
            <w:left w:val="none" w:sz="0" w:space="0" w:color="auto"/>
            <w:bottom w:val="none" w:sz="0" w:space="0" w:color="auto"/>
            <w:right w:val="none" w:sz="0" w:space="0" w:color="auto"/>
          </w:divBdr>
        </w:div>
        <w:div w:id="586311498">
          <w:marLeft w:val="0"/>
          <w:marRight w:val="0"/>
          <w:marTop w:val="0"/>
          <w:marBottom w:val="0"/>
          <w:divBdr>
            <w:top w:val="none" w:sz="0" w:space="0" w:color="auto"/>
            <w:left w:val="none" w:sz="0" w:space="0" w:color="auto"/>
            <w:bottom w:val="none" w:sz="0" w:space="0" w:color="auto"/>
            <w:right w:val="none" w:sz="0" w:space="0" w:color="auto"/>
          </w:divBdr>
        </w:div>
        <w:div w:id="651564590">
          <w:marLeft w:val="0"/>
          <w:marRight w:val="0"/>
          <w:marTop w:val="0"/>
          <w:marBottom w:val="0"/>
          <w:divBdr>
            <w:top w:val="none" w:sz="0" w:space="0" w:color="auto"/>
            <w:left w:val="none" w:sz="0" w:space="0" w:color="auto"/>
            <w:bottom w:val="none" w:sz="0" w:space="0" w:color="auto"/>
            <w:right w:val="none" w:sz="0" w:space="0" w:color="auto"/>
          </w:divBdr>
        </w:div>
      </w:divsChild>
    </w:div>
    <w:div w:id="1623922382">
      <w:bodyDiv w:val="1"/>
      <w:marLeft w:val="0"/>
      <w:marRight w:val="0"/>
      <w:marTop w:val="0"/>
      <w:marBottom w:val="0"/>
      <w:divBdr>
        <w:top w:val="none" w:sz="0" w:space="0" w:color="auto"/>
        <w:left w:val="none" w:sz="0" w:space="0" w:color="auto"/>
        <w:bottom w:val="none" w:sz="0" w:space="0" w:color="auto"/>
        <w:right w:val="none" w:sz="0" w:space="0" w:color="auto"/>
      </w:divBdr>
    </w:div>
    <w:div w:id="1719013395">
      <w:bodyDiv w:val="1"/>
      <w:marLeft w:val="0"/>
      <w:marRight w:val="0"/>
      <w:marTop w:val="0"/>
      <w:marBottom w:val="0"/>
      <w:divBdr>
        <w:top w:val="none" w:sz="0" w:space="0" w:color="auto"/>
        <w:left w:val="none" w:sz="0" w:space="0" w:color="auto"/>
        <w:bottom w:val="none" w:sz="0" w:space="0" w:color="auto"/>
        <w:right w:val="none" w:sz="0" w:space="0" w:color="auto"/>
      </w:divBdr>
    </w:div>
    <w:div w:id="1725988271">
      <w:bodyDiv w:val="1"/>
      <w:marLeft w:val="0"/>
      <w:marRight w:val="0"/>
      <w:marTop w:val="0"/>
      <w:marBottom w:val="0"/>
      <w:divBdr>
        <w:top w:val="none" w:sz="0" w:space="0" w:color="auto"/>
        <w:left w:val="none" w:sz="0" w:space="0" w:color="auto"/>
        <w:bottom w:val="none" w:sz="0" w:space="0" w:color="auto"/>
        <w:right w:val="none" w:sz="0" w:space="0" w:color="auto"/>
      </w:divBdr>
    </w:div>
    <w:div w:id="1734161890">
      <w:bodyDiv w:val="1"/>
      <w:marLeft w:val="0"/>
      <w:marRight w:val="0"/>
      <w:marTop w:val="0"/>
      <w:marBottom w:val="0"/>
      <w:divBdr>
        <w:top w:val="none" w:sz="0" w:space="0" w:color="auto"/>
        <w:left w:val="none" w:sz="0" w:space="0" w:color="auto"/>
        <w:bottom w:val="none" w:sz="0" w:space="0" w:color="auto"/>
        <w:right w:val="none" w:sz="0" w:space="0" w:color="auto"/>
      </w:divBdr>
    </w:div>
    <w:div w:id="1754007975">
      <w:bodyDiv w:val="1"/>
      <w:marLeft w:val="0"/>
      <w:marRight w:val="0"/>
      <w:marTop w:val="0"/>
      <w:marBottom w:val="0"/>
      <w:divBdr>
        <w:top w:val="none" w:sz="0" w:space="0" w:color="auto"/>
        <w:left w:val="none" w:sz="0" w:space="0" w:color="auto"/>
        <w:bottom w:val="none" w:sz="0" w:space="0" w:color="auto"/>
        <w:right w:val="none" w:sz="0" w:space="0" w:color="auto"/>
      </w:divBdr>
    </w:div>
    <w:div w:id="1762675314">
      <w:bodyDiv w:val="1"/>
      <w:marLeft w:val="0"/>
      <w:marRight w:val="0"/>
      <w:marTop w:val="0"/>
      <w:marBottom w:val="0"/>
      <w:divBdr>
        <w:top w:val="none" w:sz="0" w:space="0" w:color="auto"/>
        <w:left w:val="none" w:sz="0" w:space="0" w:color="auto"/>
        <w:bottom w:val="none" w:sz="0" w:space="0" w:color="auto"/>
        <w:right w:val="none" w:sz="0" w:space="0" w:color="auto"/>
      </w:divBdr>
    </w:div>
    <w:div w:id="1769350681">
      <w:bodyDiv w:val="1"/>
      <w:marLeft w:val="0"/>
      <w:marRight w:val="0"/>
      <w:marTop w:val="0"/>
      <w:marBottom w:val="0"/>
      <w:divBdr>
        <w:top w:val="none" w:sz="0" w:space="0" w:color="auto"/>
        <w:left w:val="none" w:sz="0" w:space="0" w:color="auto"/>
        <w:bottom w:val="none" w:sz="0" w:space="0" w:color="auto"/>
        <w:right w:val="none" w:sz="0" w:space="0" w:color="auto"/>
      </w:divBdr>
    </w:div>
    <w:div w:id="1778482815">
      <w:bodyDiv w:val="1"/>
      <w:marLeft w:val="0"/>
      <w:marRight w:val="0"/>
      <w:marTop w:val="0"/>
      <w:marBottom w:val="0"/>
      <w:divBdr>
        <w:top w:val="none" w:sz="0" w:space="0" w:color="auto"/>
        <w:left w:val="none" w:sz="0" w:space="0" w:color="auto"/>
        <w:bottom w:val="none" w:sz="0" w:space="0" w:color="auto"/>
        <w:right w:val="none" w:sz="0" w:space="0" w:color="auto"/>
      </w:divBdr>
    </w:div>
    <w:div w:id="1826579954">
      <w:bodyDiv w:val="1"/>
      <w:marLeft w:val="0"/>
      <w:marRight w:val="0"/>
      <w:marTop w:val="0"/>
      <w:marBottom w:val="0"/>
      <w:divBdr>
        <w:top w:val="none" w:sz="0" w:space="0" w:color="auto"/>
        <w:left w:val="none" w:sz="0" w:space="0" w:color="auto"/>
        <w:bottom w:val="none" w:sz="0" w:space="0" w:color="auto"/>
        <w:right w:val="none" w:sz="0" w:space="0" w:color="auto"/>
      </w:divBdr>
    </w:div>
    <w:div w:id="1850829352">
      <w:bodyDiv w:val="1"/>
      <w:marLeft w:val="0"/>
      <w:marRight w:val="0"/>
      <w:marTop w:val="0"/>
      <w:marBottom w:val="0"/>
      <w:divBdr>
        <w:top w:val="none" w:sz="0" w:space="0" w:color="auto"/>
        <w:left w:val="none" w:sz="0" w:space="0" w:color="auto"/>
        <w:bottom w:val="none" w:sz="0" w:space="0" w:color="auto"/>
        <w:right w:val="none" w:sz="0" w:space="0" w:color="auto"/>
      </w:divBdr>
      <w:divsChild>
        <w:div w:id="1258052170">
          <w:marLeft w:val="0"/>
          <w:marRight w:val="0"/>
          <w:marTop w:val="0"/>
          <w:marBottom w:val="0"/>
          <w:divBdr>
            <w:top w:val="none" w:sz="0" w:space="0" w:color="auto"/>
            <w:left w:val="none" w:sz="0" w:space="0" w:color="auto"/>
            <w:bottom w:val="none" w:sz="0" w:space="0" w:color="auto"/>
            <w:right w:val="none" w:sz="0" w:space="0" w:color="auto"/>
          </w:divBdr>
          <w:divsChild>
            <w:div w:id="999383156">
              <w:marLeft w:val="0"/>
              <w:marRight w:val="0"/>
              <w:marTop w:val="0"/>
              <w:marBottom w:val="0"/>
              <w:divBdr>
                <w:top w:val="none" w:sz="0" w:space="0" w:color="auto"/>
                <w:left w:val="none" w:sz="0" w:space="0" w:color="auto"/>
                <w:bottom w:val="none" w:sz="0" w:space="0" w:color="auto"/>
                <w:right w:val="none" w:sz="0" w:space="0" w:color="auto"/>
              </w:divBdr>
              <w:divsChild>
                <w:div w:id="1276673362">
                  <w:marLeft w:val="0"/>
                  <w:marRight w:val="0"/>
                  <w:marTop w:val="0"/>
                  <w:marBottom w:val="0"/>
                  <w:divBdr>
                    <w:top w:val="none" w:sz="0" w:space="0" w:color="auto"/>
                    <w:left w:val="none" w:sz="0" w:space="0" w:color="auto"/>
                    <w:bottom w:val="none" w:sz="0" w:space="0" w:color="auto"/>
                    <w:right w:val="none" w:sz="0" w:space="0" w:color="auto"/>
                  </w:divBdr>
                </w:div>
                <w:div w:id="1841844708">
                  <w:marLeft w:val="0"/>
                  <w:marRight w:val="0"/>
                  <w:marTop w:val="0"/>
                  <w:marBottom w:val="0"/>
                  <w:divBdr>
                    <w:top w:val="none" w:sz="0" w:space="0" w:color="auto"/>
                    <w:left w:val="none" w:sz="0" w:space="0" w:color="auto"/>
                    <w:bottom w:val="none" w:sz="0" w:space="0" w:color="auto"/>
                    <w:right w:val="none" w:sz="0" w:space="0" w:color="auto"/>
                  </w:divBdr>
                </w:div>
              </w:divsChild>
            </w:div>
            <w:div w:id="2025738488">
              <w:marLeft w:val="0"/>
              <w:marRight w:val="0"/>
              <w:marTop w:val="0"/>
              <w:marBottom w:val="0"/>
              <w:divBdr>
                <w:top w:val="none" w:sz="0" w:space="0" w:color="auto"/>
                <w:left w:val="none" w:sz="0" w:space="0" w:color="auto"/>
                <w:bottom w:val="none" w:sz="0" w:space="0" w:color="auto"/>
                <w:right w:val="none" w:sz="0" w:space="0" w:color="auto"/>
              </w:divBdr>
              <w:divsChild>
                <w:div w:id="1886403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8037095">
      <w:bodyDiv w:val="1"/>
      <w:marLeft w:val="0"/>
      <w:marRight w:val="0"/>
      <w:marTop w:val="0"/>
      <w:marBottom w:val="0"/>
      <w:divBdr>
        <w:top w:val="none" w:sz="0" w:space="0" w:color="auto"/>
        <w:left w:val="none" w:sz="0" w:space="0" w:color="auto"/>
        <w:bottom w:val="none" w:sz="0" w:space="0" w:color="auto"/>
        <w:right w:val="none" w:sz="0" w:space="0" w:color="auto"/>
      </w:divBdr>
    </w:div>
    <w:div w:id="1858420687">
      <w:bodyDiv w:val="1"/>
      <w:marLeft w:val="0"/>
      <w:marRight w:val="0"/>
      <w:marTop w:val="0"/>
      <w:marBottom w:val="0"/>
      <w:divBdr>
        <w:top w:val="none" w:sz="0" w:space="0" w:color="auto"/>
        <w:left w:val="none" w:sz="0" w:space="0" w:color="auto"/>
        <w:bottom w:val="none" w:sz="0" w:space="0" w:color="auto"/>
        <w:right w:val="none" w:sz="0" w:space="0" w:color="auto"/>
      </w:divBdr>
    </w:div>
    <w:div w:id="1862939306">
      <w:bodyDiv w:val="1"/>
      <w:marLeft w:val="0"/>
      <w:marRight w:val="0"/>
      <w:marTop w:val="0"/>
      <w:marBottom w:val="0"/>
      <w:divBdr>
        <w:top w:val="none" w:sz="0" w:space="0" w:color="auto"/>
        <w:left w:val="none" w:sz="0" w:space="0" w:color="auto"/>
        <w:bottom w:val="none" w:sz="0" w:space="0" w:color="auto"/>
        <w:right w:val="none" w:sz="0" w:space="0" w:color="auto"/>
      </w:divBdr>
      <w:divsChild>
        <w:div w:id="1877817437">
          <w:marLeft w:val="0"/>
          <w:marRight w:val="0"/>
          <w:marTop w:val="0"/>
          <w:marBottom w:val="0"/>
          <w:divBdr>
            <w:top w:val="none" w:sz="0" w:space="0" w:color="auto"/>
            <w:left w:val="none" w:sz="0" w:space="0" w:color="auto"/>
            <w:bottom w:val="none" w:sz="0" w:space="0" w:color="auto"/>
            <w:right w:val="none" w:sz="0" w:space="0" w:color="auto"/>
          </w:divBdr>
          <w:divsChild>
            <w:div w:id="844396649">
              <w:marLeft w:val="0"/>
              <w:marRight w:val="0"/>
              <w:marTop w:val="0"/>
              <w:marBottom w:val="0"/>
              <w:divBdr>
                <w:top w:val="none" w:sz="0" w:space="0" w:color="auto"/>
                <w:left w:val="none" w:sz="0" w:space="0" w:color="auto"/>
                <w:bottom w:val="none" w:sz="0" w:space="0" w:color="auto"/>
                <w:right w:val="none" w:sz="0" w:space="0" w:color="auto"/>
              </w:divBdr>
              <w:divsChild>
                <w:div w:id="1008826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4320278">
      <w:bodyDiv w:val="1"/>
      <w:marLeft w:val="0"/>
      <w:marRight w:val="0"/>
      <w:marTop w:val="0"/>
      <w:marBottom w:val="0"/>
      <w:divBdr>
        <w:top w:val="none" w:sz="0" w:space="0" w:color="auto"/>
        <w:left w:val="none" w:sz="0" w:space="0" w:color="auto"/>
        <w:bottom w:val="none" w:sz="0" w:space="0" w:color="auto"/>
        <w:right w:val="none" w:sz="0" w:space="0" w:color="auto"/>
      </w:divBdr>
    </w:div>
    <w:div w:id="1896772146">
      <w:bodyDiv w:val="1"/>
      <w:marLeft w:val="0"/>
      <w:marRight w:val="0"/>
      <w:marTop w:val="0"/>
      <w:marBottom w:val="0"/>
      <w:divBdr>
        <w:top w:val="none" w:sz="0" w:space="0" w:color="auto"/>
        <w:left w:val="none" w:sz="0" w:space="0" w:color="auto"/>
        <w:bottom w:val="none" w:sz="0" w:space="0" w:color="auto"/>
        <w:right w:val="none" w:sz="0" w:space="0" w:color="auto"/>
      </w:divBdr>
    </w:div>
    <w:div w:id="1925793497">
      <w:bodyDiv w:val="1"/>
      <w:marLeft w:val="0"/>
      <w:marRight w:val="0"/>
      <w:marTop w:val="0"/>
      <w:marBottom w:val="0"/>
      <w:divBdr>
        <w:top w:val="none" w:sz="0" w:space="0" w:color="auto"/>
        <w:left w:val="none" w:sz="0" w:space="0" w:color="auto"/>
        <w:bottom w:val="none" w:sz="0" w:space="0" w:color="auto"/>
        <w:right w:val="none" w:sz="0" w:space="0" w:color="auto"/>
      </w:divBdr>
    </w:div>
    <w:div w:id="1938362953">
      <w:bodyDiv w:val="1"/>
      <w:marLeft w:val="0"/>
      <w:marRight w:val="0"/>
      <w:marTop w:val="0"/>
      <w:marBottom w:val="0"/>
      <w:divBdr>
        <w:top w:val="none" w:sz="0" w:space="0" w:color="auto"/>
        <w:left w:val="none" w:sz="0" w:space="0" w:color="auto"/>
        <w:bottom w:val="none" w:sz="0" w:space="0" w:color="auto"/>
        <w:right w:val="none" w:sz="0" w:space="0" w:color="auto"/>
      </w:divBdr>
    </w:div>
    <w:div w:id="1966496318">
      <w:bodyDiv w:val="1"/>
      <w:marLeft w:val="0"/>
      <w:marRight w:val="0"/>
      <w:marTop w:val="0"/>
      <w:marBottom w:val="0"/>
      <w:divBdr>
        <w:top w:val="none" w:sz="0" w:space="0" w:color="auto"/>
        <w:left w:val="none" w:sz="0" w:space="0" w:color="auto"/>
        <w:bottom w:val="none" w:sz="0" w:space="0" w:color="auto"/>
        <w:right w:val="none" w:sz="0" w:space="0" w:color="auto"/>
      </w:divBdr>
    </w:div>
    <w:div w:id="2006545263">
      <w:bodyDiv w:val="1"/>
      <w:marLeft w:val="0"/>
      <w:marRight w:val="0"/>
      <w:marTop w:val="0"/>
      <w:marBottom w:val="0"/>
      <w:divBdr>
        <w:top w:val="none" w:sz="0" w:space="0" w:color="auto"/>
        <w:left w:val="none" w:sz="0" w:space="0" w:color="auto"/>
        <w:bottom w:val="none" w:sz="0" w:space="0" w:color="auto"/>
        <w:right w:val="none" w:sz="0" w:space="0" w:color="auto"/>
      </w:divBdr>
    </w:div>
    <w:div w:id="2010936588">
      <w:bodyDiv w:val="1"/>
      <w:marLeft w:val="0"/>
      <w:marRight w:val="0"/>
      <w:marTop w:val="0"/>
      <w:marBottom w:val="0"/>
      <w:divBdr>
        <w:top w:val="none" w:sz="0" w:space="0" w:color="auto"/>
        <w:left w:val="none" w:sz="0" w:space="0" w:color="auto"/>
        <w:bottom w:val="none" w:sz="0" w:space="0" w:color="auto"/>
        <w:right w:val="none" w:sz="0" w:space="0" w:color="auto"/>
      </w:divBdr>
    </w:div>
    <w:div w:id="2031180188">
      <w:bodyDiv w:val="1"/>
      <w:marLeft w:val="0"/>
      <w:marRight w:val="0"/>
      <w:marTop w:val="0"/>
      <w:marBottom w:val="0"/>
      <w:divBdr>
        <w:top w:val="none" w:sz="0" w:space="0" w:color="auto"/>
        <w:left w:val="none" w:sz="0" w:space="0" w:color="auto"/>
        <w:bottom w:val="none" w:sz="0" w:space="0" w:color="auto"/>
        <w:right w:val="none" w:sz="0" w:space="0" w:color="auto"/>
      </w:divBdr>
    </w:div>
    <w:div w:id="2107920673">
      <w:bodyDiv w:val="1"/>
      <w:marLeft w:val="0"/>
      <w:marRight w:val="0"/>
      <w:marTop w:val="0"/>
      <w:marBottom w:val="0"/>
      <w:divBdr>
        <w:top w:val="none" w:sz="0" w:space="0" w:color="auto"/>
        <w:left w:val="none" w:sz="0" w:space="0" w:color="auto"/>
        <w:bottom w:val="none" w:sz="0" w:space="0" w:color="auto"/>
        <w:right w:val="none" w:sz="0" w:space="0" w:color="auto"/>
      </w:divBdr>
    </w:div>
    <w:div w:id="2114592414">
      <w:bodyDiv w:val="1"/>
      <w:marLeft w:val="0"/>
      <w:marRight w:val="0"/>
      <w:marTop w:val="0"/>
      <w:marBottom w:val="0"/>
      <w:divBdr>
        <w:top w:val="none" w:sz="0" w:space="0" w:color="auto"/>
        <w:left w:val="none" w:sz="0" w:space="0" w:color="auto"/>
        <w:bottom w:val="none" w:sz="0" w:space="0" w:color="auto"/>
        <w:right w:val="none" w:sz="0" w:space="0" w:color="auto"/>
      </w:divBdr>
    </w:div>
    <w:div w:id="2130002773">
      <w:bodyDiv w:val="1"/>
      <w:marLeft w:val="0"/>
      <w:marRight w:val="0"/>
      <w:marTop w:val="0"/>
      <w:marBottom w:val="0"/>
      <w:divBdr>
        <w:top w:val="none" w:sz="0" w:space="0" w:color="auto"/>
        <w:left w:val="none" w:sz="0" w:space="0" w:color="auto"/>
        <w:bottom w:val="none" w:sz="0" w:space="0" w:color="auto"/>
        <w:right w:val="none" w:sz="0" w:space="0" w:color="auto"/>
      </w:divBdr>
    </w:div>
    <w:div w:id="2136216947">
      <w:bodyDiv w:val="1"/>
      <w:marLeft w:val="0"/>
      <w:marRight w:val="0"/>
      <w:marTop w:val="0"/>
      <w:marBottom w:val="0"/>
      <w:divBdr>
        <w:top w:val="none" w:sz="0" w:space="0" w:color="auto"/>
        <w:left w:val="none" w:sz="0" w:space="0" w:color="auto"/>
        <w:bottom w:val="none" w:sz="0" w:space="0" w:color="auto"/>
        <w:right w:val="none" w:sz="0" w:space="0" w:color="auto"/>
      </w:divBdr>
    </w:div>
    <w:div w:id="2144350827">
      <w:bodyDiv w:val="1"/>
      <w:marLeft w:val="0"/>
      <w:marRight w:val="0"/>
      <w:marTop w:val="0"/>
      <w:marBottom w:val="0"/>
      <w:divBdr>
        <w:top w:val="none" w:sz="0" w:space="0" w:color="auto"/>
        <w:left w:val="none" w:sz="0" w:space="0" w:color="auto"/>
        <w:bottom w:val="none" w:sz="0" w:space="0" w:color="auto"/>
        <w:right w:val="none" w:sz="0" w:space="0" w:color="auto"/>
      </w:divBdr>
      <w:divsChild>
        <w:div w:id="2004429081">
          <w:marLeft w:val="0"/>
          <w:marRight w:val="0"/>
          <w:marTop w:val="0"/>
          <w:marBottom w:val="0"/>
          <w:divBdr>
            <w:top w:val="none" w:sz="0" w:space="0" w:color="auto"/>
            <w:left w:val="none" w:sz="0" w:space="0" w:color="auto"/>
            <w:bottom w:val="none" w:sz="0" w:space="0" w:color="auto"/>
            <w:right w:val="none" w:sz="0" w:space="0" w:color="auto"/>
          </w:divBdr>
          <w:divsChild>
            <w:div w:id="99842446">
              <w:marLeft w:val="0"/>
              <w:marRight w:val="0"/>
              <w:marTop w:val="0"/>
              <w:marBottom w:val="0"/>
              <w:divBdr>
                <w:top w:val="none" w:sz="0" w:space="0" w:color="auto"/>
                <w:left w:val="none" w:sz="0" w:space="0" w:color="auto"/>
                <w:bottom w:val="none" w:sz="0" w:space="0" w:color="auto"/>
                <w:right w:val="none" w:sz="0" w:space="0" w:color="auto"/>
              </w:divBdr>
            </w:div>
          </w:divsChild>
        </w:div>
        <w:div w:id="92577136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rd.york.ac.uk/prospero/display_record.php?ID=CRD42022295681" TargetMode="External"/><Relationship Id="rId13" Type="http://schemas.openxmlformats.org/officeDocument/2006/relationships/hyperlink" Target="https://www.theguardian.com/society/2022/may/22/record-420000-children-in-england-treated-for-mental-health-problems" TargetMode="External"/><Relationship Id="rId18" Type="http://schemas.openxmlformats.org/officeDocument/2006/relationships/hyperlink" Target="https://www.ons.gov.uk/methodology/classificationsandstandards/standardoccupationalclassificationsoc/soc2020/soc2020volume3thenationalstatisticssocioeconomicclassificationnssecrebasedonthesoc2020" TargetMode="External"/><Relationship Id="rId26" Type="http://schemas.openxmlformats.org/officeDocument/2006/relationships/image" Target="media/image2.png"/><Relationship Id="rId39" Type="http://schemas.openxmlformats.org/officeDocument/2006/relationships/hyperlink" Target="mailto:dataprotection@royalholloway.ac.uk" TargetMode="External"/><Relationship Id="rId3" Type="http://schemas.openxmlformats.org/officeDocument/2006/relationships/styles" Target="styles.xml"/><Relationship Id="rId21" Type="http://schemas.openxmlformats.org/officeDocument/2006/relationships/hyperlink" Target="http://apps.who.int/iris/bitstream/10665/85573/1/Official_record2_eng.pdf" TargetMode="External"/><Relationship Id="rId34" Type="http://schemas.openxmlformats.org/officeDocument/2006/relationships/hyperlink" Target="mailto:a.macleod@rhul.ac.uk" TargetMode="External"/><Relationship Id="rId7" Type="http://schemas.openxmlformats.org/officeDocument/2006/relationships/endnotes" Target="endnotes.xml"/><Relationship Id="rId12" Type="http://schemas.openxmlformats.org/officeDocument/2006/relationships/hyperlink" Target="https://www.theguardian.com/society/2022/may/22/evidence-of-uks-child-mental-health-crisis-is-stark-and-compelling" TargetMode="External"/><Relationship Id="rId17" Type="http://schemas.openxmlformats.org/officeDocument/2006/relationships/hyperlink" Target="https://www.ons.gov.uk/peoplepopulationandcommunity/populationandmigration/populationestimates/bulletins/keystatisticsandquickstatisticsforlocalauthoritiesintheunitedkingdom/2013-10-11" TargetMode="External"/><Relationship Id="rId25" Type="http://schemas.openxmlformats.org/officeDocument/2006/relationships/hyperlink" Target="mailto:ethics@rhul.ac.uk" TargetMode="External"/><Relationship Id="rId33" Type="http://schemas.openxmlformats.org/officeDocument/2006/relationships/hyperlink" Target="mailto:angelica.titmus@live.rhul.ac.uk" TargetMode="External"/><Relationship Id="rId38" Type="http://schemas.openxmlformats.org/officeDocument/2006/relationships/hyperlink" Target="http://www.royalholloway.ac.uk/about-us/more/governance-and-strategy/data-protection/" TargetMode="External"/><Relationship Id="rId2" Type="http://schemas.openxmlformats.org/officeDocument/2006/relationships/numbering" Target="numbering.xml"/><Relationship Id="rId16" Type="http://schemas.openxmlformats.org/officeDocument/2006/relationships/hyperlink" Target="https://www.mind.org.uk/news-campaigns/news/more-than-half-fear-lockdown-ending-as-pandemics-impact-on-mental-health-laid-bare/" TargetMode="External"/><Relationship Id="rId20" Type="http://schemas.openxmlformats.org/officeDocument/2006/relationships/hyperlink" Target="https://digital.nhs.uk/data-and-information/publications/statistical/mental-health-of-children-and-young-people-in-england/2017/2017" TargetMode="External"/><Relationship Id="rId29" Type="http://schemas.openxmlformats.org/officeDocument/2006/relationships/image" Target="media/image5.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hyperlink" Target="mailto:A.Macleod@rhul.live.ac.uk" TargetMode="External"/><Relationship Id="rId32" Type="http://schemas.openxmlformats.org/officeDocument/2006/relationships/image" Target="media/image8.tiff"/><Relationship Id="rId37" Type="http://schemas.openxmlformats.org/officeDocument/2006/relationships/hyperlink" Target="mailto:A.Macleod@rhul.ac.uk"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bbc.co.uk/news/world-europe-59380745" TargetMode="External"/><Relationship Id="rId23" Type="http://schemas.openxmlformats.org/officeDocument/2006/relationships/hyperlink" Target="https://www.youngminds.org.uk/young-person/blog/coping-with-anxiety-about-the-easing-of-lockdown-restrictions/" TargetMode="External"/><Relationship Id="rId28" Type="http://schemas.openxmlformats.org/officeDocument/2006/relationships/image" Target="media/image4.png"/><Relationship Id="rId36" Type="http://schemas.openxmlformats.org/officeDocument/2006/relationships/hyperlink" Target="mailto:Angelica.Titmus.2019@live.rhul.ac.uk" TargetMode="External"/><Relationship Id="rId10" Type="http://schemas.openxmlformats.org/officeDocument/2006/relationships/footer" Target="footer2.xml"/><Relationship Id="rId19" Type="http://schemas.openxmlformats.org/officeDocument/2006/relationships/hyperlink" Target="https://www.ons.gov.uk/peoplepopulationandcommunity/wellbeing/articles/coronavirusanddepressioninadultsgreatbritain/januarytomarch2021" TargetMode="External"/><Relationship Id="rId31"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theguardian.com/society/2017/dec/05/sweden-gender-equality-uk-government" TargetMode="External"/><Relationship Id="rId22" Type="http://schemas.openxmlformats.org/officeDocument/2006/relationships/hyperlink" Target="https://www.who.int/director-general/speeches/detail/who-director-general-s-opening-remarks-at-the-media-briefing-on-covid-19---11-march-2020" TargetMode="External"/><Relationship Id="rId27" Type="http://schemas.openxmlformats.org/officeDocument/2006/relationships/image" Target="media/image3.png"/><Relationship Id="rId30" Type="http://schemas.openxmlformats.org/officeDocument/2006/relationships/image" Target="media/image6.png"/><Relationship Id="rId35"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0206DB-CF32-0E47-88AE-5B69589EF2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162</Pages>
  <Words>43771</Words>
  <Characters>249497</Characters>
  <Application>Microsoft Office Word</Application>
  <DocSecurity>4</DocSecurity>
  <Lines>2079</Lines>
  <Paragraphs>585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292683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 Titmus</dc:creator>
  <cp:keywords/>
  <dc:description/>
  <cp:lastModifiedBy>Cockarill, Nicola</cp:lastModifiedBy>
  <cp:revision>2</cp:revision>
  <dcterms:created xsi:type="dcterms:W3CDTF">2022-09-28T13:04:00Z</dcterms:created>
  <dcterms:modified xsi:type="dcterms:W3CDTF">2022-09-28T13:04:00Z</dcterms:modified>
</cp:coreProperties>
</file>