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media/image2.jpeg" ContentType="image/jpeg"/>
  <Override PartName="/word/media/image3.jpeg" ContentType="image/jpeg"/>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Gövde"/>
        <w:jc w:val="center"/>
        <w:rPr>
          <w:b w:val="1"/>
          <w:bCs w:val="1"/>
        </w:rPr>
      </w:pPr>
      <w:r>
        <w:rPr>
          <w:b w:val="1"/>
          <w:bCs w:val="1"/>
          <w:rtl w:val="0"/>
          <w:lang w:val="en-US"/>
        </w:rPr>
        <w:t>Blame Work and the Scapegoating Mechanism in Market Status Quo</w:t>
      </w:r>
    </w:p>
    <w:p>
      <w:pPr>
        <w:pStyle w:val="Konu Başlığı"/>
        <w:rPr>
          <w:rStyle w:val="page number"/>
        </w:rPr>
      </w:pPr>
    </w:p>
    <w:p>
      <w:pPr>
        <w:pStyle w:val="Konu Başlığı"/>
        <w:jc w:val="right"/>
      </w:pPr>
    </w:p>
    <w:p>
      <w:pPr>
        <w:pStyle w:val="Konu Başlığı"/>
      </w:pPr>
    </w:p>
    <w:p>
      <w:pPr>
        <w:pStyle w:val="Gövde"/>
        <w:rPr>
          <w:b w:val="1"/>
          <w:bCs w:val="1"/>
        </w:rPr>
      </w:pPr>
    </w:p>
    <w:p>
      <w:pPr>
        <w:pStyle w:val="Gövde"/>
        <w:ind w:firstLine="0"/>
        <w:rPr>
          <w:b w:val="1"/>
          <w:bCs w:val="1"/>
        </w:rPr>
      </w:pPr>
      <w:r>
        <w:rPr>
          <w:b w:val="1"/>
          <w:bCs w:val="1"/>
          <w:rtl w:val="0"/>
          <w:lang w:val="de-DE"/>
        </w:rPr>
        <w:t>Abstract</w:t>
      </w:r>
    </w:p>
    <w:p>
      <w:pPr>
        <w:pStyle w:val="Gövde"/>
        <w:ind w:firstLine="0"/>
        <w:rPr>
          <w:outline w:val="0"/>
          <w:color w:val="000000"/>
          <w:u w:color="000000"/>
          <w14:textFill>
            <w14:solidFill>
              <w14:srgbClr w14:val="000000"/>
            </w14:solidFill>
          </w14:textFill>
        </w:rPr>
      </w:pPr>
    </w:p>
    <w:p>
      <w:pPr>
        <w:pStyle w:val="Gövde"/>
        <w:spacing w:line="480" w:lineRule="auto"/>
        <w:rPr>
          <w:shd w:val="clear" w:color="auto" w:fill="ffffff"/>
        </w:rPr>
      </w:pPr>
      <w:r>
        <w:rPr>
          <w:shd w:val="clear" w:color="auto" w:fill="ffffff"/>
          <w:rtl w:val="0"/>
          <w:lang w:val="en-US"/>
        </w:rPr>
        <w:t>This study explores the tenacity of the plastics market and reveals blame work to explain market status quo. Anti-plastic advocates accuse corporations and regulators of inefficient measures deployed to control the omnipresence, hazardous effects, and indestructability of plastic. Regulators focus on single-use plastic and recycling to mitigate the omnipresence of plastic and delegate responsibility to other actors for its hazardous effects and indestructability. Plastic producers and distributors avoid blame by developing alternatives to single-use plastic. Consumers locally and sporadically blame policy makers and corporations for plastic problems but lack resources and social organization to effect broad changes in the market. From all these dynamics of blame emerges a scapegoat: consumers accepting responsibility for plastic problems. Dynamics of blame</w:t>
      </w:r>
      <w:r>
        <w:rPr>
          <w:shd w:val="clear" w:color="auto" w:fill="ffffff"/>
          <w:rtl w:val="0"/>
        </w:rPr>
        <w:t> </w:t>
      </w:r>
      <w:r>
        <w:rPr>
          <w:shd w:val="clear" w:color="auto" w:fill="ffffff"/>
          <w:rtl w:val="0"/>
          <w:lang w:val="en-US"/>
        </w:rPr>
        <w:t>help maintain boundaries of power and interest and contribute to</w:t>
      </w:r>
      <w:r>
        <w:rPr>
          <w:shd w:val="clear" w:color="auto" w:fill="ffffff"/>
          <w:rtl w:val="0"/>
        </w:rPr>
        <w:t> </w:t>
      </w:r>
      <w:r>
        <w:rPr>
          <w:shd w:val="clear" w:color="auto" w:fill="ffffff"/>
          <w:rtl w:val="0"/>
          <w:lang w:val="en-US"/>
        </w:rPr>
        <w:t>consumer responsibilization, reinforce power imbalances, hinder collaboration among actors with different interests in plastic,</w:t>
      </w:r>
      <w:r>
        <w:rPr>
          <w:shd w:val="clear" w:color="auto" w:fill="ffffff"/>
          <w:rtl w:val="0"/>
        </w:rPr>
        <w:t> </w:t>
      </w:r>
      <w:r>
        <w:rPr>
          <w:shd w:val="clear" w:color="auto" w:fill="ffffff"/>
          <w:rtl w:val="0"/>
          <w:lang w:val="en-US"/>
        </w:rPr>
        <w:t>and, as such, help maintain market status quo.</w:t>
      </w:r>
    </w:p>
    <w:p>
      <w:pPr>
        <w:pStyle w:val="Gövde"/>
        <w:spacing w:line="480" w:lineRule="auto"/>
        <w:rPr>
          <w:rStyle w:val="page number"/>
        </w:rPr>
      </w:pPr>
    </w:p>
    <w:p>
      <w:pPr>
        <w:pStyle w:val="Gövde"/>
        <w:ind w:firstLine="0"/>
        <w:rPr>
          <w:rStyle w:val="page number"/>
        </w:rPr>
      </w:pPr>
      <w:r>
        <w:rPr>
          <w:b w:val="1"/>
          <w:bCs w:val="1"/>
          <w:rtl w:val="0"/>
          <w:lang w:val="en-US"/>
        </w:rPr>
        <w:t xml:space="preserve">Keywords: </w:t>
      </w:r>
      <w:r>
        <w:rPr>
          <w:rStyle w:val="page number"/>
          <w:rtl w:val="0"/>
          <w:lang w:val="nl-NL"/>
        </w:rPr>
        <w:t>Plastic;</w:t>
      </w:r>
      <w:r>
        <w:rPr>
          <w:b w:val="1"/>
          <w:bCs w:val="1"/>
          <w:rtl w:val="0"/>
        </w:rPr>
        <w:t xml:space="preserve"> </w:t>
      </w:r>
      <w:r>
        <w:rPr>
          <w:rStyle w:val="page number"/>
          <w:rtl w:val="0"/>
          <w:lang w:val="en-US"/>
        </w:rPr>
        <w:t>Scapegoat; Institutional work; Blame; Responsibility; Market status quo</w:t>
      </w:r>
    </w:p>
    <w:p>
      <w:pPr>
        <w:pStyle w:val="Gövde"/>
        <w:rPr>
          <w:rStyle w:val="page number"/>
        </w:rPr>
      </w:pPr>
    </w:p>
    <w:p>
      <w:pPr>
        <w:pStyle w:val="Gövde"/>
      </w:pPr>
      <w:r>
        <w:rPr>
          <w:rStyle w:val="page number"/>
          <w:rFonts w:ascii="Arial Unicode MS" w:cs="Arial Unicode MS" w:hAnsi="Arial Unicode MS" w:eastAsia="Arial Unicode MS"/>
          <w:b w:val="0"/>
          <w:bCs w:val="0"/>
          <w:i w:val="0"/>
          <w:iCs w:val="0"/>
        </w:rPr>
        <w:br w:type="page"/>
      </w:r>
    </w:p>
    <w:p>
      <w:pPr>
        <w:pStyle w:val="Gövde"/>
        <w:rPr>
          <w:rStyle w:val="page number"/>
        </w:rPr>
      </w:pPr>
    </w:p>
    <w:p>
      <w:pPr>
        <w:pStyle w:val="Gövde"/>
        <w:ind w:firstLine="0"/>
        <w:rPr>
          <w:b w:val="1"/>
          <w:bCs w:val="1"/>
        </w:rPr>
      </w:pPr>
      <w:r>
        <w:rPr>
          <w:b w:val="1"/>
          <w:bCs w:val="1"/>
          <w:rtl w:val="0"/>
          <w:lang w:val="fr-FR"/>
        </w:rPr>
        <w:t>1. Introduction</w:t>
      </w:r>
    </w:p>
    <w:p>
      <w:pPr>
        <w:pStyle w:val="Gövde"/>
        <w:rPr>
          <w:rStyle w:val="page number"/>
        </w:rPr>
      </w:pPr>
    </w:p>
    <w:p>
      <w:pPr>
        <w:pStyle w:val="Gövde"/>
        <w:spacing w:line="480" w:lineRule="auto"/>
        <w:rPr>
          <w:rStyle w:val="page number"/>
        </w:rPr>
      </w:pPr>
      <w:r>
        <w:rPr>
          <w:rStyle w:val="page number"/>
          <w:rtl w:val="0"/>
          <w:lang w:val="en-US"/>
        </w:rPr>
        <w:t xml:space="preserve">While markets, especially highly contested ones, may integrate new logics to optimize </w:t>
      </w:r>
      <w:r>
        <w:rPr>
          <w:rtl w:val="0"/>
          <w:lang w:val="en-US"/>
        </w:rPr>
        <w:t xml:space="preserve">the well-being of the environment, people, and society at large </w:t>
      </w:r>
      <w:r>
        <w:rPr>
          <w:rStyle w:val="page number"/>
          <w:rtl w:val="0"/>
        </w:rPr>
        <w:t>(</w:t>
      </w:r>
      <w:r>
        <w:rPr>
          <w:outline w:val="0"/>
          <w:color w:val="222222"/>
          <w:u w:color="222222"/>
          <w:shd w:val="clear" w:color="auto" w:fill="ffffff"/>
          <w:rtl w:val="0"/>
          <w:lang w:val="en-US"/>
          <w14:textFill>
            <w14:solidFill>
              <w14:srgbClr w14:val="222222"/>
            </w14:solidFill>
          </w14:textFill>
        </w:rPr>
        <w:t xml:space="preserve">Ozdamar Ertekin et al., 2020), this change is generally slow, and at times, imperceivable. </w:t>
      </w:r>
      <w:r>
        <w:rPr>
          <w:rStyle w:val="page number"/>
          <w:rtl w:val="0"/>
          <w:lang w:val="en-US"/>
        </w:rPr>
        <w:t xml:space="preserve">To understand the tenacity of contested markets, scholars point to oppositional groups of actors engaged in a tug of war that delays market transformation (Hardy &amp; Maguire, 2017; </w:t>
      </w:r>
      <w:r>
        <w:rPr>
          <w:rtl w:val="0"/>
          <w:lang w:val="en-US"/>
        </w:rPr>
        <w:t>Maguire &amp; Hardy, 2009</w:t>
      </w:r>
      <w:r>
        <w:rPr>
          <w:rStyle w:val="page number"/>
          <w:rtl w:val="0"/>
        </w:rPr>
        <w:t xml:space="preserve">; </w:t>
      </w:r>
      <w:r>
        <w:rPr>
          <w:outline w:val="0"/>
          <w:color w:val="222222"/>
          <w:u w:color="222222"/>
          <w:shd w:val="clear" w:color="auto" w:fill="ffffff"/>
          <w:rtl w:val="0"/>
          <w:lang w:val="en-US"/>
          <w14:textFill>
            <w14:solidFill>
              <w14:srgbClr w14:val="222222"/>
            </w14:solidFill>
          </w14:textFill>
        </w:rPr>
        <w:t xml:space="preserve">Oreskes &amp; Conway, 2011; </w:t>
      </w:r>
      <w:r>
        <w:rPr>
          <w:rStyle w:val="page number"/>
          <w:rtl w:val="0"/>
          <w:lang w:val="en-US"/>
        </w:rPr>
        <w:t>Orsini, 2002). Market adversaries (e.g., activists, social movements, scientists, alternative media, and experts) raise doubts about a targeted industry for its harmful impact on individuals and society. Market incumbents (e.g., producers, retailers, industry actors) deploy doubt-mongering strategies, willful ignorance, and other tactics that undermine the contestations (</w:t>
      </w:r>
      <w:r>
        <w:rPr>
          <w:outline w:val="0"/>
          <w:color w:val="222222"/>
          <w:u w:color="222222"/>
          <w:shd w:val="clear" w:color="auto" w:fill="ffffff"/>
          <w:rtl w:val="0"/>
          <w:lang w:val="en-US"/>
          <w14:textFill>
            <w14:solidFill>
              <w14:srgbClr w14:val="222222"/>
            </w14:solidFill>
          </w14:textFill>
        </w:rPr>
        <w:t>Oreskes &amp; Conway, 2011)</w:t>
      </w:r>
      <w:r>
        <w:rPr>
          <w:rStyle w:val="page number"/>
          <w:rtl w:val="0"/>
        </w:rPr>
        <w:t xml:space="preserve">. </w:t>
      </w:r>
    </w:p>
    <w:p>
      <w:pPr>
        <w:pStyle w:val="Gövde"/>
        <w:spacing w:line="480" w:lineRule="auto"/>
        <w:rPr>
          <w:rStyle w:val="page number"/>
        </w:rPr>
      </w:pPr>
      <w:r>
        <w:rPr>
          <w:rStyle w:val="page number"/>
          <w:rtl w:val="0"/>
          <w:lang w:val="en-US"/>
        </w:rPr>
        <w:t>Studies show that, over time, contestations may succeed in enforcing policy outcomes to change or eliminate</w:t>
      </w:r>
      <w:r>
        <w:rPr>
          <w:shd w:val="clear" w:color="auto" w:fill="ffffff"/>
          <w:rtl w:val="0"/>
          <w:lang w:val="en-US"/>
        </w:rPr>
        <w:t xml:space="preserve"> undesirable markets</w:t>
      </w:r>
      <w:r>
        <w:rPr>
          <w:rStyle w:val="page number"/>
          <w:rtl w:val="0"/>
        </w:rPr>
        <w:t xml:space="preserve"> (</w:t>
      </w:r>
      <w:r>
        <w:rPr>
          <w:outline w:val="0"/>
          <w:color w:val="222222"/>
          <w:u w:color="222222"/>
          <w:shd w:val="clear" w:color="auto" w:fill="ffffff"/>
          <w:rtl w:val="0"/>
          <w:lang w:val="en-US"/>
          <w14:textFill>
            <w14:solidFill>
              <w14:srgbClr w14:val="222222"/>
            </w14:solidFill>
          </w14:textFill>
        </w:rPr>
        <w:t xml:space="preserve">Aryal &amp; Morley, 2020; </w:t>
      </w:r>
      <w:r>
        <w:rPr>
          <w:rtl w:val="0"/>
          <w:lang w:val="en-US"/>
        </w:rPr>
        <w:t xml:space="preserve">Maguire &amp; Hardy, 2009; </w:t>
      </w:r>
      <w:r>
        <w:rPr>
          <w:rStyle w:val="page number"/>
          <w:rtl w:val="0"/>
        </w:rPr>
        <w:t xml:space="preserve">Ruff, 2017). </w:t>
      </w:r>
      <w:r>
        <w:rPr>
          <w:rtl w:val="0"/>
          <w:lang w:val="en-US"/>
        </w:rPr>
        <w:t>Maguire and Hardy</w:t>
      </w:r>
      <w:r>
        <w:rPr>
          <w:rtl w:val="0"/>
          <w:lang w:val="en-US"/>
        </w:rPr>
        <w:t>’</w:t>
      </w:r>
      <w:r>
        <w:rPr>
          <w:rtl w:val="0"/>
          <w:lang w:val="en-US"/>
        </w:rPr>
        <w:t>s (2009) work on the disappearance of DDT (dichloro-diphenyl-trichloroethane), a top-selling insecticide in the mid-1950s, for example, demonstrates how increasing recognition of health risks mobilized a set of actors to</w:t>
      </w:r>
      <w:r>
        <w:rPr>
          <w:rStyle w:val="page number"/>
          <w:rtl w:val="0"/>
        </w:rPr>
        <w:t xml:space="preserve"> </w:t>
      </w:r>
      <w:r>
        <w:rPr>
          <w:rtl w:val="0"/>
          <w:lang w:val="en-US"/>
        </w:rPr>
        <w:t xml:space="preserve">categorize DDT use as dangerous and unethical leading to its ban in 1972. </w:t>
      </w:r>
      <w:r>
        <w:rPr>
          <w:outline w:val="0"/>
          <w:color w:val="333333"/>
          <w:u w:color="333333"/>
          <w:shd w:val="clear" w:color="auto" w:fill="ffffff"/>
          <w:rtl w:val="0"/>
          <w:lang w:val="en-US"/>
          <w14:textFill>
            <w14:solidFill>
              <w14:srgbClr w14:val="333333"/>
            </w14:solidFill>
          </w14:textFill>
        </w:rPr>
        <w:t xml:space="preserve">Likewise, </w:t>
      </w:r>
      <w:r>
        <w:rPr>
          <w:rStyle w:val="page number"/>
          <w:rtl w:val="0"/>
          <w:lang w:val="en-US"/>
        </w:rPr>
        <w:t xml:space="preserve">asbestos, once a mineral with </w:t>
      </w:r>
      <w:r>
        <w:rPr>
          <w:rStyle w:val="page number"/>
          <w:rtl w:val="1"/>
          <w:lang w:val="ar-SA" w:bidi="ar-SA"/>
        </w:rPr>
        <w:t>“</w:t>
      </w:r>
      <w:r>
        <w:rPr>
          <w:rStyle w:val="page number"/>
          <w:rtl w:val="0"/>
          <w:lang w:val="en-US"/>
        </w:rPr>
        <w:t>magical qualities</w:t>
      </w:r>
      <w:r>
        <w:rPr>
          <w:rStyle w:val="page number"/>
          <w:rtl w:val="0"/>
        </w:rPr>
        <w:t xml:space="preserve">” </w:t>
      </w:r>
      <w:r>
        <w:rPr>
          <w:rStyle w:val="page number"/>
          <w:rtl w:val="0"/>
          <w:lang w:val="en-US"/>
        </w:rPr>
        <w:t xml:space="preserve">used in the construction industry with </w:t>
      </w:r>
      <w:r>
        <w:rPr>
          <w:rStyle w:val="page number"/>
          <w:rtl w:val="1"/>
          <w:lang w:val="ar-SA" w:bidi="ar-SA"/>
        </w:rPr>
        <w:t>“</w:t>
      </w:r>
      <w:r>
        <w:rPr>
          <w:rStyle w:val="page number"/>
          <w:rtl w:val="0"/>
          <w:lang w:val="en-US"/>
        </w:rPr>
        <w:t>more than 3000 patented uses</w:t>
      </w:r>
      <w:r>
        <w:rPr>
          <w:rStyle w:val="page number"/>
          <w:rtl w:val="0"/>
        </w:rPr>
        <w:t xml:space="preserve">” </w:t>
      </w:r>
      <w:r>
        <w:rPr>
          <w:rStyle w:val="page number"/>
          <w:rtl w:val="0"/>
          <w:lang w:val="en-US"/>
        </w:rPr>
        <w:t>(Gregson et al., 2010, p.1066 &amp; 1069) and supported by politicians and strong industries (Ruff, 2017), was abandoned gradually, with 67 national bans by 2020 (</w:t>
      </w:r>
      <w:r>
        <w:rPr>
          <w:outline w:val="0"/>
          <w:color w:val="222222"/>
          <w:u w:color="222222"/>
          <w:shd w:val="clear" w:color="auto" w:fill="ffffff"/>
          <w:rtl w:val="0"/>
          <w:lang w:val="en-US"/>
          <w14:textFill>
            <w14:solidFill>
              <w14:srgbClr w14:val="222222"/>
            </w14:solidFill>
          </w14:textFill>
        </w:rPr>
        <w:t>Aryal &amp; Morley, 2020</w:t>
      </w:r>
      <w:r>
        <w:rPr>
          <w:rStyle w:val="page number"/>
          <w:rtl w:val="0"/>
          <w:lang w:val="en-US"/>
        </w:rPr>
        <w:t xml:space="preserve">). Culturally imbued consumption practices such as eating fois gras </w:t>
      </w:r>
      <w:r>
        <w:rPr>
          <w:shd w:val="clear" w:color="auto" w:fill="ffffff"/>
          <w:rtl w:val="0"/>
        </w:rPr>
        <w:t xml:space="preserve">(DeSoucey, 2016) </w:t>
      </w:r>
      <w:r>
        <w:rPr>
          <w:rStyle w:val="page number"/>
          <w:rtl w:val="0"/>
          <w:lang w:val="en-US"/>
        </w:rPr>
        <w:t xml:space="preserve">has been abandoned in French cities such as Strasbourg (Capital, 25/11/2021) and its production, importation, and distribution was banned in California early 2019 (Le Figaro, 07/01/2019) because of contestations raised by the animal rights movements. </w:t>
      </w:r>
      <w:r>
        <w:rPr>
          <w:shd w:val="clear" w:color="auto" w:fill="ffffff"/>
          <w:rtl w:val="0"/>
          <w:lang w:val="da-DK"/>
        </w:rPr>
        <w:t xml:space="preserve">Thus, </w:t>
      </w:r>
      <w:r>
        <w:rPr>
          <w:rtl w:val="0"/>
          <w:lang w:val="en-US"/>
        </w:rPr>
        <w:t xml:space="preserve">actors </w:t>
      </w:r>
      <w:r>
        <w:rPr>
          <w:shd w:val="clear" w:color="auto" w:fill="ffffff"/>
          <w:rtl w:val="0"/>
          <w:lang w:val="en-US"/>
        </w:rPr>
        <w:t xml:space="preserve">with the capacity to single out a market for ethical misconduct and associated health and environmental risks can succeed in demanding </w:t>
      </w:r>
      <w:r>
        <w:rPr>
          <w:rStyle w:val="page number"/>
          <w:rtl w:val="0"/>
          <w:lang w:val="en-US"/>
        </w:rPr>
        <w:t xml:space="preserve">laws and sanctions to restrict or end undesirable markets. Yet, some markets retain their status quo despite increasing contestations.  </w:t>
      </w:r>
    </w:p>
    <w:p>
      <w:pPr>
        <w:pStyle w:val="Gövde"/>
        <w:spacing w:line="480" w:lineRule="auto"/>
        <w:rPr>
          <w:rStyle w:val="page number"/>
        </w:rPr>
      </w:pPr>
      <w:r>
        <w:rPr>
          <w:rStyle w:val="page number"/>
          <w:rtl w:val="0"/>
          <w:lang w:val="en-US"/>
        </w:rPr>
        <w:t xml:space="preserve">This paper aims to uncover the mechanisms hindering the sustainable transformations in markets. Exploring the plastic market in France between 2016 and 2020, this study delineates how markets can maintain their status despite increasing contestations. In France, whilst a succession of bans was implemented on single-use plastic and policy incentives were created to increase plastic recycling, the plastic market continues to grow. Why is this the case when mainstream media have claimed </w:t>
      </w:r>
      <w:r>
        <w:rPr>
          <w:rStyle w:val="page number"/>
          <w:rtl w:val="1"/>
          <w:lang w:val="ar-SA" w:bidi="ar-SA"/>
        </w:rPr>
        <w:t>“</w:t>
      </w:r>
      <w:r>
        <w:rPr>
          <w:rStyle w:val="page number"/>
          <w:rtl w:val="0"/>
          <w:lang w:val="en-US"/>
        </w:rPr>
        <w:t>plastic pollution has become one of the most pressing environmental issues</w:t>
      </w:r>
      <w:r>
        <w:rPr>
          <w:rStyle w:val="page number"/>
          <w:rtl w:val="0"/>
        </w:rPr>
        <w:t xml:space="preserve">” </w:t>
      </w:r>
      <w:r>
        <w:rPr>
          <w:rStyle w:val="page number"/>
          <w:rtl w:val="0"/>
          <w:lang w:val="en-US"/>
        </w:rPr>
        <w:t>(National Geographic, 07/06/2019) and scientists have repeatedly shown harmful effects of plastic (</w:t>
      </w:r>
      <w:r>
        <w:rPr>
          <w:outline w:val="0"/>
          <w:color w:val="222222"/>
          <w:u w:color="222222"/>
          <w:shd w:val="clear" w:color="auto" w:fill="ffffff"/>
          <w:rtl w:val="0"/>
          <w14:textFill>
            <w14:solidFill>
              <w14:srgbClr w14:val="222222"/>
            </w14:solidFill>
          </w14:textFill>
        </w:rPr>
        <w:t>Sarkingobir et al., 2020)?</w:t>
      </w:r>
      <w:r>
        <w:rPr>
          <w:rStyle w:val="page number"/>
          <w:rtl w:val="0"/>
        </w:rPr>
        <w:t xml:space="preserve"> </w:t>
      </w:r>
    </w:p>
    <w:p>
      <w:pPr>
        <w:pStyle w:val="Gövde"/>
        <w:spacing w:line="480" w:lineRule="auto"/>
      </w:pPr>
      <w:r>
        <w:rPr>
          <w:rStyle w:val="page number"/>
          <w:rtl w:val="0"/>
          <w:lang w:val="en-US"/>
        </w:rPr>
        <w:t>Drawing on institutional theory, boundary work, and the scapegoating mechanism, the study reveals dynamics of accusations, delegation, blame avoidance, and sporadic blaming performed by four groups of actors, all contributing to a market status quo. Accusations, which are mainly put forth by anti-plastic advocates concerned with plastic dangers, are directed at suppliers/distributors of plastics and plastic regulators for their lack of initiative and at consumers to restrict their consumption of plastic. Plastic regulators focus on the spatiality of plastics and delegate responsibility to plastic suppliers, distributors, and end users for increasing recycling and minimizing single-use plastic. Plastic suppliers and distributors avoid blame by</w:t>
      </w:r>
      <w:r>
        <w:rPr>
          <w:outline w:val="0"/>
          <w:color w:val="222222"/>
          <w:u w:color="222222"/>
          <w:shd w:val="clear" w:color="auto" w:fill="ffffff"/>
          <w:rtl w:val="0"/>
          <w14:textFill>
            <w14:solidFill>
              <w14:srgbClr w14:val="222222"/>
            </w14:solidFill>
          </w14:textFill>
        </w:rPr>
        <w:t xml:space="preserve"> successfully redefining single-use plastic ban and recycling incentives in ways of mobilizing consumers for alternative consumption choices</w:t>
      </w:r>
      <w:r>
        <w:rPr>
          <w:rStyle w:val="page number"/>
          <w:rtl w:val="0"/>
          <w:lang w:val="en-US"/>
        </w:rPr>
        <w:t>. Consumers acknowledge the faults of other actors in creating plastic problems but end up sporadically blaming them as they lack resources and social organization to change the market. From these dynamics of accusations, delegation, blame avoidance, and sporadic blaming emerge a scapegoat</w:t>
      </w:r>
      <w:r>
        <w:rPr>
          <w:rStyle w:val="page number"/>
          <w:rtl w:val="0"/>
          <w:lang w:val="en-US"/>
        </w:rPr>
        <w:t>—</w:t>
      </w:r>
      <w:r>
        <w:rPr>
          <w:rStyle w:val="page number"/>
          <w:rtl w:val="0"/>
          <w:lang w:val="en-US"/>
        </w:rPr>
        <w:t>the consumer, the least powerful actor in the plastics market. As consumers cannot control the production, circulation, regulation, and socio-material imperatives to consume plastic, the scapegoating mechanism strengthens boundary demarcation between groups of actors, reinforces power imbalance, and hinders collaboration among field actors, which obstructs alternative solutions to complex plastic problems and maintains the status quo of plastics industry.</w:t>
      </w:r>
    </w:p>
    <w:p>
      <w:pPr>
        <w:pStyle w:val="Gövde"/>
        <w:spacing w:line="480" w:lineRule="auto"/>
        <w:rPr>
          <w:rStyle w:val="page number"/>
        </w:rPr>
      </w:pPr>
      <w:r>
        <w:rPr>
          <w:rStyle w:val="page number"/>
          <w:rtl w:val="0"/>
          <w:lang w:val="en-US"/>
        </w:rPr>
        <w:t>The following section sets the theoretical stage for and presents the details of this study. The findings and concluding remarks help enhance current understanding of the persistence of markets under conditions of contestations and contribute to literature on market status quo.</w:t>
      </w:r>
    </w:p>
    <w:p>
      <w:pPr>
        <w:pStyle w:val="Gövde"/>
        <w:spacing w:line="480" w:lineRule="auto"/>
        <w:rPr>
          <w:rStyle w:val="page number"/>
        </w:rPr>
      </w:pPr>
    </w:p>
    <w:p>
      <w:pPr>
        <w:pStyle w:val="Konu Başlığı"/>
        <w:spacing w:line="480" w:lineRule="auto"/>
        <w:jc w:val="left"/>
      </w:pPr>
      <w:r>
        <w:rPr>
          <w:rStyle w:val="page number"/>
          <w:rtl w:val="0"/>
          <w:lang w:val="en-US"/>
        </w:rPr>
        <w:t>2. Markets as Organizational fields</w:t>
      </w:r>
    </w:p>
    <w:p>
      <w:pPr>
        <w:pStyle w:val="Gövde"/>
        <w:spacing w:line="480" w:lineRule="auto"/>
        <w:rPr>
          <w:rStyle w:val="page number"/>
        </w:rPr>
      </w:pPr>
      <w:r>
        <w:rPr>
          <w:rStyle w:val="page number"/>
          <w:rtl w:val="0"/>
          <w:lang w:val="en-US"/>
        </w:rPr>
        <w:t>Scholars are increasingly using the institutional theory lens to explore how markets transform from complex interactions among consumers, intermediaries, organizations, and the institutional environment (</w:t>
      </w:r>
      <w:r>
        <w:rPr>
          <w:outline w:val="0"/>
          <w:color w:val="222222"/>
          <w:u w:color="222222"/>
          <w:rtl w:val="0"/>
          <w14:textFill>
            <w14:solidFill>
              <w14:srgbClr w14:val="222222"/>
            </w14:solidFill>
          </w14:textFill>
        </w:rPr>
        <w:t>Slimane et al., 2019</w:t>
      </w:r>
      <w:r>
        <w:rPr>
          <w:rStyle w:val="page number"/>
          <w:rtl w:val="0"/>
          <w:lang w:val="en-US"/>
        </w:rPr>
        <w:t xml:space="preserve">). Markets, understood as </w:t>
      </w:r>
      <w:r>
        <w:rPr>
          <w:rStyle w:val="page number"/>
          <w:rtl w:val="1"/>
          <w:lang w:val="ar-SA" w:bidi="ar-SA"/>
        </w:rPr>
        <w:t>“</w:t>
      </w:r>
      <w:r>
        <w:rPr>
          <w:rStyle w:val="page number"/>
          <w:rtl w:val="0"/>
          <w:lang w:val="en-US"/>
        </w:rPr>
        <w:t>organizational fields</w:t>
      </w:r>
      <w:r>
        <w:rPr>
          <w:rStyle w:val="page number"/>
          <w:rtl w:val="0"/>
        </w:rPr>
        <w:t xml:space="preserve">” </w:t>
      </w:r>
      <w:r>
        <w:rPr>
          <w:rStyle w:val="page number"/>
          <w:rtl w:val="0"/>
          <w:lang w:val="en-US"/>
        </w:rPr>
        <w:t xml:space="preserve">(Ertimur &amp; Coskuner-Balli, 2015, p. 42), comprise of various actors and organizations that create </w:t>
      </w:r>
      <w:r>
        <w:rPr>
          <w:rStyle w:val="page number"/>
          <w:rtl w:val="1"/>
          <w:lang w:val="ar-SA" w:bidi="ar-SA"/>
        </w:rPr>
        <w:t>“</w:t>
      </w:r>
      <w:r>
        <w:rPr>
          <w:rStyle w:val="page number"/>
          <w:rtl w:val="0"/>
          <w:lang w:val="en-US"/>
        </w:rPr>
        <w:t>a common meaning system</w:t>
      </w:r>
      <w:r>
        <w:rPr>
          <w:rStyle w:val="page number"/>
          <w:rtl w:val="0"/>
        </w:rPr>
        <w:t xml:space="preserve">” </w:t>
      </w:r>
      <w:r>
        <w:rPr>
          <w:rStyle w:val="page number"/>
          <w:rtl w:val="0"/>
          <w:lang w:val="en-US"/>
        </w:rPr>
        <w:t xml:space="preserve">(Scott, 2001, p. 56). Organizational fields tend to follow dominant institutional logics that specify </w:t>
      </w:r>
      <w:r>
        <w:rPr>
          <w:rStyle w:val="page number"/>
          <w:rtl w:val="1"/>
          <w:lang w:val="ar-SA" w:bidi="ar-SA"/>
        </w:rPr>
        <w:t>“</w:t>
      </w:r>
      <w:r>
        <w:rPr>
          <w:rStyle w:val="page number"/>
          <w:rtl w:val="0"/>
          <w:lang w:val="en-US"/>
        </w:rPr>
        <w:t>assumptions, beliefs, and rules that guide activities, projects, and interactions</w:t>
      </w:r>
      <w:r>
        <w:rPr>
          <w:rStyle w:val="page number"/>
          <w:rtl w:val="0"/>
        </w:rPr>
        <w:t xml:space="preserve">” </w:t>
      </w:r>
      <w:r>
        <w:rPr>
          <w:rStyle w:val="page number"/>
          <w:rtl w:val="0"/>
          <w:lang w:val="en-US"/>
        </w:rPr>
        <w:t xml:space="preserve">(Dolbec &amp; Fischer, 2015, p. 1449). Organizational fields are also subject to institutional boundaries that frame categories of actors, objects, and practices within the field and against other fields (Dolbec &amp; Fischer, 2015; Zietsma &amp; Lawrence, 2010). For instance, in the field of fashion, scholars identify categories of actors who have established legitimacy and power in the field (e.g., clothing fashion designers, stylists, models, fashion media) and non-traditional actors who struggle to gain power in the field (e.g., fashion bloggers, street photographers, social media fashion websites) (Dolbec &amp; Fischer, 2015). </w:t>
      </w:r>
    </w:p>
    <w:p>
      <w:pPr>
        <w:pStyle w:val="Gövde"/>
        <w:spacing w:line="480" w:lineRule="auto"/>
        <w:rPr>
          <w:rStyle w:val="page number"/>
        </w:rPr>
      </w:pPr>
    </w:p>
    <w:p>
      <w:pPr>
        <w:pStyle w:val="Konu Başlığı"/>
        <w:spacing w:line="480" w:lineRule="auto"/>
        <w:jc w:val="left"/>
      </w:pPr>
      <w:r>
        <w:rPr>
          <w:rStyle w:val="page number"/>
          <w:rtl w:val="0"/>
          <w:lang w:val="en-US"/>
        </w:rPr>
        <w:t xml:space="preserve">3. Market dynamics </w:t>
      </w:r>
    </w:p>
    <w:p>
      <w:pPr>
        <w:pStyle w:val="Gövde"/>
        <w:spacing w:line="480" w:lineRule="auto"/>
        <w:rPr>
          <w:rStyle w:val="page number"/>
        </w:rPr>
      </w:pPr>
      <w:r>
        <w:rPr>
          <w:rStyle w:val="page number"/>
          <w:rtl w:val="0"/>
          <w:lang w:val="en-US"/>
        </w:rPr>
        <w:t xml:space="preserve">Organizational fields may change or end because of environmental transformations, unexpected events, or actors or institutional entrepreneurs whose collective contestations trigger the creation of new institutional arrangements (Hardy &amp; Maguire, 2017; </w:t>
      </w:r>
      <w:r>
        <w:rPr>
          <w:rtl w:val="0"/>
          <w:lang w:val="en-US"/>
        </w:rPr>
        <w:t>Maguire &amp; Hardy, 2009</w:t>
      </w:r>
      <w:r>
        <w:rPr>
          <w:rStyle w:val="page number"/>
          <w:rtl w:val="0"/>
          <w:lang w:val="en-US"/>
        </w:rPr>
        <w:t>; Orsini, 2002). Scholars have explored the collective mobilization of actors, who they envision as agents of change or stability in a given field (Dolbec &amp; Fischer, 2015; Hiatt et al., 2009). For example, S</w:t>
      </w:r>
      <w:r>
        <w:rPr>
          <w:shd w:val="clear" w:color="auto" w:fill="ffffff"/>
          <w:rtl w:val="0"/>
          <w:lang w:val="it-IT"/>
        </w:rPr>
        <w:t>caraboto and Fischer</w:t>
      </w:r>
      <w:r>
        <w:rPr>
          <w:shd w:val="clear" w:color="auto" w:fill="ffffff"/>
          <w:rtl w:val="1"/>
        </w:rPr>
        <w:t>’</w:t>
      </w:r>
      <w:r>
        <w:rPr>
          <w:shd w:val="clear" w:color="auto" w:fill="ffffff"/>
          <w:rtl w:val="0"/>
        </w:rPr>
        <w:t>s (2013)</w:t>
      </w:r>
      <w:r>
        <w:rPr>
          <w:rStyle w:val="page number"/>
          <w:rtl w:val="0"/>
        </w:rPr>
        <w:t xml:space="preserve"> </w:t>
      </w:r>
      <w:r>
        <w:rPr>
          <w:i w:val="1"/>
          <w:iCs w:val="1"/>
          <w:rtl w:val="0"/>
          <w:lang w:val="es-ES_tradnl"/>
        </w:rPr>
        <w:t xml:space="preserve">fatshionistas </w:t>
      </w:r>
      <w:r>
        <w:rPr>
          <w:rStyle w:val="page number"/>
          <w:rtl w:val="0"/>
          <w:lang w:val="en-US"/>
        </w:rPr>
        <w:t xml:space="preserve">draw on the fat acceptance movement to contest the exclusion of large sizes from fashion clothing chains. Although the authors do not explicitly refer to boundaries, their analysis highlights actors engaged in disrupting field boundaries with the goal </w:t>
      </w:r>
      <w:r>
        <w:rPr>
          <w:rStyle w:val="page number"/>
          <w:rtl w:val="1"/>
          <w:lang w:val="ar-SA" w:bidi="ar-SA"/>
        </w:rPr>
        <w:t>“</w:t>
      </w:r>
      <w:r>
        <w:rPr>
          <w:rStyle w:val="page number"/>
          <w:rtl w:val="0"/>
          <w:lang w:val="en-US"/>
        </w:rPr>
        <w:t>to overthrow elites in the field of fashion</w:t>
      </w:r>
      <w:r>
        <w:rPr>
          <w:rStyle w:val="page number"/>
          <w:rtl w:val="0"/>
        </w:rPr>
        <w:t xml:space="preserve">” </w:t>
      </w:r>
      <w:r>
        <w:rPr>
          <w:rStyle w:val="page number"/>
          <w:rtl w:val="0"/>
          <w:lang w:val="en-US"/>
        </w:rPr>
        <w:t>(p. 1246). Because some categories of actors benefit from power and privilege within established institutional boundaries, they might deploy boundary maintenance work when confronted with market challengers. Zietsma and Lawrence (2010), for instance, show the co-opting government and forestry firms that mutually benefit from power, status, and resource boundaries, and join efforts to maintain field boundaries against institutional challengers (environmentalist and allies).</w:t>
      </w:r>
    </w:p>
    <w:p>
      <w:pPr>
        <w:pStyle w:val="Gövde"/>
        <w:spacing w:line="480" w:lineRule="auto"/>
        <w:rPr>
          <w:rStyle w:val="page number"/>
        </w:rPr>
      </w:pPr>
      <w:r>
        <w:rPr>
          <w:rStyle w:val="page number"/>
          <w:rtl w:val="0"/>
        </w:rPr>
        <w:t>3.1</w:t>
      </w:r>
      <w:r>
        <w:rPr>
          <w:i w:val="1"/>
          <w:iCs w:val="1"/>
          <w:rtl w:val="0"/>
          <w:lang w:val="en-US"/>
        </w:rPr>
        <w:t>. Disrupting field boundaries</w:t>
      </w:r>
    </w:p>
    <w:p>
      <w:pPr>
        <w:pStyle w:val="Gövde"/>
        <w:spacing w:line="480" w:lineRule="auto"/>
        <w:rPr>
          <w:rStyle w:val="page number"/>
        </w:rPr>
      </w:pPr>
      <w:r>
        <w:rPr>
          <w:rStyle w:val="page number"/>
          <w:rtl w:val="0"/>
          <w:lang w:val="en-US"/>
        </w:rPr>
        <w:t xml:space="preserve">Field transformation requires a broad range of actors with capacity to disrupt the field boundaries (Zietsma &amp; Lawrence, 2010). For instance, </w:t>
      </w:r>
      <w:r>
        <w:rPr>
          <w:outline w:val="0"/>
          <w:color w:val="222222"/>
          <w:u w:color="222222"/>
          <w:rtl w:val="0"/>
          <w:lang w:val="en-US"/>
          <w14:textFill>
            <w14:solidFill>
              <w14:srgbClr w14:val="222222"/>
            </w14:solidFill>
          </w14:textFill>
        </w:rPr>
        <w:t>Hiatt et al. (2009) highlight the anti-alcohol tactics of the Women</w:t>
      </w:r>
      <w:r>
        <w:rPr>
          <w:outline w:val="0"/>
          <w:color w:val="222222"/>
          <w:u w:color="222222"/>
          <w:rtl w:val="1"/>
          <w14:textFill>
            <w14:solidFill>
              <w14:srgbClr w14:val="222222"/>
            </w14:solidFill>
          </w14:textFill>
        </w:rPr>
        <w:t>’</w:t>
      </w:r>
      <w:r>
        <w:rPr>
          <w:outline w:val="0"/>
          <w:color w:val="222222"/>
          <w:u w:color="222222"/>
          <w:rtl w:val="0"/>
          <w:lang w:val="de-DE"/>
          <w14:textFill>
            <w14:solidFill>
              <w14:srgbClr w14:val="222222"/>
            </w14:solidFill>
          </w14:textFill>
        </w:rPr>
        <w:t xml:space="preserve">s Christian Temperance Union in </w:t>
      </w:r>
      <w:r>
        <w:rPr>
          <w:rStyle w:val="page number"/>
          <w:rtl w:val="1"/>
          <w:lang w:val="ar-SA" w:bidi="ar-SA"/>
        </w:rPr>
        <w:t>“</w:t>
      </w:r>
      <w:r>
        <w:rPr>
          <w:rStyle w:val="page number"/>
          <w:rtl w:val="0"/>
          <w:lang w:val="en-US"/>
        </w:rPr>
        <w:t>promoting behavioral norms, educating the populace, and lobbying for regulation</w:t>
      </w:r>
      <w:r>
        <w:rPr>
          <w:rStyle w:val="page number"/>
          <w:rtl w:val="0"/>
        </w:rPr>
        <w:t xml:space="preserve">” </w:t>
      </w:r>
      <w:r>
        <w:rPr>
          <w:rStyle w:val="page number"/>
          <w:rtl w:val="0"/>
          <w:lang w:val="en-US"/>
        </w:rPr>
        <w:t>through</w:t>
      </w:r>
      <w:r>
        <w:rPr>
          <w:outline w:val="0"/>
          <w:color w:val="222222"/>
          <w:u w:color="222222"/>
          <w:rtl w:val="0"/>
          <w:lang w:val="en-US"/>
          <w14:textFill>
            <w14:solidFill>
              <w14:srgbClr w14:val="222222"/>
            </w14:solidFill>
          </w14:textFill>
        </w:rPr>
        <w:t xml:space="preserve"> parades, public gatherings, protests, and alliances with health and education authorities. These tactics help </w:t>
      </w:r>
      <w:r>
        <w:rPr>
          <w:rStyle w:val="page number"/>
          <w:rtl w:val="0"/>
          <w:lang w:val="en-US"/>
        </w:rPr>
        <w:t xml:space="preserve">disrupt the established coordination across the actors within the field and </w:t>
      </w:r>
      <w:r>
        <w:rPr>
          <w:outline w:val="0"/>
          <w:color w:val="222222"/>
          <w:u w:color="222222"/>
          <w:rtl w:val="0"/>
          <w:lang w:val="en-US"/>
          <w14:textFill>
            <w14:solidFill>
              <w14:srgbClr w14:val="222222"/>
            </w14:solidFill>
          </w14:textFill>
        </w:rPr>
        <w:t xml:space="preserve">frame the alcohol industry as </w:t>
      </w:r>
      <w:r>
        <w:rPr>
          <w:outline w:val="0"/>
          <w:color w:val="222222"/>
          <w:u w:color="222222"/>
          <w:rtl w:val="1"/>
          <w:lang w:val="ar-SA" w:bidi="ar-SA"/>
          <w14:textFill>
            <w14:solidFill>
              <w14:srgbClr w14:val="222222"/>
            </w14:solidFill>
          </w14:textFill>
        </w:rPr>
        <w:t>“</w:t>
      </w:r>
      <w:r>
        <w:rPr>
          <w:outline w:val="0"/>
          <w:color w:val="222222"/>
          <w:u w:color="222222"/>
          <w:rtl w:val="0"/>
          <w:lang w:val="es-ES_tradnl"/>
          <w14:textFill>
            <w14:solidFill>
              <w14:srgbClr w14:val="222222"/>
            </w14:solidFill>
          </w14:textFill>
        </w:rPr>
        <w:t>evil</w:t>
      </w:r>
      <w:r>
        <w:rPr>
          <w:outline w:val="0"/>
          <w:color w:val="222222"/>
          <w:u w:color="222222"/>
          <w:rtl w:val="0"/>
          <w14:textFill>
            <w14:solidFill>
              <w14:srgbClr w14:val="222222"/>
            </w14:solidFill>
          </w14:textFill>
        </w:rPr>
        <w:t xml:space="preserve">” </w:t>
      </w:r>
      <w:r>
        <w:rPr>
          <w:rStyle w:val="page number"/>
          <w:rtl w:val="0"/>
          <w:lang w:val="en-US"/>
        </w:rPr>
        <w:t xml:space="preserve">(Hiatt et al., 2009, p. 660). Similarly, exploring the </w:t>
      </w:r>
      <w:r>
        <w:rPr>
          <w:rtl w:val="0"/>
          <w:lang w:val="en-US"/>
        </w:rPr>
        <w:t xml:space="preserve">de-institutionalization of DDT, Maguire and Hardy (2009) demonstrate how a network of scientists, journalists, the media, politicians, and NGOs deploys rhetorical strategies to redraw the field boundaries of expertise and power by normalizing new bodies of knowledge and creating new subject positions on </w:t>
      </w:r>
      <w:r>
        <w:rPr>
          <w:rtl w:val="0"/>
          <w:lang w:val="en-US"/>
        </w:rPr>
        <w:t>“</w:t>
      </w:r>
      <w:r>
        <w:rPr>
          <w:rtl w:val="0"/>
          <w:lang w:val="en-US"/>
        </w:rPr>
        <w:t>using DDT and other pesticides</w:t>
      </w:r>
      <w:r>
        <w:rPr>
          <w:rtl w:val="0"/>
          <w:lang w:val="en-US"/>
        </w:rPr>
        <w:t>”</w:t>
      </w:r>
      <w:r>
        <w:rPr>
          <w:rStyle w:val="page number"/>
          <w:rtl w:val="0"/>
        </w:rPr>
        <w:t xml:space="preserve"> (</w:t>
      </w:r>
      <w:r>
        <w:rPr>
          <w:rtl w:val="0"/>
          <w:lang w:val="en-US"/>
        </w:rPr>
        <w:t>Maguire and Hardy, 2009, p. 170)</w:t>
      </w:r>
      <w:r>
        <w:rPr>
          <w:rStyle w:val="page number"/>
          <w:rtl w:val="0"/>
        </w:rPr>
        <w:t xml:space="preserve">. </w:t>
      </w:r>
    </w:p>
    <w:p>
      <w:pPr>
        <w:pStyle w:val="Gövde"/>
        <w:spacing w:line="480" w:lineRule="auto"/>
        <w:rPr>
          <w:outline w:val="0"/>
          <w:color w:val="222222"/>
          <w:u w:color="222222"/>
          <w14:textFill>
            <w14:solidFill>
              <w14:srgbClr w14:val="222222"/>
            </w14:solidFill>
          </w14:textFill>
        </w:rPr>
      </w:pPr>
      <w:r>
        <w:rPr>
          <w:rStyle w:val="page number"/>
          <w:rtl w:val="0"/>
        </w:rPr>
        <w:t xml:space="preserve">       </w:t>
      </w:r>
    </w:p>
    <w:p>
      <w:pPr>
        <w:pStyle w:val="Konu Başlığı"/>
        <w:spacing w:line="480" w:lineRule="auto"/>
        <w:ind w:firstLine="567"/>
        <w:jc w:val="left"/>
        <w:rPr>
          <w:b w:val="0"/>
          <w:bCs w:val="0"/>
          <w:i w:val="1"/>
          <w:iCs w:val="1"/>
        </w:rPr>
      </w:pPr>
      <w:r>
        <w:rPr>
          <w:b w:val="0"/>
          <w:bCs w:val="0"/>
          <w:i w:val="1"/>
          <w:iCs w:val="1"/>
          <w:rtl w:val="0"/>
          <w:lang w:val="en-US"/>
        </w:rPr>
        <w:t>3.2. Protecting field boundaries</w:t>
      </w:r>
    </w:p>
    <w:p>
      <w:pPr>
        <w:pStyle w:val="Gövde"/>
        <w:spacing w:line="480" w:lineRule="auto"/>
        <w:rPr>
          <w:outline w:val="0"/>
          <w:color w:val="222222"/>
          <w:u w:color="222222"/>
          <w:shd w:val="clear" w:color="auto" w:fill="ffffff"/>
          <w14:textFill>
            <w14:solidFill>
              <w14:srgbClr w14:val="222222"/>
            </w14:solidFill>
          </w14:textFill>
        </w:rPr>
      </w:pPr>
      <w:r>
        <w:rPr>
          <w:shd w:val="clear" w:color="auto" w:fill="ffffff"/>
          <w:rtl w:val="0"/>
          <w:lang w:val="en-US"/>
        </w:rPr>
        <w:t xml:space="preserve">In times of </w:t>
      </w:r>
      <w:r>
        <w:rPr>
          <w:rStyle w:val="page number"/>
          <w:rtl w:val="0"/>
          <w:lang w:val="fr-FR"/>
        </w:rPr>
        <w:t>contestations (</w:t>
      </w:r>
      <w:r>
        <w:rPr>
          <w:outline w:val="0"/>
          <w:color w:val="222222"/>
          <w:u w:color="222222"/>
          <w:rtl w:val="0"/>
          <w14:textFill>
            <w14:solidFill>
              <w14:srgbClr w14:val="222222"/>
            </w14:solidFill>
          </w14:textFill>
        </w:rPr>
        <w:t xml:space="preserve">Hiatt et al., 2009; </w:t>
      </w:r>
      <w:r>
        <w:rPr>
          <w:rtl w:val="0"/>
          <w:lang w:val="en-US"/>
        </w:rPr>
        <w:t>Maguire and Hardy, 2009</w:t>
      </w:r>
      <w:r>
        <w:rPr>
          <w:rStyle w:val="page number"/>
          <w:rtl w:val="0"/>
        </w:rPr>
        <w:t xml:space="preserve">), </w:t>
      </w:r>
      <w:r>
        <w:rPr>
          <w:shd w:val="clear" w:color="auto" w:fill="ffffff"/>
          <w:rtl w:val="0"/>
          <w:lang w:val="fr-FR"/>
        </w:rPr>
        <w:t xml:space="preserve">a crisis (Garud et al., 2014; </w:t>
      </w:r>
      <w:r>
        <w:rPr>
          <w:outline w:val="0"/>
          <w:color w:val="222222"/>
          <w:u w:color="222222"/>
          <w:shd w:val="clear" w:color="auto" w:fill="ffffff"/>
          <w:rtl w:val="0"/>
          <w:lang w:val="de-DE"/>
          <w14:textFill>
            <w14:solidFill>
              <w14:srgbClr w14:val="222222"/>
            </w14:solidFill>
          </w14:textFill>
        </w:rPr>
        <w:t>Ruff, 2017</w:t>
      </w:r>
      <w:r>
        <w:rPr>
          <w:rStyle w:val="page number"/>
          <w:rtl w:val="0"/>
        </w:rPr>
        <w:t>),</w:t>
      </w:r>
      <w:r>
        <w:rPr>
          <w:shd w:val="clear" w:color="auto" w:fill="ffffff"/>
          <w:rtl w:val="0"/>
        </w:rPr>
        <w:t xml:space="preserve"> Ior </w:t>
      </w:r>
      <w:r>
        <w:rPr>
          <w:rStyle w:val="page number"/>
          <w:rtl w:val="0"/>
          <w:lang w:val="en-US"/>
        </w:rPr>
        <w:t xml:space="preserve">new market entrants (Dolbec &amp; Fischer, 2015), institutional </w:t>
      </w:r>
      <w:r>
        <w:rPr>
          <w:shd w:val="clear" w:color="auto" w:fill="ffffff"/>
          <w:rtl w:val="0"/>
          <w:lang w:val="en-US"/>
        </w:rPr>
        <w:t xml:space="preserve">actors often defend boundaries </w:t>
      </w:r>
      <w:r>
        <w:rPr>
          <w:rStyle w:val="page number"/>
          <w:rtl w:val="0"/>
          <w:lang w:val="en-US"/>
        </w:rPr>
        <w:t>(Zietsma &amp; Lawrence, 2010).</w:t>
      </w:r>
      <w:r>
        <w:rPr>
          <w:shd w:val="clear" w:color="auto" w:fill="ffffff"/>
          <w:rtl w:val="0"/>
          <w:lang w:val="en-US"/>
        </w:rPr>
        <w:t xml:space="preserve"> For instance</w:t>
      </w:r>
      <w:r>
        <w:rPr>
          <w:rStyle w:val="page number"/>
          <w:rtl w:val="0"/>
          <w:lang w:val="en-US"/>
        </w:rPr>
        <w:t xml:space="preserve">, established actors in the field of fashion defended their distinct status by repeatedly denigrating bloggers and street photographers (Dolbec &amp; Fischer, 2015) while </w:t>
      </w:r>
      <w:r>
        <w:rPr>
          <w:outline w:val="0"/>
          <w:color w:val="222222"/>
          <w:u w:color="222222"/>
          <w:shd w:val="clear" w:color="auto" w:fill="ffffff"/>
          <w:rtl w:val="0"/>
          <w:lang w:val="en-US"/>
          <w14:textFill>
            <w14:solidFill>
              <w14:srgbClr w14:val="222222"/>
            </w14:solidFill>
          </w14:textFill>
        </w:rPr>
        <w:t>actors in the asbestos market mobilized scientific evidence for the safe use of asbestos through proper guidance and clear processes (Ruff, 2017).</w:t>
      </w:r>
    </w:p>
    <w:p>
      <w:pPr>
        <w:pStyle w:val="Gövde"/>
        <w:spacing w:line="480" w:lineRule="auto"/>
        <w:rPr>
          <w:outline w:val="0"/>
          <w:color w:val="000000"/>
          <w:u w:color="000000"/>
          <w14:textFill>
            <w14:solidFill>
              <w14:srgbClr w14:val="000000"/>
            </w14:solidFill>
          </w14:textFill>
        </w:rPr>
      </w:pPr>
      <w:r>
        <w:rPr>
          <w:outline w:val="0"/>
          <w:color w:val="222222"/>
          <w:u w:color="222222"/>
          <w:shd w:val="clear" w:color="auto" w:fill="ffffff"/>
          <w:rtl w:val="0"/>
          <w:lang w:val="en-US"/>
          <w14:textFill>
            <w14:solidFill>
              <w14:srgbClr w14:val="222222"/>
            </w14:solidFill>
          </w14:textFill>
        </w:rPr>
        <w:t xml:space="preserve">Organizations accused of misconducts often defend their institutional boundaries by blaming others for misconduct </w:t>
      </w:r>
      <w:r>
        <w:rPr>
          <w:rStyle w:val="page number"/>
          <w:rtl w:val="0"/>
        </w:rPr>
        <w:t>(</w:t>
      </w:r>
      <w:r>
        <w:rPr>
          <w:outline w:val="0"/>
          <w:color w:val="000000"/>
          <w:u w:color="000000"/>
          <w:rtl w:val="0"/>
          <w:lang w:val="en-US"/>
          <w14:textFill>
            <w14:solidFill>
              <w14:srgbClr w14:val="000000"/>
            </w14:solidFill>
          </w14:textFill>
        </w:rPr>
        <w:t xml:space="preserve">Hood, 2002; </w:t>
      </w:r>
      <w:r>
        <w:rPr>
          <w:outline w:val="0"/>
          <w:color w:val="222222"/>
          <w:u w:color="222222"/>
          <w:shd w:val="clear" w:color="auto" w:fill="ffffff"/>
          <w:rtl w:val="0"/>
          <w:lang w:val="en-US"/>
          <w14:textFill>
            <w14:solidFill>
              <w14:srgbClr w14:val="222222"/>
            </w14:solidFill>
          </w14:textFill>
        </w:rPr>
        <w:t>Roulet &amp; Pichler, 2020)</w:t>
      </w:r>
      <w:r>
        <w:rPr>
          <w:outline w:val="0"/>
          <w:color w:val="000000"/>
          <w:u w:color="000000"/>
          <w:rtl w:val="0"/>
          <w14:textFill>
            <w14:solidFill>
              <w14:srgbClr w14:val="000000"/>
            </w14:solidFill>
          </w14:textFill>
        </w:rPr>
        <w:t>.</w:t>
      </w:r>
      <w:r>
        <w:rPr>
          <w:outline w:val="0"/>
          <w:color w:val="222222"/>
          <w:u w:color="222222"/>
          <w:shd w:val="clear" w:color="auto" w:fill="ffffff"/>
          <w:rtl w:val="0"/>
          <w14:textFill>
            <w14:solidFill>
              <w14:srgbClr w14:val="222222"/>
            </w14:solidFill>
          </w14:textFill>
        </w:rPr>
        <w:t xml:space="preserve"> </w:t>
      </w:r>
      <w:r>
        <w:rPr>
          <w:rStyle w:val="page number"/>
          <w:rtl w:val="0"/>
        </w:rPr>
        <w:t xml:space="preserve">To </w:t>
      </w:r>
      <w:r>
        <w:rPr>
          <w:rStyle w:val="page number"/>
          <w:rtl w:val="1"/>
          <w:lang w:val="ar-SA" w:bidi="ar-SA"/>
        </w:rPr>
        <w:t>“</w:t>
      </w:r>
      <w:r>
        <w:rPr>
          <w:rStyle w:val="page number"/>
          <w:rtl w:val="0"/>
          <w:lang w:val="en-US"/>
        </w:rPr>
        <w:t>blame</w:t>
      </w:r>
      <w:r>
        <w:rPr>
          <w:rStyle w:val="page number"/>
          <w:rtl w:val="0"/>
        </w:rPr>
        <w:t xml:space="preserve">” </w:t>
      </w:r>
      <w:r>
        <w:rPr>
          <w:rStyle w:val="page number"/>
          <w:rtl w:val="0"/>
          <w:lang w:val="en-US"/>
        </w:rPr>
        <w:t xml:space="preserve">means </w:t>
      </w:r>
      <w:r>
        <w:rPr>
          <w:rStyle w:val="page number"/>
          <w:rtl w:val="1"/>
          <w:lang w:val="ar-SA" w:bidi="ar-SA"/>
        </w:rPr>
        <w:t>“</w:t>
      </w:r>
      <w:r>
        <w:rPr>
          <w:rStyle w:val="page number"/>
          <w:rtl w:val="0"/>
          <w:lang w:val="en-US"/>
        </w:rPr>
        <w:t>to say or think that someone or something did something wrong or is responsible for something bad happening</w:t>
      </w:r>
      <w:r>
        <w:rPr>
          <w:rStyle w:val="page number"/>
          <w:rtl w:val="0"/>
        </w:rPr>
        <w:t xml:space="preserve">” </w:t>
      </w:r>
      <w:r>
        <w:rPr>
          <w:rStyle w:val="page number"/>
          <w:rtl w:val="0"/>
          <w:lang w:val="en-US"/>
        </w:rPr>
        <w:t xml:space="preserve">(Roulet &amp; Pichler, 2020, p. 3). </w:t>
      </w:r>
      <w:r>
        <w:rPr>
          <w:outline w:val="0"/>
          <w:color w:val="222222"/>
          <w:u w:color="222222"/>
          <w:shd w:val="clear" w:color="auto" w:fill="ffffff"/>
          <w:rtl w:val="0"/>
          <w:lang w:val="en-US"/>
          <w14:textFill>
            <w14:solidFill>
              <w14:srgbClr w14:val="222222"/>
            </w14:solidFill>
          </w14:textFill>
        </w:rPr>
        <w:t>For example, the Volkswagen emissions scandal in 2015 reveals</w:t>
      </w:r>
      <w:r>
        <w:rPr>
          <w:outline w:val="0"/>
          <w:color w:val="000000"/>
          <w:u w:color="000000"/>
          <w:rtl w:val="0"/>
          <w:lang w:val="en-US"/>
          <w14:textFill>
            <w14:solidFill>
              <w14:srgbClr w14:val="000000"/>
            </w14:solidFill>
          </w14:textFill>
        </w:rPr>
        <w:t xml:space="preserve"> powerful actors in the field blaming less powerful actors for misconduct to protect their legitimacy (</w:t>
      </w:r>
      <w:r>
        <w:rPr>
          <w:rStyle w:val="page number"/>
          <w:rtl w:val="0"/>
          <w:lang w:val="en-US"/>
        </w:rPr>
        <w:t>Rhodes, 2016)</w:t>
      </w:r>
      <w:r>
        <w:rPr>
          <w:outline w:val="0"/>
          <w:color w:val="000000"/>
          <w:u w:color="000000"/>
          <w:rtl w:val="0"/>
          <w:lang w:val="en-US"/>
          <w14:textFill>
            <w14:solidFill>
              <w14:srgbClr w14:val="000000"/>
            </w14:solidFill>
          </w14:textFill>
        </w:rPr>
        <w:t>. Similarly,</w:t>
      </w:r>
      <w:r>
        <w:rPr>
          <w:shd w:val="clear" w:color="auto" w:fill="ffffff"/>
          <w:rtl w:val="0"/>
          <w:lang w:val="en-US"/>
        </w:rPr>
        <w:t xml:space="preserve"> following a major crisis like oil spills, the media usually forges a disaster myth to divert cultural attention to designated scapegoat brands who </w:t>
      </w:r>
      <w:r>
        <w:rPr>
          <w:rStyle w:val="page number"/>
          <w:rtl w:val="0"/>
          <w:lang w:val="en-US"/>
        </w:rPr>
        <w:t xml:space="preserve">have the power to restore their brand image, thereby </w:t>
      </w:r>
      <w:r>
        <w:rPr>
          <w:rStyle w:val="page number"/>
          <w:rtl w:val="1"/>
          <w:lang w:val="ar-SA" w:bidi="ar-SA"/>
        </w:rPr>
        <w:t>“</w:t>
      </w:r>
      <w:r>
        <w:rPr>
          <w:rStyle w:val="page number"/>
          <w:rtl w:val="0"/>
          <w:lang w:val="en-US"/>
        </w:rPr>
        <w:t>exempting the broader oil industry</w:t>
      </w:r>
      <w:r>
        <w:rPr>
          <w:rStyle w:val="page number"/>
          <w:rtl w:val="0"/>
        </w:rPr>
        <w:t xml:space="preserve">” </w:t>
      </w:r>
      <w:r>
        <w:rPr>
          <w:shd w:val="clear" w:color="auto" w:fill="ffffff"/>
          <w:rtl w:val="0"/>
        </w:rPr>
        <w:t>(</w:t>
      </w:r>
      <w:r>
        <w:rPr>
          <w:rStyle w:val="page number"/>
          <w:rtl w:val="0"/>
          <w:lang w:val="en-US"/>
        </w:rPr>
        <w:t xml:space="preserve">Humphreys and Thompson, 2014, p. 903) </w:t>
      </w:r>
      <w:r>
        <w:rPr>
          <w:outline w:val="0"/>
          <w:color w:val="222222"/>
          <w:u w:color="222222"/>
          <w:shd w:val="clear" w:color="auto" w:fill="ffffff"/>
          <w:rtl w:val="0"/>
          <w:lang w:val="en-US"/>
          <w14:textFill>
            <w14:solidFill>
              <w14:srgbClr w14:val="222222"/>
            </w14:solidFill>
          </w14:textFill>
        </w:rPr>
        <w:t xml:space="preserve">The implication of </w:t>
      </w:r>
      <w:r>
        <w:rPr>
          <w:rStyle w:val="page number"/>
          <w:rtl w:val="0"/>
          <w:lang w:val="en-US"/>
        </w:rPr>
        <w:t>blame to protest field boundaries is</w:t>
      </w:r>
      <w:r>
        <w:rPr>
          <w:outline w:val="0"/>
          <w:color w:val="222222"/>
          <w:u w:color="222222"/>
          <w:shd w:val="clear" w:color="auto" w:fill="ffffff"/>
          <w:rtl w:val="0"/>
          <w:lang w:val="en-US"/>
          <w14:textFill>
            <w14:solidFill>
              <w14:srgbClr w14:val="222222"/>
            </w14:solidFill>
          </w14:textFill>
        </w:rPr>
        <w:t xml:space="preserve"> that a contested market might persist (Hood, 2010). </w:t>
      </w:r>
      <w:r>
        <w:rPr>
          <w:outline w:val="0"/>
          <w:color w:val="000000"/>
          <w:u w:color="000000"/>
          <w:rtl w:val="0"/>
          <w:lang w:val="en-US"/>
          <w14:textFill>
            <w14:solidFill>
              <w14:srgbClr w14:val="000000"/>
            </w14:solidFill>
          </w14:textFill>
        </w:rPr>
        <w:t xml:space="preserve">To better understand how </w:t>
      </w:r>
      <w:r>
        <w:rPr>
          <w:outline w:val="0"/>
          <w:color w:val="222222"/>
          <w:u w:color="222222"/>
          <w:shd w:val="clear" w:color="auto" w:fill="ffffff"/>
          <w:rtl w:val="0"/>
          <w:lang w:val="en-US"/>
          <w14:textFill>
            <w14:solidFill>
              <w14:srgbClr w14:val="222222"/>
            </w14:solidFill>
          </w14:textFill>
        </w:rPr>
        <w:t xml:space="preserve">blame </w:t>
      </w:r>
      <w:r>
        <w:rPr>
          <w:rStyle w:val="page number"/>
          <w:rtl w:val="0"/>
          <w:lang w:val="en-US"/>
        </w:rPr>
        <w:t>can lead to market status quo, this study turns to the French Catholic anthropologist and philosopher Ren</w:t>
      </w:r>
      <w:r>
        <w:rPr>
          <w:rStyle w:val="page number"/>
          <w:rtl w:val="0"/>
          <w:lang w:val="fr-FR"/>
        </w:rPr>
        <w:t xml:space="preserve">é </w:t>
      </w:r>
      <w:r>
        <w:rPr>
          <w:rStyle w:val="page number"/>
          <w:rtl w:val="0"/>
          <w:lang w:val="it-IT"/>
        </w:rPr>
        <w:t>Girard</w:t>
      </w:r>
      <w:r>
        <w:rPr>
          <w:rStyle w:val="page number"/>
          <w:rtl w:val="1"/>
        </w:rPr>
        <w:t>’</w:t>
      </w:r>
      <w:r>
        <w:rPr>
          <w:rStyle w:val="page number"/>
          <w:rtl w:val="0"/>
          <w:lang w:val="en-US"/>
        </w:rPr>
        <w:t xml:space="preserve">s scapegoating mechanism. </w:t>
      </w:r>
    </w:p>
    <w:p>
      <w:pPr>
        <w:pStyle w:val="Gövde"/>
        <w:spacing w:line="480" w:lineRule="auto"/>
        <w:rPr>
          <w:rStyle w:val="page number"/>
        </w:rPr>
      </w:pPr>
    </w:p>
    <w:p>
      <w:pPr>
        <w:pStyle w:val="Konu Başlığı"/>
        <w:jc w:val="left"/>
        <w:rPr>
          <w:shd w:val="clear" w:color="auto" w:fill="ffffff"/>
        </w:rPr>
      </w:pPr>
      <w:r>
        <w:rPr>
          <w:shd w:val="clear" w:color="auto" w:fill="ffffff"/>
          <w:rtl w:val="0"/>
          <w:lang w:val="en-US"/>
        </w:rPr>
        <w:t>4. The scapegoating mechanism</w:t>
      </w:r>
    </w:p>
    <w:p>
      <w:pPr>
        <w:pStyle w:val="Gövde"/>
      </w:pPr>
    </w:p>
    <w:p>
      <w:pPr>
        <w:pStyle w:val="Gövde"/>
        <w:spacing w:line="480" w:lineRule="auto"/>
        <w:ind w:firstLine="562"/>
        <w:rPr>
          <w:rStyle w:val="page number"/>
        </w:rPr>
      </w:pPr>
      <w:r>
        <w:rPr>
          <w:rStyle w:val="page number"/>
          <w:rtl w:val="0"/>
          <w:lang w:val="en-US"/>
        </w:rPr>
        <w:t>According to Girard (1982), blaming is a behavioral pattern through which individuals or groups shift the blame for a devastating event to others. When actors blame each other for such events without recognizing their fault, the process usually ends with a scapegoat accepting responsibility (Girard, 1977). Clear in Girard</w:t>
      </w:r>
      <w:r>
        <w:rPr>
          <w:rStyle w:val="page number"/>
          <w:rtl w:val="1"/>
        </w:rPr>
        <w:t>’</w:t>
      </w:r>
      <w:r>
        <w:rPr>
          <w:rStyle w:val="page number"/>
          <w:rtl w:val="0"/>
          <w:lang w:val="en-US"/>
        </w:rPr>
        <w:t xml:space="preserve">s (1982) scapegoating mechanism is that the scapegoating unfolds through mimesis, or imitation. As one actor or group of actors accuses another actor of being the cause of societal problems, other actors will mimetically follow, gradually leading to a consensus on a common scapegoat. The sacrifice of a scapegoat, who is usually the least protected by the group or society (Boeker, 1992; Djabi &amp; De Longueval, 2020; </w:t>
      </w:r>
      <w:r>
        <w:rPr>
          <w:outline w:val="0"/>
          <w:color w:val="222222"/>
          <w:u w:color="222222"/>
          <w:shd w:val="clear" w:color="auto" w:fill="ffffff"/>
          <w:rtl w:val="0"/>
          <w:lang w:val="en-US"/>
          <w14:textFill>
            <w14:solidFill>
              <w14:srgbClr w14:val="222222"/>
            </w14:solidFill>
          </w14:textFill>
        </w:rPr>
        <w:t>Roulet &amp; Pichler, 2020),</w:t>
      </w:r>
      <w:r>
        <w:rPr>
          <w:rStyle w:val="page number"/>
          <w:rtl w:val="0"/>
          <w:lang w:val="en-US"/>
        </w:rPr>
        <w:t xml:space="preserve"> helps perpetuate the functioning of society and maintain order (Girard, 1982). </w:t>
      </w:r>
    </w:p>
    <w:p>
      <w:pPr>
        <w:pStyle w:val="Gövde"/>
        <w:spacing w:line="480" w:lineRule="auto"/>
        <w:ind w:firstLine="562"/>
        <w:rPr>
          <w:rStyle w:val="page number"/>
        </w:rPr>
      </w:pPr>
      <w:r>
        <w:rPr>
          <w:rStyle w:val="page number"/>
          <w:rtl w:val="0"/>
          <w:lang w:val="en-US"/>
        </w:rPr>
        <w:t>The scapegoating mechanism has informed studies in organizational, political, and management studies</w:t>
      </w:r>
      <w:r>
        <w:rPr>
          <w:outline w:val="0"/>
          <w:color w:val="222222"/>
          <w:u w:color="222222"/>
          <w:shd w:val="clear" w:color="auto" w:fill="ffffff"/>
          <w:rtl w:val="0"/>
          <w:lang w:val="en-US"/>
          <w14:textFill>
            <w14:solidFill>
              <w14:srgbClr w14:val="222222"/>
            </w14:solidFill>
          </w14:textFill>
        </w:rPr>
        <w:t xml:space="preserve"> (Roulet &amp; Pichler, 2020</w:t>
      </w:r>
      <w:r>
        <w:rPr>
          <w:rStyle w:val="page number"/>
          <w:rtl w:val="0"/>
          <w:lang w:val="en-US"/>
        </w:rPr>
        <w:t>). Scapegoating is found to unfold from actors in powerful positions protecting their field (Boeker, 1992) and the scapegoat may accept, negotiate, or reject their responsibility (Djabi &amp; De Longueval, 2020). Less understood, however, is how a potential scapegoating mechanism works in market dynamics.</w:t>
      </w:r>
    </w:p>
    <w:p>
      <w:pPr>
        <w:pStyle w:val="Gövde"/>
        <w:spacing w:line="480" w:lineRule="auto"/>
        <w:ind w:firstLine="562"/>
        <w:rPr>
          <w:rStyle w:val="page number"/>
        </w:rPr>
      </w:pPr>
    </w:p>
    <w:p>
      <w:pPr>
        <w:pStyle w:val="Konu Başlığı"/>
        <w:spacing w:line="480" w:lineRule="auto"/>
        <w:jc w:val="left"/>
      </w:pPr>
      <w:r>
        <w:rPr>
          <w:rStyle w:val="page number"/>
          <w:rtl w:val="0"/>
          <w:lang w:val="en-US"/>
        </w:rPr>
        <w:t>5. The study</w:t>
      </w:r>
    </w:p>
    <w:p>
      <w:pPr>
        <w:pStyle w:val="Konu Başlığı 2"/>
      </w:pPr>
      <w:r>
        <w:rPr>
          <w:rStyle w:val="page number"/>
          <w:rtl w:val="0"/>
          <w:lang w:val="pt-PT"/>
        </w:rPr>
        <w:t>5.1. Context</w:t>
      </w:r>
    </w:p>
    <w:p>
      <w:pPr>
        <w:pStyle w:val="Gövde"/>
        <w:spacing w:line="480" w:lineRule="auto"/>
        <w:rPr>
          <w:rStyle w:val="page number"/>
        </w:rPr>
      </w:pPr>
      <w:r>
        <w:rPr>
          <w:shd w:val="clear" w:color="auto" w:fill="ffffff"/>
          <w:rtl w:val="0"/>
          <w:lang w:val="en-US"/>
        </w:rPr>
        <w:t xml:space="preserve">This study explores the tenacity of the plastics market. </w:t>
      </w:r>
      <w:r>
        <w:rPr>
          <w:rStyle w:val="page number"/>
          <w:rtl w:val="0"/>
          <w:lang w:val="en-US"/>
        </w:rPr>
        <w:t xml:space="preserve">Questions about the legitimacy of this market can be traced back to the 1960s, when plastic particles were first identified in marine systems and later detected in sea life (Rothstein, 1973). </w:t>
      </w:r>
      <w:r>
        <w:rPr>
          <w:outline w:val="0"/>
          <w:color w:val="333333"/>
          <w:u w:color="333333"/>
          <w:shd w:val="clear" w:color="auto" w:fill="ffffff"/>
          <w:rtl w:val="0"/>
          <w14:textFill>
            <w14:solidFill>
              <w14:srgbClr w14:val="333333"/>
            </w14:solidFill>
          </w14:textFill>
        </w:rPr>
        <w:t>A</w:t>
      </w:r>
      <w:r>
        <w:rPr>
          <w:rStyle w:val="page number"/>
          <w:rtl w:val="0"/>
          <w:lang w:val="en-US"/>
        </w:rPr>
        <w:t>nti-plastic advocates</w:t>
      </w:r>
      <w:r>
        <w:rPr>
          <w:outline w:val="0"/>
          <w:color w:val="222222"/>
          <w:u w:color="222222"/>
          <w:shd w:val="clear" w:color="auto" w:fill="ffffff"/>
          <w:rtl w:val="0"/>
          <w:lang w:val="en-US"/>
          <w14:textFill>
            <w14:solidFill>
              <w14:srgbClr w14:val="222222"/>
            </w14:solidFill>
          </w14:textFill>
        </w:rPr>
        <w:t xml:space="preserve"> (e.g., No Plastic in My Sea, Plastic Attack France) have sounded the alarm on the dangers plastic brings to health, the natural ecosystem, and society at large. Local problem-solving initiatives (e.g., beach cleaning programs, plastic free July) and national politics (e.g., bans on targeted single-use plastic, deposit return programs) demonstrate growing concerns about the social and environmental harms plastic causes. Large corporations have committed to decreasing their plastic packaging by 2025 (</w:t>
      </w:r>
      <w:r>
        <w:rPr>
          <w:outline w:val="0"/>
          <w:color w:val="222222"/>
          <w:u w:color="222222"/>
          <w:rtl w:val="0"/>
          <w:lang w:val="en-US"/>
          <w14:textFill>
            <w14:solidFill>
              <w14:srgbClr w14:val="222222"/>
            </w14:solidFill>
          </w14:textFill>
        </w:rPr>
        <w:t xml:space="preserve">e.g., </w:t>
      </w:r>
      <w:r>
        <w:rPr>
          <w:outline w:val="0"/>
          <w:color w:val="222222"/>
          <w:u w:color="222222"/>
          <w:rtl w:val="0"/>
          <w:lang w:val="en-US"/>
          <w14:textFill>
            <w14:solidFill>
              <w14:srgbClr w14:val="222222"/>
            </w14:solidFill>
          </w14:textFill>
        </w:rPr>
        <w:t>“</w:t>
      </w:r>
      <w:r>
        <w:rPr>
          <w:outline w:val="0"/>
          <w:color w:val="222222"/>
          <w:u w:color="222222"/>
          <w:rtl w:val="0"/>
          <w:lang w:val="en-US"/>
          <w14:textFill>
            <w14:solidFill>
              <w14:srgbClr w14:val="222222"/>
            </w14:solidFill>
          </w14:textFill>
        </w:rPr>
        <w:t>National Pact on Plastic Packaging 2025</w:t>
      </w:r>
      <w:r>
        <w:rPr>
          <w:outline w:val="0"/>
          <w:color w:val="222222"/>
          <w:u w:color="222222"/>
          <w:rtl w:val="0"/>
          <w:lang w:val="en-US"/>
          <w14:textFill>
            <w14:solidFill>
              <w14:srgbClr w14:val="222222"/>
            </w14:solidFill>
          </w14:textFill>
        </w:rPr>
        <w:t>”</w:t>
      </w:r>
      <w:r>
        <w:rPr>
          <w:outline w:val="0"/>
          <w:color w:val="222222"/>
          <w:u w:color="222222"/>
          <w:rtl w:val="0"/>
          <w:lang w:val="en-US"/>
          <w14:textFill>
            <w14:solidFill>
              <w14:srgbClr w14:val="222222"/>
            </w14:solidFill>
          </w14:textFill>
        </w:rPr>
        <w:t>),</w:t>
      </w:r>
      <w:r>
        <w:rPr>
          <w:rtl w:val="0"/>
          <w:lang w:val="en-US"/>
        </w:rPr>
        <w:t xml:space="preserve"> and plastic prevention business models, such as zero waste shops, bulk distribution, and repair caf</w:t>
      </w:r>
      <w:r>
        <w:rPr>
          <w:rtl w:val="0"/>
          <w:lang w:val="en-US"/>
        </w:rPr>
        <w:t>é</w:t>
      </w:r>
      <w:r>
        <w:rPr>
          <w:rtl w:val="0"/>
          <w:lang w:val="en-US"/>
        </w:rPr>
        <w:t>s, are (re) emerging. Consumer movements such as zero waste homes (Johnson, 2013), simple living (</w:t>
      </w:r>
      <w:r>
        <w:rPr>
          <w:outline w:val="0"/>
          <w:color w:val="222222"/>
          <w:u w:color="222222"/>
          <w:shd w:val="clear" w:color="auto" w:fill="ffffff"/>
          <w:rtl w:val="0"/>
          <w:lang w:val="en-US"/>
          <w14:textFill>
            <w14:solidFill>
              <w14:srgbClr w14:val="222222"/>
            </w14:solidFill>
          </w14:textFill>
        </w:rPr>
        <w:t>Tosun &amp; Sezgin, 2021)</w:t>
      </w:r>
      <w:r>
        <w:rPr>
          <w:rtl w:val="0"/>
          <w:lang w:val="en-US"/>
        </w:rPr>
        <w:t>, minimalist lifestyles (</w:t>
      </w:r>
      <w:r>
        <w:rPr>
          <w:i w:val="1"/>
          <w:iCs w:val="1"/>
          <w:rtl w:val="0"/>
          <w:lang w:val="en-US"/>
        </w:rPr>
        <w:t>MamaMinimalist</w:t>
      </w:r>
      <w:r>
        <w:rPr>
          <w:rtl w:val="0"/>
          <w:lang w:val="en-US"/>
        </w:rPr>
        <w:t>, 03/08/2020), the Buy Nothing project (</w:t>
      </w:r>
      <w:r>
        <w:rPr>
          <w:outline w:val="0"/>
          <w:color w:val="222222"/>
          <w:u w:color="222222"/>
          <w:shd w:val="clear" w:color="auto" w:fill="ffffff"/>
          <w:rtl w:val="0"/>
          <w14:textFill>
            <w14:solidFill>
              <w14:srgbClr w14:val="222222"/>
            </w14:solidFill>
          </w14:textFill>
        </w:rPr>
        <w:t xml:space="preserve">Clark &amp; Rockefeller, 2020), </w:t>
      </w:r>
      <w:r>
        <w:rPr>
          <w:rtl w:val="0"/>
          <w:lang w:val="en-US"/>
        </w:rPr>
        <w:t>and slow food (</w:t>
      </w:r>
      <w:r>
        <w:rPr>
          <w:i w:val="1"/>
          <w:iCs w:val="1"/>
          <w:rtl w:val="0"/>
          <w:lang w:val="en-US"/>
        </w:rPr>
        <w:t>SlowFood</w:t>
      </w:r>
      <w:r>
        <w:rPr>
          <w:rtl w:val="0"/>
          <w:lang w:val="en-US"/>
        </w:rPr>
        <w:t>, 29/06/2021) are also promoting tactics to decrease plastic consumption in everyday life.</w:t>
      </w:r>
    </w:p>
    <w:p>
      <w:pPr>
        <w:pStyle w:val="Gövde"/>
        <w:spacing w:line="480" w:lineRule="auto"/>
        <w:rPr>
          <w:rStyle w:val="page number"/>
        </w:rPr>
      </w:pPr>
      <w:r>
        <w:rPr>
          <w:rStyle w:val="page number"/>
          <w:rtl w:val="0"/>
          <w:lang w:val="en-US"/>
        </w:rPr>
        <w:t>These diverse actors and their engagement in the field generated wide media attention (</w:t>
      </w:r>
      <w:r>
        <w:rPr>
          <w:rStyle w:val="Bağlantı"/>
          <w:outline w:val="0"/>
          <w:color w:val="000000"/>
          <w:u w:val="none" w:color="000000"/>
          <w:rtl w:val="0"/>
          <w:lang w:val="fr-FR"/>
          <w14:textFill>
            <w14:solidFill>
              <w14:srgbClr w14:val="000000"/>
            </w14:solidFill>
          </w14:textFill>
        </w:rPr>
        <w:t xml:space="preserve">ActuEnvironnement, 17/07/2018, </w:t>
      </w:r>
      <w:r>
        <w:rPr>
          <w:rStyle w:val="page number"/>
          <w:rtl w:val="0"/>
          <w:lang w:val="en-US"/>
        </w:rPr>
        <w:t xml:space="preserve">11/04/2019, 17/04/2019; Commetric, 12/12/2019). The media heralded a </w:t>
      </w:r>
      <w:r>
        <w:rPr>
          <w:rStyle w:val="page number"/>
          <w:rtl w:val="1"/>
          <w:lang w:val="ar-SA" w:bidi="ar-SA"/>
        </w:rPr>
        <w:t>“</w:t>
      </w:r>
      <w:r>
        <w:rPr>
          <w:rStyle w:val="page number"/>
          <w:rtl w:val="0"/>
          <w:lang w:val="en-US"/>
        </w:rPr>
        <w:t>plastic revolution</w:t>
      </w:r>
      <w:r>
        <w:rPr>
          <w:rStyle w:val="page number"/>
          <w:rtl w:val="0"/>
        </w:rPr>
        <w:t xml:space="preserve">” </w:t>
      </w:r>
      <w:r>
        <w:rPr>
          <w:rStyle w:val="page number"/>
          <w:rtl w:val="0"/>
          <w:lang w:val="nl-NL"/>
        </w:rPr>
        <w:t>(Aljazeera, 18/06/2018; Art</w:t>
      </w:r>
      <w:r>
        <w:rPr>
          <w:rStyle w:val="page number"/>
          <w:rtl w:val="0"/>
          <w:lang w:val="fr-FR"/>
        </w:rPr>
        <w:t>é</w:t>
      </w:r>
      <w:r>
        <w:rPr>
          <w:rStyle w:val="page number"/>
          <w:rtl w:val="0"/>
          <w:lang w:val="en-US"/>
        </w:rPr>
        <w:t xml:space="preserve">, 22/08/2018) and a </w:t>
      </w:r>
      <w:r>
        <w:rPr>
          <w:rStyle w:val="page number"/>
          <w:rtl w:val="1"/>
          <w:lang w:val="ar-SA" w:bidi="ar-SA"/>
        </w:rPr>
        <w:t>“</w:t>
      </w:r>
      <w:r>
        <w:rPr>
          <w:rStyle w:val="page number"/>
          <w:rtl w:val="0"/>
          <w:lang w:val="en-US"/>
        </w:rPr>
        <w:t>war on plastic</w:t>
      </w:r>
      <w:r>
        <w:rPr>
          <w:rStyle w:val="page number"/>
          <w:rtl w:val="0"/>
        </w:rPr>
        <w:t xml:space="preserve">” </w:t>
      </w:r>
      <w:r>
        <w:rPr>
          <w:rStyle w:val="page number"/>
          <w:rtl w:val="0"/>
          <w:lang w:val="it-IT"/>
        </w:rPr>
        <w:t>(Art</w:t>
      </w:r>
      <w:r>
        <w:rPr>
          <w:rStyle w:val="page number"/>
          <w:rtl w:val="0"/>
          <w:lang w:val="fr-FR"/>
        </w:rPr>
        <w:t>é</w:t>
      </w:r>
      <w:r>
        <w:rPr>
          <w:rStyle w:val="page number"/>
          <w:rtl w:val="0"/>
        </w:rPr>
        <w:t xml:space="preserve">, 22/08/2018; Capital, 12/08/2018, 23/09/2019; Charentelibre, 11/07/2019; France Info, 28/08/2018; </w:t>
      </w:r>
      <w:r>
        <w:rPr>
          <w:rtl w:val="0"/>
          <w:lang w:val="en-US"/>
        </w:rPr>
        <w:t>France Inter, 05/06/2019</w:t>
      </w:r>
      <w:r>
        <w:rPr>
          <w:rStyle w:val="page number"/>
          <w:rtl w:val="0"/>
          <w:lang w:val="en-US"/>
        </w:rPr>
        <w:t>; The Connexion, 29/08/2019). Table 1 presents a chronology of major events triggering media discussions on plastic in France between January 2016 and January 2020.</w:t>
      </w:r>
    </w:p>
    <w:p>
      <w:pPr>
        <w:pStyle w:val="Gövde"/>
        <w:spacing w:line="480" w:lineRule="auto"/>
        <w:rPr>
          <w:rStyle w:val="page number"/>
        </w:rPr>
      </w:pPr>
    </w:p>
    <w:p>
      <w:pPr>
        <w:pStyle w:val="Gövde"/>
        <w:spacing w:line="480" w:lineRule="auto"/>
        <w:ind w:firstLine="0"/>
        <w:jc w:val="center"/>
        <w:rPr>
          <w:rStyle w:val="page number"/>
        </w:rPr>
      </w:pPr>
      <w:r>
        <w:rPr>
          <w:rStyle w:val="page number"/>
          <w:rtl w:val="0"/>
          <w:lang w:val="en-US"/>
        </w:rPr>
        <w:t>----- INSERT TABLE 1 ------</w:t>
      </w:r>
    </w:p>
    <w:p>
      <w:pPr>
        <w:pStyle w:val="Gövde"/>
        <w:spacing w:line="480" w:lineRule="auto"/>
        <w:ind w:firstLine="0"/>
        <w:jc w:val="center"/>
        <w:rPr>
          <w:rStyle w:val="page number"/>
        </w:rPr>
      </w:pPr>
    </w:p>
    <w:p>
      <w:pPr>
        <w:pStyle w:val="Gövde"/>
        <w:spacing w:line="480" w:lineRule="auto"/>
      </w:pPr>
      <w:r>
        <w:rPr>
          <w:rStyle w:val="page number"/>
          <w:rtl w:val="0"/>
          <w:lang w:val="en-US"/>
        </w:rPr>
        <w:t>Despite mounting contestations and responses from multiple actors, changes in the plastics market remain slow and often imperceptible</w:t>
      </w:r>
      <w:r>
        <w:rPr>
          <w:outline w:val="0"/>
          <w:color w:val="222222"/>
          <w:u w:color="222222"/>
          <w:shd w:val="clear" w:color="auto" w:fill="ffffff"/>
          <w:rtl w:val="0"/>
          <w:lang w:val="en-US"/>
          <w14:textFill>
            <w14:solidFill>
              <w14:srgbClr w14:val="222222"/>
            </w14:solidFill>
          </w14:textFill>
        </w:rPr>
        <w:t>. Currently, plastic production is projected to continue growing (Leal Filho</w:t>
      </w:r>
      <w:r>
        <w:rPr>
          <w:rStyle w:val="page number"/>
          <w:rtl w:val="0"/>
        </w:rPr>
        <w:t xml:space="preserve"> et al., 2019</w:t>
      </w:r>
      <w:r>
        <w:rPr>
          <w:outline w:val="0"/>
          <w:color w:val="222222"/>
          <w:u w:color="222222"/>
          <w:shd w:val="clear" w:color="auto" w:fill="ffffff"/>
          <w:rtl w:val="0"/>
          <w:lang w:val="en-US"/>
          <w14:textFill>
            <w14:solidFill>
              <w14:srgbClr w14:val="222222"/>
            </w14:solidFill>
          </w14:textFill>
        </w:rPr>
        <w:t>). In France, for example, the</w:t>
      </w:r>
      <w:r>
        <w:rPr>
          <w:rStyle w:val="page number"/>
          <w:rtl w:val="0"/>
          <w:lang w:val="en-US"/>
        </w:rPr>
        <w:t xml:space="preserve"> plastics industry generated </w:t>
      </w:r>
      <w:r>
        <w:rPr>
          <w:rStyle w:val="page number"/>
          <w:rtl w:val="0"/>
          <w:lang w:val="pt-PT"/>
        </w:rPr>
        <w:t>€</w:t>
      </w:r>
      <w:r>
        <w:rPr>
          <w:rStyle w:val="page number"/>
          <w:rtl w:val="0"/>
          <w:lang w:val="en-US"/>
        </w:rPr>
        <w:t xml:space="preserve">30.2 million in 2017, </w:t>
      </w:r>
      <w:r>
        <w:rPr>
          <w:rStyle w:val="page number"/>
          <w:rtl w:val="0"/>
          <w:lang w:val="pt-PT"/>
        </w:rPr>
        <w:t>€</w:t>
      </w:r>
      <w:r>
        <w:rPr>
          <w:rStyle w:val="page number"/>
          <w:rtl w:val="0"/>
          <w:lang w:val="en-US"/>
        </w:rPr>
        <w:t xml:space="preserve">31.7 in 2018, and </w:t>
      </w:r>
      <w:r>
        <w:rPr>
          <w:rStyle w:val="page number"/>
          <w:rtl w:val="0"/>
          <w:lang w:val="pt-PT"/>
        </w:rPr>
        <w:t>€</w:t>
      </w:r>
      <w:r>
        <w:rPr>
          <w:rStyle w:val="page number"/>
          <w:rtl w:val="0"/>
          <w:lang w:val="en-US"/>
        </w:rPr>
        <w:t>32.0 in 2019, and France was Europe</w:t>
      </w:r>
      <w:r>
        <w:rPr>
          <w:rStyle w:val="page number"/>
          <w:rtl w:val="1"/>
        </w:rPr>
        <w:t>’</w:t>
      </w:r>
      <w:r>
        <w:rPr>
          <w:rStyle w:val="page number"/>
          <w:rtl w:val="0"/>
          <w:lang w:val="en-US"/>
        </w:rPr>
        <w:t>s third-largest plastic producer in 2018 (Statista, 20/08/2019).</w:t>
      </w:r>
    </w:p>
    <w:p>
      <w:pPr>
        <w:pStyle w:val="Gövde"/>
        <w:spacing w:line="480" w:lineRule="auto"/>
        <w:ind w:firstLine="0"/>
        <w:rPr>
          <w:rStyle w:val="page number"/>
        </w:rPr>
      </w:pPr>
    </w:p>
    <w:p>
      <w:pPr>
        <w:pStyle w:val="Konu Başlığı 2"/>
      </w:pPr>
      <w:r>
        <w:rPr>
          <w:rStyle w:val="page number"/>
          <w:rtl w:val="0"/>
          <w:lang w:val="nl-NL"/>
        </w:rPr>
        <w:t>5.2. Data</w:t>
      </w:r>
    </w:p>
    <w:p>
      <w:pPr>
        <w:pStyle w:val="Gövde"/>
        <w:spacing w:line="480" w:lineRule="auto"/>
        <w:rPr>
          <w:rStyle w:val="page number"/>
        </w:rPr>
      </w:pPr>
      <w:r>
        <w:rPr>
          <w:rStyle w:val="page number"/>
          <w:rtl w:val="0"/>
          <w:lang w:val="en-US"/>
        </w:rPr>
        <w:t xml:space="preserve">Data was collected between 2016 and 2020 using diverse sources, including articles, web news, blogs, media reports, books, and interviews (Table 2). Media content and articles came from Factiva and Lexis-Nexis covering the data period, with the keywords </w:t>
      </w:r>
      <w:r>
        <w:rPr>
          <w:rStyle w:val="page number"/>
          <w:rtl w:val="1"/>
          <w:lang w:val="ar-SA" w:bidi="ar-SA"/>
        </w:rPr>
        <w:t>“</w:t>
      </w:r>
      <w:r>
        <w:rPr>
          <w:rStyle w:val="page number"/>
          <w:rtl w:val="0"/>
          <w:lang w:val="fr-FR"/>
        </w:rPr>
        <w:t>plastique</w:t>
      </w:r>
      <w:r>
        <w:rPr>
          <w:rStyle w:val="page number"/>
          <w:rtl w:val="0"/>
        </w:rPr>
        <w:t xml:space="preserve">” </w:t>
      </w:r>
      <w:r>
        <w:rPr>
          <w:rStyle w:val="page number"/>
          <w:rtl w:val="0"/>
        </w:rPr>
        <w:t xml:space="preserve">(plastic), </w:t>
      </w:r>
      <w:r>
        <w:rPr>
          <w:rStyle w:val="page number"/>
          <w:rtl w:val="1"/>
          <w:lang w:val="ar-SA" w:bidi="ar-SA"/>
        </w:rPr>
        <w:t>“</w:t>
      </w:r>
      <w:r>
        <w:rPr>
          <w:rStyle w:val="page number"/>
          <w:rtl w:val="0"/>
          <w:lang w:val="fr-FR"/>
        </w:rPr>
        <w:t xml:space="preserve">plastique </w:t>
      </w:r>
      <w:r>
        <w:rPr>
          <w:rStyle w:val="page number"/>
          <w:rtl w:val="0"/>
        </w:rPr>
        <w:t xml:space="preserve">à </w:t>
      </w:r>
      <w:r>
        <w:rPr>
          <w:rStyle w:val="page number"/>
          <w:rtl w:val="0"/>
          <w:lang w:val="fr-FR"/>
        </w:rPr>
        <w:t>usage unique</w:t>
      </w:r>
      <w:r>
        <w:rPr>
          <w:rStyle w:val="page number"/>
          <w:rtl w:val="0"/>
        </w:rPr>
        <w:t xml:space="preserve">” </w:t>
      </w:r>
      <w:r>
        <w:rPr>
          <w:rStyle w:val="page number"/>
          <w:rtl w:val="0"/>
          <w:lang w:val="en-US"/>
        </w:rPr>
        <w:t xml:space="preserve">(single-use plastic), </w:t>
      </w:r>
      <w:r>
        <w:rPr>
          <w:rStyle w:val="page number"/>
          <w:rtl w:val="1"/>
          <w:lang w:val="ar-SA" w:bidi="ar-SA"/>
        </w:rPr>
        <w:t>“</w:t>
      </w:r>
      <w:r>
        <w:rPr>
          <w:rStyle w:val="page number"/>
          <w:rtl w:val="0"/>
        </w:rPr>
        <w:t>d</w:t>
      </w:r>
      <w:r>
        <w:rPr>
          <w:rStyle w:val="page number"/>
          <w:rtl w:val="0"/>
          <w:lang w:val="fr-FR"/>
        </w:rPr>
        <w:t>é</w:t>
      </w:r>
      <w:r>
        <w:rPr>
          <w:rStyle w:val="page number"/>
          <w:rtl w:val="0"/>
          <w:lang w:val="fr-FR"/>
        </w:rPr>
        <w:t>chet plastique</w:t>
      </w:r>
      <w:r>
        <w:rPr>
          <w:rStyle w:val="page number"/>
          <w:rtl w:val="0"/>
        </w:rPr>
        <w:t xml:space="preserve">” </w:t>
      </w:r>
      <w:r>
        <w:rPr>
          <w:rStyle w:val="page number"/>
          <w:rtl w:val="0"/>
          <w:lang w:val="en-US"/>
        </w:rPr>
        <w:t xml:space="preserve">(plastic waste), and </w:t>
      </w:r>
      <w:r>
        <w:rPr>
          <w:rStyle w:val="page number"/>
          <w:rtl w:val="1"/>
          <w:lang w:val="ar-SA" w:bidi="ar-SA"/>
        </w:rPr>
        <w:t>“</w:t>
      </w:r>
      <w:r>
        <w:rPr>
          <w:rStyle w:val="page number"/>
          <w:rtl w:val="0"/>
          <w:lang w:val="it-IT"/>
        </w:rPr>
        <w:t>France.</w:t>
      </w:r>
      <w:r>
        <w:rPr>
          <w:rStyle w:val="page number"/>
          <w:rtl w:val="0"/>
        </w:rPr>
        <w:t xml:space="preserve">” </w:t>
      </w:r>
      <w:r>
        <w:rPr>
          <w:rStyle w:val="page number"/>
          <w:rtl w:val="0"/>
          <w:lang w:val="en-US"/>
        </w:rPr>
        <w:t xml:space="preserve">Searches around </w:t>
      </w:r>
      <w:r>
        <w:rPr>
          <w:rStyle w:val="page number"/>
          <w:rtl w:val="1"/>
          <w:lang w:val="ar-SA" w:bidi="ar-SA"/>
        </w:rPr>
        <w:t>“</w:t>
      </w:r>
      <w:r>
        <w:rPr>
          <w:rStyle w:val="page number"/>
          <w:rtl w:val="0"/>
          <w:lang w:val="fr-FR"/>
        </w:rPr>
        <w:t>plastique attaque</w:t>
      </w:r>
      <w:r>
        <w:rPr>
          <w:rStyle w:val="page number"/>
          <w:rtl w:val="0"/>
        </w:rPr>
        <w:t xml:space="preserve">” </w:t>
      </w:r>
      <w:r>
        <w:rPr>
          <w:rStyle w:val="page number"/>
          <w:rtl w:val="0"/>
          <w:lang w:val="en-US"/>
        </w:rPr>
        <w:t xml:space="preserve">(attack plastic), </w:t>
      </w:r>
      <w:r>
        <w:rPr>
          <w:rStyle w:val="page number"/>
          <w:rtl w:val="1"/>
          <w:lang w:val="ar-SA" w:bidi="ar-SA"/>
        </w:rPr>
        <w:t>“</w:t>
      </w:r>
      <w:r>
        <w:rPr>
          <w:rStyle w:val="page number"/>
          <w:rtl w:val="0"/>
          <w:lang w:val="fr-FR"/>
        </w:rPr>
        <w:t>contre le plastique</w:t>
      </w:r>
      <w:r>
        <w:rPr>
          <w:rStyle w:val="page number"/>
          <w:rtl w:val="0"/>
        </w:rPr>
        <w:t xml:space="preserve">” </w:t>
      </w:r>
      <w:r>
        <w:rPr>
          <w:rStyle w:val="page number"/>
          <w:rtl w:val="0"/>
          <w:lang w:val="en-US"/>
        </w:rPr>
        <w:t xml:space="preserve">(against plastic), </w:t>
      </w:r>
      <w:r>
        <w:rPr>
          <w:rStyle w:val="page number"/>
          <w:rtl w:val="1"/>
          <w:lang w:val="ar-SA" w:bidi="ar-SA"/>
        </w:rPr>
        <w:t>“</w:t>
      </w:r>
      <w:r>
        <w:rPr>
          <w:rStyle w:val="page number"/>
          <w:rtl w:val="0"/>
          <w:lang w:val="fr-FR"/>
        </w:rPr>
        <w:t>plastique ennemie</w:t>
      </w:r>
      <w:r>
        <w:rPr>
          <w:rStyle w:val="page number"/>
          <w:rtl w:val="0"/>
        </w:rPr>
        <w:t xml:space="preserve">” </w:t>
      </w:r>
      <w:r>
        <w:rPr>
          <w:rStyle w:val="page number"/>
          <w:rtl w:val="0"/>
          <w:lang w:val="en-US"/>
        </w:rPr>
        <w:t xml:space="preserve">(plastic enemy), and </w:t>
      </w:r>
      <w:r>
        <w:rPr>
          <w:rStyle w:val="page number"/>
          <w:rtl w:val="1"/>
          <w:lang w:val="ar-SA" w:bidi="ar-SA"/>
        </w:rPr>
        <w:t>“</w:t>
      </w:r>
      <w:r>
        <w:rPr>
          <w:rStyle w:val="page number"/>
          <w:rtl w:val="0"/>
          <w:lang w:val="fr-FR"/>
        </w:rPr>
        <w:t>guerre au plastique</w:t>
      </w:r>
      <w:r>
        <w:rPr>
          <w:rStyle w:val="page number"/>
          <w:rtl w:val="0"/>
        </w:rPr>
        <w:t xml:space="preserve">” </w:t>
      </w:r>
      <w:r>
        <w:rPr>
          <w:rStyle w:val="page number"/>
          <w:rtl w:val="0"/>
          <w:lang w:val="en-US"/>
        </w:rPr>
        <w:t xml:space="preserve">(war on plastic) also helped capture content that might have been overlooked. Data selection began by scanning the title of documents to choose those indicating countervailing discourses around plastic and institutional actions and implementation in media outlets, which led to 96 documents. Additional material came from online searches from 10 major anti-plastic websites and forums. This search yielded 27 articles, three videos, 83 pieces of web news, and 336 pages of forum messages and comments. Data also included six books written on plastic, field notes from attending a conference on plastic, 29 reports, 42 articles, and 39 videos from major organizations concerned about plastic, as well as 38 newsletters from four major NGOs. </w:t>
      </w:r>
    </w:p>
    <w:p>
      <w:pPr>
        <w:pStyle w:val="Gövde"/>
        <w:spacing w:line="480" w:lineRule="auto"/>
        <w:rPr>
          <w:rStyle w:val="page number"/>
        </w:rPr>
      </w:pPr>
    </w:p>
    <w:p>
      <w:pPr>
        <w:pStyle w:val="Gövde"/>
        <w:spacing w:line="480" w:lineRule="auto"/>
        <w:ind w:firstLine="0"/>
        <w:jc w:val="center"/>
        <w:rPr>
          <w:rStyle w:val="page number"/>
        </w:rPr>
      </w:pPr>
      <w:r>
        <w:rPr>
          <w:rStyle w:val="page number"/>
          <w:rtl w:val="0"/>
          <w:lang w:val="en-US"/>
        </w:rPr>
        <w:t>----- INSERT TABLE 2 ------</w:t>
      </w:r>
    </w:p>
    <w:p>
      <w:pPr>
        <w:pStyle w:val="Gövde"/>
        <w:spacing w:line="480" w:lineRule="auto"/>
        <w:ind w:firstLine="0"/>
        <w:jc w:val="center"/>
        <w:rPr>
          <w:rStyle w:val="page number"/>
        </w:rPr>
      </w:pPr>
    </w:p>
    <w:p>
      <w:pPr>
        <w:pStyle w:val="Gövde"/>
        <w:spacing w:line="480" w:lineRule="auto"/>
        <w:rPr>
          <w:rStyle w:val="page number"/>
        </w:rPr>
      </w:pPr>
      <w:r>
        <w:rPr>
          <w:rStyle w:val="page number"/>
          <w:rtl w:val="0"/>
          <w:lang w:val="en-US"/>
        </w:rPr>
        <w:t>Document data was supplemented with semi-structured interviews. Interviews with an eminent plastic scientist, one beach cleanup day organizer, and four zero waste workshop organizers helped clarify the formation and articulation of concerns about plastic and the various perspectives surrounding market change. Eleven in-depth interviews with consumers and households helped unpack their emerging reflections on plastic and if/how they engage in practices of plastic avoidance. Participants were selected from social networking, first author</w:t>
      </w:r>
      <w:r>
        <w:rPr>
          <w:rStyle w:val="page number"/>
          <w:rtl w:val="1"/>
        </w:rPr>
        <w:t>’</w:t>
      </w:r>
      <w:r>
        <w:rPr>
          <w:rStyle w:val="page number"/>
          <w:rtl w:val="0"/>
          <w:lang w:val="en-US"/>
        </w:rPr>
        <w:t>s attendance in zero waste family experiments, and snowball sampling. The interviews averaged 90 minutes each and were conducted mainly in 2019 (two consumer interviews were conducted in 2017). Interviews were recorded with a voice recorder while walking in the forest, collecting plastic on a beach, sitting in a quiet environment, or visiting participants</w:t>
      </w:r>
      <w:r>
        <w:rPr>
          <w:rStyle w:val="page number"/>
          <w:rtl w:val="1"/>
        </w:rPr>
        <w:t xml:space="preserve">’ </w:t>
      </w:r>
      <w:r>
        <w:rPr>
          <w:rStyle w:val="page number"/>
          <w:rtl w:val="0"/>
          <w:lang w:val="en-US"/>
        </w:rPr>
        <w:t>homes, locations chosen by informants and facilitating their willingness to share.</w:t>
      </w:r>
    </w:p>
    <w:p>
      <w:pPr>
        <w:pStyle w:val="Gövde"/>
        <w:spacing w:line="480" w:lineRule="auto"/>
        <w:rPr>
          <w:rStyle w:val="page number"/>
        </w:rPr>
      </w:pPr>
    </w:p>
    <w:p>
      <w:pPr>
        <w:pStyle w:val="Konu Başlığı 2"/>
      </w:pPr>
      <w:r>
        <w:rPr>
          <w:rStyle w:val="page number"/>
          <w:rtl w:val="0"/>
          <w:lang w:val="en-US"/>
        </w:rPr>
        <w:t>5.3. Data analysis</w:t>
      </w:r>
    </w:p>
    <w:p>
      <w:pPr>
        <w:pStyle w:val="Gövde"/>
        <w:spacing w:line="480" w:lineRule="auto"/>
        <w:ind w:firstLine="562"/>
        <w:rPr>
          <w:rStyle w:val="page number"/>
        </w:rPr>
      </w:pPr>
      <w:r>
        <w:rPr>
          <w:rStyle w:val="page number"/>
          <w:rtl w:val="0"/>
          <w:lang w:val="en-US"/>
        </w:rPr>
        <w:t xml:space="preserve">Data was captured via NVivo 12. Data analysis followed a grounded theory approach (Charmaz, 2006) in three stages. The first stage involved sorting the data to reveal categories of actors as demarcated by institutional boundaries (Dolbec &amp; Fischer, 2015). Drawing on institutional theory, plastic market was treated as a constellation of plastic producers and distributors with </w:t>
      </w:r>
      <w:r>
        <w:rPr>
          <w:rStyle w:val="page number"/>
          <w:rtl w:val="1"/>
          <w:lang w:val="ar-SA" w:bidi="ar-SA"/>
        </w:rPr>
        <w:t>“</w:t>
      </w:r>
      <w:r>
        <w:rPr>
          <w:rStyle w:val="page number"/>
          <w:rtl w:val="0"/>
          <w:lang w:val="en-US"/>
        </w:rPr>
        <w:t>power and interests</w:t>
      </w:r>
      <w:r>
        <w:rPr>
          <w:rStyle w:val="page number"/>
          <w:rtl w:val="0"/>
        </w:rPr>
        <w:t xml:space="preserve">” </w:t>
      </w:r>
      <w:r>
        <w:rPr>
          <w:rStyle w:val="page number"/>
          <w:rtl w:val="0"/>
          <w:lang w:val="en-US"/>
        </w:rPr>
        <w:t xml:space="preserve">(Zietsma &amp; Lawrence, 2010, p. 202) distinct from other actors, such as plastic regulators, consumers, and anti-plastic advocates </w:t>
      </w:r>
      <w:r>
        <w:rPr>
          <w:rStyle w:val="page number"/>
          <w:rtl w:val="0"/>
        </w:rPr>
        <w:t xml:space="preserve">– </w:t>
      </w:r>
      <w:r>
        <w:rPr>
          <w:rStyle w:val="page number"/>
          <w:rtl w:val="0"/>
          <w:lang w:val="en-US"/>
        </w:rPr>
        <w:t xml:space="preserve">all struggling for </w:t>
      </w:r>
      <w:r>
        <w:rPr>
          <w:rStyle w:val="page number"/>
          <w:rtl w:val="1"/>
          <w:lang w:val="ar-SA" w:bidi="ar-SA"/>
        </w:rPr>
        <w:t>“</w:t>
      </w:r>
      <w:r>
        <w:rPr>
          <w:rStyle w:val="page number"/>
          <w:rtl w:val="0"/>
          <w:lang w:val="en-US"/>
        </w:rPr>
        <w:t>a common meaning system</w:t>
      </w:r>
      <w:r>
        <w:rPr>
          <w:rStyle w:val="page number"/>
          <w:rtl w:val="0"/>
        </w:rPr>
        <w:t xml:space="preserve">” </w:t>
      </w:r>
      <w:r>
        <w:rPr>
          <w:rStyle w:val="page number"/>
          <w:rtl w:val="0"/>
          <w:lang w:val="en-US"/>
        </w:rPr>
        <w:t>(Scott, 2001, p. 56) against increasing plastic problems juxtaposed with a global reliance on plastic trade. A mechanism of blame was visible among four categories of actors: (1) plastic producers, distributors, and recyclers; (2) plastic regulators (including policy actors, municipalities, and city governance</w:t>
      </w:r>
      <w:r>
        <w:rPr>
          <w:rStyle w:val="page number"/>
          <w:rtl w:val="0"/>
        </w:rPr>
        <w:t>–</w:t>
      </w:r>
      <w:r>
        <w:rPr>
          <w:rStyle w:val="page number"/>
          <w:rtl w:val="0"/>
          <w:lang w:val="en-US"/>
        </w:rPr>
        <w:t xml:space="preserve">NGO alliances); (3) consumers; and (4) anti-plastic advocates (including activists, NGOs, alternative media, scientists, and environmental organizations). The second stage involved identifying and categorizing actions undertaken by these groups, including diffusing discourses against the use of plastic, creating legislation, changing plastic distribution, and influencing plastic consumption habits. Following a constant iterative process (Charmaz, 2006), the third stage involved coding the data within and across categories, leading to themes presented next. </w:t>
      </w:r>
    </w:p>
    <w:p>
      <w:pPr>
        <w:pStyle w:val="Gövde"/>
        <w:spacing w:line="480" w:lineRule="auto"/>
        <w:ind w:firstLine="562"/>
        <w:rPr>
          <w:rStyle w:val="page number"/>
        </w:rPr>
      </w:pPr>
    </w:p>
    <w:p>
      <w:pPr>
        <w:pStyle w:val="Konu Başlığı"/>
        <w:spacing w:line="480" w:lineRule="auto"/>
        <w:jc w:val="left"/>
      </w:pPr>
      <w:r>
        <w:rPr>
          <w:rStyle w:val="page number"/>
          <w:rtl w:val="0"/>
          <w:lang w:val="en-US"/>
        </w:rPr>
        <w:t>6. Plastic problems, dynamics of blame, and the scapegoat</w:t>
      </w:r>
    </w:p>
    <w:p>
      <w:pPr>
        <w:pStyle w:val="Gövde"/>
        <w:widowControl w:val="0"/>
        <w:spacing w:line="480" w:lineRule="auto"/>
        <w:rPr>
          <w:rStyle w:val="page number"/>
        </w:rPr>
      </w:pPr>
      <w:r>
        <w:rPr>
          <w:rStyle w:val="page number"/>
          <w:rtl w:val="0"/>
          <w:lang w:val="en-US"/>
        </w:rPr>
        <w:t xml:space="preserve">The data reveals that plastic has been demonized as a </w:t>
      </w:r>
      <w:r>
        <w:rPr>
          <w:rtl w:val="0"/>
          <w:lang w:val="en-US"/>
        </w:rPr>
        <w:t>“</w:t>
      </w:r>
      <w:r>
        <w:rPr>
          <w:rtl w:val="0"/>
          <w:lang w:val="en-US"/>
        </w:rPr>
        <w:t>monster</w:t>
      </w:r>
      <w:r>
        <w:rPr>
          <w:rtl w:val="0"/>
          <w:lang w:val="en-US"/>
        </w:rPr>
        <w:t xml:space="preserve">” </w:t>
      </w:r>
      <w:r>
        <w:rPr>
          <w:rtl w:val="0"/>
          <w:lang w:val="en-US"/>
        </w:rPr>
        <w:t xml:space="preserve">threatening </w:t>
      </w:r>
      <w:r>
        <w:rPr>
          <w:rStyle w:val="page number"/>
          <w:rtl w:val="0"/>
          <w:lang w:val="en-US"/>
        </w:rPr>
        <w:t xml:space="preserve">human and animal health, the natural environment, and the well-being of society </w:t>
      </w:r>
      <w:r>
        <w:rPr>
          <w:rtl w:val="0"/>
          <w:lang w:val="en-US"/>
        </w:rPr>
        <w:t xml:space="preserve">(Positivr, 07/05/2019; #plastiquenonmerci; leplastiquetue.com). The problematization of plastic </w:t>
      </w:r>
      <w:r>
        <w:rPr>
          <w:rStyle w:val="page number"/>
          <w:rtl w:val="0"/>
          <w:lang w:val="en-US"/>
        </w:rPr>
        <w:t>circulates widely through anti-plastic websites, interest groups, NGOs, web news, and the media</w:t>
      </w:r>
      <w:r>
        <w:rPr>
          <w:outline w:val="0"/>
          <w:color w:val="222222"/>
          <w:u w:color="222222"/>
          <w:rtl w:val="0"/>
          <w:lang w:val="en-US"/>
          <w14:textFill>
            <w14:solidFill>
              <w14:srgbClr w14:val="222222"/>
            </w14:solidFill>
          </w14:textFill>
        </w:rPr>
        <w:t xml:space="preserve">. Within the contested field of plastic, dynamics of blame unfolds as </w:t>
      </w:r>
      <w:r>
        <w:rPr>
          <w:rStyle w:val="page number"/>
          <w:rtl w:val="0"/>
          <w:lang w:val="en-US"/>
        </w:rPr>
        <w:t xml:space="preserve">groups of actors select specific plastic problems to work on and try to shift responsibility for other, often broader problems to actors outside their group. Such dynamics of blame, almost organically, unfolds a scapegoating mechanism through which consumers end up accepting responsibility. The dynamics of blame consist of accusations, delegation, blame avoidance, and sporadic blaming (see Fig. 1). </w:t>
      </w:r>
    </w:p>
    <w:p>
      <w:pPr>
        <w:pStyle w:val="Gövde"/>
        <w:widowControl w:val="0"/>
        <w:spacing w:line="480" w:lineRule="auto"/>
        <w:rPr>
          <w:rStyle w:val="page number"/>
          <w:lang w:val="en-US"/>
        </w:rPr>
      </w:pPr>
    </w:p>
    <w:p>
      <w:pPr>
        <w:pStyle w:val="Gövde"/>
        <w:spacing w:line="480" w:lineRule="auto"/>
        <w:ind w:firstLine="0"/>
        <w:jc w:val="center"/>
        <w:rPr>
          <w:rStyle w:val="page number"/>
        </w:rPr>
      </w:pPr>
      <w:r>
        <w:rPr>
          <w:rStyle w:val="page number"/>
          <w:rtl w:val="0"/>
          <w:lang w:val="en-US"/>
        </w:rPr>
        <w:t>----- INSERT FIGURE 1 ------</w:t>
      </w:r>
    </w:p>
    <w:p>
      <w:pPr>
        <w:pStyle w:val="Gövde"/>
        <w:rPr>
          <w:rStyle w:val="page number"/>
          <w:lang w:val="en-US"/>
        </w:rPr>
      </w:pPr>
    </w:p>
    <w:p>
      <w:pPr>
        <w:pStyle w:val="Konu Başlığı 3"/>
        <w:spacing w:line="480" w:lineRule="auto"/>
      </w:pPr>
      <w:r>
        <w:rPr>
          <w:rStyle w:val="page number"/>
          <w:rtl w:val="0"/>
          <w:lang w:val="en-US"/>
        </w:rPr>
        <w:t>6.1. Defining problems in the field of plastic</w:t>
      </w:r>
    </w:p>
    <w:p>
      <w:pPr>
        <w:pStyle w:val="Gövde"/>
        <w:spacing w:line="480" w:lineRule="auto"/>
        <w:ind w:firstLine="562"/>
        <w:rPr>
          <w:rStyle w:val="page number"/>
        </w:rPr>
      </w:pPr>
      <w:r>
        <w:rPr>
          <w:rStyle w:val="page number"/>
          <w:rtl w:val="0"/>
          <w:lang w:val="en-US"/>
        </w:rPr>
        <w:t>Three sets of vocabulary and metaphors</w:t>
      </w:r>
      <w:r>
        <w:rPr>
          <w:rStyle w:val="page number"/>
          <w:rtl w:val="0"/>
        </w:rPr>
        <w:t>–</w:t>
      </w:r>
      <w:r>
        <w:rPr>
          <w:rStyle w:val="page number"/>
          <w:rtl w:val="0"/>
          <w:lang w:val="en-US"/>
        </w:rPr>
        <w:t>plastic as hazardous material, plastic as uncontainable matter, and plastic as indestructible waste</w:t>
      </w:r>
      <w:r>
        <w:rPr>
          <w:rStyle w:val="page number"/>
          <w:rtl w:val="0"/>
        </w:rPr>
        <w:t>–</w:t>
      </w:r>
      <w:r>
        <w:rPr>
          <w:rStyle w:val="page number"/>
          <w:rtl w:val="0"/>
          <w:lang w:val="en-US"/>
        </w:rPr>
        <w:t>problematize the materiality, spatiality, and temporality of plastic as threatening to human and animal health, the natural environment, and society</w:t>
      </w:r>
      <w:r>
        <w:rPr>
          <w:rStyle w:val="page number"/>
          <w:rtl w:val="1"/>
        </w:rPr>
        <w:t>’</w:t>
      </w:r>
      <w:r>
        <w:rPr>
          <w:rStyle w:val="page number"/>
          <w:rtl w:val="0"/>
          <w:lang w:val="en-US"/>
        </w:rPr>
        <w:t xml:space="preserve">s well-being (Table 3). </w:t>
      </w:r>
    </w:p>
    <w:p>
      <w:pPr>
        <w:pStyle w:val="Gövde"/>
        <w:spacing w:line="480" w:lineRule="auto"/>
        <w:ind w:firstLine="562"/>
        <w:rPr>
          <w:rStyle w:val="page number"/>
          <w:lang w:val="en-US"/>
        </w:rPr>
      </w:pPr>
    </w:p>
    <w:p>
      <w:pPr>
        <w:pStyle w:val="Gövde"/>
        <w:spacing w:line="480" w:lineRule="auto"/>
        <w:ind w:firstLine="0"/>
        <w:jc w:val="center"/>
        <w:rPr>
          <w:rStyle w:val="page number"/>
        </w:rPr>
      </w:pPr>
      <w:r>
        <w:rPr>
          <w:rStyle w:val="page number"/>
          <w:rtl w:val="0"/>
          <w:lang w:val="en-US"/>
        </w:rPr>
        <w:t>----- INSERT TABLE 3 ------</w:t>
      </w:r>
    </w:p>
    <w:p>
      <w:pPr>
        <w:pStyle w:val="Gövde"/>
        <w:spacing w:line="480" w:lineRule="auto"/>
        <w:ind w:firstLine="0"/>
        <w:jc w:val="center"/>
        <w:rPr>
          <w:rStyle w:val="page number"/>
        </w:rPr>
      </w:pPr>
    </w:p>
    <w:p>
      <w:pPr>
        <w:pStyle w:val="Gövde"/>
        <w:widowControl w:val="0"/>
        <w:spacing w:line="480" w:lineRule="auto"/>
        <w:rPr>
          <w:rStyle w:val="page number"/>
        </w:rPr>
      </w:pPr>
      <w:r>
        <w:rPr>
          <w:i w:val="1"/>
          <w:iCs w:val="1"/>
          <w:rtl w:val="0"/>
          <w:lang w:val="nl-NL"/>
        </w:rPr>
        <w:t>Plastic</w:t>
      </w:r>
      <w:r>
        <w:rPr>
          <w:rtl w:val="0"/>
        </w:rPr>
        <w:t xml:space="preserve"> </w:t>
      </w:r>
      <w:r>
        <w:rPr>
          <w:i w:val="1"/>
          <w:iCs w:val="1"/>
          <w:rtl w:val="0"/>
          <w:lang w:val="en-US"/>
        </w:rPr>
        <w:t xml:space="preserve">as hazardous material </w:t>
      </w:r>
      <w:r>
        <w:rPr>
          <w:outline w:val="0"/>
          <w:color w:val="222222"/>
          <w:u w:color="222222"/>
          <w:rtl w:val="0"/>
          <w:lang w:val="en-US"/>
          <w14:textFill>
            <w14:solidFill>
              <w14:srgbClr w14:val="222222"/>
            </w14:solidFill>
          </w14:textFill>
        </w:rPr>
        <w:t xml:space="preserve">highlights </w:t>
      </w:r>
      <w:r>
        <w:rPr>
          <w:rStyle w:val="page number"/>
          <w:rtl w:val="0"/>
          <w:lang w:val="en-US"/>
        </w:rPr>
        <w:t>the materiality of plastic threatening human and animal health (LeDevoir</w:t>
      </w:r>
      <w:r>
        <w:rPr>
          <w:rtl w:val="0"/>
          <w:lang w:val="en-US"/>
        </w:rPr>
        <w:t xml:space="preserve">, </w:t>
      </w:r>
      <w:r>
        <w:rPr>
          <w:rStyle w:val="page number"/>
          <w:rtl w:val="0"/>
          <w:lang w:val="en-US"/>
        </w:rPr>
        <w:t xml:space="preserve">17/08/2017; National Geographic, 05/06/2018; Zero Waste France, 27/03/2019). Anti-plastic websites such as </w:t>
      </w:r>
      <w:r>
        <w:rPr>
          <w:rStyle w:val="page number"/>
          <w:rtl w:val="1"/>
          <w:lang w:val="ar-SA" w:bidi="ar-SA"/>
        </w:rPr>
        <w:t>“</w:t>
      </w:r>
      <w:r>
        <w:rPr>
          <w:rStyle w:val="page number"/>
          <w:rtl w:val="0"/>
          <w:lang w:val="en-US"/>
        </w:rPr>
        <w:t>plastic kills</w:t>
      </w:r>
      <w:r>
        <w:rPr>
          <w:rStyle w:val="page number"/>
          <w:rtl w:val="0"/>
        </w:rPr>
        <w:t xml:space="preserve">” </w:t>
      </w:r>
      <w:r>
        <w:rPr>
          <w:rStyle w:val="page number"/>
          <w:rtl w:val="0"/>
        </w:rPr>
        <w:t>(</w:t>
      </w:r>
      <w:r>
        <w:rPr>
          <w:rStyle w:val="Hyperlink.0"/>
        </w:rPr>
        <w:fldChar w:fldCharType="begin" w:fldLock="0"/>
      </w:r>
      <w:r>
        <w:rPr>
          <w:rStyle w:val="Hyperlink.0"/>
        </w:rPr>
        <w:instrText xml:space="preserve"> HYPERLINK "http://leplastiquetue.com/"</w:instrText>
      </w:r>
      <w:r>
        <w:rPr>
          <w:rStyle w:val="Hyperlink.0"/>
        </w:rPr>
        <w:fldChar w:fldCharType="separate" w:fldLock="0"/>
      </w:r>
      <w:r>
        <w:rPr>
          <w:rStyle w:val="Hyperlink.0"/>
          <w:rtl w:val="0"/>
          <w:lang w:val="fr-FR"/>
        </w:rPr>
        <w:t>http://leplastiquetue.com/</w:t>
      </w:r>
      <w:r>
        <w:rPr/>
        <w:fldChar w:fldCharType="end" w:fldLock="0"/>
      </w:r>
      <w:r>
        <w:rPr>
          <w:rStyle w:val="page number"/>
          <w:rtl w:val="0"/>
          <w:lang w:val="en-US"/>
        </w:rPr>
        <w:t>) and books using metaphors such as</w:t>
      </w:r>
      <w:r>
        <w:rPr>
          <w:rtl w:val="0"/>
          <w:lang w:val="en-US"/>
        </w:rPr>
        <w:t xml:space="preserve"> "toxic cocktail," "time bomb," and </w:t>
      </w:r>
      <w:r>
        <w:rPr>
          <w:rtl w:val="0"/>
          <w:lang w:val="en-US"/>
        </w:rPr>
        <w:t>“</w:t>
      </w:r>
      <w:r>
        <w:rPr>
          <w:rtl w:val="0"/>
          <w:lang w:val="en-US"/>
        </w:rPr>
        <w:t>genocide</w:t>
      </w:r>
      <w:r>
        <w:rPr>
          <w:rtl w:val="0"/>
          <w:lang w:val="en-US"/>
        </w:rPr>
        <w:t xml:space="preserve">” </w:t>
      </w:r>
      <w:r>
        <w:rPr>
          <w:rtl w:val="0"/>
          <w:lang w:val="en-US"/>
        </w:rPr>
        <w:t xml:space="preserve">categorize plastic as </w:t>
      </w:r>
      <w:r>
        <w:rPr>
          <w:rStyle w:val="page number"/>
          <w:rtl w:val="0"/>
          <w:lang w:val="en-US"/>
        </w:rPr>
        <w:t>a destructive force that endangers human health, the land, and marine ecosystems</w:t>
      </w:r>
      <w:r>
        <w:rPr>
          <w:rtl w:val="0"/>
          <w:lang w:val="en-US"/>
        </w:rPr>
        <w:t xml:space="preserve">. Scientists and plastic experts also discuss the hazards caused by plastic at conferences, in books, and in articles. For example, </w:t>
      </w:r>
      <w:r>
        <w:rPr>
          <w:rStyle w:val="page number"/>
          <w:rtl w:val="0"/>
        </w:rPr>
        <w:t>J</w:t>
      </w:r>
      <w:r>
        <w:rPr>
          <w:rStyle w:val="page number"/>
          <w:rtl w:val="0"/>
          <w:lang w:val="fr-FR"/>
        </w:rPr>
        <w:t>é</w:t>
      </w:r>
      <w:r>
        <w:rPr>
          <w:rStyle w:val="page number"/>
          <w:rtl w:val="0"/>
          <w:lang w:val="en-US"/>
        </w:rPr>
        <w:t>rome Santolini, researcher at the Universit</w:t>
      </w:r>
      <w:r>
        <w:rPr>
          <w:rStyle w:val="page number"/>
          <w:rtl w:val="0"/>
          <w:lang w:val="fr-FR"/>
        </w:rPr>
        <w:t xml:space="preserve">é </w:t>
      </w:r>
      <w:r>
        <w:rPr>
          <w:rStyle w:val="page number"/>
          <w:rtl w:val="0"/>
          <w:lang w:val="en-US"/>
        </w:rPr>
        <w:t xml:space="preserve">Paris-Saclay, stresses the dangers of plastic in French cafeterias, including the use of </w:t>
      </w:r>
      <w:r>
        <w:rPr>
          <w:outline w:val="0"/>
          <w:color w:val="222222"/>
          <w:u w:color="222222"/>
          <w:rtl w:val="0"/>
          <w:lang w:val="en-US"/>
          <w14:textFill>
            <w14:solidFill>
              <w14:srgbClr w14:val="222222"/>
            </w14:solidFill>
          </w14:textFill>
        </w:rPr>
        <w:t>plastic cooking bags, disposable plastic trays, and plastic dishes</w:t>
      </w:r>
      <w:r>
        <w:rPr>
          <w:rStyle w:val="page number"/>
          <w:rtl w:val="0"/>
          <w:lang w:val="en-US"/>
        </w:rPr>
        <w:t xml:space="preserve"> (The Conversation, 05/09/2018). </w:t>
      </w:r>
      <w:r>
        <w:rPr>
          <w:rtl w:val="0"/>
          <w:lang w:val="en-US"/>
        </w:rPr>
        <w:t xml:space="preserve">Books such as </w:t>
      </w:r>
      <w:r>
        <w:rPr>
          <w:i w:val="1"/>
          <w:iCs w:val="1"/>
          <w:rtl w:val="0"/>
          <w:lang w:val="en-US"/>
        </w:rPr>
        <w:t>Pas de Plastique dans nos Assiettes</w:t>
      </w:r>
      <w:r>
        <w:rPr>
          <w:rtl w:val="0"/>
          <w:lang w:val="en-US"/>
        </w:rPr>
        <w:t xml:space="preserve"> (No Plastic in Our Plates, 2018), </w:t>
      </w:r>
      <w:r>
        <w:rPr>
          <w:rStyle w:val="Hyperlink.1"/>
        </w:rPr>
        <w:fldChar w:fldCharType="begin" w:fldLock="0"/>
      </w:r>
      <w:r>
        <w:rPr>
          <w:rStyle w:val="Hyperlink.1"/>
        </w:rPr>
        <w:instrText xml:space="preserve"> HYPERLINK "https://www.thierrysouccar.com/sante/livre/zero-plastique-zero-toxique-4160"</w:instrText>
      </w:r>
      <w:r>
        <w:rPr>
          <w:rStyle w:val="Hyperlink.1"/>
        </w:rPr>
        <w:fldChar w:fldCharType="separate" w:fldLock="0"/>
      </w:r>
      <w:r>
        <w:rPr>
          <w:rStyle w:val="Hyperlink.1"/>
          <w:rtl w:val="0"/>
        </w:rPr>
        <w:t>Z</w:t>
      </w:r>
      <w:r>
        <w:rPr>
          <w:rStyle w:val="Hyperlink.1"/>
          <w:rtl w:val="0"/>
          <w:lang w:val="fr-FR"/>
        </w:rPr>
        <w:t>é</w:t>
      </w:r>
      <w:r>
        <w:rPr>
          <w:rStyle w:val="Hyperlink.1"/>
          <w:rtl w:val="0"/>
          <w:lang w:val="fr-FR"/>
        </w:rPr>
        <w:t>ro Plastique Z</w:t>
      </w:r>
      <w:r>
        <w:rPr>
          <w:rStyle w:val="Hyperlink.1"/>
          <w:rtl w:val="0"/>
          <w:lang w:val="fr-FR"/>
        </w:rPr>
        <w:t>é</w:t>
      </w:r>
      <w:r>
        <w:rPr>
          <w:rStyle w:val="Hyperlink.1"/>
          <w:rtl w:val="0"/>
          <w:lang w:val="fr-FR"/>
        </w:rPr>
        <w:t>ro Toxique</w:t>
      </w:r>
      <w:r>
        <w:rPr/>
        <w:fldChar w:fldCharType="end" w:fldLock="0"/>
      </w:r>
      <w:r>
        <w:rPr>
          <w:rStyle w:val="page number"/>
          <w:rtl w:val="0"/>
          <w:lang w:val="en-US"/>
        </w:rPr>
        <w:t xml:space="preserve"> (Zero Plastic Zero Toxic, 2017), and </w:t>
      </w:r>
      <w:r>
        <w:rPr>
          <w:rStyle w:val="Hyperlink.1"/>
          <w:rtl w:val="0"/>
          <w:lang w:val="fr-FR"/>
        </w:rPr>
        <w:t>Survivre au P</w:t>
      </w:r>
      <w:r>
        <w:rPr>
          <w:rStyle w:val="Hyperlink.1"/>
          <w:rtl w:val="0"/>
          <w:lang w:val="fr-FR"/>
        </w:rPr>
        <w:t>é</w:t>
      </w:r>
      <w:r>
        <w:rPr>
          <w:rStyle w:val="Hyperlink.1"/>
          <w:rtl w:val="0"/>
          <w:lang w:val="fr-FR"/>
        </w:rPr>
        <w:t>ril Plastique</w:t>
      </w:r>
      <w:r>
        <w:rPr>
          <w:rStyle w:val="page number"/>
          <w:rtl w:val="0"/>
          <w:lang w:val="en-US"/>
        </w:rPr>
        <w:t xml:space="preserve"> (Surviving Plastic Hazard, 2019) also highlight the harmful effects of plastic on people.</w:t>
      </w:r>
      <w:r>
        <w:rPr>
          <w:rStyle w:val="Yok"/>
          <w:rtl w:val="0"/>
          <w:lang w:val="en-US"/>
        </w:rPr>
        <w:t xml:space="preserve"> The media also covers widely the problematization of plastic as hazardous material, detailing the plastic-related deaths of wild marine life, including the death of a whale found in Scotland in December 2019 (198 French web news items) and of a baby dugong named Mariam found in Thailand in August 2019 (82 French web news items). </w:t>
      </w:r>
    </w:p>
    <w:p>
      <w:pPr>
        <w:pStyle w:val="Gövde"/>
        <w:spacing w:line="480" w:lineRule="auto"/>
        <w:rPr>
          <w:rStyle w:val="page number"/>
        </w:rPr>
      </w:pPr>
      <w:r>
        <w:rPr>
          <w:rStyle w:val="Hyperlink.1"/>
          <w:rtl w:val="0"/>
          <w:lang w:val="en-US"/>
        </w:rPr>
        <w:t>Plastic as uncontainable matter</w:t>
      </w:r>
      <w:r>
        <w:rPr>
          <w:rStyle w:val="page number"/>
          <w:rtl w:val="0"/>
          <w:lang w:val="en-US"/>
        </w:rPr>
        <w:t xml:space="preserve"> draws attention to the spatiality of plastic, which can become </w:t>
      </w:r>
      <w:r>
        <w:rPr>
          <w:rStyle w:val="page number"/>
          <w:rtl w:val="1"/>
          <w:lang w:val="ar-SA" w:bidi="ar-SA"/>
        </w:rPr>
        <w:t>“</w:t>
      </w:r>
      <w:r>
        <w:rPr>
          <w:rStyle w:val="page number"/>
          <w:rtl w:val="0"/>
          <w:lang w:val="en-US"/>
        </w:rPr>
        <w:t>matter out of place</w:t>
      </w:r>
      <w:r>
        <w:rPr>
          <w:rStyle w:val="page number"/>
          <w:rtl w:val="0"/>
        </w:rPr>
        <w:t xml:space="preserve">” </w:t>
      </w:r>
      <w:r>
        <w:rPr>
          <w:rStyle w:val="page number"/>
          <w:rtl w:val="0"/>
          <w:lang w:val="en-US"/>
        </w:rPr>
        <w:t xml:space="preserve">and create </w:t>
      </w:r>
      <w:r>
        <w:rPr>
          <w:rStyle w:val="Yok"/>
          <w:outline w:val="0"/>
          <w:color w:val="202124"/>
          <w:u w:color="202124"/>
          <w:rtl w:val="0"/>
          <w:lang w:val="en-US"/>
          <w14:textFill>
            <w14:solidFill>
              <w14:srgbClr w14:val="202124"/>
            </w14:solidFill>
          </w14:textFill>
        </w:rPr>
        <w:t xml:space="preserve">disorder and pollution </w:t>
      </w:r>
      <w:r>
        <w:rPr>
          <w:rStyle w:val="page number"/>
          <w:rtl w:val="0"/>
          <w:lang w:val="en-US"/>
        </w:rPr>
        <w:t>(Douglas, 1966)</w:t>
      </w:r>
      <w:r>
        <w:rPr>
          <w:rStyle w:val="Yok"/>
          <w:outline w:val="0"/>
          <w:color w:val="202124"/>
          <w:u w:color="202124"/>
          <w:rtl w:val="0"/>
          <w14:textFill>
            <w14:solidFill>
              <w14:srgbClr w14:val="202124"/>
            </w14:solidFill>
          </w14:textFill>
        </w:rPr>
        <w:t xml:space="preserve">. </w:t>
      </w:r>
      <w:r>
        <w:rPr>
          <w:rStyle w:val="page number"/>
          <w:rtl w:val="0"/>
          <w:lang w:val="en-US"/>
        </w:rPr>
        <w:t xml:space="preserve">The spatial problematization of plastic is evidenced </w:t>
      </w:r>
      <w:r>
        <w:rPr>
          <w:rStyle w:val="Yok"/>
          <w:outline w:val="0"/>
          <w:color w:val="202124"/>
          <w:u w:color="202124"/>
          <w:rtl w:val="0"/>
          <w:lang w:val="en-US"/>
          <w14:textFill>
            <w14:solidFill>
              <w14:srgbClr w14:val="202124"/>
            </w14:solidFill>
          </w14:textFill>
        </w:rPr>
        <w:t xml:space="preserve">in media reports, websites, and blogs portraying </w:t>
      </w:r>
      <w:r>
        <w:rPr>
          <w:rStyle w:val="page number"/>
          <w:rtl w:val="0"/>
          <w:lang w:val="en-US"/>
        </w:rPr>
        <w:t>horrific visuals of</w:t>
      </w:r>
      <w:r>
        <w:rPr>
          <w:rStyle w:val="Yok"/>
          <w:outline w:val="0"/>
          <w:color w:val="202124"/>
          <w:u w:color="202124"/>
          <w:rtl w:val="0"/>
          <w:lang w:val="en-US"/>
          <w14:textFill>
            <w14:solidFill>
              <w14:srgbClr w14:val="202124"/>
            </w14:solidFill>
          </w14:textFill>
        </w:rPr>
        <w:t xml:space="preserve"> plastic packaging, plastic toys, and other plastics lingering in </w:t>
      </w:r>
      <w:r>
        <w:rPr>
          <w:rStyle w:val="page number"/>
          <w:rtl w:val="0"/>
          <w:lang w:val="en-US"/>
        </w:rPr>
        <w:t xml:space="preserve">rivers and oceans (see Fig. 2). </w:t>
      </w:r>
    </w:p>
    <w:p>
      <w:pPr>
        <w:pStyle w:val="Gövde"/>
        <w:spacing w:line="480" w:lineRule="auto"/>
        <w:rPr>
          <w:rStyle w:val="Yok"/>
          <w:i w:val="1"/>
          <w:iCs w:val="1"/>
        </w:rPr>
      </w:pPr>
    </w:p>
    <w:p>
      <w:pPr>
        <w:pStyle w:val="Gövde"/>
        <w:widowControl w:val="0"/>
        <w:spacing w:line="480" w:lineRule="auto"/>
        <w:ind w:firstLine="0"/>
        <w:jc w:val="center"/>
        <w:rPr>
          <w:rStyle w:val="Yok"/>
          <w:outline w:val="0"/>
          <w:color w:val="222222"/>
          <w:u w:color="222222"/>
          <w14:textFill>
            <w14:solidFill>
              <w14:srgbClr w14:val="222222"/>
            </w14:solidFill>
          </w14:textFill>
        </w:rPr>
      </w:pPr>
      <w:r>
        <w:rPr>
          <w:rStyle w:val="Yok"/>
          <w:outline w:val="0"/>
          <w:color w:val="222222"/>
          <w:u w:color="222222"/>
          <w:rtl w:val="0"/>
          <w:lang w:val="en-US"/>
          <w14:textFill>
            <w14:solidFill>
              <w14:srgbClr w14:val="222222"/>
            </w14:solidFill>
          </w14:textFill>
        </w:rPr>
        <w:t>------- INSERT FIGURE 2 ----------</w:t>
      </w:r>
    </w:p>
    <w:p>
      <w:pPr>
        <w:pStyle w:val="Gövde"/>
        <w:widowControl w:val="0"/>
        <w:spacing w:line="480" w:lineRule="auto"/>
        <w:ind w:firstLine="0"/>
        <w:jc w:val="center"/>
        <w:rPr>
          <w:rStyle w:val="Yok"/>
          <w:outline w:val="0"/>
          <w:color w:val="222222"/>
          <w:u w:color="222222"/>
          <w14:textFill>
            <w14:solidFill>
              <w14:srgbClr w14:val="222222"/>
            </w14:solidFill>
          </w14:textFill>
        </w:rPr>
      </w:pPr>
    </w:p>
    <w:p>
      <w:pPr>
        <w:pStyle w:val="Gövde"/>
        <w:widowControl w:val="0"/>
        <w:spacing w:line="480" w:lineRule="auto"/>
        <w:rPr>
          <w:rStyle w:val="page number"/>
        </w:rPr>
      </w:pPr>
      <w:r>
        <w:rPr>
          <w:rStyle w:val="page number"/>
          <w:rtl w:val="0"/>
          <w:lang w:val="en-US"/>
        </w:rPr>
        <w:t xml:space="preserve">Plastic as uncontainable matter </w:t>
      </w:r>
      <w:r>
        <w:rPr>
          <w:rStyle w:val="Yok"/>
          <w:shd w:val="clear" w:color="auto" w:fill="ffffff"/>
          <w:rtl w:val="0"/>
          <w:lang w:val="en-US"/>
        </w:rPr>
        <w:t xml:space="preserve">draws attention </w:t>
      </w:r>
      <w:r>
        <w:rPr>
          <w:rStyle w:val="page number"/>
          <w:rtl w:val="0"/>
          <w:lang w:val="en-US"/>
        </w:rPr>
        <w:t>to the failure of the French waste management to contain waste which is, instead, exported to China or other Asian countries for incineration or landfilling (Ecoconso, 25/01/2018; Journal de l</w:t>
      </w:r>
      <w:r>
        <w:rPr>
          <w:rStyle w:val="page number"/>
          <w:rtl w:val="1"/>
        </w:rPr>
        <w:t>’</w:t>
      </w:r>
      <w:r>
        <w:rPr>
          <w:rStyle w:val="page number"/>
          <w:rtl w:val="0"/>
          <w:lang w:val="fr-FR"/>
        </w:rPr>
        <w:t>Environnement, 02/07/2017</w:t>
      </w:r>
      <w:r>
        <w:rPr>
          <w:rStyle w:val="Yok"/>
          <w:outline w:val="0"/>
          <w:color w:val="222222"/>
          <w:u w:color="222222"/>
          <w:rtl w:val="0"/>
          <w14:textFill>
            <w14:solidFill>
              <w14:srgbClr w14:val="222222"/>
            </w14:solidFill>
          </w14:textFill>
        </w:rPr>
        <w:t>)</w:t>
      </w:r>
      <w:r>
        <w:rPr>
          <w:rStyle w:val="page number"/>
          <w:rtl w:val="0"/>
          <w:lang w:val="en-US"/>
        </w:rPr>
        <w:t>. Although plastic regulators try to contain plastic by increasing recycling, the problematization of plastic as indestructible shows limits to this solution.</w:t>
      </w:r>
    </w:p>
    <w:p>
      <w:pPr>
        <w:pStyle w:val="Gövde"/>
        <w:widowControl w:val="0"/>
        <w:spacing w:line="480" w:lineRule="auto"/>
        <w:rPr>
          <w:rStyle w:val="page number"/>
        </w:rPr>
      </w:pPr>
      <w:r>
        <w:rPr>
          <w:rStyle w:val="Hyperlink.1"/>
          <w:rtl w:val="0"/>
          <w:lang w:val="en-US"/>
        </w:rPr>
        <w:t xml:space="preserve">Plastic as indestructible waste </w:t>
      </w:r>
      <w:r>
        <w:rPr>
          <w:rStyle w:val="page number"/>
          <w:rtl w:val="0"/>
          <w:lang w:val="en-US"/>
        </w:rPr>
        <w:t xml:space="preserve">highlights the atemporality of plastic. When consumed, plastic does not fade away but remains unmanaged and impossible to eliminate. </w:t>
      </w:r>
      <w:r>
        <w:rPr>
          <w:rStyle w:val="Yok"/>
          <w:rtl w:val="0"/>
          <w:lang w:val="en-US"/>
        </w:rPr>
        <w:t>Patrick Navard, a plastic scientist from Centre de Mise en Forme des Mat</w:t>
      </w:r>
      <w:r>
        <w:rPr>
          <w:rStyle w:val="Yok"/>
          <w:rtl w:val="0"/>
          <w:lang w:val="en-US"/>
        </w:rPr>
        <w:t>é</w:t>
      </w:r>
      <w:r>
        <w:rPr>
          <w:rStyle w:val="Yok"/>
          <w:rtl w:val="0"/>
          <w:lang w:val="en-US"/>
        </w:rPr>
        <w:t xml:space="preserve">riaux, </w:t>
      </w:r>
      <w:r>
        <w:rPr>
          <w:rStyle w:val="Yok"/>
          <w:outline w:val="0"/>
          <w:color w:val="222222"/>
          <w:u w:color="222222"/>
          <w:rtl w:val="0"/>
          <w:lang w:val="en-US"/>
          <w14:textFill>
            <w14:solidFill>
              <w14:srgbClr w14:val="222222"/>
            </w14:solidFill>
          </w14:textFill>
        </w:rPr>
        <w:t>explains how toxic plastic substances at sea do not disappear but instead accumulate throughout the food chain</w:t>
      </w:r>
      <w:r>
        <w:rPr>
          <w:rStyle w:val="Yok"/>
          <w:rtl w:val="0"/>
          <w:lang w:val="en-US"/>
        </w:rPr>
        <w:t xml:space="preserve"> (field notes, Patrick Navard Conference, 2018). I</w:t>
      </w:r>
      <w:r>
        <w:rPr>
          <w:rStyle w:val="page number"/>
          <w:rtl w:val="0"/>
          <w:lang w:val="en-US"/>
        </w:rPr>
        <w:t>ndestructibility of plastic emphasizes the inadequacies of</w:t>
      </w:r>
      <w:r>
        <w:rPr>
          <w:rStyle w:val="Yok"/>
          <w:outline w:val="0"/>
          <w:color w:val="222222"/>
          <w:u w:color="222222"/>
          <w:rtl w:val="0"/>
          <w14:textFill>
            <w14:solidFill>
              <w14:srgbClr w14:val="222222"/>
            </w14:solidFill>
          </w14:textFill>
        </w:rPr>
        <w:t xml:space="preserve"> recycling</w:t>
      </w:r>
      <w:r>
        <w:rPr>
          <w:rStyle w:val="page number"/>
          <w:rtl w:val="0"/>
        </w:rPr>
        <w:t xml:space="preserve"> </w:t>
      </w:r>
      <w:r>
        <w:rPr>
          <w:rStyle w:val="Yok"/>
          <w:outline w:val="0"/>
          <w:color w:val="222222"/>
          <w:u w:color="222222"/>
          <w:rtl w:val="0"/>
          <w:lang w:val="en-US"/>
          <w14:textFill>
            <w14:solidFill>
              <w14:srgbClr w14:val="222222"/>
            </w14:solidFill>
          </w14:textFill>
        </w:rPr>
        <w:t>to deal with</w:t>
      </w:r>
      <w:r>
        <w:rPr>
          <w:rStyle w:val="page number"/>
          <w:rtl w:val="0"/>
          <w:lang w:val="en-US"/>
        </w:rPr>
        <w:t xml:space="preserve"> high volumes of plastic waste (e.g., N</w:t>
      </w:r>
      <w:r>
        <w:rPr>
          <w:rStyle w:val="Yok"/>
          <w:shd w:val="clear" w:color="auto" w:fill="ffffff"/>
          <w:rtl w:val="0"/>
          <w:lang w:val="nl-NL"/>
        </w:rPr>
        <w:t>o Plastic in My Sea; Bastaplastic.org)</w:t>
      </w:r>
      <w:r>
        <w:rPr>
          <w:rStyle w:val="Yok"/>
          <w:outline w:val="0"/>
          <w:color w:val="222222"/>
          <w:u w:color="222222"/>
          <w:rtl w:val="0"/>
          <w14:textFill>
            <w14:solidFill>
              <w14:srgbClr w14:val="222222"/>
            </w14:solidFill>
          </w14:textFill>
        </w:rPr>
        <w:t>.</w:t>
      </w:r>
      <w:r>
        <w:rPr>
          <w:rStyle w:val="Hyperlink.1"/>
          <w:rtl w:val="0"/>
        </w:rPr>
        <w:t xml:space="preserve"> </w:t>
      </w:r>
      <w:r>
        <w:rPr>
          <w:rStyle w:val="Yok"/>
          <w:outline w:val="0"/>
          <w:color w:val="222222"/>
          <w:u w:color="222222"/>
          <w:rtl w:val="0"/>
          <w:lang w:val="en-US"/>
          <w14:textFill>
            <w14:solidFill>
              <w14:srgbClr w14:val="222222"/>
            </w14:solidFill>
          </w14:textFill>
        </w:rPr>
        <w:t xml:space="preserve">Flore Berlingen (2020), director of Zero Waste France, an independent grassroots NGO, explains how the recycling industry encourages the production of plastic and her allegation echoes media reports explaining that </w:t>
      </w:r>
      <w:r>
        <w:rPr>
          <w:rStyle w:val="Yok"/>
          <w:outline w:val="0"/>
          <w:color w:val="222222"/>
          <w:u w:color="222222"/>
          <w:rtl w:val="1"/>
          <w:lang w:val="ar-SA" w:bidi="ar-SA"/>
          <w14:textFill>
            <w14:solidFill>
              <w14:srgbClr w14:val="222222"/>
            </w14:solidFill>
          </w14:textFill>
        </w:rPr>
        <w:t>“</w:t>
      </w:r>
      <w:r>
        <w:rPr>
          <w:rStyle w:val="Yok"/>
          <w:outline w:val="0"/>
          <w:color w:val="222222"/>
          <w:u w:color="222222"/>
          <w:rtl w:val="0"/>
          <w:lang w:val="en-US"/>
          <w14:textFill>
            <w14:solidFill>
              <w14:srgbClr w14:val="222222"/>
            </w14:solidFill>
          </w14:textFill>
        </w:rPr>
        <w:t>designing plastic objects by multiplying layers of different resins makes it impossible to recycle them</w:t>
      </w:r>
      <w:r>
        <w:rPr>
          <w:rStyle w:val="Yok"/>
          <w:outline w:val="0"/>
          <w:color w:val="222222"/>
          <w:u w:color="222222"/>
          <w:rtl w:val="0"/>
          <w14:textFill>
            <w14:solidFill>
              <w14:srgbClr w14:val="222222"/>
            </w14:solidFill>
          </w14:textFill>
        </w:rPr>
        <w:t xml:space="preserve">” </w:t>
      </w:r>
      <w:r>
        <w:rPr>
          <w:rStyle w:val="Yok"/>
          <w:outline w:val="0"/>
          <w:color w:val="222222"/>
          <w:u w:color="222222"/>
          <w:rtl w:val="0"/>
          <w:lang w:val="en-US"/>
          <w14:textFill>
            <w14:solidFill>
              <w14:srgbClr w14:val="222222"/>
            </w14:solidFill>
          </w14:textFill>
        </w:rPr>
        <w:t xml:space="preserve">and </w:t>
      </w:r>
      <w:r>
        <w:rPr>
          <w:rStyle w:val="Yok"/>
          <w:outline w:val="0"/>
          <w:color w:val="222222"/>
          <w:u w:color="222222"/>
          <w:rtl w:val="1"/>
          <w:lang w:val="ar-SA" w:bidi="ar-SA"/>
          <w14:textFill>
            <w14:solidFill>
              <w14:srgbClr w14:val="222222"/>
            </w14:solidFill>
          </w14:textFill>
        </w:rPr>
        <w:t>“</w:t>
      </w:r>
      <w:r>
        <w:rPr>
          <w:rStyle w:val="Yok"/>
          <w:outline w:val="0"/>
          <w:color w:val="222222"/>
          <w:u w:color="222222"/>
          <w:rtl w:val="0"/>
          <w:lang w:val="en-US"/>
          <w14:textFill>
            <w14:solidFill>
              <w14:srgbClr w14:val="222222"/>
            </w14:solidFill>
          </w14:textFill>
        </w:rPr>
        <w:t>a considerable amount of plastic is not made to be recycled</w:t>
      </w:r>
      <w:r>
        <w:rPr>
          <w:rStyle w:val="Yok"/>
          <w:outline w:val="0"/>
          <w:color w:val="222222"/>
          <w:u w:color="222222"/>
          <w:rtl w:val="0"/>
          <w14:textFill>
            <w14:solidFill>
              <w14:srgbClr w14:val="222222"/>
            </w14:solidFill>
          </w14:textFill>
        </w:rPr>
        <w:t xml:space="preserve">” </w:t>
      </w:r>
      <w:r>
        <w:rPr>
          <w:rStyle w:val="Yok"/>
          <w:outline w:val="0"/>
          <w:color w:val="222222"/>
          <w:u w:color="222222"/>
          <w:rtl w:val="0"/>
          <w:lang w:val="en-US"/>
          <w14:textFill>
            <w14:solidFill>
              <w14:srgbClr w14:val="222222"/>
            </w14:solidFill>
          </w14:textFill>
        </w:rPr>
        <w:t>(France Inter, 27/03/2019).</w:t>
      </w:r>
    </w:p>
    <w:p>
      <w:pPr>
        <w:pStyle w:val="Gövde"/>
        <w:widowControl w:val="0"/>
        <w:spacing w:line="480" w:lineRule="auto"/>
        <w:rPr>
          <w:rStyle w:val="Yok"/>
          <w:outline w:val="0"/>
          <w:color w:val="222222"/>
          <w:u w:color="222222"/>
          <w14:textFill>
            <w14:solidFill>
              <w14:srgbClr w14:val="222222"/>
            </w14:solidFill>
          </w14:textFill>
        </w:rPr>
      </w:pPr>
      <w:r>
        <w:rPr>
          <w:rStyle w:val="Yok"/>
          <w:outline w:val="0"/>
          <w:color w:val="222222"/>
          <w:u w:color="222222"/>
          <w:rtl w:val="0"/>
          <w:lang w:val="en-US"/>
          <w14:textFill>
            <w14:solidFill>
              <w14:srgbClr w14:val="222222"/>
            </w14:solidFill>
          </w14:textFill>
        </w:rPr>
        <w:t xml:space="preserve">The three problematization rhetorics for plastic are widespread and difficult to ignore. However, these problematizations are juxtaposed and the multiplicity of interpretations makes </w:t>
      </w:r>
      <w:r>
        <w:rPr>
          <w:rStyle w:val="page number"/>
          <w:rtl w:val="0"/>
          <w:lang w:val="en-US"/>
        </w:rPr>
        <w:t xml:space="preserve">coordination among actors to mitigate problems associated with the materiality, spatiality, and temporality of plastic difficult. </w:t>
      </w:r>
      <w:r>
        <w:rPr>
          <w:rStyle w:val="Yok"/>
          <w:outline w:val="0"/>
          <w:color w:val="222222"/>
          <w:u w:color="222222"/>
          <w:rtl w:val="0"/>
          <w:lang w:val="en-US"/>
          <w14:textFill>
            <w14:solidFill>
              <w14:srgbClr w14:val="222222"/>
            </w14:solidFill>
          </w14:textFill>
        </w:rPr>
        <w:t xml:space="preserve">Field actors maintain their power and interests by </w:t>
      </w:r>
      <w:r>
        <w:rPr>
          <w:rStyle w:val="page number"/>
          <w:rtl w:val="0"/>
          <w:lang w:val="en-US"/>
        </w:rPr>
        <w:t>focusing on specific plastic problematizations rather than providing alternative solutions that can displace plastic in the marketplace. As a result, d</w:t>
      </w:r>
      <w:r>
        <w:rPr>
          <w:rStyle w:val="Yok"/>
          <w:outline w:val="0"/>
          <w:color w:val="222222"/>
          <w:u w:color="222222"/>
          <w:rtl w:val="0"/>
          <w:lang w:val="en-US"/>
          <w14:textFill>
            <w14:solidFill>
              <w14:srgbClr w14:val="222222"/>
            </w14:solidFill>
          </w14:textFill>
        </w:rPr>
        <w:t>ynamics of blame unfolds.</w:t>
      </w:r>
    </w:p>
    <w:p>
      <w:pPr>
        <w:pStyle w:val="Gövde"/>
        <w:widowControl w:val="0"/>
        <w:spacing w:line="480" w:lineRule="auto"/>
        <w:rPr>
          <w:rStyle w:val="Yok"/>
          <w:outline w:val="0"/>
          <w:color w:val="333333"/>
          <w:u w:color="333333"/>
          <w14:textFill>
            <w14:solidFill>
              <w14:srgbClr w14:val="333333"/>
            </w14:solidFill>
          </w14:textFill>
        </w:rPr>
      </w:pPr>
    </w:p>
    <w:p>
      <w:pPr>
        <w:pStyle w:val="Konu Başlığı 2"/>
      </w:pPr>
      <w:r>
        <w:rPr>
          <w:rStyle w:val="page number"/>
          <w:rtl w:val="0"/>
          <w:lang w:val="en-US"/>
        </w:rPr>
        <w:t>6.2. Dynamics of blame</w:t>
      </w:r>
    </w:p>
    <w:p>
      <w:pPr>
        <w:pStyle w:val="Gövde"/>
        <w:spacing w:line="480" w:lineRule="auto"/>
        <w:rPr>
          <w:rStyle w:val="page number"/>
        </w:rPr>
      </w:pPr>
      <w:r>
        <w:rPr>
          <w:rStyle w:val="page number"/>
          <w:rtl w:val="0"/>
          <w:lang w:val="en-US"/>
        </w:rPr>
        <w:t xml:space="preserve">In the field of plastic where groups of actors with different levels of power and interests are confronted with various plastic problems, dynamics of blame unfold as accusations, delegation, blame avoidance, and sporadic blaming. </w:t>
      </w:r>
    </w:p>
    <w:p>
      <w:pPr>
        <w:pStyle w:val="Konu Başlığı 2"/>
      </w:pPr>
    </w:p>
    <w:p>
      <w:pPr>
        <w:pStyle w:val="Konu Başlığı 2"/>
      </w:pPr>
      <w:r>
        <w:rPr>
          <w:rStyle w:val="page number"/>
          <w:rtl w:val="0"/>
          <w:lang w:val="en-US"/>
        </w:rPr>
        <w:t>6.2.1. Accusations for complex plastic problems</w:t>
      </w:r>
    </w:p>
    <w:p>
      <w:pPr>
        <w:pStyle w:val="Gövde"/>
        <w:spacing w:line="480" w:lineRule="auto"/>
        <w:rPr>
          <w:rStyle w:val="Yok"/>
          <w:shd w:val="clear" w:color="auto" w:fill="ffffff"/>
        </w:rPr>
      </w:pPr>
      <w:r>
        <w:rPr>
          <w:rStyle w:val="Yok"/>
          <w:rtl w:val="0"/>
          <w:lang w:val="en-US"/>
        </w:rPr>
        <w:t>Anti</w:t>
      </w:r>
      <w:r>
        <w:rPr>
          <w:rStyle w:val="page number"/>
          <w:rtl w:val="0"/>
          <w:lang w:val="en-US"/>
        </w:rPr>
        <w:t xml:space="preserve">-plastic advocates, including activist groups, environmental NGOs, scientists, and alternative media, </w:t>
      </w:r>
      <w:r>
        <w:rPr>
          <w:rStyle w:val="Yok"/>
          <w:rtl w:val="0"/>
          <w:lang w:val="en-US"/>
        </w:rPr>
        <w:t>highlight the complexity and multiplicity of plastic problems (</w:t>
      </w:r>
      <w:r>
        <w:rPr>
          <w:rStyle w:val="page number"/>
          <w:rtl w:val="0"/>
        </w:rPr>
        <w:t>e.g., N</w:t>
      </w:r>
      <w:r>
        <w:rPr>
          <w:rStyle w:val="Yok"/>
          <w:shd w:val="clear" w:color="auto" w:fill="ffffff"/>
          <w:rtl w:val="0"/>
          <w:lang w:val="en-US"/>
        </w:rPr>
        <w:t>o Plastic in My Sea: Bastaplastic.org; plastic kills: leplastiquetue.com, plastic is everywhere: #plastiquenonmerci</w:t>
      </w:r>
      <w:r>
        <w:rPr>
          <w:rStyle w:val="page number"/>
          <w:rtl w:val="0"/>
        </w:rPr>
        <w:t>).</w:t>
      </w:r>
      <w:r>
        <w:rPr>
          <w:rStyle w:val="Yok"/>
          <w:rtl w:val="0"/>
          <w:lang w:val="en-US"/>
        </w:rPr>
        <w:t xml:space="preserve"> Attacking plastic as materially, spatially, and temporally problematic, advocates accuse corporations and governments of inactions or insufficient actions and try to mobilize </w:t>
      </w:r>
      <w:r>
        <w:rPr>
          <w:rStyle w:val="page number"/>
          <w:rtl w:val="0"/>
          <w:lang w:val="en-US"/>
        </w:rPr>
        <w:t>consumers for market changes.</w:t>
      </w:r>
    </w:p>
    <w:p>
      <w:pPr>
        <w:pStyle w:val="Gövde"/>
        <w:spacing w:line="480" w:lineRule="auto"/>
        <w:rPr>
          <w:rStyle w:val="page number"/>
        </w:rPr>
      </w:pPr>
      <w:r>
        <w:rPr>
          <w:rStyle w:val="Yok"/>
          <w:outline w:val="0"/>
          <w:color w:val="222222"/>
          <w:u w:color="222222"/>
          <w:rtl w:val="0"/>
          <w:lang w:val="en-US"/>
          <w14:textFill>
            <w14:solidFill>
              <w14:srgbClr w14:val="222222"/>
            </w14:solidFill>
          </w14:textFill>
        </w:rPr>
        <w:t xml:space="preserve">In March 2019, </w:t>
      </w:r>
      <w:r>
        <w:rPr>
          <w:rStyle w:val="page number"/>
          <w:rtl w:val="0"/>
          <w:lang w:val="en-US"/>
        </w:rPr>
        <w:t xml:space="preserve">a young student </w:t>
      </w:r>
      <w:r>
        <w:rPr>
          <w:rStyle w:val="Yok"/>
          <w:outline w:val="0"/>
          <w:color w:val="222222"/>
          <w:u w:color="222222"/>
          <w:rtl w:val="0"/>
          <w:lang w:val="en-US"/>
          <w14:textFill>
            <w14:solidFill>
              <w14:srgbClr w14:val="222222"/>
            </w14:solidFill>
          </w14:textFill>
        </w:rPr>
        <w:t>echoed the alerts issued by Zero Waste France against McDonald</w:t>
      </w:r>
      <w:r>
        <w:rPr>
          <w:rStyle w:val="Yok"/>
          <w:outline w:val="0"/>
          <w:color w:val="222222"/>
          <w:u w:color="222222"/>
          <w:rtl w:val="0"/>
          <w:lang w:val="en-US"/>
          <w14:textFill>
            <w14:solidFill>
              <w14:srgbClr w14:val="222222"/>
            </w14:solidFill>
          </w14:textFill>
        </w:rPr>
        <w:t>’</w:t>
      </w:r>
      <w:r>
        <w:rPr>
          <w:rStyle w:val="Yok"/>
          <w:outline w:val="0"/>
          <w:color w:val="222222"/>
          <w:u w:color="222222"/>
          <w:rtl w:val="0"/>
          <w:lang w:val="en-US"/>
          <w14:textFill>
            <w14:solidFill>
              <w14:srgbClr w14:val="222222"/>
            </w14:solidFill>
          </w14:textFill>
        </w:rPr>
        <w:t xml:space="preserve">s overuse of plastic (Zero Waste France, 23/04/2017; 16/06/2017; 18/10/2018) and launched a petition </w:t>
      </w:r>
      <w:r>
        <w:rPr>
          <w:rStyle w:val="Yok"/>
          <w:outline w:val="0"/>
          <w:color w:val="222222"/>
          <w:u w:color="222222"/>
          <w:rtl w:val="0"/>
          <w:lang w:val="en-US"/>
          <w14:textFill>
            <w14:solidFill>
              <w14:srgbClr w14:val="222222"/>
            </w14:solidFill>
          </w14:textFill>
        </w:rPr>
        <w:t>“</w:t>
      </w:r>
      <w:r>
        <w:rPr>
          <w:rStyle w:val="Yok"/>
          <w:outline w:val="0"/>
          <w:color w:val="222222"/>
          <w:u w:color="222222"/>
          <w:rtl w:val="0"/>
          <w:lang w:val="en-US"/>
          <w14:textFill>
            <w14:solidFill>
              <w14:srgbClr w14:val="222222"/>
            </w14:solidFill>
          </w14:textFill>
        </w:rPr>
        <w:t>Zero Waste McDo!</w:t>
      </w:r>
      <w:r>
        <w:rPr>
          <w:rStyle w:val="Yok"/>
          <w:outline w:val="0"/>
          <w:color w:val="222222"/>
          <w:u w:color="222222"/>
          <w:rtl w:val="0"/>
          <w:lang w:val="en-US"/>
          <w14:textFill>
            <w14:solidFill>
              <w14:srgbClr w14:val="222222"/>
            </w14:solidFill>
          </w14:textFill>
        </w:rPr>
        <w:t xml:space="preserve">” </w:t>
      </w:r>
      <w:r>
        <w:rPr>
          <w:rStyle w:val="Yok"/>
          <w:outline w:val="0"/>
          <w:color w:val="222222"/>
          <w:u w:color="222222"/>
          <w:rtl w:val="0"/>
          <w:lang w:val="en-US"/>
          <w14:textFill>
            <w14:solidFill>
              <w14:srgbClr w14:val="222222"/>
            </w14:solidFill>
          </w14:textFill>
        </w:rPr>
        <w:t>which gathered more than 115,000 signatures within a two-month period (</w:t>
      </w:r>
      <w:r>
        <w:rPr>
          <w:rStyle w:val="page number"/>
          <w:rtl w:val="0"/>
        </w:rPr>
        <w:t>BFM, 15/03/2019).</w:t>
      </w:r>
      <w:r>
        <w:rPr>
          <w:rStyle w:val="Yok"/>
          <w:outline w:val="0"/>
          <w:color w:val="222222"/>
          <w:u w:color="222222"/>
          <w:rtl w:val="0"/>
          <w:lang w:val="en-US"/>
          <w14:textFill>
            <w14:solidFill>
              <w14:srgbClr w14:val="222222"/>
            </w14:solidFill>
          </w14:textFill>
        </w:rPr>
        <w:t xml:space="preserve"> Boycott Citoyen, a citizen boycott organization, and </w:t>
      </w:r>
      <w:r>
        <w:rPr>
          <w:rStyle w:val="page number"/>
          <w:rtl w:val="0"/>
          <w:lang w:val="fr-FR"/>
        </w:rPr>
        <w:t>Attaque Contre le Plastique (plastic attack) accused</w:t>
      </w:r>
      <w:r>
        <w:rPr>
          <w:rStyle w:val="Yok"/>
          <w:outline w:val="0"/>
          <w:color w:val="222222"/>
          <w:u w:color="222222"/>
          <w:rtl w:val="0"/>
          <w:lang w:val="en-US"/>
          <w14:textFill>
            <w14:solidFill>
              <w14:srgbClr w14:val="222222"/>
            </w14:solidFill>
          </w14:textFill>
        </w:rPr>
        <w:t xml:space="preserve"> Nestl</w:t>
      </w:r>
      <w:r>
        <w:rPr>
          <w:rStyle w:val="Yok"/>
          <w:outline w:val="0"/>
          <w:color w:val="222222"/>
          <w:u w:color="222222"/>
          <w:rtl w:val="0"/>
          <w:lang w:val="en-US"/>
          <w14:textFill>
            <w14:solidFill>
              <w14:srgbClr w14:val="222222"/>
            </w14:solidFill>
          </w14:textFill>
        </w:rPr>
        <w:t xml:space="preserve">é </w:t>
      </w:r>
      <w:r>
        <w:rPr>
          <w:rStyle w:val="Yok"/>
          <w:outline w:val="0"/>
          <w:color w:val="222222"/>
          <w:u w:color="222222"/>
          <w:rtl w:val="0"/>
          <w:lang w:val="en-US"/>
          <w14:textFill>
            <w14:solidFill>
              <w14:srgbClr w14:val="222222"/>
            </w14:solidFill>
          </w14:textFill>
        </w:rPr>
        <w:t xml:space="preserve">and large retailers for plastic problems. </w:t>
      </w:r>
      <w:r>
        <w:rPr>
          <w:rStyle w:val="page number"/>
          <w:rtl w:val="0"/>
          <w:lang w:val="en-US"/>
        </w:rPr>
        <w:t xml:space="preserve">On June 1, 2018, Plastic Attack France organized plastic packaging collection event in 100 retailers to raise awareness for the predominance of plastic packaging in food retail (RTBF, 01/06/2018). </w:t>
      </w:r>
    </w:p>
    <w:p>
      <w:pPr>
        <w:pStyle w:val="Gövde"/>
        <w:spacing w:line="480" w:lineRule="auto"/>
        <w:ind w:firstLine="562"/>
        <w:rPr>
          <w:rStyle w:val="Yok"/>
          <w:outline w:val="0"/>
          <w:color w:val="222222"/>
          <w:u w:color="222222"/>
          <w14:textFill>
            <w14:solidFill>
              <w14:srgbClr w14:val="222222"/>
            </w14:solidFill>
          </w14:textFill>
        </w:rPr>
      </w:pPr>
      <w:r>
        <w:rPr>
          <w:rStyle w:val="Yok"/>
          <w:outline w:val="0"/>
          <w:color w:val="222222"/>
          <w:u w:color="222222"/>
          <w:rtl w:val="0"/>
          <w:lang w:val="en-US"/>
          <w14:textFill>
            <w14:solidFill>
              <w14:srgbClr w14:val="222222"/>
            </w14:solidFill>
          </w14:textFill>
        </w:rPr>
        <w:t>Accusations include</w:t>
      </w:r>
      <w:r>
        <w:rPr>
          <w:rStyle w:val="Yok"/>
          <w:rtl w:val="0"/>
          <w:lang w:val="en-US"/>
        </w:rPr>
        <w:t xml:space="preserve"> debates on the trustworthiness, credibility, and power of government institutions to </w:t>
      </w:r>
      <w:r>
        <w:rPr>
          <w:rStyle w:val="page number"/>
          <w:rtl w:val="0"/>
          <w:lang w:val="en-US"/>
        </w:rPr>
        <w:t xml:space="preserve">control plastic problems. On Plastiquetue (plastic kills) web page, it writes: </w:t>
      </w:r>
      <w:r>
        <w:rPr>
          <w:rStyle w:val="page number"/>
          <w:rtl w:val="1"/>
          <w:lang w:val="ar-SA" w:bidi="ar-SA"/>
        </w:rPr>
        <w:t>“</w:t>
      </w:r>
      <w:r>
        <w:rPr>
          <w:rStyle w:val="page number"/>
          <w:rtl w:val="0"/>
          <w:lang w:val="en-US"/>
        </w:rPr>
        <w:t>Plastic recycling does not work and is not a sustainable solution. It is an illusion that gives us a good conscience and takes us away from the real solutions</w:t>
      </w:r>
      <w:r>
        <w:rPr>
          <w:rStyle w:val="page number"/>
          <w:rtl w:val="0"/>
        </w:rPr>
        <w:t>”</w:t>
      </w:r>
      <w:r>
        <w:rPr>
          <w:rStyle w:val="Hyperlink.1"/>
          <w:rtl w:val="0"/>
        </w:rPr>
        <w:t xml:space="preserve"> (</w:t>
      </w:r>
      <w:r>
        <w:rPr>
          <w:rStyle w:val="Hyperlink.2"/>
        </w:rPr>
        <w:fldChar w:fldCharType="begin" w:fldLock="0"/>
      </w:r>
      <w:r>
        <w:rPr>
          <w:rStyle w:val="Hyperlink.2"/>
        </w:rPr>
        <w:instrText xml:space="preserve"> HYPERLINK "https://leplastiquetue.com/el-espejismo-del-reciclaje/"</w:instrText>
      </w:r>
      <w:r>
        <w:rPr>
          <w:rStyle w:val="Hyperlink.2"/>
        </w:rPr>
        <w:fldChar w:fldCharType="separate" w:fldLock="0"/>
      </w:r>
      <w:r>
        <w:rPr>
          <w:rStyle w:val="Hyperlink.2"/>
          <w:rtl w:val="0"/>
          <w:lang w:val="fr-FR"/>
        </w:rPr>
        <w:t>leplastiquetue.com/el-espejismo-del-reciclaje</w:t>
      </w:r>
      <w:r>
        <w:rPr/>
        <w:fldChar w:fldCharType="end" w:fldLock="0"/>
      </w:r>
      <w:r>
        <w:rPr>
          <w:rStyle w:val="Hyperlink.2"/>
          <w:rtl w:val="0"/>
        </w:rPr>
        <w:t>).</w:t>
      </w:r>
      <w:r>
        <w:rPr>
          <w:rStyle w:val="Hyperlink.1"/>
          <w:rtl w:val="0"/>
        </w:rPr>
        <w:t xml:space="preserve"> </w:t>
      </w:r>
      <w:r>
        <w:rPr>
          <w:rStyle w:val="Yok"/>
          <w:outline w:val="0"/>
          <w:color w:val="222222"/>
          <w:u w:color="222222"/>
          <w:rtl w:val="0"/>
          <w:lang w:val="en-US"/>
          <w14:textFill>
            <w14:solidFill>
              <w14:srgbClr w14:val="222222"/>
            </w14:solidFill>
          </w14:textFill>
        </w:rPr>
        <w:t xml:space="preserve">Zero Waste France (07/06/2019) has also accused political actors of discounting plastic waste issues when developing the anti-waste law. </w:t>
      </w:r>
      <w:r>
        <w:rPr>
          <w:rStyle w:val="page number"/>
          <w:rtl w:val="0"/>
          <w:lang w:val="de-DE"/>
        </w:rPr>
        <w:t>WWF</w:t>
      </w:r>
      <w:r>
        <w:rPr>
          <w:rStyle w:val="Yok"/>
          <w:outline w:val="0"/>
          <w:color w:val="222222"/>
          <w:u w:color="222222"/>
          <w:rtl w:val="0"/>
          <w:lang w:val="en-US"/>
          <w14:textFill>
            <w14:solidFill>
              <w14:srgbClr w14:val="222222"/>
            </w14:solidFill>
          </w14:textFill>
        </w:rPr>
        <w:t xml:space="preserve"> France (World Wide Fund for Nature) decries the faulty plastic management system, where the cost of plastic pollution is not supported by actors benefiting from its production and use (WWF, 05/03/2019).</w:t>
      </w:r>
    </w:p>
    <w:p>
      <w:pPr>
        <w:pStyle w:val="Gövde"/>
        <w:spacing w:line="480" w:lineRule="auto"/>
        <w:rPr>
          <w:rStyle w:val="page number"/>
        </w:rPr>
      </w:pPr>
      <w:r>
        <w:rPr>
          <w:rStyle w:val="page number"/>
          <w:rtl w:val="0"/>
          <w:lang w:val="en-US"/>
        </w:rPr>
        <w:t xml:space="preserve">Raising issues of </w:t>
      </w:r>
      <w:r>
        <w:rPr>
          <w:rStyle w:val="Yok"/>
          <w:outline w:val="0"/>
          <w:color w:val="222222"/>
          <w:u w:color="222222"/>
          <w:rtl w:val="0"/>
          <w:lang w:val="en-US"/>
          <w14:textFill>
            <w14:solidFill>
              <w14:srgbClr w14:val="222222"/>
            </w14:solidFill>
          </w14:textFill>
        </w:rPr>
        <w:t xml:space="preserve">a faulty governance system, </w:t>
      </w:r>
      <w:r>
        <w:rPr>
          <w:rStyle w:val="page number"/>
          <w:rtl w:val="0"/>
          <w:lang w:val="en-US"/>
        </w:rPr>
        <w:t xml:space="preserve">political alliances with industry, pitfalls of recycling policies, and unsustainable global waste flow, </w:t>
      </w:r>
      <w:r>
        <w:rPr>
          <w:rStyle w:val="Yok"/>
          <w:outline w:val="0"/>
          <w:color w:val="222222"/>
          <w:u w:color="222222"/>
          <w:rtl w:val="0"/>
          <w:lang w:val="en-US"/>
          <w14:textFill>
            <w14:solidFill>
              <w14:srgbClr w14:val="222222"/>
            </w14:solidFill>
          </w14:textFill>
        </w:rPr>
        <w:t>anti-plastic advocates call for</w:t>
      </w:r>
      <w:r>
        <w:rPr>
          <w:rStyle w:val="page number"/>
          <w:rtl w:val="0"/>
          <w:lang w:val="en-US"/>
        </w:rPr>
        <w:t xml:space="preserve"> consumers to initiate market changes. In</w:t>
      </w:r>
      <w:r>
        <w:rPr>
          <w:rStyle w:val="Yok"/>
          <w:rtl w:val="0"/>
          <w:lang w:val="en-US"/>
        </w:rPr>
        <w:t xml:space="preserve"> 2017, </w:t>
      </w:r>
      <w:r>
        <w:rPr>
          <w:rStyle w:val="page number"/>
          <w:rtl w:val="0"/>
          <w:lang w:val="en-US"/>
        </w:rPr>
        <w:t>Zero Waste France collaborated with</w:t>
      </w:r>
      <w:r>
        <w:rPr>
          <w:rStyle w:val="Yok"/>
          <w:rtl w:val="0"/>
          <w:lang w:val="en-US"/>
        </w:rPr>
        <w:t xml:space="preserve"> the governmental syndicate Univalom to design zero waste family experiments to help consumers reduce single-use plastic consumption. </w:t>
      </w:r>
      <w:r>
        <w:rPr>
          <w:rStyle w:val="Yok"/>
          <w:outline w:val="0"/>
          <w:color w:val="222222"/>
          <w:u w:color="222222"/>
          <w:rtl w:val="0"/>
          <w:lang w:val="en-US"/>
          <w14:textFill>
            <w14:solidFill>
              <w14:srgbClr w14:val="222222"/>
            </w14:solidFill>
          </w14:textFill>
        </w:rPr>
        <w:t xml:space="preserve">Similarly, </w:t>
      </w:r>
      <w:r>
        <w:rPr>
          <w:rStyle w:val="page number"/>
          <w:rtl w:val="0"/>
          <w:lang w:val="en-US"/>
        </w:rPr>
        <w:t xml:space="preserve">WWF published articles discussing plastic problems and launched campaigns (e.g., #ToutADejaEteDit) and projects (e.g., </w:t>
      </w:r>
      <w:r>
        <w:rPr>
          <w:rStyle w:val="page number"/>
          <w:rtl w:val="1"/>
          <w:lang w:val="ar-SA" w:bidi="ar-SA"/>
        </w:rPr>
        <w:t>“</w:t>
      </w:r>
      <w:r>
        <w:rPr>
          <w:rStyle w:val="page number"/>
          <w:rtl w:val="0"/>
          <w:lang w:val="nl-NL"/>
        </w:rPr>
        <w:t>IProtestNature</w:t>
      </w:r>
      <w:r>
        <w:rPr>
          <w:rStyle w:val="page number"/>
          <w:rtl w:val="0"/>
        </w:rPr>
        <w:t>”</w:t>
      </w:r>
      <w:r>
        <w:rPr>
          <w:rStyle w:val="page number"/>
          <w:rtl w:val="0"/>
          <w:lang w:val="en-US"/>
        </w:rPr>
        <w:t>) to combat plastic pollution (</w:t>
      </w:r>
      <w:r>
        <w:rPr>
          <w:rStyle w:val="Bağlantı"/>
        </w:rPr>
        <w:fldChar w:fldCharType="begin" w:fldLock="0"/>
      </w:r>
      <w:r>
        <w:rPr>
          <w:rStyle w:val="Bağlantı"/>
        </w:rPr>
        <w:instrText xml:space="preserve"> HYPERLINK "http://www.wwf.fr"</w:instrText>
      </w:r>
      <w:r>
        <w:rPr>
          <w:rStyle w:val="Bağlantı"/>
        </w:rPr>
        <w:fldChar w:fldCharType="separate" w:fldLock="0"/>
      </w:r>
      <w:r>
        <w:rPr>
          <w:rStyle w:val="Bağlantı"/>
          <w:rtl w:val="0"/>
        </w:rPr>
        <w:t>www.wwf.fr</w:t>
      </w:r>
      <w:r>
        <w:rPr/>
        <w:fldChar w:fldCharType="end" w:fldLock="0"/>
      </w:r>
      <w:r>
        <w:rPr>
          <w:rStyle w:val="page number"/>
          <w:rtl w:val="0"/>
          <w:lang w:val="en-US"/>
        </w:rPr>
        <w:t>). Alternative media reinforces the call of consumer actions:</w:t>
      </w:r>
    </w:p>
    <w:p>
      <w:pPr>
        <w:pStyle w:val="Quote"/>
      </w:pPr>
      <w:r>
        <w:rPr>
          <w:rStyle w:val="page number"/>
          <w:rtl w:val="0"/>
        </w:rPr>
        <w:t>If France decides to miss its ecological transition, let us take action</w:t>
      </w:r>
      <w:r>
        <w:rPr>
          <w:rStyle w:val="page number"/>
          <w:rtl w:val="0"/>
        </w:rPr>
        <w:t xml:space="preserve">… </w:t>
      </w:r>
      <w:r>
        <w:rPr>
          <w:rStyle w:val="page number"/>
          <w:rtl w:val="0"/>
        </w:rPr>
        <w:t>down with plastic earbuds, hello [to] the reusable Japanese bamboo earpick; Goodbye plastic cups at work, let's bring our mug.</w:t>
      </w:r>
      <w:r>
        <w:rPr>
          <w:rStyle w:val="page number"/>
          <w:rtl w:val="0"/>
        </w:rPr>
        <w:t xml:space="preserve">… </w:t>
      </w:r>
      <w:r>
        <w:rPr>
          <w:rStyle w:val="page number"/>
          <w:rtl w:val="0"/>
        </w:rPr>
        <w:t>"Life in plastic, not fantastic"! (Info Durable, 08/02/2019)</w:t>
      </w:r>
    </w:p>
    <w:p>
      <w:pPr>
        <w:pStyle w:val="Quote"/>
      </w:pPr>
      <w:r>
        <w:rPr>
          <w:rStyle w:val="page number"/>
          <w:rtl w:val="0"/>
        </w:rPr>
        <w:t>Take your glass bottle</w:t>
      </w:r>
      <w:r>
        <w:rPr>
          <w:rStyle w:val="page number"/>
          <w:rtl w:val="0"/>
        </w:rPr>
        <w:t>…</w:t>
      </w:r>
      <w:r>
        <w:rPr>
          <w:rStyle w:val="page number"/>
          <w:rtl w:val="0"/>
        </w:rPr>
        <w:t>to the cashier and say, "Pour the contents into my container, because I don</w:t>
      </w:r>
      <w:r>
        <w:rPr>
          <w:rStyle w:val="page number"/>
          <w:rtl w:val="0"/>
        </w:rPr>
        <w:t>’</w:t>
      </w:r>
      <w:r>
        <w:rPr>
          <w:rStyle w:val="page number"/>
          <w:rtl w:val="0"/>
        </w:rPr>
        <w:t>t want your plastic and give me a rebate for your plastic</w:t>
      </w:r>
      <w:r>
        <w:rPr>
          <w:rStyle w:val="page number"/>
          <w:rtl w:val="0"/>
        </w:rPr>
        <w:t xml:space="preserve">” </w:t>
      </w:r>
      <w:r>
        <w:rPr>
          <w:rStyle w:val="page number"/>
          <w:rtl w:val="0"/>
        </w:rPr>
        <w:t>(AFDMS, 31/07/2019)</w:t>
      </w:r>
    </w:p>
    <w:p>
      <w:pPr>
        <w:pStyle w:val="Gövde"/>
        <w:spacing w:line="480" w:lineRule="auto"/>
        <w:ind w:firstLine="0"/>
        <w:rPr>
          <w:rStyle w:val="page number"/>
        </w:rPr>
      </w:pPr>
      <w:r>
        <w:rPr>
          <w:rStyle w:val="page number"/>
          <w:rtl w:val="0"/>
          <w:lang w:val="en-US"/>
        </w:rPr>
        <w:t>In appointing</w:t>
      </w:r>
      <w:r>
        <w:rPr>
          <w:rStyle w:val="Yok"/>
          <w:outline w:val="0"/>
          <w:color w:val="000000"/>
          <w:u w:color="000000"/>
          <w:rtl w:val="0"/>
          <w:lang w:val="en-US"/>
          <w14:textFill>
            <w14:solidFill>
              <w14:srgbClr w14:val="000000"/>
            </w14:solidFill>
          </w14:textFill>
        </w:rPr>
        <w:t xml:space="preserve"> consumers as moral agents to act in a war against plastic, </w:t>
      </w:r>
      <w:r>
        <w:rPr>
          <w:rStyle w:val="page number"/>
          <w:rtl w:val="0"/>
          <w:lang w:val="en-US"/>
        </w:rPr>
        <w:t xml:space="preserve">anti-plastic advocates </w:t>
      </w:r>
      <w:r>
        <w:rPr>
          <w:rStyle w:val="Yok"/>
          <w:outline w:val="0"/>
          <w:color w:val="000000"/>
          <w:u w:color="000000"/>
          <w:rtl w:val="0"/>
          <w:lang w:val="en-US"/>
          <w14:textFill>
            <w14:solidFill>
              <w14:srgbClr w14:val="000000"/>
            </w14:solidFill>
          </w14:textFill>
        </w:rPr>
        <w:t>try to facilitate development of alternative markets</w:t>
      </w:r>
      <w:r>
        <w:rPr>
          <w:rStyle w:val="Yok"/>
          <w:rtl w:val="0"/>
          <w:lang w:val="en-US"/>
        </w:rPr>
        <w:t xml:space="preserve">: </w:t>
      </w:r>
    </w:p>
    <w:p>
      <w:pPr>
        <w:pStyle w:val="Quote"/>
      </w:pPr>
      <w:r>
        <w:rPr>
          <w:rStyle w:val="page number"/>
          <w:rtl w:val="0"/>
        </w:rPr>
        <w:t>We are failing to close the plastic loop for two reasons: the recycling industry is unprofitable and failing to grow, and consumers have a limited choice of sustainable alternatives to plastic. (WWF, 01/07/2019)</w:t>
      </w:r>
    </w:p>
    <w:p>
      <w:pPr>
        <w:pStyle w:val="Gövde"/>
        <w:spacing w:line="480" w:lineRule="auto"/>
        <w:ind w:firstLine="562"/>
        <w:rPr>
          <w:rStyle w:val="Yok"/>
          <w:outline w:val="0"/>
          <w:color w:val="222222"/>
          <w:u w:color="222222"/>
          <w:shd w:val="clear" w:color="auto" w:fill="ffffff"/>
          <w14:textFill>
            <w14:solidFill>
              <w14:srgbClr w14:val="222222"/>
            </w14:solidFill>
          </w14:textFill>
        </w:rPr>
      </w:pPr>
      <w:r>
        <w:rPr>
          <w:rStyle w:val="Yok"/>
          <w:shd w:val="clear" w:color="auto" w:fill="ffffff"/>
          <w:rtl w:val="0"/>
          <w:lang w:val="en-US"/>
        </w:rPr>
        <w:t xml:space="preserve">Highlighting lack of alternative consumption choices, WWF points to the solution of plastic issues in consumer </w:t>
      </w:r>
      <w:r>
        <w:rPr>
          <w:rStyle w:val="Yok"/>
          <w:shd w:val="clear" w:color="auto" w:fill="ffffff"/>
          <w:rtl w:val="1"/>
          <w:lang w:val="ar-SA" w:bidi="ar-SA"/>
        </w:rPr>
        <w:t>“</w:t>
      </w:r>
      <w:r>
        <w:rPr>
          <w:rStyle w:val="Yok"/>
          <w:shd w:val="clear" w:color="auto" w:fill="ffffff"/>
          <w:rtl w:val="0"/>
          <w:lang w:val="en-US"/>
        </w:rPr>
        <w:t>capabilization</w:t>
      </w:r>
      <w:r>
        <w:rPr>
          <w:rStyle w:val="Yok"/>
          <w:shd w:val="clear" w:color="auto" w:fill="ffffff"/>
          <w:rtl w:val="0"/>
        </w:rPr>
        <w:t xml:space="preserve">” </w:t>
      </w:r>
      <w:r>
        <w:rPr>
          <w:rStyle w:val="Yok"/>
          <w:shd w:val="clear" w:color="auto" w:fill="ffffff"/>
          <w:rtl w:val="0"/>
        </w:rPr>
        <w:t>(</w:t>
      </w:r>
      <w:r>
        <w:rPr>
          <w:rStyle w:val="Yok"/>
          <w:rtl w:val="0"/>
          <w:lang w:val="en-US"/>
        </w:rPr>
        <w:t>Giesler &amp; Veresiu, 2014) where powerful actors should provide material support and guidance to enable responsible consumer choices</w:t>
      </w:r>
      <w:r>
        <w:rPr>
          <w:rStyle w:val="Yok"/>
          <w:shd w:val="clear" w:color="auto" w:fill="ffffff"/>
          <w:rtl w:val="0"/>
        </w:rPr>
        <w:t>. I</w:t>
      </w:r>
      <w:r>
        <w:rPr>
          <w:rStyle w:val="page number"/>
          <w:rtl w:val="0"/>
          <w:lang w:val="en-US"/>
        </w:rPr>
        <w:t>nstead of tackling the mass production of plastic, the focus shifts to the freedom of choice of citizen-consumers.</w:t>
      </w:r>
    </w:p>
    <w:p>
      <w:pPr>
        <w:pStyle w:val="Gövde"/>
        <w:spacing w:line="480" w:lineRule="auto"/>
        <w:rPr>
          <w:rStyle w:val="page number"/>
        </w:rPr>
      </w:pPr>
    </w:p>
    <w:p>
      <w:pPr>
        <w:pStyle w:val="Konu Başlığı 2"/>
      </w:pPr>
      <w:r>
        <w:rPr>
          <w:rStyle w:val="page number"/>
          <w:rtl w:val="0"/>
          <w:lang w:val="en-US"/>
        </w:rPr>
        <w:t xml:space="preserve">6.2.2. Regulation of the spatiality of plastic and delegation of material and temporal problems </w:t>
      </w:r>
    </w:p>
    <w:p>
      <w:pPr>
        <w:pStyle w:val="Gövde"/>
        <w:spacing w:line="480" w:lineRule="auto"/>
        <w:rPr>
          <w:rStyle w:val="Yok"/>
          <w:outline w:val="0"/>
          <w:color w:val="222222"/>
          <w:u w:color="222222"/>
          <w14:textFill>
            <w14:solidFill>
              <w14:srgbClr w14:val="222222"/>
            </w14:solidFill>
          </w14:textFill>
        </w:rPr>
      </w:pPr>
      <w:r>
        <w:rPr>
          <w:rStyle w:val="page number"/>
          <w:rtl w:val="0"/>
          <w:lang w:val="en-US"/>
        </w:rPr>
        <w:t>Plastic regulators tend to focus on the problems associated with the spatiality of plastic (</w:t>
      </w:r>
      <w:r>
        <w:rPr>
          <w:rStyle w:val="Yok"/>
          <w:outline w:val="0"/>
          <w:color w:val="222222"/>
          <w:u w:color="222222"/>
          <w:rtl w:val="0"/>
          <w:lang w:val="fr-FR"/>
          <w14:textFill>
            <w14:solidFill>
              <w14:srgbClr w14:val="222222"/>
            </w14:solidFill>
          </w14:textFill>
        </w:rPr>
        <w:t>Gouvernement.fr, 21/02/2019)</w:t>
      </w:r>
      <w:r>
        <w:rPr>
          <w:rStyle w:val="page number"/>
          <w:rtl w:val="0"/>
          <w:lang w:val="en-US"/>
        </w:rPr>
        <w:t xml:space="preserve">. In 2018 and 2019, France was at the epicenter of attention for recycling plastic considerably less than other European countries (Lci 19/11/2019; LesEchos, 11/01/2018). In response, French government declared its goal to completely recycle its plastic packaging waste by 2025 (Loi anti-gaspillage 2020) and issued laws to build recycling facilities, extend the </w:t>
      </w:r>
      <w:r>
        <w:rPr>
          <w:rStyle w:val="page number"/>
          <w:rtl w:val="1"/>
          <w:lang w:val="ar-SA" w:bidi="ar-SA"/>
        </w:rPr>
        <w:t>“</w:t>
      </w:r>
      <w:r>
        <w:rPr>
          <w:rStyle w:val="page number"/>
          <w:rtl w:val="0"/>
          <w:lang w:val="en-US"/>
        </w:rPr>
        <w:t>extended producer responsibility</w:t>
      </w:r>
      <w:r>
        <w:rPr>
          <w:rStyle w:val="page number"/>
          <w:rtl w:val="0"/>
        </w:rPr>
        <w:t xml:space="preserve">” </w:t>
      </w:r>
      <w:r>
        <w:rPr>
          <w:rStyle w:val="page number"/>
          <w:rtl w:val="0"/>
          <w:lang w:val="en-US"/>
        </w:rPr>
        <w:t>to toys and disposable nappies, penalize illegal plastic waste dumping and manufacturers that do not use recycled plastic in packaging, launch a system of returnable plastic bottles, and create a repairability index (Ademe, 2019; France Bleu, 10/07/2019; Gouvernement.fr, 13/12/2019 &amp; 31/01/2020; Lci, 19/11/2019; PublicSenat, 12/08/2018). In parallel, the government issued an</w:t>
      </w:r>
      <w:r>
        <w:rPr>
          <w:rStyle w:val="Yok"/>
          <w:rtl w:val="0"/>
          <w:lang w:val="en-US"/>
        </w:rPr>
        <w:t xml:space="preserve"> anti-waste bill and </w:t>
      </w:r>
      <w:r>
        <w:rPr>
          <w:rStyle w:val="page number"/>
          <w:rtl w:val="0"/>
          <w:lang w:val="en-US"/>
        </w:rPr>
        <w:t xml:space="preserve">initiated a </w:t>
      </w:r>
      <w:r>
        <w:rPr>
          <w:rStyle w:val="Yok"/>
          <w:rtl w:val="0"/>
          <w:lang w:val="en-US"/>
        </w:rPr>
        <w:t xml:space="preserve">plan to </w:t>
      </w:r>
      <w:r>
        <w:rPr>
          <w:rStyle w:val="page number"/>
          <w:rtl w:val="0"/>
        </w:rPr>
        <w:t xml:space="preserve">ban </w:t>
      </w:r>
      <w:r>
        <w:rPr>
          <w:rStyle w:val="Yok"/>
          <w:rtl w:val="0"/>
          <w:lang w:val="en-US"/>
        </w:rPr>
        <w:t>all single-use plastic by 2040</w:t>
      </w:r>
      <w:r>
        <w:rPr>
          <w:rStyle w:val="page number"/>
          <w:rtl w:val="0"/>
          <w:lang w:val="en-US"/>
        </w:rPr>
        <w:t xml:space="preserve"> (see Fig. 3; LOI n</w:t>
      </w:r>
      <w:r>
        <w:rPr>
          <w:rStyle w:val="page number"/>
          <w:rtl w:val="0"/>
          <w:lang w:val="it-IT"/>
        </w:rPr>
        <w:t xml:space="preserve">° </w:t>
      </w:r>
      <w:r>
        <w:rPr>
          <w:rStyle w:val="page number"/>
          <w:rtl w:val="0"/>
        </w:rPr>
        <w:t xml:space="preserve">2020-105; </w:t>
      </w:r>
      <w:r>
        <w:rPr>
          <w:rStyle w:val="Yok"/>
          <w:rtl w:val="0"/>
          <w:lang w:val="en-US"/>
        </w:rPr>
        <w:t xml:space="preserve">anti-waste bill; </w:t>
      </w:r>
      <w:r>
        <w:rPr>
          <w:rStyle w:val="Bağlantı"/>
          <w:outline w:val="0"/>
          <w:color w:val="000000"/>
          <w:u w:val="none" w:color="000000"/>
          <w:rtl w:val="0"/>
          <w:lang w:val="en-US"/>
          <w14:textFill>
            <w14:solidFill>
              <w14:srgbClr w14:val="000000"/>
            </w14:solidFill>
          </w14:textFill>
        </w:rPr>
        <w:t>Economie Gouv, 09/08/2019</w:t>
      </w:r>
      <w:r>
        <w:rPr>
          <w:rStyle w:val="page number"/>
          <w:rtl w:val="0"/>
          <w:lang w:val="en-US"/>
        </w:rPr>
        <w:t>) by gradually decreasing the use of plastic bags at grocery stores and retail outlets, plastic bottles in public schools (Law, 2018-938), and disposable</w:t>
      </w:r>
      <w:r>
        <w:rPr>
          <w:rStyle w:val="Yok"/>
          <w:rtl w:val="0"/>
          <w:lang w:val="en-US"/>
        </w:rPr>
        <w:t xml:space="preserve"> plastic plates, takeaway cups, straws, and cotton swabs </w:t>
      </w:r>
      <w:r>
        <w:rPr>
          <w:rStyle w:val="page number"/>
          <w:rtl w:val="0"/>
          <w:lang w:val="en-US"/>
        </w:rPr>
        <w:t>(Law EGA, L541-10-5 III; D</w:t>
      </w:r>
      <w:r>
        <w:rPr>
          <w:rStyle w:val="page number"/>
          <w:rtl w:val="0"/>
          <w:lang w:val="fr-FR"/>
        </w:rPr>
        <w:t>é</w:t>
      </w:r>
      <w:r>
        <w:rPr>
          <w:rStyle w:val="page number"/>
          <w:rtl w:val="0"/>
          <w:lang w:val="en-US"/>
        </w:rPr>
        <w:t xml:space="preserve">cret, 2019-1451). Recycling incentives and bans on single-use plastic respond to the spatiality of plastic as visible litter in public spaces and the </w:t>
      </w:r>
      <w:r>
        <w:rPr>
          <w:rStyle w:val="Yok"/>
          <w:outline w:val="0"/>
          <w:color w:val="222222"/>
          <w:u w:color="222222"/>
          <w:rtl w:val="0"/>
          <w:lang w:val="en-US"/>
          <w14:textFill>
            <w14:solidFill>
              <w14:srgbClr w14:val="222222"/>
            </w14:solidFill>
          </w14:textFill>
        </w:rPr>
        <w:t xml:space="preserve">unified argument </w:t>
      </w:r>
      <w:r>
        <w:rPr>
          <w:rStyle w:val="page number"/>
          <w:rtl w:val="0"/>
          <w:lang w:val="en-US"/>
        </w:rPr>
        <w:t>against the omnipresence and excessiveness of plastic packaging (e.g., Cafedeclic, 2020; Mr Mondialisation, 04/01/2019; Natura-Sciences, 11/01/2019;</w:t>
      </w:r>
      <w:r>
        <w:rPr>
          <w:rStyle w:val="Yok"/>
          <w:outline w:val="0"/>
          <w:color w:val="222222"/>
          <w:u w:color="222222"/>
          <w:rtl w:val="0"/>
          <w:lang w:val="en-US"/>
          <w14:textFill>
            <w14:solidFill>
              <w14:srgbClr w14:val="222222"/>
            </w14:solidFill>
          </w14:textFill>
        </w:rPr>
        <w:t xml:space="preserve"> #EmballageRidicule; #RidiculousPackaging). </w:t>
      </w:r>
    </w:p>
    <w:p>
      <w:pPr>
        <w:pStyle w:val="Gövde"/>
        <w:spacing w:line="480" w:lineRule="auto"/>
      </w:pPr>
    </w:p>
    <w:p>
      <w:pPr>
        <w:pStyle w:val="Gövde"/>
        <w:widowControl w:val="0"/>
        <w:spacing w:line="480" w:lineRule="auto"/>
        <w:ind w:firstLine="0"/>
        <w:jc w:val="center"/>
        <w:rPr>
          <w:rStyle w:val="Yok"/>
          <w:outline w:val="0"/>
          <w:color w:val="222222"/>
          <w:u w:color="222222"/>
          <w14:textFill>
            <w14:solidFill>
              <w14:srgbClr w14:val="222222"/>
            </w14:solidFill>
          </w14:textFill>
        </w:rPr>
      </w:pPr>
      <w:r>
        <w:rPr>
          <w:rStyle w:val="Yok"/>
          <w:outline w:val="0"/>
          <w:color w:val="222222"/>
          <w:u w:color="222222"/>
          <w:rtl w:val="0"/>
          <w:lang w:val="en-US"/>
          <w14:textFill>
            <w14:solidFill>
              <w14:srgbClr w14:val="222222"/>
            </w14:solidFill>
          </w14:textFill>
        </w:rPr>
        <w:t>------- INSERT FIGURE 3 ----------</w:t>
      </w:r>
    </w:p>
    <w:p>
      <w:pPr>
        <w:pStyle w:val="Gövde"/>
        <w:widowControl w:val="0"/>
        <w:spacing w:line="480" w:lineRule="auto"/>
        <w:ind w:firstLine="0"/>
        <w:jc w:val="center"/>
        <w:rPr>
          <w:rStyle w:val="Yok"/>
          <w:outline w:val="0"/>
          <w:color w:val="222222"/>
          <w:u w:color="222222"/>
          <w14:textFill>
            <w14:solidFill>
              <w14:srgbClr w14:val="222222"/>
            </w14:solidFill>
          </w14:textFill>
        </w:rPr>
      </w:pPr>
    </w:p>
    <w:p>
      <w:pPr>
        <w:pStyle w:val="Gövde"/>
        <w:spacing w:line="480" w:lineRule="auto"/>
        <w:rPr>
          <w:rStyle w:val="page number"/>
        </w:rPr>
      </w:pPr>
      <w:r>
        <w:rPr>
          <w:rStyle w:val="Yok"/>
          <w:outline w:val="0"/>
          <w:color w:val="222222"/>
          <w:u w:color="222222"/>
          <w:rtl w:val="0"/>
          <w:lang w:val="en-US"/>
          <w14:textFill>
            <w14:solidFill>
              <w14:srgbClr w14:val="222222"/>
            </w14:solidFill>
          </w14:textFill>
        </w:rPr>
        <w:t>By focusing on the spatiality of plastic, political actors neglect broader issues associated with the materiality or temporality of plastic and fail to provoke drastic changes in the field.</w:t>
      </w:r>
    </w:p>
    <w:p>
      <w:pPr>
        <w:pStyle w:val="Gövde"/>
        <w:spacing w:line="480" w:lineRule="auto"/>
        <w:ind w:firstLine="0"/>
        <w:rPr>
          <w:rStyle w:val="page number"/>
        </w:rPr>
      </w:pPr>
      <w:r>
        <w:rPr>
          <w:rStyle w:val="Yok"/>
          <w:outline w:val="0"/>
          <w:color w:val="222222"/>
          <w:u w:color="222222"/>
          <w:rtl w:val="0"/>
          <w:lang w:val="en-US"/>
          <w14:textFill>
            <w14:solidFill>
              <w14:srgbClr w14:val="222222"/>
            </w14:solidFill>
          </w14:textFill>
        </w:rPr>
        <w:t xml:space="preserve">The focus on single-use plastic overshadows other types of plastics that are used longer and gradually degrade, with the potential to harm the well-being of society. For example, reusable plastic containers are hazardous when exposed to high temperature (Halden, 2010; The </w:t>
      </w:r>
      <w:r>
        <w:rPr>
          <w:rStyle w:val="page number"/>
          <w:rtl w:val="0"/>
          <w:lang w:val="en-US"/>
        </w:rPr>
        <w:t xml:space="preserve">Conversation, 05/09/2018; </w:t>
      </w:r>
      <w:r>
        <w:rPr>
          <w:rStyle w:val="Yok"/>
          <w:outline w:val="0"/>
          <w:color w:val="222222"/>
          <w:u w:color="222222"/>
          <w:rtl w:val="0"/>
          <w14:textFill>
            <w14:solidFill>
              <w14:srgbClr w14:val="222222"/>
            </w14:solidFill>
          </w14:textFill>
        </w:rPr>
        <w:t>The Guardian, 18/02/2020</w:t>
      </w:r>
      <w:r>
        <w:rPr>
          <w:rStyle w:val="page number"/>
          <w:rtl w:val="0"/>
          <w:lang w:val="en-US"/>
        </w:rPr>
        <w:t>), but the government does not regulate their production and consumption. The invisible but hazardous microplastic is released over time from tires, clothes, and other plastic items through friction and weathering. Scientists have recently discussed micro to nano-sized plastic as an emerging class of air pollutants affecting human health comparable to asbestos fiber (</w:t>
      </w:r>
      <w:r>
        <w:rPr>
          <w:rStyle w:val="Yok"/>
          <w:outline w:val="0"/>
          <w:color w:val="222222"/>
          <w:u w:color="222222"/>
          <w:shd w:val="clear" w:color="auto" w:fill="ffffff"/>
          <w:rtl w:val="0"/>
          <w:lang w:val="pt-PT"/>
          <w14:textFill>
            <w14:solidFill>
              <w14:srgbClr w14:val="222222"/>
            </w14:solidFill>
          </w14:textFill>
        </w:rPr>
        <w:t>Amato-Louren</w:t>
      </w:r>
      <w:r>
        <w:rPr>
          <w:rStyle w:val="Yok"/>
          <w:outline w:val="0"/>
          <w:color w:val="222222"/>
          <w:u w:color="222222"/>
          <w:shd w:val="clear" w:color="auto" w:fill="ffffff"/>
          <w:rtl w:val="0"/>
          <w14:textFill>
            <w14:solidFill>
              <w14:srgbClr w14:val="222222"/>
            </w14:solidFill>
          </w14:textFill>
        </w:rPr>
        <w:t>ç</w:t>
      </w:r>
      <w:r>
        <w:rPr>
          <w:rStyle w:val="Yok"/>
          <w:outline w:val="0"/>
          <w:color w:val="222222"/>
          <w:u w:color="222222"/>
          <w:shd w:val="clear" w:color="auto" w:fill="ffffff"/>
          <w:rtl w:val="0"/>
          <w14:textFill>
            <w14:solidFill>
              <w14:srgbClr w14:val="222222"/>
            </w14:solidFill>
          </w14:textFill>
        </w:rPr>
        <w:t>o et al., 2020).</w:t>
      </w:r>
    </w:p>
    <w:p>
      <w:pPr>
        <w:pStyle w:val="Gövde"/>
        <w:spacing w:line="480" w:lineRule="auto"/>
      </w:pPr>
      <w:r>
        <w:rPr>
          <w:rStyle w:val="page number"/>
          <w:rtl w:val="0"/>
          <w:lang w:val="en-US"/>
        </w:rPr>
        <w:t xml:space="preserve">Ban on single-use plastic items reduces large plastic problems to a few selected items that predominantly affect consumers rather than powerful industries such as health care, agriculture, construction, or transport in which plastic remains as </w:t>
      </w:r>
      <w:r>
        <w:rPr>
          <w:rStyle w:val="page number"/>
          <w:rtl w:val="1"/>
          <w:lang w:val="ar-SA" w:bidi="ar-SA"/>
        </w:rPr>
        <w:t>“</w:t>
      </w:r>
      <w:r>
        <w:rPr>
          <w:rStyle w:val="page number"/>
          <w:rtl w:val="0"/>
          <w:lang w:val="en-US"/>
        </w:rPr>
        <w:t>efficient materials that allow society to have access to clean water and effective sewage systems, safe food, energy efficient homes, green transport, global connectivity, renewable energies or affordable and hygienic healthcare</w:t>
      </w:r>
      <w:r>
        <w:rPr>
          <w:rStyle w:val="page number"/>
          <w:rtl w:val="0"/>
        </w:rPr>
        <w:t xml:space="preserve">” </w:t>
      </w:r>
      <w:r>
        <w:rPr>
          <w:rStyle w:val="page number"/>
          <w:rtl w:val="0"/>
          <w:lang w:val="en-US"/>
        </w:rPr>
        <w:t xml:space="preserve">(Plastics Europe 2020, p. 7). For the automotive sector (with 8.3% of European plastic demand in 2016), for example, </w:t>
      </w:r>
      <w:r>
        <w:rPr>
          <w:rStyle w:val="page number"/>
          <w:rtl w:val="1"/>
          <w:lang w:val="ar-SA" w:bidi="ar-SA"/>
        </w:rPr>
        <w:t>“</w:t>
      </w:r>
      <w:r>
        <w:rPr>
          <w:rStyle w:val="page number"/>
          <w:rtl w:val="0"/>
          <w:lang w:val="en-US"/>
        </w:rPr>
        <w:t>plastic is now contributing to a number of exciting innovations in this field, including key components for electric, hybrid and hydrogen powered vehicles</w:t>
      </w:r>
      <w:r>
        <w:rPr>
          <w:rStyle w:val="page number"/>
          <w:rtl w:val="0"/>
        </w:rPr>
        <w:t xml:space="preserve">” </w:t>
      </w:r>
      <w:r>
        <w:rPr>
          <w:rStyle w:val="page number"/>
          <w:rtl w:val="0"/>
          <w:lang w:val="en-US"/>
        </w:rPr>
        <w:t xml:space="preserve">(Plastics Europe, 2018, p. 1). </w:t>
      </w:r>
    </w:p>
    <w:p>
      <w:pPr>
        <w:pStyle w:val="Gövde"/>
        <w:spacing w:line="480" w:lineRule="auto"/>
        <w:rPr>
          <w:rStyle w:val="page number"/>
        </w:rPr>
      </w:pPr>
      <w:r>
        <w:rPr>
          <w:rStyle w:val="Yok"/>
          <w:rtl w:val="0"/>
          <w:lang w:val="en-US"/>
        </w:rPr>
        <w:t xml:space="preserve">Under current plastic regulations, </w:t>
      </w:r>
      <w:r>
        <w:rPr>
          <w:rStyle w:val="page number"/>
          <w:rtl w:val="0"/>
          <w:lang w:val="en-US"/>
        </w:rPr>
        <w:t xml:space="preserve">consumers are expected to change their plastic waste practices and gain knowledge to make informed consumption choices (Le Monde, 12/11/2019). </w:t>
      </w:r>
      <w:r>
        <w:rPr>
          <w:rStyle w:val="Yok"/>
          <w:outline w:val="0"/>
          <w:color w:val="222222"/>
          <w:u w:color="222222"/>
          <w:shd w:val="clear" w:color="auto" w:fill="ffffff"/>
          <w:rtl w:val="0"/>
          <w:lang w:val="en-US"/>
          <w14:textFill>
            <w14:solidFill>
              <w14:srgbClr w14:val="222222"/>
            </w14:solidFill>
          </w14:textFill>
        </w:rPr>
        <w:t xml:space="preserve">The creation of </w:t>
      </w:r>
      <w:r>
        <w:rPr>
          <w:rStyle w:val="page number"/>
          <w:rtl w:val="0"/>
          <w:lang w:val="en-US"/>
        </w:rPr>
        <w:t xml:space="preserve">the </w:t>
      </w:r>
      <w:r>
        <w:rPr>
          <w:rStyle w:val="page number"/>
          <w:rtl w:val="1"/>
          <w:lang w:val="ar-SA" w:bidi="ar-SA"/>
        </w:rPr>
        <w:t>“</w:t>
      </w:r>
      <w:r>
        <w:rPr>
          <w:rStyle w:val="page number"/>
          <w:rtl w:val="0"/>
          <w:lang w:val="fr-FR"/>
        </w:rPr>
        <w:t>convention citoyenne</w:t>
      </w:r>
      <w:r>
        <w:rPr>
          <w:rStyle w:val="page number"/>
          <w:rtl w:val="0"/>
        </w:rPr>
        <w:t xml:space="preserve">” </w:t>
      </w:r>
      <w:r>
        <w:rPr>
          <w:rStyle w:val="page number"/>
          <w:rtl w:val="0"/>
          <w:lang w:val="en-US"/>
        </w:rPr>
        <w:t>(citizen</w:t>
      </w:r>
      <w:r>
        <w:rPr>
          <w:rStyle w:val="page number"/>
          <w:rtl w:val="1"/>
        </w:rPr>
        <w:t>’</w:t>
      </w:r>
      <w:r>
        <w:rPr>
          <w:rStyle w:val="page number"/>
          <w:rtl w:val="0"/>
          <w:lang w:val="en-US"/>
        </w:rPr>
        <w:t xml:space="preserve">s convention) in 2019 (conventioncitoyennepourleclimat.fr) is another example of the ideological recruitment of consumers to minimize or solve plastic problems. </w:t>
      </w:r>
    </w:p>
    <w:p>
      <w:pPr>
        <w:pStyle w:val="Gövde"/>
        <w:spacing w:line="480" w:lineRule="auto"/>
        <w:rPr>
          <w:rStyle w:val="Yok"/>
          <w:outline w:val="0"/>
          <w:color w:val="222222"/>
          <w:u w:color="222222"/>
          <w14:textFill>
            <w14:solidFill>
              <w14:srgbClr w14:val="222222"/>
            </w14:solidFill>
          </w14:textFill>
        </w:rPr>
      </w:pPr>
      <w:r>
        <w:rPr>
          <w:rStyle w:val="page number"/>
          <w:rtl w:val="0"/>
          <w:lang w:val="en-US"/>
        </w:rPr>
        <w:t xml:space="preserve">Thus, the call for </w:t>
      </w:r>
      <w:r>
        <w:rPr>
          <w:rStyle w:val="page number"/>
          <w:rtl w:val="1"/>
          <w:lang w:val="ar-SA" w:bidi="ar-SA"/>
        </w:rPr>
        <w:t>“</w:t>
      </w:r>
      <w:r>
        <w:rPr>
          <w:rStyle w:val="page number"/>
          <w:rtl w:val="0"/>
          <w:lang w:val="en-US"/>
        </w:rPr>
        <w:t>everyone to act or participate</w:t>
      </w:r>
      <w:r>
        <w:rPr>
          <w:rStyle w:val="page number"/>
          <w:rtl w:val="0"/>
        </w:rPr>
        <w:t xml:space="preserve">” </w:t>
      </w:r>
      <w:r>
        <w:rPr>
          <w:rStyle w:val="page number"/>
          <w:rtl w:val="0"/>
          <w:lang w:val="en-US"/>
        </w:rPr>
        <w:t>by political actors, such as Jean Michel Lambertto</w:t>
      </w:r>
      <w:r>
        <w:rPr>
          <w:rStyle w:val="page number"/>
          <w:rtl w:val="1"/>
        </w:rPr>
        <w:t>’</w:t>
      </w:r>
      <w:r>
        <w:rPr>
          <w:rStyle w:val="page number"/>
          <w:rtl w:val="0"/>
          <w:lang w:val="en-US"/>
        </w:rPr>
        <w:t xml:space="preserve">s call to combat plastic (Actu Environnment, 17/07/2018), does not reflect the imbalance of power within society. Corporations, for example, have the financial and technical resources consumers do not have. Their power allows for </w:t>
      </w:r>
      <w:r>
        <w:rPr>
          <w:rStyle w:val="page number"/>
          <w:rtl w:val="1"/>
          <w:lang w:val="ar-SA" w:bidi="ar-SA"/>
        </w:rPr>
        <w:t>“</w:t>
      </w:r>
      <w:r>
        <w:rPr>
          <w:rStyle w:val="page number"/>
          <w:rtl w:val="0"/>
          <w:lang w:val="en-US"/>
        </w:rPr>
        <w:t>problem-solving discourses</w:t>
      </w:r>
      <w:r>
        <w:rPr>
          <w:rStyle w:val="page number"/>
          <w:rtl w:val="0"/>
        </w:rPr>
        <w:t xml:space="preserve">” </w:t>
      </w:r>
      <w:r>
        <w:rPr>
          <w:rStyle w:val="page number"/>
          <w:rtl w:val="0"/>
          <w:lang w:val="en-US"/>
        </w:rPr>
        <w:t xml:space="preserve">to infiltrate households and </w:t>
      </w:r>
      <w:r>
        <w:rPr>
          <w:rStyle w:val="page number"/>
          <w:rtl w:val="1"/>
          <w:lang w:val="ar-SA" w:bidi="ar-SA"/>
        </w:rPr>
        <w:t>“</w:t>
      </w:r>
      <w:r>
        <w:rPr>
          <w:rStyle w:val="page number"/>
          <w:rtl w:val="0"/>
          <w:lang w:val="en-US"/>
        </w:rPr>
        <w:t>formulate a moralistic mandate</w:t>
      </w:r>
      <w:r>
        <w:rPr>
          <w:rStyle w:val="page number"/>
          <w:rtl w:val="0"/>
        </w:rPr>
        <w:t xml:space="preserve">” </w:t>
      </w:r>
      <w:r>
        <w:rPr>
          <w:rStyle w:val="page number"/>
          <w:rtl w:val="0"/>
          <w:lang w:val="en-US"/>
        </w:rPr>
        <w:t>for responsible consumption (</w:t>
      </w:r>
      <w:r>
        <w:rPr>
          <w:rStyle w:val="Yok"/>
          <w:rtl w:val="0"/>
          <w:lang w:val="en-US"/>
        </w:rPr>
        <w:t>Giesler &amp; Veresiu, 2014, p. 842) to the benefit of corporations</w:t>
      </w:r>
      <w:r>
        <w:rPr>
          <w:rStyle w:val="page number"/>
          <w:rtl w:val="0"/>
        </w:rPr>
        <w:t xml:space="preserve">. </w:t>
      </w:r>
    </w:p>
    <w:p>
      <w:pPr>
        <w:pStyle w:val="Gövde"/>
        <w:spacing w:line="480" w:lineRule="auto"/>
        <w:ind w:firstLine="0"/>
        <w:rPr>
          <w:rStyle w:val="page number"/>
        </w:rPr>
      </w:pPr>
    </w:p>
    <w:p>
      <w:pPr>
        <w:pStyle w:val="Konu Başlığı 2"/>
      </w:pPr>
      <w:r>
        <w:rPr>
          <w:rStyle w:val="page number"/>
          <w:rtl w:val="0"/>
          <w:lang w:val="en-US"/>
        </w:rPr>
        <w:t>6.2.3. Providing alternatives to single-use plastic and blame avoidance</w:t>
      </w:r>
    </w:p>
    <w:p>
      <w:pPr>
        <w:pStyle w:val="Gövde"/>
        <w:spacing w:line="480" w:lineRule="auto"/>
        <w:ind w:firstLine="562"/>
      </w:pPr>
      <w:r>
        <w:rPr>
          <w:rStyle w:val="page number"/>
          <w:rtl w:val="0"/>
          <w:lang w:val="en-US"/>
        </w:rPr>
        <w:t xml:space="preserve">Plastic producers and distributors provide alternatives to single-use plastic items and packaging, which detracts attention from much-needed momentum to address broader plastic issues, such as hazardous plastic materiality, inefficient recycling processes, and plastic dependency (e.g., </w:t>
      </w:r>
      <w:r>
        <w:rPr>
          <w:rStyle w:val="Yok"/>
          <w:outline w:val="0"/>
          <w:color w:val="222222"/>
          <w:u w:color="222222"/>
          <w:shd w:val="clear" w:color="auto" w:fill="ffffff"/>
          <w:rtl w:val="0"/>
          <w14:textFill>
            <w14:solidFill>
              <w14:srgbClr w14:val="222222"/>
            </w14:solidFill>
          </w14:textFill>
        </w:rPr>
        <w:t>Nielsen et al., 2020)</w:t>
      </w:r>
      <w:r>
        <w:rPr>
          <w:rStyle w:val="page number"/>
          <w:rtl w:val="0"/>
        </w:rPr>
        <w:t xml:space="preserve">. </w:t>
      </w:r>
      <w:r>
        <w:rPr>
          <w:rStyle w:val="Yok"/>
          <w:outline w:val="0"/>
          <w:color w:val="222222"/>
          <w:u w:color="222222"/>
          <w:rtl w:val="0"/>
          <w:lang w:val="en-US"/>
          <w14:textFill>
            <w14:solidFill>
              <w14:srgbClr w14:val="222222"/>
            </w14:solidFill>
          </w14:textFill>
        </w:rPr>
        <w:t>Carrefour, Auchan Retail France, Biscuits Bouvard, Coca-Cola European Partners, Danone, L'Or</w:t>
      </w:r>
      <w:r>
        <w:rPr>
          <w:rStyle w:val="Yok"/>
          <w:outline w:val="0"/>
          <w:color w:val="222222"/>
          <w:u w:color="222222"/>
          <w:rtl w:val="0"/>
          <w:lang w:val="en-US"/>
          <w14:textFill>
            <w14:solidFill>
              <w14:srgbClr w14:val="222222"/>
            </w14:solidFill>
          </w14:textFill>
        </w:rPr>
        <w:t>é</w:t>
      </w:r>
      <w:r>
        <w:rPr>
          <w:rStyle w:val="Yok"/>
          <w:outline w:val="0"/>
          <w:color w:val="222222"/>
          <w:u w:color="222222"/>
          <w:rtl w:val="0"/>
          <w:lang w:val="en-US"/>
          <w14:textFill>
            <w14:solidFill>
              <w14:srgbClr w14:val="222222"/>
            </w14:solidFill>
          </w14:textFill>
        </w:rPr>
        <w:t>al, LSDH, Nestl</w:t>
      </w:r>
      <w:r>
        <w:rPr>
          <w:rStyle w:val="Yok"/>
          <w:outline w:val="0"/>
          <w:color w:val="222222"/>
          <w:u w:color="222222"/>
          <w:rtl w:val="0"/>
          <w:lang w:val="en-US"/>
          <w14:textFill>
            <w14:solidFill>
              <w14:srgbClr w14:val="222222"/>
            </w14:solidFill>
          </w14:textFill>
        </w:rPr>
        <w:t xml:space="preserve">é </w:t>
      </w:r>
      <w:r>
        <w:rPr>
          <w:rStyle w:val="Yok"/>
          <w:outline w:val="0"/>
          <w:color w:val="222222"/>
          <w:u w:color="222222"/>
          <w:rtl w:val="0"/>
          <w:lang w:val="en-US"/>
          <w14:textFill>
            <w14:solidFill>
              <w14:srgbClr w14:val="222222"/>
            </w14:solidFill>
          </w14:textFill>
        </w:rPr>
        <w:t>France, U-System, Unilever, and the Tara Foundation all signed the "National Pact on Plastic Packaging for 2025" to decrease their plastic packaging (</w:t>
      </w:r>
      <w:r>
        <w:rPr>
          <w:rStyle w:val="page number"/>
          <w:rtl w:val="0"/>
          <w:lang w:val="en-US"/>
        </w:rPr>
        <w:t>Carrefour, 04/11/2019; LesEchos, 12/06/2019).</w:t>
      </w:r>
      <w:r>
        <w:rPr>
          <w:rStyle w:val="Yok"/>
          <w:rtl w:val="0"/>
          <w:lang w:val="en-US"/>
        </w:rPr>
        <w:t xml:space="preserve"> Many start-ups, companies, and retailers </w:t>
      </w:r>
      <w:r>
        <w:rPr>
          <w:rStyle w:val="Yok"/>
          <w:outline w:val="0"/>
          <w:color w:val="000000"/>
          <w:u w:color="000000"/>
          <w:rtl w:val="0"/>
          <w:lang w:val="en-US"/>
          <w14:textFill>
            <w14:solidFill>
              <w14:srgbClr w14:val="000000"/>
            </w14:solidFill>
          </w14:textFill>
        </w:rPr>
        <w:t xml:space="preserve">provide </w:t>
      </w:r>
      <w:r>
        <w:rPr>
          <w:rStyle w:val="Yok"/>
          <w:rtl w:val="0"/>
          <w:lang w:val="en-US"/>
        </w:rPr>
        <w:t>alternatives to plastic, such as straws made from bamboo, paper, candy, or corn (LilleActu, 24/08/2019), and some stores have introduced diverse products and liquids in bulk (</w:t>
      </w:r>
      <w:r>
        <w:rPr>
          <w:rStyle w:val="page number"/>
          <w:rtl w:val="0"/>
          <w:lang w:val="de-DE"/>
        </w:rPr>
        <w:t>Art</w:t>
      </w:r>
      <w:r>
        <w:rPr>
          <w:rStyle w:val="page number"/>
          <w:rtl w:val="0"/>
          <w:lang w:val="fr-FR"/>
        </w:rPr>
        <w:t>é</w:t>
      </w:r>
      <w:r>
        <w:rPr>
          <w:rStyle w:val="Yok"/>
          <w:rtl w:val="0"/>
          <w:lang w:val="en-US"/>
        </w:rPr>
        <w:t>, 22/08/2018). Nestl</w:t>
      </w:r>
      <w:r>
        <w:rPr>
          <w:rStyle w:val="Yok"/>
          <w:rtl w:val="0"/>
          <w:lang w:val="en-US"/>
        </w:rPr>
        <w:t xml:space="preserve">é </w:t>
      </w:r>
      <w:r>
        <w:rPr>
          <w:rStyle w:val="Yok"/>
          <w:rtl w:val="0"/>
          <w:lang w:val="en-US"/>
        </w:rPr>
        <w:t xml:space="preserve">promised to eliminate all plastic straws from its products by 2025 (Capital, 15/01/2019; FastCompany, 23/01/2019). Carrefour recently publicized that it </w:t>
      </w:r>
      <w:r>
        <w:rPr>
          <w:rStyle w:val="Yok"/>
          <w:rtl w:val="0"/>
          <w:lang w:val="en-US"/>
        </w:rPr>
        <w:t>“</w:t>
      </w:r>
      <w:r>
        <w:rPr>
          <w:rStyle w:val="page number"/>
          <w:rtl w:val="0"/>
          <w:lang w:val="en-US"/>
        </w:rPr>
        <w:t>reduces plastic by 703 tons per year by stopping the sale of plastic bags at checkouts</w:t>
      </w:r>
      <w:r>
        <w:rPr>
          <w:rStyle w:val="page number"/>
          <w:rtl w:val="0"/>
        </w:rPr>
        <w:t xml:space="preserve">” </w:t>
      </w:r>
      <w:r>
        <w:rPr>
          <w:rStyle w:val="page number"/>
          <w:rtl w:val="0"/>
          <w:lang w:val="en-US"/>
        </w:rPr>
        <w:t>(newsroom.carrrefour.eu, 20/10/2020) and offers in replacement four different types of bags (</w:t>
      </w:r>
      <w:r>
        <w:rPr>
          <w:rStyle w:val="page number"/>
          <w:rtl w:val="1"/>
          <w:lang w:val="ar-SA" w:bidi="ar-SA"/>
        </w:rPr>
        <w:t>“</w:t>
      </w:r>
      <w:r>
        <w:rPr>
          <w:rStyle w:val="page number"/>
          <w:rtl w:val="0"/>
          <w:lang w:val="it-IT"/>
        </w:rPr>
        <w:t>bio bags,</w:t>
      </w:r>
      <w:r>
        <w:rPr>
          <w:rStyle w:val="page number"/>
          <w:rtl w:val="0"/>
        </w:rPr>
        <w:t>” “</w:t>
      </w:r>
      <w:r>
        <w:rPr>
          <w:rStyle w:val="page number"/>
          <w:rtl w:val="0"/>
          <w:lang w:val="da-DK"/>
        </w:rPr>
        <w:t>ocean bags,</w:t>
      </w:r>
      <w:r>
        <w:rPr>
          <w:rStyle w:val="page number"/>
          <w:rtl w:val="0"/>
        </w:rPr>
        <w:t xml:space="preserve">” </w:t>
      </w:r>
      <w:r>
        <w:rPr>
          <w:rStyle w:val="page number"/>
          <w:rtl w:val="0"/>
          <w:lang w:val="en-US"/>
        </w:rPr>
        <w:t xml:space="preserve">recycled plastic bags, and Trolley bags) to appeal to different audiences. </w:t>
      </w:r>
    </w:p>
    <w:p>
      <w:pPr>
        <w:pStyle w:val="Gövde"/>
        <w:spacing w:line="480" w:lineRule="auto"/>
        <w:ind w:firstLine="562"/>
      </w:pPr>
      <w:r>
        <w:rPr>
          <w:rStyle w:val="Yok"/>
          <w:rtl w:val="0"/>
          <w:lang w:val="en-US"/>
        </w:rPr>
        <w:t xml:space="preserve">Such engagements are widely publicized in mainstream media and on corporate websites. For instance, Michel-Edouard Leclerc, head of a large French retailer, is portrayed as </w:t>
      </w:r>
      <w:r>
        <w:rPr>
          <w:rStyle w:val="Yok"/>
          <w:rtl w:val="0"/>
          <w:lang w:val="en-US"/>
        </w:rPr>
        <w:t>“</w:t>
      </w:r>
      <w:r>
        <w:rPr>
          <w:rStyle w:val="Yok"/>
          <w:rtl w:val="0"/>
          <w:lang w:val="en-US"/>
        </w:rPr>
        <w:t>the first, 20 years ago, to want to end single-use plastic bags in supermarkets</w:t>
      </w:r>
      <w:r>
        <w:rPr>
          <w:rStyle w:val="Yok"/>
          <w:rtl w:val="0"/>
          <w:lang w:val="en-US"/>
        </w:rPr>
        <w:t xml:space="preserve">” </w:t>
      </w:r>
      <w:r>
        <w:rPr>
          <w:rStyle w:val="Yok"/>
          <w:rtl w:val="0"/>
          <w:lang w:val="en-US"/>
        </w:rPr>
        <w:t xml:space="preserve">(Huffington Post, 08/12/2018). </w:t>
      </w:r>
      <w:r>
        <w:rPr>
          <w:rStyle w:val="page number"/>
          <w:rtl w:val="0"/>
          <w:lang w:val="en-US"/>
        </w:rPr>
        <w:t xml:space="preserve">In claiming goodwill via highly visible actions for single-use plastics and plastic packaging, plastic producers and distributors attract and cultivate new segments of responsible consumers while maintaining low-tax burdens and economic gains. </w:t>
      </w:r>
      <w:r>
        <w:rPr>
          <w:rStyle w:val="Yok"/>
          <w:rtl w:val="0"/>
          <w:lang w:val="en-US"/>
        </w:rPr>
        <w:t xml:space="preserve">Carrefour, for example, has introduced additional retail spaces for </w:t>
      </w:r>
      <w:r>
        <w:rPr>
          <w:rStyle w:val="Yok"/>
          <w:rtl w:val="0"/>
          <w:lang w:val="en-US"/>
        </w:rPr>
        <w:t>“</w:t>
      </w:r>
      <w:r>
        <w:rPr>
          <w:rStyle w:val="Yok"/>
          <w:rtl w:val="0"/>
          <w:lang w:val="en-US"/>
        </w:rPr>
        <w:t>vrac</w:t>
      </w:r>
      <w:r>
        <w:rPr>
          <w:rStyle w:val="Yok"/>
          <w:rtl w:val="0"/>
          <w:lang w:val="en-US"/>
        </w:rPr>
        <w:t xml:space="preserve">” </w:t>
      </w:r>
      <w:r>
        <w:rPr>
          <w:rStyle w:val="Yok"/>
          <w:rtl w:val="0"/>
          <w:lang w:val="en-US"/>
        </w:rPr>
        <w:t>(food sold in bulk), which are designed to attract a new segment of consumer concerned with zero waste and plastic packaging rather than to replace packaged food.</w:t>
      </w:r>
    </w:p>
    <w:p>
      <w:pPr>
        <w:pStyle w:val="Gövde"/>
        <w:spacing w:line="480" w:lineRule="auto"/>
        <w:ind w:firstLine="562"/>
        <w:rPr>
          <w:rStyle w:val="page number"/>
        </w:rPr>
      </w:pPr>
      <w:r>
        <w:rPr>
          <w:rStyle w:val="page number"/>
          <w:rtl w:val="0"/>
          <w:lang w:val="en-US"/>
        </w:rPr>
        <w:t xml:space="preserve">The emergence of alternative offerings may however have unintended consequences such as </w:t>
      </w:r>
      <w:r>
        <w:rPr>
          <w:rStyle w:val="Yok"/>
          <w:rtl w:val="0"/>
          <w:lang w:val="en-US"/>
        </w:rPr>
        <w:t xml:space="preserve">extension of plastic offerings. As observation notes explain, </w:t>
      </w:r>
      <w:r>
        <w:rPr>
          <w:rStyle w:val="Yok"/>
          <w:rtl w:val="0"/>
          <w:lang w:val="en-US"/>
        </w:rPr>
        <w:t>“</w:t>
      </w:r>
      <w:r>
        <w:rPr>
          <w:rStyle w:val="Yok"/>
          <w:rtl w:val="0"/>
          <w:lang w:val="en-US"/>
        </w:rPr>
        <w:t xml:space="preserve">Gifi sells bags of 50 reusable plastic straws for </w:t>
      </w:r>
      <w:r>
        <w:rPr>
          <w:rStyle w:val="Yok"/>
          <w:rtl w:val="0"/>
          <w:lang w:val="en-US"/>
        </w:rPr>
        <w:t>€</w:t>
      </w:r>
      <w:r>
        <w:rPr>
          <w:rStyle w:val="Yok"/>
          <w:rtl w:val="0"/>
          <w:lang w:val="en-US"/>
        </w:rPr>
        <w:t>1.60. The straws are made with thick transparent plastic, all packaged in a see-through plastic bag. No instruction on use or maintenance, not labeled as dishwasher safe, no cleaning brush included</w:t>
      </w:r>
      <w:r>
        <w:rPr>
          <w:rStyle w:val="Yok"/>
          <w:rtl w:val="0"/>
          <w:lang w:val="en-US"/>
        </w:rPr>
        <w:t xml:space="preserve">” </w:t>
      </w:r>
      <w:r>
        <w:rPr>
          <w:rStyle w:val="Yok"/>
          <w:rtl w:val="0"/>
          <w:lang w:val="en-US"/>
        </w:rPr>
        <w:t xml:space="preserve">(Gifi store, July 2021). Reusable plastic straws are seldom washed and reused by consumers and tend to require considerable resources, including water and energy consumption associated with washing (Fetner &amp; Miller, 2021). </w:t>
      </w:r>
    </w:p>
    <w:p>
      <w:pPr>
        <w:pStyle w:val="Gövde"/>
        <w:spacing w:line="480" w:lineRule="auto"/>
        <w:ind w:firstLine="562"/>
      </w:pPr>
      <w:r>
        <w:rPr>
          <w:rStyle w:val="Yok"/>
          <w:rtl w:val="0"/>
          <w:lang w:val="en-US"/>
        </w:rPr>
        <w:t xml:space="preserve">In addition, </w:t>
      </w:r>
      <w:r>
        <w:rPr>
          <w:rStyle w:val="Yok"/>
          <w:outline w:val="0"/>
          <w:color w:val="222222"/>
          <w:u w:color="222222"/>
          <w:rtl w:val="0"/>
          <w14:textFill>
            <w14:solidFill>
              <w14:srgbClr w14:val="222222"/>
            </w14:solidFill>
          </w14:textFill>
        </w:rPr>
        <w:t>plastic</w:t>
      </w:r>
      <w:r>
        <w:rPr>
          <w:rStyle w:val="page number"/>
          <w:rtl w:val="0"/>
          <w:lang w:val="en-US"/>
        </w:rPr>
        <w:t xml:space="preserve"> is associated with the democratization of markets. In reports highlighting a European push to harmonize bans on single-use plastic, concerns were raised about social inequalities, inaccessibility to plastic alternatives for vulnerable and underprivileged consumers, and the lack of suitable alternatives to accommodate the needs of consumers with medical needs or disabilities (The European Parliament, 13/07/2021; The Guardian, 22/05/2019; Jenks &amp; Obringer, 2020). In effect, </w:t>
      </w:r>
      <w:r>
        <w:rPr>
          <w:rStyle w:val="Yok"/>
          <w:rtl w:val="0"/>
          <w:lang w:val="en-US"/>
        </w:rPr>
        <w:t xml:space="preserve">single-use plastic alternatives are often more expensive, less convenient, and not widely accessible. For example, Ser en Eau, a regional water company, promotes its water filtration system with the slogan </w:t>
      </w:r>
      <w:r>
        <w:rPr>
          <w:rStyle w:val="Yok"/>
          <w:rtl w:val="0"/>
          <w:lang w:val="en-US"/>
        </w:rPr>
        <w:t>“</w:t>
      </w:r>
      <w:r>
        <w:rPr>
          <w:rStyle w:val="Yok"/>
          <w:rtl w:val="0"/>
          <w:lang w:val="en-US"/>
        </w:rPr>
        <w:t>Free yourself from plastic</w:t>
      </w:r>
      <w:r>
        <w:rPr>
          <w:rStyle w:val="Yok"/>
          <w:rtl w:val="0"/>
          <w:lang w:val="en-US"/>
        </w:rPr>
        <w:t xml:space="preserve">” </w:t>
      </w:r>
      <w:r>
        <w:rPr>
          <w:rStyle w:val="Yok"/>
          <w:rtl w:val="0"/>
          <w:lang w:val="en-US"/>
        </w:rPr>
        <w:t>(</w:t>
      </w:r>
      <w:r>
        <w:rPr>
          <w:rStyle w:val="page number"/>
          <w:rtl w:val="0"/>
          <w:lang w:val="en-US"/>
        </w:rPr>
        <w:t>BioCoop, 08/06/2019). This system is expensive and inaccessible to many consumers as an informant L</w:t>
      </w:r>
      <w:r>
        <w:rPr>
          <w:rStyle w:val="page number"/>
          <w:rtl w:val="0"/>
          <w:lang w:val="fr-FR"/>
        </w:rPr>
        <w:t>é</w:t>
      </w:r>
      <w:r>
        <w:rPr>
          <w:rStyle w:val="page number"/>
          <w:rtl w:val="0"/>
          <w:lang w:val="en-US"/>
        </w:rPr>
        <w:t xml:space="preserve">a (F, 36) explained. Likewise, products like </w:t>
      </w:r>
      <w:r>
        <w:rPr>
          <w:rStyle w:val="page number"/>
          <w:rtl w:val="1"/>
          <w:lang w:val="ar-SA" w:bidi="ar-SA"/>
        </w:rPr>
        <w:t>“</w:t>
      </w:r>
      <w:r>
        <w:rPr>
          <w:rStyle w:val="page number"/>
          <w:rtl w:val="0"/>
          <w:lang w:val="en-US"/>
        </w:rPr>
        <w:t>Ecozio leak proof stainless steel metal bento box</w:t>
      </w:r>
      <w:r>
        <w:rPr>
          <w:rStyle w:val="page number"/>
          <w:rtl w:val="0"/>
        </w:rPr>
        <w:t xml:space="preserve">” </w:t>
      </w:r>
      <w:r>
        <w:rPr>
          <w:rStyle w:val="page number"/>
          <w:rtl w:val="0"/>
          <w:lang w:val="en-US"/>
        </w:rPr>
        <w:t xml:space="preserve">are sold for </w:t>
      </w:r>
      <w:r>
        <w:rPr>
          <w:rStyle w:val="page number"/>
          <w:rtl w:val="0"/>
          <w:lang w:val="pt-PT"/>
        </w:rPr>
        <w:t>€</w:t>
      </w:r>
      <w:r>
        <w:rPr>
          <w:rStyle w:val="page number"/>
          <w:rtl w:val="0"/>
          <w:lang w:val="en-US"/>
        </w:rPr>
        <w:t>85, which excludes some consumers while allowing businesses to incorporate zero waste discourses and expand their market segments for profits.</w:t>
      </w:r>
    </w:p>
    <w:p>
      <w:pPr>
        <w:pStyle w:val="Gövde"/>
        <w:spacing w:line="480" w:lineRule="auto"/>
        <w:ind w:firstLine="562"/>
        <w:rPr>
          <w:rStyle w:val="page number"/>
        </w:rPr>
      </w:pPr>
      <w:r>
        <w:rPr>
          <w:rStyle w:val="Yok"/>
          <w:outline w:val="0"/>
          <w:color w:val="000000"/>
          <w:spacing w:val="-1"/>
          <w:u w:color="000000"/>
          <w:rtl w:val="0"/>
          <w:lang w:val="en-US"/>
          <w14:textFill>
            <w14:solidFill>
              <w14:srgbClr w14:val="000000"/>
            </w14:solidFill>
          </w14:textFill>
        </w:rPr>
        <w:t xml:space="preserve">Corporations also </w:t>
      </w:r>
      <w:r>
        <w:rPr>
          <w:rStyle w:val="page number"/>
          <w:rtl w:val="0"/>
          <w:lang w:val="en-US"/>
        </w:rPr>
        <w:t>put the onus on consumers to act as moral agents and help their companies to recycle their plastic while sidestepping their responsibility to reduce plastic production and distribution</w:t>
      </w:r>
      <w:r>
        <w:rPr>
          <w:rStyle w:val="Yok"/>
          <w:outline w:val="0"/>
          <w:color w:val="000000"/>
          <w:spacing w:val="-1"/>
          <w:u w:color="000000"/>
          <w:rtl w:val="0"/>
          <w14:textFill>
            <w14:solidFill>
              <w14:srgbClr w14:val="000000"/>
            </w14:solidFill>
          </w14:textFill>
        </w:rPr>
        <w:t xml:space="preserve">. </w:t>
      </w:r>
      <w:r>
        <w:rPr>
          <w:rStyle w:val="page number"/>
          <w:rtl w:val="0"/>
          <w:lang w:val="fr-FR"/>
        </w:rPr>
        <w:t>Coca-Cola France (</w:t>
      </w:r>
      <w:r>
        <w:rPr>
          <w:rStyle w:val="Bağlantı"/>
        </w:rPr>
        <w:fldChar w:fldCharType="begin" w:fldLock="0"/>
      </w:r>
      <w:r>
        <w:rPr>
          <w:rStyle w:val="Bağlantı"/>
        </w:rPr>
        <w:instrText xml:space="preserve"> HYPERLINK "http://www.cocacola.be/fr/helpusrecycle/)m"</w:instrText>
      </w:r>
      <w:r>
        <w:rPr>
          <w:rStyle w:val="Bağlantı"/>
        </w:rPr>
        <w:fldChar w:fldCharType="separate" w:fldLock="0"/>
      </w:r>
      <w:r>
        <w:rPr>
          <w:rStyle w:val="Bağlantı"/>
          <w:rtl w:val="0"/>
        </w:rPr>
        <w:t>www.cocacola.be/fr/helpusrecycle/)</w:t>
      </w:r>
      <w:r>
        <w:rPr/>
        <w:fldChar w:fldCharType="end" w:fldLock="0"/>
      </w:r>
      <w:r>
        <w:rPr>
          <w:rStyle w:val="page number"/>
          <w:rtl w:val="0"/>
          <w:lang w:val="en-US"/>
        </w:rPr>
        <w:t xml:space="preserve">, for example, invites consumers to </w:t>
      </w:r>
      <w:r>
        <w:rPr>
          <w:rStyle w:val="page number"/>
          <w:rtl w:val="1"/>
          <w:lang w:val="ar-SA" w:bidi="ar-SA"/>
        </w:rPr>
        <w:t>“</w:t>
      </w:r>
      <w:r>
        <w:rPr>
          <w:rStyle w:val="page number"/>
          <w:rtl w:val="0"/>
          <w:lang w:val="en-US"/>
        </w:rPr>
        <w:t>help us recycle,</w:t>
      </w:r>
      <w:r>
        <w:rPr>
          <w:rStyle w:val="page number"/>
          <w:rtl w:val="0"/>
        </w:rPr>
        <w:t xml:space="preserve">” </w:t>
      </w:r>
      <w:r>
        <w:rPr>
          <w:rStyle w:val="page number"/>
          <w:rtl w:val="0"/>
          <w:lang w:val="en-US"/>
        </w:rPr>
        <w:t xml:space="preserve">albeit maintaining its use of plastic cups as promotional materials (fig. 4). Carrefour </w:t>
      </w:r>
      <w:r>
        <w:rPr>
          <w:rStyle w:val="Yok"/>
          <w:rtl w:val="0"/>
          <w:lang w:val="en-US"/>
        </w:rPr>
        <w:t xml:space="preserve">launched a participatory consultation and asked consumers to propose solutions, vote, and give their opinions on how to reduce plastic packaging: </w:t>
      </w:r>
    </w:p>
    <w:p>
      <w:pPr>
        <w:pStyle w:val="Quote"/>
      </w:pPr>
      <w:r>
        <w:rPr>
          <w:rStyle w:val="page number"/>
          <w:rtl w:val="0"/>
        </w:rPr>
        <w:t>Let's reduce plastic pollution. Get involved in writing our 2020 action plan to reduce plastic in-store! Reducing our plastic footprint is one of the major challenges facing our society. Eradicating plastic waste is a major task that requires a collective response. That's why we've decided to consult with you and imagine with you the solutions of tomorrow. (https://mission-zero-plastique.carrefour.com/)</w:t>
      </w:r>
    </w:p>
    <w:p>
      <w:pPr>
        <w:pStyle w:val="Gövde"/>
        <w:spacing w:line="480" w:lineRule="auto"/>
        <w:rPr>
          <w:rStyle w:val="page number"/>
        </w:rPr>
      </w:pPr>
      <w:r>
        <w:rPr>
          <w:rStyle w:val="Yok"/>
          <w:rtl w:val="0"/>
          <w:lang w:val="en-US"/>
        </w:rPr>
        <w:t>Large plastic distributors like Carrefour</w:t>
      </w:r>
      <w:r>
        <w:rPr>
          <w:rStyle w:val="page number"/>
          <w:rtl w:val="0"/>
          <w:lang w:val="en-US"/>
        </w:rPr>
        <w:t xml:space="preserve"> show willingness to act as moral actors to fight the </w:t>
      </w:r>
      <w:r>
        <w:rPr>
          <w:rStyle w:val="Yok"/>
          <w:rtl w:val="0"/>
          <w:lang w:val="en-US"/>
        </w:rPr>
        <w:t>spatiality of plastic problems, but they</w:t>
      </w:r>
      <w:r>
        <w:rPr>
          <w:rStyle w:val="Yok"/>
          <w:rtl w:val="0"/>
          <w:lang w:val="en-US"/>
        </w:rPr>
        <w:t xml:space="preserve"> remain distant from the </w:t>
      </w:r>
      <w:r>
        <w:rPr>
          <w:rStyle w:val="page number"/>
          <w:rtl w:val="1"/>
          <w:lang w:val="ar-SA" w:bidi="ar-SA"/>
        </w:rPr>
        <w:t>“</w:t>
      </w:r>
      <w:r>
        <w:rPr>
          <w:rStyle w:val="page number"/>
          <w:rtl w:val="0"/>
          <w:lang w:val="en-US"/>
        </w:rPr>
        <w:t>extended producer responsibility,</w:t>
      </w:r>
      <w:r>
        <w:rPr>
          <w:rStyle w:val="page number"/>
          <w:rtl w:val="0"/>
        </w:rPr>
        <w:t xml:space="preserve">” </w:t>
      </w:r>
      <w:r>
        <w:rPr>
          <w:rStyle w:val="page number"/>
          <w:rtl w:val="0"/>
          <w:lang w:val="en-US"/>
        </w:rPr>
        <w:t>which holds producers responsible for the end-of-life cycle products they put in markets by setting up individual or shared collection points (</w:t>
      </w:r>
      <w:r>
        <w:rPr>
          <w:rStyle w:val="Yok"/>
          <w:outline w:val="0"/>
          <w:color w:val="222222"/>
          <w:u w:color="222222"/>
          <w:shd w:val="clear" w:color="auto" w:fill="ffffff"/>
          <w:rtl w:val="0"/>
          <w:lang w:val="pt-PT"/>
          <w14:textFill>
            <w14:solidFill>
              <w14:srgbClr w14:val="222222"/>
            </w14:solidFill>
          </w14:textFill>
        </w:rPr>
        <w:t>Leal Filho</w:t>
      </w:r>
      <w:r>
        <w:rPr>
          <w:rStyle w:val="page number"/>
          <w:rtl w:val="0"/>
          <w:lang w:val="en-US"/>
        </w:rPr>
        <w:t xml:space="preserve"> et al., 2019). Currently, there is no initiative on the part of plastic distributors to enact this responsibility for their </w:t>
      </w:r>
      <w:r>
        <w:rPr>
          <w:rStyle w:val="Yok"/>
          <w:outline w:val="0"/>
          <w:color w:val="000000"/>
          <w:u w:color="000000"/>
          <w:shd w:val="clear" w:color="auto" w:fill="ffffff"/>
          <w:rtl w:val="0"/>
          <w:lang w:val="en-US"/>
          <w14:textFill>
            <w14:solidFill>
              <w14:srgbClr w14:val="000000"/>
            </w14:solidFill>
          </w14:textFill>
        </w:rPr>
        <w:t>plastic packaging.</w:t>
      </w:r>
    </w:p>
    <w:p>
      <w:pPr>
        <w:pStyle w:val="Gövde"/>
        <w:spacing w:line="480" w:lineRule="auto"/>
        <w:rPr>
          <w:rStyle w:val="page number"/>
        </w:rPr>
      </w:pPr>
      <w:r>
        <w:rPr>
          <w:rStyle w:val="Yok"/>
          <w:rtl w:val="0"/>
          <w:lang w:val="en-US"/>
        </w:rPr>
        <w:t>On June 11, 2019, water provider Sogedo</w:t>
      </w:r>
      <w:r>
        <w:rPr>
          <w:rStyle w:val="Yok"/>
          <w:rtl w:val="0"/>
          <w:lang w:val="en-US"/>
        </w:rPr>
        <w:t>’</w:t>
      </w:r>
      <w:r>
        <w:rPr>
          <w:rStyle w:val="Yok"/>
          <w:rtl w:val="0"/>
          <w:lang w:val="en-US"/>
        </w:rPr>
        <w:t xml:space="preserve">s web page promoted that </w:t>
      </w:r>
      <w:r>
        <w:rPr>
          <w:rStyle w:val="Yok"/>
          <w:rtl w:val="0"/>
          <w:lang w:val="en-US"/>
        </w:rPr>
        <w:t>“</w:t>
      </w:r>
      <w:r>
        <w:rPr>
          <w:rStyle w:val="Yok"/>
          <w:rtl w:val="0"/>
          <w:lang w:val="en-US"/>
        </w:rPr>
        <w:t>Drinking tap water helps fight the plastic continent.</w:t>
      </w:r>
      <w:r>
        <w:rPr>
          <w:rStyle w:val="Yok"/>
          <w:rtl w:val="0"/>
          <w:lang w:val="en-US"/>
        </w:rPr>
        <w:t xml:space="preserve">” </w:t>
      </w:r>
      <w:r>
        <w:rPr>
          <w:rStyle w:val="Yok"/>
          <w:rtl w:val="0"/>
          <w:lang w:val="en-US"/>
        </w:rPr>
        <w:t>While such campaigns help Sogedo</w:t>
      </w:r>
      <w:r>
        <w:rPr>
          <w:rStyle w:val="Yok"/>
          <w:rtl w:val="0"/>
          <w:lang w:val="en-US"/>
        </w:rPr>
        <w:t>’</w:t>
      </w:r>
      <w:r>
        <w:rPr>
          <w:rStyle w:val="Yok"/>
          <w:rtl w:val="0"/>
          <w:lang w:val="en-US"/>
        </w:rPr>
        <w:t>s image and put the onus on consumers to make responsible choices, the video featured a person drinking water from a disposable plastic bottle (</w:t>
      </w:r>
      <w:bookmarkStart w:name="_Hlk95564166" w:id="0"/>
      <w:r>
        <w:rPr>
          <w:rStyle w:val="Yok"/>
          <w:rtl w:val="0"/>
          <w:lang w:val="en-US"/>
        </w:rPr>
        <w:t>Sogedo.fr</w:t>
      </w:r>
      <w:bookmarkEnd w:id="0"/>
      <w:r>
        <w:rPr>
          <w:rStyle w:val="Yok"/>
          <w:rtl w:val="0"/>
          <w:lang w:val="en-US"/>
        </w:rPr>
        <w:t>). Such examples hint that French corporations</w:t>
      </w:r>
      <w:r>
        <w:rPr>
          <w:rStyle w:val="Yok"/>
          <w:rtl w:val="0"/>
          <w:lang w:val="en-US"/>
        </w:rPr>
        <w:t xml:space="preserve">’ </w:t>
      </w:r>
      <w:r>
        <w:rPr>
          <w:rStyle w:val="Yok"/>
          <w:rtl w:val="0"/>
          <w:lang w:val="en-US"/>
        </w:rPr>
        <w:t xml:space="preserve">selective engagement to </w:t>
      </w:r>
      <w:r>
        <w:rPr>
          <w:rStyle w:val="Yok"/>
          <w:rtl w:val="0"/>
          <w:lang w:val="en-US"/>
        </w:rPr>
        <w:t>“</w:t>
      </w:r>
      <w:r>
        <w:rPr>
          <w:rStyle w:val="Yok"/>
          <w:rtl w:val="0"/>
          <w:lang w:val="en-US"/>
        </w:rPr>
        <w:t>fight the plastic continent</w:t>
      </w:r>
      <w:r>
        <w:rPr>
          <w:rStyle w:val="Yok"/>
          <w:rtl w:val="0"/>
          <w:lang w:val="en-US"/>
        </w:rPr>
        <w:t xml:space="preserve">” </w:t>
      </w:r>
      <w:r>
        <w:rPr>
          <w:rStyle w:val="Yok"/>
          <w:rtl w:val="0"/>
          <w:lang w:val="en-US"/>
        </w:rPr>
        <w:t xml:space="preserve">is more motivated by alleviating tax burdens, maintaining profit, expanding their market via alternative solutions, and </w:t>
      </w:r>
      <w:r>
        <w:rPr>
          <w:rStyle w:val="page number"/>
          <w:rtl w:val="0"/>
          <w:lang w:val="en-US"/>
        </w:rPr>
        <w:t>circumventing blame or liability for broader plastic problems</w:t>
      </w:r>
      <w:r>
        <w:rPr>
          <w:rStyle w:val="Yok"/>
          <w:rtl w:val="0"/>
          <w:lang w:val="en-US"/>
        </w:rPr>
        <w:t xml:space="preserve"> than contributing to radical transformations in the field.</w:t>
      </w:r>
    </w:p>
    <w:p>
      <w:pPr>
        <w:pStyle w:val="Gövde"/>
        <w:spacing w:line="480" w:lineRule="auto"/>
        <w:ind w:firstLine="562"/>
        <w:rPr>
          <w:rStyle w:val="Yok"/>
          <w:outline w:val="0"/>
          <w:color w:val="000000"/>
          <w:spacing w:val="-1"/>
          <w:u w:color="000000"/>
          <w:lang w:val="en-US"/>
          <w14:textFill>
            <w14:solidFill>
              <w14:srgbClr w14:val="000000"/>
            </w14:solidFill>
          </w14:textFill>
        </w:rPr>
      </w:pPr>
    </w:p>
    <w:p>
      <w:pPr>
        <w:pStyle w:val="Konu Başlığı 2"/>
      </w:pPr>
      <w:r>
        <w:rPr>
          <w:rStyle w:val="page number"/>
          <w:rtl w:val="0"/>
          <w:lang w:val="en-US"/>
        </w:rPr>
        <w:t xml:space="preserve">6.2.4. Sporadic blaming and the acceptance of responsibility for plastic problems </w:t>
      </w:r>
    </w:p>
    <w:p>
      <w:pPr>
        <w:pStyle w:val="Gövde"/>
        <w:spacing w:line="480" w:lineRule="auto"/>
      </w:pPr>
      <w:r>
        <w:rPr>
          <w:rStyle w:val="page number"/>
          <w:rtl w:val="0"/>
          <w:lang w:val="en-US"/>
        </w:rPr>
        <w:t>Efforts to minimize plastic problems by anti-plastic advocates (e.g., books on how to reduce plastic consumption, zero waste family experiments), plastic regulators (e.g., reparability index, recycling rules and infrastructure), and plastic producers and distributors (e.g., alternatives to single-use plastic items, recycling campaigns) emphasize consumers</w:t>
      </w:r>
      <w:r>
        <w:rPr>
          <w:rStyle w:val="page number"/>
          <w:rtl w:val="1"/>
        </w:rPr>
        <w:t xml:space="preserve">’ </w:t>
      </w:r>
      <w:r>
        <w:rPr>
          <w:rStyle w:val="page number"/>
          <w:rtl w:val="0"/>
          <w:lang w:val="en-US"/>
        </w:rPr>
        <w:t xml:space="preserve">responsibility to change the plastic field through consumption. Consumers, while accepting their role to avoid plastic, encounter difficulties in enacting such responsibility and sporadically blame other actors for this. </w:t>
      </w:r>
    </w:p>
    <w:p>
      <w:pPr>
        <w:pStyle w:val="Gövde"/>
        <w:spacing w:line="480" w:lineRule="auto"/>
        <w:rPr>
          <w:rStyle w:val="page number"/>
        </w:rPr>
      </w:pPr>
      <w:r>
        <w:rPr>
          <w:rStyle w:val="page number"/>
          <w:rtl w:val="0"/>
          <w:lang w:val="en-US"/>
        </w:rPr>
        <w:t xml:space="preserve">Consumers blame plastic regulators, producers, and distributors for lack of alternative options to plastic: </w:t>
      </w:r>
      <w:r>
        <w:rPr>
          <w:rStyle w:val="page number"/>
          <w:rtl w:val="1"/>
          <w:lang w:val="ar-SA" w:bidi="ar-SA"/>
        </w:rPr>
        <w:t>“</w:t>
      </w:r>
      <w:r>
        <w:rPr>
          <w:rStyle w:val="page number"/>
          <w:rtl w:val="0"/>
          <w:lang w:val="en-US"/>
        </w:rPr>
        <w:t>I wanted to eat some strawberries, but I could only buy them in plastic trays</w:t>
      </w:r>
      <w:r>
        <w:rPr>
          <w:rStyle w:val="page number"/>
          <w:rtl w:val="0"/>
        </w:rPr>
        <w:t>…</w:t>
      </w:r>
      <w:r>
        <w:rPr>
          <w:rStyle w:val="page number"/>
          <w:rtl w:val="0"/>
          <w:lang w:val="en-US"/>
        </w:rPr>
        <w:t>The government should mandate plastic in supermarkets, the politics are not doing anything</w:t>
      </w:r>
      <w:r>
        <w:rPr>
          <w:rStyle w:val="page number"/>
          <w:rtl w:val="0"/>
        </w:rPr>
        <w:t xml:space="preserve">” </w:t>
      </w:r>
      <w:r>
        <w:rPr>
          <w:rStyle w:val="page number"/>
          <w:rtl w:val="0"/>
          <w:lang w:val="en-US"/>
        </w:rPr>
        <w:t xml:space="preserve">(Carol, F, 28). Yet, they also feel responsible and guilty for contributing to plastic problems. Lea (F, 36) feels culpable for purchasing face creams in plastic packaging as there are no acne creams in non-plastic packaging and for purchasing bottled water due to her inaccessibility to water purification systems. Valeria (F, 38) is frustrated that she cannot commit to zero waste while caring for her son: </w:t>
      </w:r>
    </w:p>
    <w:p>
      <w:pPr>
        <w:pStyle w:val="Quote"/>
      </w:pPr>
      <w:r>
        <w:rPr>
          <w:rStyle w:val="page number"/>
          <w:rtl w:val="0"/>
        </w:rPr>
        <w:t>I try to avoid plastic, but for plastic bottles, it</w:t>
      </w:r>
      <w:r>
        <w:rPr>
          <w:rStyle w:val="page number"/>
          <w:rtl w:val="0"/>
        </w:rPr>
        <w:t>’</w:t>
      </w:r>
      <w:r>
        <w:rPr>
          <w:rStyle w:val="page number"/>
          <w:rtl w:val="0"/>
        </w:rPr>
        <w:t>s tricky because my son, with his allergies, he needs to drink mineral water. I saw activated charcoal</w:t>
      </w:r>
      <w:r>
        <w:rPr>
          <w:rStyle w:val="page number"/>
          <w:rtl w:val="0"/>
        </w:rPr>
        <w:t xml:space="preserve">… </w:t>
      </w:r>
      <w:r>
        <w:rPr>
          <w:rStyle w:val="page number"/>
          <w:rtl w:val="0"/>
        </w:rPr>
        <w:t>filters the water. I found some in the region... It comes in a cartridge, and it has plastic packaging, but it's a compromise so I get good water, and it is better than sending 60 bottles a month to the dump.</w:t>
      </w:r>
    </w:p>
    <w:p>
      <w:pPr>
        <w:pStyle w:val="Gövde"/>
        <w:spacing w:line="480" w:lineRule="auto"/>
        <w:ind w:firstLine="0"/>
      </w:pPr>
      <w:r>
        <w:rPr>
          <w:rStyle w:val="page number"/>
          <w:rtl w:val="0"/>
          <w:lang w:val="en-US"/>
        </w:rPr>
        <w:t xml:space="preserve">Other instances of sporadic blaming occurred when consumers felt overwhelmed with the presence of plastic around them:  </w:t>
      </w:r>
    </w:p>
    <w:p>
      <w:pPr>
        <w:pStyle w:val="Quote"/>
      </w:pPr>
      <w:r>
        <w:rPr>
          <w:rStyle w:val="page number"/>
          <w:rtl w:val="0"/>
        </w:rPr>
        <w:t>The more you fight against plastic and the more you try to get rid of it, the more you understand how stuck you are. Plastic is just everywhere, in our shoes, in our underwear, in our cars, it is just everywhere. So, the more you fight, the more you realize you cannot get rid of it. (Theresa, F, 53)</w:t>
      </w:r>
    </w:p>
    <w:p>
      <w:pPr>
        <w:pStyle w:val="Gövde"/>
        <w:spacing w:line="480" w:lineRule="auto"/>
        <w:rPr>
          <w:rStyle w:val="page number"/>
        </w:rPr>
      </w:pPr>
      <w:r>
        <w:rPr>
          <w:rStyle w:val="page number"/>
          <w:rtl w:val="0"/>
          <w:lang w:val="en-US"/>
        </w:rPr>
        <w:t xml:space="preserve">Theresa, like other informants, is confronted with a system built on plastic, a convenient, malleable, and cheap material for production and consumption: </w:t>
      </w:r>
      <w:r>
        <w:rPr>
          <w:rStyle w:val="page number"/>
          <w:rtl w:val="1"/>
          <w:lang w:val="ar-SA" w:bidi="ar-SA"/>
        </w:rPr>
        <w:t>“</w:t>
      </w:r>
      <w:r>
        <w:rPr>
          <w:rStyle w:val="page number"/>
          <w:rtl w:val="0"/>
          <w:lang w:val="en-US"/>
        </w:rPr>
        <w:t>pre-packaged tea bags individually wrapped in plastic, then placed in a box and wrapped in plastic again is much cheaper than loose tea</w:t>
      </w:r>
      <w:r>
        <w:rPr>
          <w:rStyle w:val="page number"/>
          <w:rtl w:val="0"/>
        </w:rPr>
        <w:t xml:space="preserve">” </w:t>
      </w:r>
      <w:r>
        <w:rPr>
          <w:rStyle w:val="page number"/>
          <w:rtl w:val="0"/>
        </w:rPr>
        <w:t>(Sarah, F, 52).</w:t>
      </w:r>
    </w:p>
    <w:p>
      <w:pPr>
        <w:pStyle w:val="Gövde"/>
        <w:spacing w:line="480" w:lineRule="auto"/>
        <w:rPr>
          <w:rStyle w:val="page number"/>
        </w:rPr>
      </w:pPr>
      <w:r>
        <w:rPr>
          <w:rStyle w:val="page number"/>
          <w:rtl w:val="0"/>
          <w:lang w:val="en-US"/>
        </w:rPr>
        <w:t xml:space="preserve">Informants also sporadically blamed retailers for not adequately transforming their business models. For example, bulk distribution was often considered dirty, disorganized, and unhygienic during zero waste family experiments: </w:t>
      </w:r>
      <w:r>
        <w:rPr>
          <w:rStyle w:val="page number"/>
          <w:rtl w:val="1"/>
          <w:lang w:val="ar-SA" w:bidi="ar-SA"/>
        </w:rPr>
        <w:t>“</w:t>
      </w:r>
      <w:r>
        <w:rPr>
          <w:rStyle w:val="page number"/>
          <w:rtl w:val="0"/>
          <w:lang w:val="en-US"/>
        </w:rPr>
        <w:t>I purchased some cereals in bulk, but the cereals were old and moldy. I don</w:t>
      </w:r>
      <w:r>
        <w:rPr>
          <w:rStyle w:val="page number"/>
          <w:rtl w:val="1"/>
        </w:rPr>
        <w:t>’</w:t>
      </w:r>
      <w:r>
        <w:rPr>
          <w:rStyle w:val="page number"/>
          <w:rtl w:val="0"/>
          <w:lang w:val="en-US"/>
        </w:rPr>
        <w:t>t trust what is sold in bulk in this store.</w:t>
      </w:r>
      <w:r>
        <w:rPr>
          <w:rStyle w:val="page number"/>
          <w:rtl w:val="0"/>
        </w:rPr>
        <w:t xml:space="preserve">” </w:t>
      </w:r>
      <w:r>
        <w:rPr>
          <w:rStyle w:val="page number"/>
          <w:rtl w:val="0"/>
          <w:lang w:val="en-US"/>
        </w:rPr>
        <w:t>Inflexibility to incorporate consumers</w:t>
      </w:r>
      <w:r>
        <w:rPr>
          <w:rStyle w:val="page number"/>
          <w:rtl w:val="1"/>
        </w:rPr>
        <w:t xml:space="preserve">’ </w:t>
      </w:r>
      <w:r>
        <w:rPr>
          <w:rStyle w:val="page number"/>
          <w:rtl w:val="0"/>
          <w:lang w:val="en-US"/>
        </w:rPr>
        <w:t>solutions for plastic use also leads to sporadic blaming. Emily (F, 38) had to develop various tactics to reduce her plastic consumption in retailers:</w:t>
      </w:r>
    </w:p>
    <w:p>
      <w:pPr>
        <w:pStyle w:val="Quote"/>
      </w:pPr>
      <w:r>
        <w:rPr>
          <w:rStyle w:val="page number"/>
          <w:rtl w:val="0"/>
        </w:rPr>
        <w:t>In the supermarkets, you need to use a plastic bag to weigh your fruit and vegetables</w:t>
      </w:r>
      <w:r>
        <w:rPr>
          <w:rStyle w:val="page number"/>
          <w:rtl w:val="0"/>
        </w:rPr>
        <w:t xml:space="preserve">… </w:t>
      </w:r>
      <w:r>
        <w:rPr>
          <w:rStyle w:val="page number"/>
          <w:rtl w:val="0"/>
        </w:rPr>
        <w:t>I always bring a small plastic bag, I weigh the vegetables and put the price stickers on my hand and</w:t>
      </w:r>
      <w:r>
        <w:rPr>
          <w:rStyle w:val="page number"/>
          <w:rtl w:val="0"/>
        </w:rPr>
        <w:t>…</w:t>
      </w:r>
      <w:r>
        <w:rPr>
          <w:rStyle w:val="page number"/>
          <w:rtl w:val="0"/>
        </w:rPr>
        <w:t>show the stickers to the cashier but there are some cashiers who don</w:t>
      </w:r>
      <w:r>
        <w:rPr>
          <w:rStyle w:val="page number"/>
          <w:rtl w:val="0"/>
        </w:rPr>
        <w:t>’</w:t>
      </w:r>
      <w:r>
        <w:rPr>
          <w:rStyle w:val="page number"/>
          <w:rtl w:val="0"/>
        </w:rPr>
        <w:t>t like it</w:t>
      </w:r>
      <w:r>
        <w:rPr>
          <w:rStyle w:val="page number"/>
          <w:rtl w:val="0"/>
        </w:rPr>
        <w:t xml:space="preserve">… </w:t>
      </w:r>
      <w:r>
        <w:rPr>
          <w:rStyle w:val="page number"/>
          <w:rtl w:val="0"/>
        </w:rPr>
        <w:t>Some cashiers won</w:t>
      </w:r>
      <w:r>
        <w:rPr>
          <w:rStyle w:val="page number"/>
          <w:rtl w:val="0"/>
        </w:rPr>
        <w:t>’</w:t>
      </w:r>
      <w:r>
        <w:rPr>
          <w:rStyle w:val="page number"/>
          <w:rtl w:val="0"/>
        </w:rPr>
        <w:t>t scan the stickers if they are not on a plastic bag. I go where I know the cashier and don</w:t>
      </w:r>
      <w:r>
        <w:rPr>
          <w:rStyle w:val="page number"/>
          <w:rtl w:val="0"/>
        </w:rPr>
        <w:t>’</w:t>
      </w:r>
      <w:r>
        <w:rPr>
          <w:rStyle w:val="page number"/>
          <w:rtl w:val="0"/>
        </w:rPr>
        <w:t xml:space="preserve">t need to get extra bags. </w:t>
      </w:r>
    </w:p>
    <w:p>
      <w:pPr>
        <w:pStyle w:val="Gövde"/>
        <w:spacing w:line="480" w:lineRule="auto"/>
      </w:pPr>
      <w:r>
        <w:rPr>
          <w:rStyle w:val="page number"/>
          <w:rtl w:val="0"/>
          <w:lang w:val="en-US"/>
        </w:rPr>
        <w:t xml:space="preserve">Consumers lack the capacity to assemble and organize collective actions, and their blaming remains mainly individual, local, and sporadic. Consumers become scapegoats as they internalize their responsibility to the point of blaming other consumers for acting irresponsibly. Consider how Sarah (F, 52) acknowledges governmental failure and producer power for plastic problems while still blaming consumers: </w:t>
      </w:r>
      <w:r>
        <w:rPr>
          <w:rStyle w:val="page number"/>
          <w:rtl w:val="1"/>
          <w:lang w:val="ar-SA" w:bidi="ar-SA"/>
        </w:rPr>
        <w:t>“</w:t>
      </w:r>
      <w:r>
        <w:rPr>
          <w:rStyle w:val="page number"/>
          <w:rtl w:val="0"/>
          <w:lang w:val="en-US"/>
        </w:rPr>
        <w:t>I see people who don</w:t>
      </w:r>
      <w:r>
        <w:rPr>
          <w:rStyle w:val="page number"/>
          <w:rtl w:val="1"/>
        </w:rPr>
        <w:t>’</w:t>
      </w:r>
      <w:r>
        <w:rPr>
          <w:rStyle w:val="page number"/>
          <w:rtl w:val="0"/>
          <w:lang w:val="en-US"/>
        </w:rPr>
        <w:t>t recycle their plastic, they put it in the wrong bins or on the floor, it</w:t>
      </w:r>
      <w:r>
        <w:rPr>
          <w:rStyle w:val="page number"/>
          <w:rtl w:val="1"/>
        </w:rPr>
        <w:t>’</w:t>
      </w:r>
      <w:r>
        <w:rPr>
          <w:rStyle w:val="page number"/>
          <w:rtl w:val="0"/>
          <w:lang w:val="en-US"/>
        </w:rPr>
        <w:t>s totally irresponsible.</w:t>
      </w:r>
      <w:r>
        <w:rPr>
          <w:rStyle w:val="page number"/>
          <w:rtl w:val="0"/>
        </w:rPr>
        <w:t xml:space="preserve">” </w:t>
      </w:r>
    </w:p>
    <w:p>
      <w:pPr>
        <w:pStyle w:val="Gövde"/>
        <w:spacing w:line="480" w:lineRule="auto"/>
        <w:ind w:firstLine="0"/>
        <w:rPr>
          <w:rStyle w:val="page number"/>
        </w:rPr>
      </w:pPr>
    </w:p>
    <w:p>
      <w:pPr>
        <w:pStyle w:val="Konu Başlığı"/>
        <w:spacing w:line="480" w:lineRule="auto"/>
        <w:jc w:val="left"/>
      </w:pPr>
      <w:r>
        <w:rPr>
          <w:rStyle w:val="page number"/>
          <w:rtl w:val="0"/>
          <w:lang w:val="en-US"/>
        </w:rPr>
        <w:t>7. Contributions and conclusion</w:t>
      </w:r>
    </w:p>
    <w:p>
      <w:pPr>
        <w:pStyle w:val="Gövde"/>
        <w:spacing w:line="480" w:lineRule="auto"/>
      </w:pPr>
      <w:r>
        <w:rPr>
          <w:rStyle w:val="page number"/>
          <w:rtl w:val="0"/>
          <w:lang w:val="en-US"/>
        </w:rPr>
        <w:t xml:space="preserve">Exploring the tenacity of the plastic market, which has been contested for its recalcitrant effects on public health and ecology (Trimble &amp; Hutchinson, 2017), this study makes important contributions to the literature on market status quo. </w:t>
      </w:r>
    </w:p>
    <w:p>
      <w:pPr>
        <w:pStyle w:val="Gövde"/>
        <w:spacing w:line="480" w:lineRule="auto"/>
        <w:rPr>
          <w:rStyle w:val="page number"/>
        </w:rPr>
      </w:pPr>
      <w:r>
        <w:rPr>
          <w:rStyle w:val="page number"/>
          <w:rtl w:val="0"/>
          <w:lang w:val="en-US"/>
        </w:rPr>
        <w:t xml:space="preserve">Literature shows that markets may transform due to dynamics of contestations and defense work when, over time, contestations succeed in creating policy outcomes that enforce the abandonment of or changes in </w:t>
      </w:r>
      <w:r>
        <w:rPr>
          <w:rStyle w:val="Yok"/>
          <w:shd w:val="clear" w:color="auto" w:fill="ffffff"/>
          <w:rtl w:val="0"/>
          <w:lang w:val="en-US"/>
        </w:rPr>
        <w:t xml:space="preserve">an organizational field </w:t>
      </w:r>
      <w:r>
        <w:rPr>
          <w:rStyle w:val="page number"/>
          <w:rtl w:val="0"/>
        </w:rPr>
        <w:t>(</w:t>
      </w:r>
      <w:r>
        <w:rPr>
          <w:rStyle w:val="Yok"/>
          <w:outline w:val="0"/>
          <w:color w:val="222222"/>
          <w:u w:color="222222"/>
          <w:shd w:val="clear" w:color="auto" w:fill="ffffff"/>
          <w:rtl w:val="0"/>
          <w:lang w:val="en-US"/>
          <w14:textFill>
            <w14:solidFill>
              <w14:srgbClr w14:val="222222"/>
            </w14:solidFill>
          </w14:textFill>
        </w:rPr>
        <w:t xml:space="preserve">Aryal &amp; Morley, 2020; </w:t>
      </w:r>
      <w:r>
        <w:rPr>
          <w:rStyle w:val="Yok"/>
          <w:rtl w:val="0"/>
          <w:lang w:val="en-US"/>
        </w:rPr>
        <w:t xml:space="preserve">Maguire &amp; Hardy, 2009; </w:t>
      </w:r>
      <w:r>
        <w:rPr>
          <w:rStyle w:val="page number"/>
          <w:rtl w:val="0"/>
        </w:rPr>
        <w:t>Ruff, 2017)</w:t>
      </w:r>
      <w:r>
        <w:rPr>
          <w:rStyle w:val="Yok"/>
          <w:shd w:val="clear" w:color="auto" w:fill="ffffff"/>
          <w:rtl w:val="0"/>
        </w:rPr>
        <w:t xml:space="preserve">. </w:t>
      </w:r>
      <w:r>
        <w:rPr>
          <w:rStyle w:val="page number"/>
          <w:rtl w:val="0"/>
          <w:lang w:val="en-US"/>
        </w:rPr>
        <w:t>These studies focus on organizational fields with few dominant actors that challengers can identify as common enemies (e.g., construction (asbestos) or agriculture (DDT)). By contrast, the field of plastic comprises of multiple actors with distinct power and interests, making delineations of responsibility extremely diffused. The problematization of plastic becomes broad and complex, raising different, but equally plausible accounts for each actor. Moreover, plastic is embedded in consumers</w:t>
      </w:r>
      <w:r>
        <w:rPr>
          <w:rStyle w:val="page number"/>
          <w:rtl w:val="1"/>
        </w:rPr>
        <w:t xml:space="preserve">’ </w:t>
      </w:r>
      <w:r>
        <w:rPr>
          <w:rStyle w:val="page number"/>
          <w:rtl w:val="0"/>
          <w:lang w:val="en-US"/>
        </w:rPr>
        <w:t xml:space="preserve">everyday life as it infiltrates almost every industry, including the automotive, pharmaceuticals, electronics, food and beverage, fashion, and construction, and is fully integrated in infrastructures (e.g., electricity cables) and production and supply chains. Plastic waste supports a powerful recycling industry, interlocking transportation and recycling actors, companies, and local municipalities in a dependence on plastic waste flow. </w:t>
      </w:r>
    </w:p>
    <w:p>
      <w:pPr>
        <w:pStyle w:val="Gövde"/>
        <w:spacing w:line="480" w:lineRule="auto"/>
        <w:ind w:firstLine="562"/>
        <w:rPr>
          <w:rStyle w:val="page number"/>
        </w:rPr>
      </w:pPr>
      <w:r>
        <w:rPr>
          <w:rStyle w:val="Yok"/>
          <w:outline w:val="0"/>
          <w:color w:val="222222"/>
          <w:u w:color="222222"/>
          <w:shd w:val="clear" w:color="auto" w:fill="ffffff"/>
          <w:rtl w:val="0"/>
          <w:lang w:val="en-US"/>
          <w14:textFill>
            <w14:solidFill>
              <w14:srgbClr w14:val="222222"/>
            </w14:solidFill>
          </w14:textFill>
        </w:rPr>
        <w:t>The</w:t>
      </w:r>
      <w:r>
        <w:rPr>
          <w:rStyle w:val="page number"/>
          <w:rtl w:val="0"/>
          <w:lang w:val="en-US"/>
        </w:rPr>
        <w:t xml:space="preserve"> three problematizations of plastic highlighted in this study allow groups of actors to select accounts of plastic problems that align with their distinct power and interests.</w:t>
      </w:r>
      <w:r>
        <w:rPr>
          <w:rStyle w:val="Yok"/>
          <w:outline w:val="0"/>
          <w:color w:val="222222"/>
          <w:u w:color="222222"/>
          <w:shd w:val="clear" w:color="auto" w:fill="ffffff"/>
          <w:rtl w:val="0"/>
          <w:lang w:val="en-US"/>
          <w14:textFill>
            <w14:solidFill>
              <w14:srgbClr w14:val="222222"/>
            </w14:solidFill>
          </w14:textFill>
        </w:rPr>
        <w:t xml:space="preserve"> New plastic regulations redefine plastic problems as issues of single-use plastic and recycling, which shifts responsibility to consumers for recycling and choosing alternatives of single-use plastic items. However, relying on recycling could be a </w:t>
      </w:r>
      <w:r>
        <w:rPr>
          <w:rStyle w:val="page number"/>
          <w:rtl w:val="1"/>
          <w:lang w:val="ar-SA" w:bidi="ar-SA"/>
        </w:rPr>
        <w:t>“</w:t>
      </w:r>
      <w:r>
        <w:rPr>
          <w:rStyle w:val="page number"/>
          <w:rtl w:val="0"/>
          <w:lang w:val="en-US"/>
        </w:rPr>
        <w:t>costly and time intensive</w:t>
      </w:r>
      <w:r>
        <w:rPr>
          <w:rStyle w:val="page number"/>
          <w:rtl w:val="0"/>
        </w:rPr>
        <w:t xml:space="preserve">” </w:t>
      </w:r>
      <w:r>
        <w:rPr>
          <w:rStyle w:val="page number"/>
          <w:rtl w:val="0"/>
          <w:lang w:val="it-IT"/>
        </w:rPr>
        <w:t xml:space="preserve">(Garcia &amp; Robertson, 2017, p. 870) </w:t>
      </w:r>
      <w:r>
        <w:rPr>
          <w:rStyle w:val="Yok"/>
          <w:outline w:val="0"/>
          <w:color w:val="222222"/>
          <w:u w:color="222222"/>
          <w:shd w:val="clear" w:color="auto" w:fill="ffffff"/>
          <w:rtl w:val="1"/>
          <w:lang w:val="ar-SA" w:bidi="ar-SA"/>
          <w14:textFill>
            <w14:solidFill>
              <w14:srgbClr w14:val="222222"/>
            </w14:solidFill>
          </w14:textFill>
        </w:rPr>
        <w:t>“</w:t>
      </w:r>
      <w:r>
        <w:rPr>
          <w:rStyle w:val="Yok"/>
          <w:outline w:val="0"/>
          <w:color w:val="222222"/>
          <w:u w:color="222222"/>
          <w:shd w:val="clear" w:color="auto" w:fill="ffffff"/>
          <w:rtl w:val="0"/>
          <w:lang w:val="fr-FR"/>
          <w14:textFill>
            <w14:solidFill>
              <w14:srgbClr w14:val="222222"/>
            </w14:solidFill>
          </w14:textFill>
        </w:rPr>
        <w:t>illusion</w:t>
      </w:r>
      <w:r>
        <w:rPr>
          <w:rStyle w:val="Yok"/>
          <w:outline w:val="0"/>
          <w:color w:val="222222"/>
          <w:u w:color="222222"/>
          <w:shd w:val="clear" w:color="auto" w:fill="ffffff"/>
          <w:rtl w:val="0"/>
          <w14:textFill>
            <w14:solidFill>
              <w14:srgbClr w14:val="222222"/>
            </w14:solidFill>
          </w14:textFill>
        </w:rPr>
        <w:t xml:space="preserve">” </w:t>
      </w:r>
      <w:r>
        <w:rPr>
          <w:rStyle w:val="Yok"/>
          <w:outline w:val="0"/>
          <w:color w:val="222222"/>
          <w:u w:color="222222"/>
          <w:shd w:val="clear" w:color="auto" w:fill="ffffff"/>
          <w:rtl w:val="0"/>
          <w14:textFill>
            <w14:solidFill>
              <w14:srgbClr w14:val="222222"/>
            </w14:solidFill>
          </w14:textFill>
        </w:rPr>
        <w:t>(</w:t>
      </w:r>
      <w:r>
        <w:rPr>
          <w:rStyle w:val="Hyperlink.2"/>
        </w:rPr>
        <w:fldChar w:fldCharType="begin" w:fldLock="0"/>
      </w:r>
      <w:r>
        <w:rPr>
          <w:rStyle w:val="Hyperlink.2"/>
        </w:rPr>
        <w:instrText xml:space="preserve"> HYPERLINK "https://leplastiquetue.com/el-espejismo-del-reciclaje/"</w:instrText>
      </w:r>
      <w:r>
        <w:rPr>
          <w:rStyle w:val="Hyperlink.2"/>
        </w:rPr>
        <w:fldChar w:fldCharType="separate" w:fldLock="0"/>
      </w:r>
      <w:r>
        <w:rPr>
          <w:rStyle w:val="Hyperlink.2"/>
          <w:rtl w:val="0"/>
          <w:lang w:val="fr-FR"/>
        </w:rPr>
        <w:t>leplastiquetue.com/el-espejismo-del-reciclaje</w:t>
      </w:r>
      <w:r>
        <w:rPr/>
        <w:fldChar w:fldCharType="end" w:fldLock="0"/>
      </w:r>
      <w:r>
        <w:rPr>
          <w:rStyle w:val="Hyperlink.2"/>
          <w:rtl w:val="0"/>
        </w:rPr>
        <w:t xml:space="preserve">; </w:t>
      </w:r>
      <w:r>
        <w:rPr>
          <w:rStyle w:val="Yok"/>
          <w:outline w:val="0"/>
          <w:color w:val="222222"/>
          <w:u w:color="222222"/>
          <w:rtl w:val="0"/>
          <w:lang w:val="de-DE"/>
          <w14:textFill>
            <w14:solidFill>
              <w14:srgbClr w14:val="222222"/>
            </w14:solidFill>
          </w14:textFill>
        </w:rPr>
        <w:t xml:space="preserve">Berlingen, 2020; France Inter, 27/03/2019), </w:t>
      </w:r>
      <w:r>
        <w:rPr>
          <w:rStyle w:val="page number"/>
          <w:rtl w:val="0"/>
          <w:lang w:val="en-US"/>
        </w:rPr>
        <w:t xml:space="preserve">stimulating </w:t>
      </w:r>
      <w:r>
        <w:rPr>
          <w:rStyle w:val="page number"/>
          <w:rtl w:val="1"/>
          <w:lang w:val="ar-SA" w:bidi="ar-SA"/>
        </w:rPr>
        <w:t>“</w:t>
      </w:r>
      <w:r>
        <w:rPr>
          <w:rStyle w:val="page number"/>
          <w:rtl w:val="0"/>
          <w:lang w:val="en-US"/>
        </w:rPr>
        <w:t>a system based on disposable and single-use products</w:t>
      </w:r>
      <w:r>
        <w:rPr>
          <w:rStyle w:val="page number"/>
          <w:rtl w:val="0"/>
        </w:rPr>
        <w:t xml:space="preserve">” </w:t>
      </w:r>
      <w:r>
        <w:rPr>
          <w:rStyle w:val="page number"/>
          <w:rtl w:val="0"/>
          <w:lang w:val="en-US"/>
        </w:rPr>
        <w:t>(Zero Waste France 10/27/2020)</w:t>
      </w:r>
      <w:r>
        <w:rPr>
          <w:rStyle w:val="Yok"/>
          <w:outline w:val="0"/>
          <w:color w:val="222222"/>
          <w:u w:color="222222"/>
          <w:rtl w:val="0"/>
          <w14:textFill>
            <w14:solidFill>
              <w14:srgbClr w14:val="222222"/>
            </w14:solidFill>
          </w14:textFill>
        </w:rPr>
        <w:t>.</w:t>
      </w:r>
      <w:r>
        <w:rPr>
          <w:rStyle w:val="Yok"/>
          <w:outline w:val="0"/>
          <w:color w:val="222222"/>
          <w:u w:color="222222"/>
          <w:shd w:val="clear" w:color="auto" w:fill="ffffff"/>
          <w:rtl w:val="0"/>
          <w:lang w:val="en-US"/>
          <w14:textFill>
            <w14:solidFill>
              <w14:srgbClr w14:val="222222"/>
            </w14:solidFill>
          </w14:textFill>
        </w:rPr>
        <w:t xml:space="preserve"> Alternatives to single-use plastic items create a vicious cycle by fueling the production of new forms of plastic. For example, bulk distribution requires plastic containers that may be indestructible and unrecyclable</w:t>
      </w:r>
      <w:r>
        <w:rPr>
          <w:rStyle w:val="page number"/>
          <w:rtl w:val="0"/>
          <w:lang w:val="en-US"/>
        </w:rPr>
        <w:t xml:space="preserve"> (Garcia &amp; Robertson, 2017). A focus on single-use plastic can also become conflicting for consumers in different contexts. For example, COVID-19 pandemic and tap water pollution, to some extent, temporarily reinstall the legitimacy of plastic (e.g., plastic gloves, disposable masks, bottled water) as a moral choice to protect self and social wellbeing. Overall, as plastic exists at the junction of commercial interests and consumption needs, contesting its production, distribution, and consumption unfolds the power imbalance at play in markets.</w:t>
      </w:r>
    </w:p>
    <w:p>
      <w:pPr>
        <w:pStyle w:val="Gövde"/>
        <w:spacing w:line="480" w:lineRule="auto"/>
        <w:ind w:firstLine="562"/>
        <w:rPr>
          <w:rStyle w:val="Yok"/>
          <w:outline w:val="0"/>
          <w:color w:val="000000"/>
          <w:u w:color="000000"/>
          <w14:textFill>
            <w14:solidFill>
              <w14:srgbClr w14:val="000000"/>
            </w14:solidFill>
          </w14:textFill>
        </w:rPr>
      </w:pPr>
      <w:r>
        <w:rPr>
          <w:rStyle w:val="page number"/>
          <w:rtl w:val="0"/>
          <w:lang w:val="en-US"/>
        </w:rPr>
        <w:t xml:space="preserve">Previous studies have emphasized the importance of resources, social organizing, connected consumers, and collective actions to facilitate market transformation (Dolbec &amp; Fischer, 2015; Hiatt et al., 2009; </w:t>
      </w:r>
      <w:r>
        <w:rPr>
          <w:rStyle w:val="Yok"/>
          <w:rtl w:val="0"/>
          <w:lang w:val="en-US"/>
        </w:rPr>
        <w:t>Maguire &amp; Hardy, 2009</w:t>
      </w:r>
      <w:r>
        <w:rPr>
          <w:rStyle w:val="page number"/>
          <w:rtl w:val="0"/>
          <w:lang w:val="en-US"/>
        </w:rPr>
        <w:t>) and integrate a logic of sustainability in markets (</w:t>
      </w:r>
      <w:r>
        <w:rPr>
          <w:rStyle w:val="Yok"/>
          <w:outline w:val="0"/>
          <w:color w:val="222222"/>
          <w:u w:color="222222"/>
          <w:shd w:val="clear" w:color="auto" w:fill="ffffff"/>
          <w:rtl w:val="0"/>
          <w14:textFill>
            <w14:solidFill>
              <w14:srgbClr w14:val="222222"/>
            </w14:solidFill>
          </w14:textFill>
        </w:rPr>
        <w:t>Ozdamar Ertekin et al., 2020)</w:t>
      </w:r>
      <w:r>
        <w:rPr>
          <w:rStyle w:val="page number"/>
          <w:rtl w:val="0"/>
          <w:lang w:val="en-US"/>
        </w:rPr>
        <w:t xml:space="preserve">. The scapegoating mechanism explored in this study reveals the scapegoat consumers not only accepting responsibility but also succumbing to the exercise of power in society (Foucault, 1975; </w:t>
      </w:r>
      <w:r>
        <w:rPr>
          <w:rStyle w:val="Yok"/>
          <w:outline w:val="0"/>
          <w:color w:val="222222"/>
          <w:u w:color="222222"/>
          <w:shd w:val="clear" w:color="auto" w:fill="ffffff"/>
          <w:rtl w:val="0"/>
          <w14:textFill>
            <w14:solidFill>
              <w14:srgbClr w14:val="222222"/>
            </w14:solidFill>
          </w14:textFill>
        </w:rPr>
        <w:t>Shankar et al., 2006</w:t>
      </w:r>
      <w:r>
        <w:rPr>
          <w:rStyle w:val="page number"/>
          <w:rtl w:val="0"/>
          <w:lang w:val="en-US"/>
        </w:rPr>
        <w:t xml:space="preserve">). In contrast with fields in which consumers can socially organize to boycott targeted products or brands and maintain their everyday lives, boycotting plastic is near to impossible. Field boundaries and power imbalance </w:t>
      </w:r>
      <w:r>
        <w:rPr>
          <w:rStyle w:val="Yok"/>
          <w:outline w:val="0"/>
          <w:color w:val="000000"/>
          <w:u w:color="000000"/>
          <w:rtl w:val="0"/>
          <w:lang w:val="en-US"/>
          <w14:textFill>
            <w14:solidFill>
              <w14:srgbClr w14:val="000000"/>
            </w14:solidFill>
          </w14:textFill>
        </w:rPr>
        <w:t xml:space="preserve">are thus important to market status quo. </w:t>
      </w:r>
    </w:p>
    <w:p>
      <w:pPr>
        <w:pStyle w:val="Gövde"/>
        <w:spacing w:line="480" w:lineRule="auto"/>
        <w:ind w:firstLine="562"/>
        <w:rPr>
          <w:rStyle w:val="page number"/>
        </w:rPr>
      </w:pPr>
      <w:r>
        <w:rPr>
          <w:rStyle w:val="page number"/>
          <w:rtl w:val="0"/>
          <w:lang w:val="en-US"/>
        </w:rPr>
        <w:t xml:space="preserve"> Unlike oil spills (Humphreys &amp; Thompson, 2014), product-harm crises (Gao et al., 2012), or the Rana Plaza tragedy in Bangladesh (Chowdhury, 2017; </w:t>
      </w:r>
      <w:r>
        <w:rPr>
          <w:rStyle w:val="Yok"/>
          <w:outline w:val="0"/>
          <w:color w:val="222222"/>
          <w:u w:color="222222"/>
          <w:shd w:val="clear" w:color="auto" w:fill="ffffff"/>
          <w:rtl w:val="0"/>
          <w14:textFill>
            <w14:solidFill>
              <w14:srgbClr w14:val="222222"/>
            </w14:solidFill>
          </w14:textFill>
        </w:rPr>
        <w:t>Ozdamar Ertekin et al., 2020),</w:t>
      </w:r>
      <w:r>
        <w:rPr>
          <w:rStyle w:val="page number"/>
          <w:rtl w:val="0"/>
          <w:lang w:val="en-US"/>
        </w:rPr>
        <w:t xml:space="preserve"> plastic problems are persistent and do not automatically trigger crisis management, making it difficult to identify few large corporations as temporary scapegoats. For plastic field, the scapegoating mechanism becomes normalized and further delays crucial transformations in the market by obscuring market failures and thwarting actions to correct malpractice for which all market actors are responsible. </w:t>
      </w:r>
    </w:p>
    <w:p>
      <w:pPr>
        <w:pStyle w:val="Gövde"/>
        <w:spacing w:line="480" w:lineRule="auto"/>
        <w:rPr>
          <w:rStyle w:val="page number"/>
        </w:rPr>
      </w:pPr>
      <w:r>
        <w:rPr>
          <w:rStyle w:val="page number"/>
          <w:rtl w:val="0"/>
          <w:lang w:val="en-US"/>
        </w:rPr>
        <w:t>There are some implications for policy makers and businesses in the plastic market. Acknowledging that groups of powerful actors bound, define, and impose a focal problematization in targeted market is a start. Regulators</w:t>
      </w:r>
      <w:r>
        <w:rPr>
          <w:rStyle w:val="page number"/>
          <w:rtl w:val="1"/>
        </w:rPr>
        <w:t>’ “</w:t>
      </w:r>
      <w:r>
        <w:rPr>
          <w:rStyle w:val="page number"/>
          <w:rtl w:val="0"/>
          <w:lang w:val="en-US"/>
        </w:rPr>
        <w:t>official</w:t>
      </w:r>
      <w:r>
        <w:rPr>
          <w:rStyle w:val="page number"/>
          <w:rtl w:val="0"/>
        </w:rPr>
        <w:t xml:space="preserve">” </w:t>
      </w:r>
      <w:r>
        <w:rPr>
          <w:rStyle w:val="page number"/>
          <w:rtl w:val="0"/>
          <w:lang w:val="en-US"/>
        </w:rPr>
        <w:t>definition of market problems (e.g., single-use plastic and low recycling rate) can be translated by powerful corporations for their own benefits. To counter these power dynamics hindering market transformation, we suggest including anti-market advocates and consumers</w:t>
      </w:r>
      <w:r>
        <w:rPr>
          <w:rStyle w:val="page number"/>
          <w:rtl w:val="1"/>
        </w:rPr>
        <w:t xml:space="preserve">’ </w:t>
      </w:r>
      <w:r>
        <w:rPr>
          <w:rStyle w:val="page number"/>
          <w:rtl w:val="0"/>
          <w:lang w:val="en-US"/>
        </w:rPr>
        <w:t>perspectives when coding market problems and making political decisions. This can be done by designing a boundary-crossing community linking local context to market problematizations. The problematization of markets should thus be a process upon which solutions are presented and adopted when political and managerial considerations coincide with the perspectives and needs articulated by eclectic consumers with different resources and needs.</w:t>
      </w:r>
    </w:p>
    <w:p>
      <w:pPr>
        <w:pStyle w:val="Gövde"/>
        <w:spacing w:line="480" w:lineRule="auto"/>
        <w:rPr>
          <w:rStyle w:val="page number"/>
        </w:rPr>
      </w:pPr>
      <w:r>
        <w:rPr>
          <w:rStyle w:val="page number"/>
          <w:rtl w:val="0"/>
          <w:lang w:val="en-US"/>
        </w:rPr>
        <w:t xml:space="preserve">Second, acknowledging the increasing market unpredictability and need for flexibility in businesses to remain competitive (Dreyer &amp; </w:t>
      </w:r>
      <w:r>
        <w:rPr>
          <w:rStyle w:val="Yok"/>
          <w:outline w:val="0"/>
          <w:color w:val="222222"/>
          <w:u w:color="222222"/>
          <w:shd w:val="clear" w:color="auto" w:fill="ffffff"/>
          <w:rtl w:val="0"/>
          <w14:textFill>
            <w14:solidFill>
              <w14:srgbClr w14:val="222222"/>
            </w14:solidFill>
          </w14:textFill>
        </w:rPr>
        <w:t>Gr</w:t>
      </w:r>
      <w:r>
        <w:rPr>
          <w:rStyle w:val="Yok"/>
          <w:outline w:val="0"/>
          <w:color w:val="222222"/>
          <w:u w:color="222222"/>
          <w:shd w:val="clear" w:color="auto" w:fill="ffffff"/>
          <w:rtl w:val="0"/>
          <w:lang w:val="da-DK"/>
          <w14:textFill>
            <w14:solidFill>
              <w14:srgbClr w14:val="222222"/>
            </w14:solidFill>
          </w14:textFill>
        </w:rPr>
        <w:t>ø</w:t>
      </w:r>
      <w:r>
        <w:rPr>
          <w:rStyle w:val="Yok"/>
          <w:outline w:val="0"/>
          <w:color w:val="222222"/>
          <w:u w:color="222222"/>
          <w:shd w:val="clear" w:color="auto" w:fill="ffffff"/>
          <w:rtl w:val="0"/>
          <w14:textFill>
            <w14:solidFill>
              <w14:srgbClr w14:val="222222"/>
            </w14:solidFill>
          </w14:textFill>
        </w:rPr>
        <w:t>nhaug</w:t>
      </w:r>
      <w:r>
        <w:rPr>
          <w:rStyle w:val="page number"/>
          <w:rtl w:val="0"/>
          <w:lang w:val="en-US"/>
        </w:rPr>
        <w:t xml:space="preserve">, 2004), this study suggests corporations and retailers to be flexible in their responses to regulations. Whilst developing alternative to single-use plastic could be an adequate response, businesses need to remain flexible and resort to other forms of production or de-production of plastic to (re)shape the field.  </w:t>
      </w:r>
    </w:p>
    <w:p>
      <w:pPr>
        <w:pStyle w:val="Gövde"/>
        <w:spacing w:line="480" w:lineRule="auto"/>
      </w:pPr>
      <w:r>
        <w:rPr>
          <w:rStyle w:val="page number"/>
          <w:rtl w:val="0"/>
          <w:lang w:val="en-US"/>
        </w:rPr>
        <w:t xml:space="preserve">Finally, understanding that blaming is at play in the maintenance of power and interest boundaries within a market can inform social movements and consumer activists. </w:t>
      </w:r>
      <w:r>
        <w:rPr>
          <w:rStyle w:val="Yok"/>
          <w:shd w:val="clear" w:color="auto" w:fill="ffffff"/>
          <w:rtl w:val="0"/>
          <w:lang w:val="en-US"/>
        </w:rPr>
        <w:t xml:space="preserve">Studies showed that activists use shame campaigns, demonization of corporate evils, and blame attribution to contest a market (Bloomfield, 2014; Kozinets &amp; Handelman, 2004) and blame distinct enemies </w:t>
      </w:r>
      <w:r>
        <w:rPr>
          <w:rStyle w:val="page number"/>
          <w:rtl w:val="0"/>
          <w:lang w:val="en-US"/>
        </w:rPr>
        <w:t>with the hope of mobilizing actors (Orsini, 2002). By highlighting that blaming draws on boundaries and power networks in a field and showing the unintended consequences of dynamics of blame on consumers, the current study suggests activists to recognize and navigate these power networks and form collaborations with international institutions to facilitate market transformation.</w:t>
      </w:r>
    </w:p>
    <w:p>
      <w:pPr>
        <w:pStyle w:val="Gövde"/>
        <w:spacing w:line="480" w:lineRule="auto"/>
        <w:rPr>
          <w:rStyle w:val="page number"/>
        </w:rPr>
      </w:pPr>
      <w:r>
        <w:rPr>
          <w:rStyle w:val="page number"/>
          <w:rtl w:val="0"/>
          <w:lang w:val="en-US"/>
        </w:rPr>
        <w:t xml:space="preserve">Future research could explore power imbalance and dynamics of blame at play in market status quo in domains other than plastic. For example, how/if blaming could unfold in sustainable fashion to interlock a </w:t>
      </w:r>
      <w:r>
        <w:rPr>
          <w:rStyle w:val="Yok"/>
          <w:rtl w:val="0"/>
          <w:lang w:val="en-US"/>
        </w:rPr>
        <w:t xml:space="preserve">logic of art, a logic of commerce, and a logic of sustainability in the field (Ozdamar Ertekin et al., 2020). Changes in fields such as fashion may result from a consensus on one dominant problem (e.g., </w:t>
      </w:r>
      <w:r>
        <w:rPr>
          <w:rStyle w:val="page number"/>
          <w:rtl w:val="0"/>
          <w:lang w:val="en-US"/>
        </w:rPr>
        <w:t>short product life cycle leading to landfilling). Such consensus may be difficult to achieve in other fields. Future research might explore whether/how groups of actors with different problematization and resources can collectively organize and build consensus around a dominant problem to tackle and create long-lasting changes in a designated field.</w:t>
      </w:r>
    </w:p>
    <w:p>
      <w:pPr>
        <w:pStyle w:val="Gövde"/>
        <w:spacing w:line="480" w:lineRule="auto"/>
        <w:ind w:firstLine="562"/>
        <w:rPr>
          <w:rStyle w:val="page number"/>
        </w:rPr>
      </w:pPr>
      <w:r>
        <w:rPr>
          <w:rStyle w:val="page number"/>
          <w:rtl w:val="0"/>
          <w:lang w:val="en-US"/>
        </w:rPr>
        <w:t>Research could apply a blame and scapegoating perspective to explore consumer responsibilization (Giesler &amp; Veresiu, 2014) and if/how acceptance of responsibility helps maintain the status of market actors or to examine</w:t>
      </w:r>
      <w:r>
        <w:rPr>
          <w:rStyle w:val="Yok"/>
          <w:outline w:val="0"/>
          <w:color w:val="000000"/>
          <w:u w:color="000000"/>
          <w:rtl w:val="0"/>
          <w:lang w:val="en-US"/>
          <w14:textFill>
            <w14:solidFill>
              <w14:srgbClr w14:val="000000"/>
            </w14:solidFill>
          </w14:textFill>
        </w:rPr>
        <w:t xml:space="preserve"> sustainability, fair trade, and ethical trade to reveal market actors</w:t>
      </w:r>
      <w:r>
        <w:rPr>
          <w:rStyle w:val="Yok"/>
          <w:outline w:val="0"/>
          <w:color w:val="000000"/>
          <w:u w:color="000000"/>
          <w:rtl w:val="1"/>
          <w14:textFill>
            <w14:solidFill>
              <w14:srgbClr w14:val="000000"/>
            </w14:solidFill>
          </w14:textFill>
        </w:rPr>
        <w:t xml:space="preserve">’ </w:t>
      </w:r>
      <w:r>
        <w:rPr>
          <w:rStyle w:val="Yok"/>
          <w:outline w:val="0"/>
          <w:color w:val="000000"/>
          <w:u w:color="000000"/>
          <w:rtl w:val="0"/>
          <w:lang w:val="en-US"/>
          <w14:textFill>
            <w14:solidFill>
              <w14:srgbClr w14:val="000000"/>
            </w14:solidFill>
          </w14:textFill>
        </w:rPr>
        <w:t xml:space="preserve">malpractices that are otherwise less visible. </w:t>
      </w:r>
      <w:r>
        <w:rPr>
          <w:rStyle w:val="page number"/>
          <w:rtl w:val="0"/>
          <w:lang w:val="en-US"/>
        </w:rPr>
        <w:t>Finally, this study focuses on consumers as end users of plastic. Future research could investigate other end users such as offices, schools, and other institutions to explore how scapegoating works for these actors.</w:t>
      </w:r>
    </w:p>
    <w:p>
      <w:pPr>
        <w:pStyle w:val="Gövde"/>
        <w:spacing w:line="480" w:lineRule="auto"/>
        <w:rPr>
          <w:rStyle w:val="Yok"/>
          <w:outline w:val="0"/>
          <w:color w:val="111111"/>
          <w:u w:color="111111"/>
          <w:shd w:val="clear" w:color="auto" w:fill="ffffff"/>
          <w14:textFill>
            <w14:solidFill>
              <w14:srgbClr w14:val="111111"/>
            </w14:solidFill>
          </w14:textFill>
        </w:rPr>
      </w:pPr>
    </w:p>
    <w:p>
      <w:pPr>
        <w:pStyle w:val="Gövde"/>
        <w:spacing w:line="480" w:lineRule="auto"/>
      </w:pPr>
      <w:r>
        <w:rPr>
          <w:rStyle w:val="Yok"/>
          <w:rFonts w:ascii="Arial Unicode MS" w:cs="Arial Unicode MS" w:hAnsi="Arial Unicode MS" w:eastAsia="Arial Unicode MS"/>
          <w:b w:val="0"/>
          <w:bCs w:val="0"/>
          <w:i w:val="0"/>
          <w:iCs w:val="0"/>
        </w:rPr>
        <w:br w:type="page"/>
      </w:r>
    </w:p>
    <w:p>
      <w:pPr>
        <w:pStyle w:val="Gövde"/>
        <w:spacing w:line="480" w:lineRule="auto"/>
        <w:ind w:firstLine="562"/>
      </w:pPr>
    </w:p>
    <w:p>
      <w:pPr>
        <w:pStyle w:val="Gövde"/>
        <w:ind w:firstLine="0"/>
        <w:rPr>
          <w:rStyle w:val="Yok"/>
          <w:b w:val="1"/>
          <w:bCs w:val="1"/>
        </w:rPr>
      </w:pPr>
      <w:r>
        <w:rPr>
          <w:rStyle w:val="Yok"/>
          <w:b w:val="1"/>
          <w:bCs w:val="1"/>
          <w:rtl w:val="0"/>
          <w:lang w:val="fr-FR"/>
        </w:rPr>
        <w:t>References</w:t>
      </w:r>
    </w:p>
    <w:p>
      <w:pPr>
        <w:pStyle w:val="Gövde"/>
        <w:ind w:left="567" w:hanging="567"/>
        <w:rPr>
          <w:rStyle w:val="page number"/>
        </w:rPr>
      </w:pPr>
      <w:r>
        <w:rPr>
          <w:rStyle w:val="Yok"/>
          <w:outline w:val="0"/>
          <w:color w:val="222222"/>
          <w:u w:color="222222"/>
          <w:shd w:val="clear" w:color="auto" w:fill="ffffff"/>
          <w:rtl w:val="0"/>
          <w:lang w:val="pt-PT"/>
          <w14:textFill>
            <w14:solidFill>
              <w14:srgbClr w14:val="222222"/>
            </w14:solidFill>
          </w14:textFill>
        </w:rPr>
        <w:t>Amato-Louren</w:t>
      </w:r>
      <w:r>
        <w:rPr>
          <w:rStyle w:val="Yok"/>
          <w:outline w:val="0"/>
          <w:color w:val="222222"/>
          <w:u w:color="222222"/>
          <w:shd w:val="clear" w:color="auto" w:fill="ffffff"/>
          <w:rtl w:val="0"/>
          <w14:textFill>
            <w14:solidFill>
              <w14:srgbClr w14:val="222222"/>
            </w14:solidFill>
          </w14:textFill>
        </w:rPr>
        <w:t>ç</w:t>
      </w:r>
      <w:r>
        <w:rPr>
          <w:rStyle w:val="Yok"/>
          <w:outline w:val="0"/>
          <w:color w:val="222222"/>
          <w:u w:color="222222"/>
          <w:shd w:val="clear" w:color="auto" w:fill="ffffff"/>
          <w:rtl w:val="0"/>
          <w:lang w:val="pt-PT"/>
          <w14:textFill>
            <w14:solidFill>
              <w14:srgbClr w14:val="222222"/>
            </w14:solidFill>
          </w14:textFill>
        </w:rPr>
        <w:t>o, L. F., dos Santos Galv</w:t>
      </w:r>
      <w:r>
        <w:rPr>
          <w:rStyle w:val="Yok"/>
          <w:outline w:val="0"/>
          <w:color w:val="222222"/>
          <w:u w:color="222222"/>
          <w:shd w:val="clear" w:color="auto" w:fill="ffffff"/>
          <w:rtl w:val="0"/>
          <w:lang w:val="pt-PT"/>
          <w14:textFill>
            <w14:solidFill>
              <w14:srgbClr w14:val="222222"/>
            </w14:solidFill>
          </w14:textFill>
        </w:rPr>
        <w:t>ã</w:t>
      </w:r>
      <w:r>
        <w:rPr>
          <w:rStyle w:val="Yok"/>
          <w:outline w:val="0"/>
          <w:color w:val="222222"/>
          <w:u w:color="222222"/>
          <w:shd w:val="clear" w:color="auto" w:fill="ffffff"/>
          <w:rtl w:val="0"/>
          <w:lang w:val="en-US"/>
          <w14:textFill>
            <w14:solidFill>
              <w14:srgbClr w14:val="222222"/>
            </w14:solidFill>
          </w14:textFill>
        </w:rPr>
        <w:t>o, L., de Weger, L. A., Hiemstra, P. S., Vijver, M. G., &amp; Mauad, T. (2020). An emerging class of air pollutants: Potential effects of microplastics to respiratory human health?</w:t>
      </w:r>
      <w:r>
        <w:rPr>
          <w:rStyle w:val="Yok"/>
          <w:outline w:val="0"/>
          <w:color w:val="222222"/>
          <w:u w:color="222222"/>
          <w:shd w:val="clear" w:color="auto" w:fill="ffffff"/>
          <w:rtl w:val="0"/>
          <w14:textFill>
            <w14:solidFill>
              <w14:srgbClr w14:val="222222"/>
            </w14:solidFill>
          </w14:textFill>
        </w:rPr>
        <w:t> </w:t>
      </w:r>
      <w:r>
        <w:rPr>
          <w:rStyle w:val="Yok"/>
          <w:i w:val="1"/>
          <w:iCs w:val="1"/>
          <w:outline w:val="0"/>
          <w:color w:val="222222"/>
          <w:u w:color="222222"/>
          <w:shd w:val="clear" w:color="auto" w:fill="ffffff"/>
          <w:rtl w:val="0"/>
          <w:lang w:val="en-US"/>
          <w14:textFill>
            <w14:solidFill>
              <w14:srgbClr w14:val="222222"/>
            </w14:solidFill>
          </w14:textFill>
        </w:rPr>
        <w:t>Science of the Total Environment</w:t>
      </w:r>
      <w:r>
        <w:rPr>
          <w:rStyle w:val="Yok"/>
          <w:outline w:val="0"/>
          <w:color w:val="222222"/>
          <w:u w:color="222222"/>
          <w:shd w:val="clear" w:color="auto" w:fill="ffffff"/>
          <w:rtl w:val="0"/>
          <w14:textFill>
            <w14:solidFill>
              <w14:srgbClr w14:val="222222"/>
            </w14:solidFill>
          </w14:textFill>
        </w:rPr>
        <w:t>, 749 (141676), 1-7.</w:t>
      </w:r>
    </w:p>
    <w:p>
      <w:pPr>
        <w:pStyle w:val="Gövde"/>
        <w:ind w:left="567" w:hanging="567"/>
        <w:rPr>
          <w:rStyle w:val="Yok"/>
          <w:shd w:val="clear" w:color="auto" w:fill="ffffff"/>
        </w:rPr>
      </w:pPr>
      <w:r>
        <w:rPr>
          <w:rStyle w:val="Yok"/>
          <w:shd w:val="clear" w:color="auto" w:fill="ffffff"/>
          <w:rtl w:val="0"/>
          <w:lang w:val="en-US"/>
        </w:rPr>
        <w:t>Aryal, A., &amp; Morley, C. (2020). Call for a global ban policy on and scientific management of asbestos to eliminate asbestos-related diseases.</w:t>
      </w:r>
      <w:r>
        <w:rPr>
          <w:rStyle w:val="Yok"/>
          <w:shd w:val="clear" w:color="auto" w:fill="ffffff"/>
          <w:rtl w:val="0"/>
        </w:rPr>
        <w:t> </w:t>
      </w:r>
      <w:r>
        <w:rPr>
          <w:rStyle w:val="Yok"/>
          <w:i w:val="1"/>
          <w:iCs w:val="1"/>
          <w:shd w:val="clear" w:color="auto" w:fill="ffffff"/>
          <w:rtl w:val="0"/>
          <w:lang w:val="en-US"/>
        </w:rPr>
        <w:t>Journal of Public Health Policy</w:t>
      </w:r>
      <w:r>
        <w:rPr>
          <w:rStyle w:val="Yok"/>
          <w:shd w:val="clear" w:color="auto" w:fill="ffffff"/>
          <w:rtl w:val="0"/>
        </w:rPr>
        <w:t>,</w:t>
      </w:r>
      <w:r>
        <w:rPr>
          <w:rStyle w:val="Yok"/>
          <w:shd w:val="clear" w:color="auto" w:fill="ffffff"/>
          <w:rtl w:val="0"/>
        </w:rPr>
        <w:t> </w:t>
      </w:r>
      <w:r>
        <w:rPr>
          <w:rStyle w:val="Yok"/>
          <w:i w:val="1"/>
          <w:iCs w:val="1"/>
          <w:shd w:val="clear" w:color="auto" w:fill="ffffff"/>
          <w:rtl w:val="0"/>
        </w:rPr>
        <w:t>41</w:t>
      </w:r>
      <w:r>
        <w:rPr>
          <w:rStyle w:val="Yok"/>
          <w:shd w:val="clear" w:color="auto" w:fill="ffffff"/>
          <w:rtl w:val="0"/>
        </w:rPr>
        <w:t>(3), 279-285.</w:t>
      </w:r>
    </w:p>
    <w:p>
      <w:pPr>
        <w:pStyle w:val="Gövde"/>
        <w:ind w:firstLine="0"/>
        <w:rPr>
          <w:rStyle w:val="Yok"/>
          <w:shd w:val="clear" w:color="auto" w:fill="ffffff"/>
        </w:rPr>
      </w:pPr>
      <w:r>
        <w:rPr>
          <w:rStyle w:val="page number"/>
          <w:rtl w:val="0"/>
        </w:rPr>
        <w:t xml:space="preserve">Berlingen, F. (2020), </w:t>
      </w:r>
      <w:r>
        <w:rPr>
          <w:rStyle w:val="Hyperlink.3"/>
        </w:rPr>
        <w:fldChar w:fldCharType="begin" w:fldLock="0"/>
      </w:r>
      <w:r>
        <w:rPr>
          <w:rStyle w:val="Hyperlink.3"/>
        </w:rPr>
        <w:instrText xml:space="preserve"> HYPERLINK "https://www.franceculture.fr/oeuvre/recyclage-le-grand-enfumage"</w:instrText>
      </w:r>
      <w:r>
        <w:rPr>
          <w:rStyle w:val="Hyperlink.3"/>
        </w:rPr>
        <w:fldChar w:fldCharType="separate" w:fldLock="0"/>
      </w:r>
      <w:r>
        <w:rPr>
          <w:rStyle w:val="Hyperlink.3"/>
          <w:rtl w:val="0"/>
        </w:rPr>
        <w:t>Recyclage</w:t>
      </w:r>
      <w:r>
        <w:rPr>
          <w:rStyle w:val="Hyperlink.3"/>
          <w:rtl w:val="0"/>
        </w:rPr>
        <w:t> </w:t>
      </w:r>
      <w:r>
        <w:rPr>
          <w:rStyle w:val="Hyperlink.3"/>
          <w:rtl w:val="0"/>
          <w:lang w:val="fr-FR"/>
        </w:rPr>
        <w:t>: Le grand enfumage</w:t>
      </w:r>
      <w:r>
        <w:rPr/>
        <w:fldChar w:fldCharType="end" w:fldLock="0"/>
      </w:r>
      <w:r>
        <w:rPr>
          <w:rStyle w:val="Hyperlink.3"/>
          <w:rtl w:val="0"/>
        </w:rPr>
        <w:t>.</w:t>
      </w:r>
      <w:r>
        <w:rPr>
          <w:rStyle w:val="page number"/>
          <w:rtl w:val="0"/>
        </w:rPr>
        <w:t xml:space="preserve"> </w:t>
      </w:r>
      <w:r>
        <w:rPr>
          <w:rStyle w:val="Yok"/>
          <w:shd w:val="clear" w:color="auto" w:fill="ffffff"/>
          <w:rtl w:val="0"/>
          <w:lang w:val="fr-FR"/>
        </w:rPr>
        <w:t>Rue de l'</w:t>
      </w:r>
      <w:r>
        <w:rPr>
          <w:rStyle w:val="Yok"/>
          <w:shd w:val="clear" w:color="auto" w:fill="ffffff"/>
          <w:rtl w:val="0"/>
          <w:lang w:val="fr-FR"/>
        </w:rPr>
        <w:t>é</w:t>
      </w:r>
      <w:r>
        <w:rPr>
          <w:rStyle w:val="Yok"/>
          <w:shd w:val="clear" w:color="auto" w:fill="ffffff"/>
          <w:rtl w:val="0"/>
          <w:lang w:val="es-ES_tradnl"/>
        </w:rPr>
        <w:t>chiquier.</w:t>
      </w:r>
    </w:p>
    <w:p>
      <w:pPr>
        <w:pStyle w:val="Gövde"/>
        <w:ind w:left="567" w:hanging="567"/>
        <w:rPr>
          <w:rStyle w:val="Yok"/>
          <w:shd w:val="clear" w:color="auto" w:fill="ffffff"/>
        </w:rPr>
      </w:pPr>
      <w:r>
        <w:rPr>
          <w:rStyle w:val="Yok"/>
          <w:shd w:val="clear" w:color="auto" w:fill="ffffff"/>
          <w:rtl w:val="0"/>
          <w:lang w:val="en-US"/>
        </w:rPr>
        <w:t>Bloomfield, M. J. (2014). Shame campaigns and environmental justice: Corporate shaming as activist strategy.</w:t>
      </w:r>
      <w:r>
        <w:rPr>
          <w:rStyle w:val="Yok"/>
          <w:shd w:val="clear" w:color="auto" w:fill="ffffff"/>
          <w:rtl w:val="0"/>
        </w:rPr>
        <w:t> </w:t>
      </w:r>
      <w:r>
        <w:rPr>
          <w:rStyle w:val="Yok"/>
          <w:i w:val="1"/>
          <w:iCs w:val="1"/>
          <w:shd w:val="clear" w:color="auto" w:fill="ffffff"/>
          <w:rtl w:val="0"/>
          <w:lang w:val="en-US"/>
        </w:rPr>
        <w:t>Environmental Politics</w:t>
      </w:r>
      <w:r>
        <w:rPr>
          <w:rStyle w:val="Yok"/>
          <w:shd w:val="clear" w:color="auto" w:fill="ffffff"/>
          <w:rtl w:val="0"/>
        </w:rPr>
        <w:t>,</w:t>
      </w:r>
      <w:r>
        <w:rPr>
          <w:rStyle w:val="Yok"/>
          <w:shd w:val="clear" w:color="auto" w:fill="ffffff"/>
          <w:rtl w:val="0"/>
        </w:rPr>
        <w:t> </w:t>
      </w:r>
      <w:r>
        <w:rPr>
          <w:rStyle w:val="Yok"/>
          <w:i w:val="1"/>
          <w:iCs w:val="1"/>
          <w:shd w:val="clear" w:color="auto" w:fill="ffffff"/>
          <w:rtl w:val="0"/>
        </w:rPr>
        <w:t>23</w:t>
      </w:r>
      <w:r>
        <w:rPr>
          <w:rStyle w:val="Yok"/>
          <w:shd w:val="clear" w:color="auto" w:fill="ffffff"/>
          <w:rtl w:val="0"/>
        </w:rPr>
        <w:t>(2), 263-281.</w:t>
      </w:r>
    </w:p>
    <w:p>
      <w:pPr>
        <w:pStyle w:val="Gövde"/>
        <w:ind w:left="562" w:hanging="562"/>
        <w:rPr>
          <w:rStyle w:val="Yok"/>
          <w:outline w:val="0"/>
          <w:color w:val="222222"/>
          <w:u w:color="222222"/>
          <w:shd w:val="clear" w:color="auto" w:fill="ffffff"/>
          <w14:textFill>
            <w14:solidFill>
              <w14:srgbClr w14:val="222222"/>
            </w14:solidFill>
          </w14:textFill>
        </w:rPr>
      </w:pPr>
      <w:r>
        <w:rPr>
          <w:rStyle w:val="Yok"/>
          <w:outline w:val="0"/>
          <w:color w:val="222222"/>
          <w:u w:color="222222"/>
          <w:shd w:val="clear" w:color="auto" w:fill="ffffff"/>
          <w:rtl w:val="0"/>
          <w:lang w:val="en-US"/>
          <w14:textFill>
            <w14:solidFill>
              <w14:srgbClr w14:val="222222"/>
            </w14:solidFill>
          </w14:textFill>
        </w:rPr>
        <w:t>Boeker, W. (1992). Power and managerial dismissal: Scapegoating at the top.</w:t>
      </w:r>
      <w:r>
        <w:rPr>
          <w:rStyle w:val="Yok"/>
          <w:outline w:val="0"/>
          <w:color w:val="222222"/>
          <w:u w:color="222222"/>
          <w:shd w:val="clear" w:color="auto" w:fill="ffffff"/>
          <w:rtl w:val="0"/>
          <w14:textFill>
            <w14:solidFill>
              <w14:srgbClr w14:val="222222"/>
            </w14:solidFill>
          </w14:textFill>
        </w:rPr>
        <w:t> </w:t>
      </w:r>
      <w:r>
        <w:rPr>
          <w:rStyle w:val="Yok"/>
          <w:i w:val="1"/>
          <w:iCs w:val="1"/>
          <w:outline w:val="0"/>
          <w:color w:val="222222"/>
          <w:u w:color="222222"/>
          <w:shd w:val="clear" w:color="auto" w:fill="ffffff"/>
          <w:rtl w:val="0"/>
          <w:lang w:val="en-US"/>
          <w14:textFill>
            <w14:solidFill>
              <w14:srgbClr w14:val="222222"/>
            </w14:solidFill>
          </w14:textFill>
        </w:rPr>
        <w:t>Administrative Science Quarterly</w:t>
      </w:r>
      <w:r>
        <w:rPr>
          <w:rStyle w:val="Yok"/>
          <w:outline w:val="0"/>
          <w:color w:val="222222"/>
          <w:u w:color="222222"/>
          <w:shd w:val="clear" w:color="auto" w:fill="ffffff"/>
          <w:rtl w:val="0"/>
          <w14:textFill>
            <w14:solidFill>
              <w14:srgbClr w14:val="222222"/>
            </w14:solidFill>
          </w14:textFill>
        </w:rPr>
        <w:t xml:space="preserve">, </w:t>
      </w:r>
      <w:r>
        <w:rPr>
          <w:rStyle w:val="Yok"/>
          <w:i w:val="1"/>
          <w:iCs w:val="1"/>
          <w:outline w:val="0"/>
          <w:color w:val="222222"/>
          <w:u w:color="222222"/>
          <w:shd w:val="clear" w:color="auto" w:fill="ffffff"/>
          <w:rtl w:val="0"/>
          <w14:textFill>
            <w14:solidFill>
              <w14:srgbClr w14:val="222222"/>
            </w14:solidFill>
          </w14:textFill>
        </w:rPr>
        <w:t>37</w:t>
      </w:r>
      <w:r>
        <w:rPr>
          <w:rStyle w:val="Yok"/>
          <w:outline w:val="0"/>
          <w:color w:val="222222"/>
          <w:u w:color="222222"/>
          <w:shd w:val="clear" w:color="auto" w:fill="ffffff"/>
          <w:rtl w:val="0"/>
          <w14:textFill>
            <w14:solidFill>
              <w14:srgbClr w14:val="222222"/>
            </w14:solidFill>
          </w14:textFill>
        </w:rPr>
        <w:t>(3), 400-421.</w:t>
      </w:r>
    </w:p>
    <w:p>
      <w:pPr>
        <w:pStyle w:val="Gövde"/>
        <w:ind w:left="567" w:hanging="567"/>
        <w:rPr>
          <w:rStyle w:val="Yok"/>
          <w:shd w:val="clear" w:color="auto" w:fill="ffffff"/>
        </w:rPr>
      </w:pPr>
      <w:r>
        <w:rPr>
          <w:rStyle w:val="Yok"/>
          <w:outline w:val="0"/>
          <w:color w:val="222222"/>
          <w:u w:color="222222"/>
          <w:shd w:val="clear" w:color="auto" w:fill="ffffff"/>
          <w:rtl w:val="0"/>
          <w14:textFill>
            <w14:solidFill>
              <w14:srgbClr w14:val="222222"/>
            </w14:solidFill>
          </w14:textFill>
        </w:rPr>
        <w:t>Charmaz, K. (2006).</w:t>
      </w:r>
      <w:r>
        <w:rPr>
          <w:rStyle w:val="Yok"/>
          <w:outline w:val="0"/>
          <w:color w:val="222222"/>
          <w:u w:color="222222"/>
          <w:shd w:val="clear" w:color="auto" w:fill="ffffff"/>
          <w:rtl w:val="0"/>
          <w14:textFill>
            <w14:solidFill>
              <w14:srgbClr w14:val="222222"/>
            </w14:solidFill>
          </w14:textFill>
        </w:rPr>
        <w:t> </w:t>
      </w:r>
      <w:r>
        <w:rPr>
          <w:rStyle w:val="Yok"/>
          <w:i w:val="1"/>
          <w:iCs w:val="1"/>
          <w:outline w:val="0"/>
          <w:color w:val="222222"/>
          <w:u w:color="222222"/>
          <w:shd w:val="clear" w:color="auto" w:fill="ffffff"/>
          <w:rtl w:val="0"/>
          <w:lang w:val="en-US"/>
          <w14:textFill>
            <w14:solidFill>
              <w14:srgbClr w14:val="222222"/>
            </w14:solidFill>
          </w14:textFill>
        </w:rPr>
        <w:t>Constructing grounded theory: A practical guide through qualitative analysis</w:t>
      </w:r>
      <w:r>
        <w:rPr>
          <w:rStyle w:val="Yok"/>
          <w:outline w:val="0"/>
          <w:color w:val="222222"/>
          <w:u w:color="222222"/>
          <w:shd w:val="clear" w:color="auto" w:fill="ffffff"/>
          <w:rtl w:val="0"/>
          <w14:textFill>
            <w14:solidFill>
              <w14:srgbClr w14:val="222222"/>
            </w14:solidFill>
          </w14:textFill>
        </w:rPr>
        <w:t>. Sage.</w:t>
      </w:r>
      <w:r>
        <w:rPr>
          <w:rStyle w:val="Yok"/>
          <w:shd w:val="clear" w:color="auto" w:fill="ffffff"/>
          <w:rtl w:val="0"/>
        </w:rPr>
        <w:t xml:space="preserve"> </w:t>
      </w:r>
    </w:p>
    <w:p>
      <w:pPr>
        <w:pStyle w:val="Gövde"/>
        <w:ind w:left="567" w:hanging="567"/>
        <w:rPr>
          <w:rStyle w:val="Yok"/>
          <w:shd w:val="clear" w:color="auto" w:fill="ffffff"/>
        </w:rPr>
      </w:pPr>
      <w:r>
        <w:rPr>
          <w:rStyle w:val="Yok"/>
          <w:shd w:val="clear" w:color="auto" w:fill="ffffff"/>
          <w:rtl w:val="0"/>
          <w:lang w:val="en-US"/>
        </w:rPr>
        <w:t>Chowdhury, R. (2017). The Rana Plaza disaster and the complicit behavior of elite NGOs.</w:t>
      </w:r>
      <w:r>
        <w:rPr>
          <w:rStyle w:val="Yok"/>
          <w:shd w:val="clear" w:color="auto" w:fill="ffffff"/>
          <w:rtl w:val="0"/>
        </w:rPr>
        <w:t> </w:t>
      </w:r>
      <w:r>
        <w:rPr>
          <w:rStyle w:val="Yok"/>
          <w:i w:val="1"/>
          <w:iCs w:val="1"/>
          <w:shd w:val="clear" w:color="auto" w:fill="ffffff"/>
          <w:rtl w:val="0"/>
          <w:lang w:val="en-US"/>
        </w:rPr>
        <w:t>Organization</w:t>
      </w:r>
      <w:r>
        <w:rPr>
          <w:rStyle w:val="Yok"/>
          <w:shd w:val="clear" w:color="auto" w:fill="ffffff"/>
          <w:rtl w:val="0"/>
        </w:rPr>
        <w:t>,</w:t>
      </w:r>
      <w:r>
        <w:rPr>
          <w:rStyle w:val="Yok"/>
          <w:shd w:val="clear" w:color="auto" w:fill="ffffff"/>
          <w:rtl w:val="0"/>
        </w:rPr>
        <w:t> </w:t>
      </w:r>
      <w:r>
        <w:rPr>
          <w:rStyle w:val="Yok"/>
          <w:i w:val="1"/>
          <w:iCs w:val="1"/>
          <w:shd w:val="clear" w:color="auto" w:fill="ffffff"/>
          <w:rtl w:val="0"/>
        </w:rPr>
        <w:t>24</w:t>
      </w:r>
      <w:r>
        <w:rPr>
          <w:rStyle w:val="Yok"/>
          <w:shd w:val="clear" w:color="auto" w:fill="ffffff"/>
          <w:rtl w:val="0"/>
        </w:rPr>
        <w:t>(6), 938-949.</w:t>
      </w:r>
    </w:p>
    <w:p>
      <w:pPr>
        <w:pStyle w:val="Gövde"/>
        <w:ind w:left="567" w:hanging="567"/>
        <w:rPr>
          <w:rStyle w:val="page number"/>
        </w:rPr>
      </w:pPr>
      <w:r>
        <w:rPr>
          <w:rStyle w:val="Yok"/>
          <w:shd w:val="clear" w:color="auto" w:fill="ffffff"/>
          <w:rtl w:val="0"/>
          <w:lang w:val="en-US"/>
        </w:rPr>
        <w:t>Clark, L., &amp; Rockefeller, R. (2020).</w:t>
      </w:r>
      <w:r>
        <w:rPr>
          <w:rStyle w:val="Yok"/>
          <w:shd w:val="clear" w:color="auto" w:fill="ffffff"/>
          <w:rtl w:val="0"/>
        </w:rPr>
        <w:t> </w:t>
      </w:r>
      <w:r>
        <w:rPr>
          <w:rStyle w:val="Yok"/>
          <w:i w:val="1"/>
          <w:iCs w:val="1"/>
          <w:shd w:val="clear" w:color="auto" w:fill="ffffff"/>
          <w:rtl w:val="0"/>
          <w:lang w:val="en-US"/>
        </w:rPr>
        <w:t>The Buy Nothing, Get Everything Plan: Discover the Joy of Spending Less, Sharing More, and Living Generously</w:t>
      </w:r>
      <w:r>
        <w:rPr>
          <w:rStyle w:val="Yok"/>
          <w:shd w:val="clear" w:color="auto" w:fill="ffffff"/>
          <w:rtl w:val="0"/>
          <w:lang w:val="de-DE"/>
        </w:rPr>
        <w:t>. Simon and Schuster.</w:t>
      </w:r>
    </w:p>
    <w:p>
      <w:pPr>
        <w:pStyle w:val="Gövde"/>
        <w:ind w:left="562" w:hanging="562"/>
        <w:rPr>
          <w:rStyle w:val="Yok"/>
          <w:outline w:val="0"/>
          <w:color w:val="222222"/>
          <w:u w:color="222222"/>
          <w:shd w:val="clear" w:color="auto" w:fill="ffffff"/>
          <w14:textFill>
            <w14:solidFill>
              <w14:srgbClr w14:val="222222"/>
            </w14:solidFill>
          </w14:textFill>
        </w:rPr>
      </w:pPr>
      <w:r>
        <w:rPr>
          <w:rStyle w:val="Yok"/>
          <w:shd w:val="clear" w:color="auto" w:fill="ffffff"/>
          <w:rtl w:val="0"/>
          <w:lang w:val="en-US"/>
        </w:rPr>
        <w:t>DeSoucey, M. (2016).</w:t>
      </w:r>
      <w:r>
        <w:rPr>
          <w:rStyle w:val="Yok"/>
          <w:shd w:val="clear" w:color="auto" w:fill="ffffff"/>
          <w:rtl w:val="0"/>
        </w:rPr>
        <w:t> </w:t>
      </w:r>
      <w:r>
        <w:rPr>
          <w:rStyle w:val="Yok"/>
          <w:i w:val="1"/>
          <w:iCs w:val="1"/>
          <w:shd w:val="clear" w:color="auto" w:fill="ffffff"/>
          <w:rtl w:val="0"/>
          <w:lang w:val="en-US"/>
        </w:rPr>
        <w:t>Contested tastes: Foie Gras and the Politics of Food</w:t>
      </w:r>
      <w:r>
        <w:rPr>
          <w:rStyle w:val="Yok"/>
          <w:shd w:val="clear" w:color="auto" w:fill="ffffff"/>
          <w:rtl w:val="0"/>
          <w:lang w:val="en-US"/>
        </w:rPr>
        <w:t xml:space="preserve">. Princeton </w:t>
      </w:r>
    </w:p>
    <w:p>
      <w:pPr>
        <w:pStyle w:val="Gövde"/>
        <w:ind w:firstLine="562"/>
        <w:rPr>
          <w:rStyle w:val="Yok"/>
          <w:shd w:val="clear" w:color="auto" w:fill="ffffff"/>
        </w:rPr>
      </w:pPr>
      <w:r>
        <w:rPr>
          <w:rStyle w:val="Yok"/>
          <w:shd w:val="clear" w:color="auto" w:fill="ffffff"/>
          <w:rtl w:val="0"/>
          <w:lang w:val="en-US"/>
        </w:rPr>
        <w:t>University Press.</w:t>
      </w:r>
    </w:p>
    <w:p>
      <w:pPr>
        <w:pStyle w:val="Gövde"/>
        <w:ind w:left="562" w:hanging="562"/>
        <w:rPr>
          <w:rStyle w:val="Yok"/>
          <w:outline w:val="0"/>
          <w:color w:val="222222"/>
          <w:u w:color="222222"/>
          <w:shd w:val="clear" w:color="auto" w:fill="ffffff"/>
          <w14:textFill>
            <w14:solidFill>
              <w14:srgbClr w14:val="222222"/>
            </w14:solidFill>
          </w14:textFill>
        </w:rPr>
      </w:pPr>
      <w:r>
        <w:rPr>
          <w:rStyle w:val="Yok"/>
          <w:outline w:val="0"/>
          <w:color w:val="222222"/>
          <w:u w:color="222222"/>
          <w:shd w:val="clear" w:color="auto" w:fill="ffffff"/>
          <w:rtl w:val="0"/>
          <w:lang w:val="en-US"/>
          <w14:textFill>
            <w14:solidFill>
              <w14:srgbClr w14:val="222222"/>
            </w14:solidFill>
          </w14:textFill>
        </w:rPr>
        <w:t>Djabi, M., &amp; De Longueval, O. S. (2020). Scapegoating in the organization: Which regulation modes?</w:t>
      </w:r>
      <w:r>
        <w:rPr>
          <w:rStyle w:val="Yok"/>
          <w:outline w:val="0"/>
          <w:color w:val="222222"/>
          <w:u w:color="222222"/>
          <w:shd w:val="clear" w:color="auto" w:fill="ffffff"/>
          <w:rtl w:val="0"/>
          <w14:textFill>
            <w14:solidFill>
              <w14:srgbClr w14:val="222222"/>
            </w14:solidFill>
          </w14:textFill>
        </w:rPr>
        <w:t> </w:t>
      </w:r>
      <w:r>
        <w:rPr>
          <w:rStyle w:val="Yok"/>
          <w:i w:val="1"/>
          <w:iCs w:val="1"/>
          <w:outline w:val="0"/>
          <w:color w:val="222222"/>
          <w:u w:color="222222"/>
          <w:shd w:val="clear" w:color="auto" w:fill="ffffff"/>
          <w:rtl w:val="0"/>
          <w:lang w:val="fr-FR"/>
          <w14:textFill>
            <w14:solidFill>
              <w14:srgbClr w14:val="222222"/>
            </w14:solidFill>
          </w14:textFill>
        </w:rPr>
        <w:t>Management</w:t>
      </w:r>
      <w:r>
        <w:rPr>
          <w:rStyle w:val="Yok"/>
          <w:outline w:val="0"/>
          <w:color w:val="222222"/>
          <w:u w:color="222222"/>
          <w:shd w:val="clear" w:color="auto" w:fill="ffffff"/>
          <w:rtl w:val="0"/>
          <w14:textFill>
            <w14:solidFill>
              <w14:srgbClr w14:val="222222"/>
            </w14:solidFill>
          </w14:textFill>
        </w:rPr>
        <w:t>,</w:t>
      </w:r>
      <w:r>
        <w:rPr>
          <w:rStyle w:val="Yok"/>
          <w:outline w:val="0"/>
          <w:color w:val="222222"/>
          <w:u w:color="222222"/>
          <w:shd w:val="clear" w:color="auto" w:fill="ffffff"/>
          <w:rtl w:val="0"/>
          <w14:textFill>
            <w14:solidFill>
              <w14:srgbClr w14:val="222222"/>
            </w14:solidFill>
          </w14:textFill>
        </w:rPr>
        <w:t> </w:t>
      </w:r>
      <w:r>
        <w:rPr>
          <w:rStyle w:val="Yok"/>
          <w:i w:val="1"/>
          <w:iCs w:val="1"/>
          <w:outline w:val="0"/>
          <w:color w:val="222222"/>
          <w:u w:color="222222"/>
          <w:shd w:val="clear" w:color="auto" w:fill="ffffff"/>
          <w:rtl w:val="0"/>
          <w14:textFill>
            <w14:solidFill>
              <w14:srgbClr w14:val="222222"/>
            </w14:solidFill>
          </w14:textFill>
        </w:rPr>
        <w:t>23</w:t>
      </w:r>
      <w:r>
        <w:rPr>
          <w:rStyle w:val="Yok"/>
          <w:outline w:val="0"/>
          <w:color w:val="222222"/>
          <w:u w:color="222222"/>
          <w:shd w:val="clear" w:color="auto" w:fill="ffffff"/>
          <w:rtl w:val="0"/>
          <w14:textFill>
            <w14:solidFill>
              <w14:srgbClr w14:val="222222"/>
            </w14:solidFill>
          </w14:textFill>
        </w:rPr>
        <w:t>(2), 1-19.</w:t>
      </w:r>
    </w:p>
    <w:p>
      <w:pPr>
        <w:pStyle w:val="Gövde"/>
        <w:ind w:left="562" w:hanging="562"/>
        <w:rPr>
          <w:rStyle w:val="page number"/>
        </w:rPr>
      </w:pPr>
      <w:r>
        <w:rPr>
          <w:rStyle w:val="page number"/>
          <w:rtl w:val="0"/>
          <w:lang w:val="en-US"/>
        </w:rPr>
        <w:t xml:space="preserve">Dolbec, P. Y., &amp; Fischer, E. (2015). Refashioning a field? Connected consumers and institutional dynamics in markets. </w:t>
      </w:r>
      <w:r>
        <w:rPr>
          <w:rStyle w:val="Hyperlink.1"/>
          <w:rtl w:val="0"/>
          <w:lang w:val="en-US"/>
        </w:rPr>
        <w:t>Journal of Consumer Research</w:t>
      </w:r>
      <w:r>
        <w:rPr>
          <w:rStyle w:val="page number"/>
          <w:rtl w:val="0"/>
        </w:rPr>
        <w:t xml:space="preserve">, </w:t>
      </w:r>
      <w:r>
        <w:rPr>
          <w:rStyle w:val="Hyperlink.1"/>
          <w:rtl w:val="0"/>
        </w:rPr>
        <w:t>41</w:t>
      </w:r>
      <w:r>
        <w:rPr>
          <w:rStyle w:val="page number"/>
          <w:rtl w:val="0"/>
        </w:rPr>
        <w:t>(6), 1447-1468.</w:t>
      </w:r>
    </w:p>
    <w:p>
      <w:pPr>
        <w:pStyle w:val="Gövde"/>
        <w:ind w:left="562" w:hanging="562"/>
        <w:rPr>
          <w:rStyle w:val="page number"/>
        </w:rPr>
      </w:pPr>
      <w:r>
        <w:rPr>
          <w:rStyle w:val="page number"/>
          <w:rtl w:val="0"/>
        </w:rPr>
        <w:t xml:space="preserve">Douglas, M. (1966), </w:t>
      </w:r>
      <w:r>
        <w:rPr>
          <w:rStyle w:val="Hyperlink.1"/>
          <w:rtl w:val="0"/>
          <w:lang w:val="en-US"/>
        </w:rPr>
        <w:t>Purity and danger</w:t>
      </w:r>
      <w:r>
        <w:rPr>
          <w:rStyle w:val="page number"/>
          <w:rtl w:val="0"/>
          <w:lang w:val="en-US"/>
        </w:rPr>
        <w:t>. Ark Paperbacks.</w:t>
      </w:r>
    </w:p>
    <w:p>
      <w:pPr>
        <w:pStyle w:val="Gövde"/>
        <w:ind w:left="562" w:hanging="562"/>
        <w:rPr>
          <w:rStyle w:val="Yok"/>
          <w:outline w:val="0"/>
          <w:color w:val="222222"/>
          <w:u w:color="222222"/>
          <w14:textFill>
            <w14:solidFill>
              <w14:srgbClr w14:val="222222"/>
            </w14:solidFill>
          </w14:textFill>
        </w:rPr>
      </w:pPr>
      <w:r>
        <w:rPr>
          <w:rStyle w:val="Yok"/>
          <w:outline w:val="0"/>
          <w:color w:val="222222"/>
          <w:u w:color="222222"/>
          <w:shd w:val="clear" w:color="auto" w:fill="ffffff"/>
          <w:rtl w:val="0"/>
          <w14:textFill>
            <w14:solidFill>
              <w14:srgbClr w14:val="222222"/>
            </w14:solidFill>
          </w14:textFill>
        </w:rPr>
        <w:t>Dreyer, B., &amp; Gr</w:t>
      </w:r>
      <w:r>
        <w:rPr>
          <w:rStyle w:val="Yok"/>
          <w:outline w:val="0"/>
          <w:color w:val="222222"/>
          <w:u w:color="222222"/>
          <w:shd w:val="clear" w:color="auto" w:fill="ffffff"/>
          <w:rtl w:val="0"/>
          <w:lang w:val="da-DK"/>
          <w14:textFill>
            <w14:solidFill>
              <w14:srgbClr w14:val="222222"/>
            </w14:solidFill>
          </w14:textFill>
        </w:rPr>
        <w:t>ø</w:t>
      </w:r>
      <w:r>
        <w:rPr>
          <w:rStyle w:val="Yok"/>
          <w:outline w:val="0"/>
          <w:color w:val="222222"/>
          <w:u w:color="222222"/>
          <w:shd w:val="clear" w:color="auto" w:fill="ffffff"/>
          <w:rtl w:val="0"/>
          <w:lang w:val="en-US"/>
          <w14:textFill>
            <w14:solidFill>
              <w14:srgbClr w14:val="222222"/>
            </w14:solidFill>
          </w14:textFill>
        </w:rPr>
        <w:t>nhaug, K. (2004). Uncertainty, flexibility, and sustained competitive advantage.</w:t>
      </w:r>
      <w:r>
        <w:rPr>
          <w:rStyle w:val="Yok"/>
          <w:outline w:val="0"/>
          <w:color w:val="222222"/>
          <w:u w:color="222222"/>
          <w:shd w:val="clear" w:color="auto" w:fill="ffffff"/>
          <w:rtl w:val="0"/>
          <w14:textFill>
            <w14:solidFill>
              <w14:srgbClr w14:val="222222"/>
            </w14:solidFill>
          </w14:textFill>
        </w:rPr>
        <w:t> </w:t>
      </w:r>
      <w:r>
        <w:rPr>
          <w:rStyle w:val="Yok"/>
          <w:i w:val="1"/>
          <w:iCs w:val="1"/>
          <w:outline w:val="0"/>
          <w:color w:val="222222"/>
          <w:u w:color="222222"/>
          <w:shd w:val="clear" w:color="auto" w:fill="ffffff"/>
          <w:rtl w:val="0"/>
          <w:lang w:val="en-US"/>
          <w14:textFill>
            <w14:solidFill>
              <w14:srgbClr w14:val="222222"/>
            </w14:solidFill>
          </w14:textFill>
        </w:rPr>
        <w:t>Journal of Business Research</w:t>
      </w:r>
      <w:r>
        <w:rPr>
          <w:rStyle w:val="Yok"/>
          <w:outline w:val="0"/>
          <w:color w:val="222222"/>
          <w:u w:color="222222"/>
          <w:shd w:val="clear" w:color="auto" w:fill="ffffff"/>
          <w:rtl w:val="0"/>
          <w14:textFill>
            <w14:solidFill>
              <w14:srgbClr w14:val="222222"/>
            </w14:solidFill>
          </w14:textFill>
        </w:rPr>
        <w:t>,</w:t>
      </w:r>
      <w:r>
        <w:rPr>
          <w:rStyle w:val="Yok"/>
          <w:outline w:val="0"/>
          <w:color w:val="222222"/>
          <w:u w:color="222222"/>
          <w:shd w:val="clear" w:color="auto" w:fill="ffffff"/>
          <w:rtl w:val="0"/>
          <w14:textFill>
            <w14:solidFill>
              <w14:srgbClr w14:val="222222"/>
            </w14:solidFill>
          </w14:textFill>
        </w:rPr>
        <w:t> </w:t>
      </w:r>
      <w:r>
        <w:rPr>
          <w:rStyle w:val="Yok"/>
          <w:i w:val="1"/>
          <w:iCs w:val="1"/>
          <w:outline w:val="0"/>
          <w:color w:val="222222"/>
          <w:u w:color="222222"/>
          <w:shd w:val="clear" w:color="auto" w:fill="ffffff"/>
          <w:rtl w:val="0"/>
          <w:lang w:val="ru-RU"/>
          <w14:textFill>
            <w14:solidFill>
              <w14:srgbClr w14:val="222222"/>
            </w14:solidFill>
          </w14:textFill>
        </w:rPr>
        <w:t>57</w:t>
      </w:r>
      <w:r>
        <w:rPr>
          <w:rStyle w:val="Yok"/>
          <w:outline w:val="0"/>
          <w:color w:val="222222"/>
          <w:u w:color="222222"/>
          <w:shd w:val="clear" w:color="auto" w:fill="ffffff"/>
          <w:rtl w:val="0"/>
          <w14:textFill>
            <w14:solidFill>
              <w14:srgbClr w14:val="222222"/>
            </w14:solidFill>
          </w14:textFill>
        </w:rPr>
        <w:t>(5), 484-494.</w:t>
      </w:r>
    </w:p>
    <w:p>
      <w:pPr>
        <w:pStyle w:val="Gövde"/>
        <w:ind w:left="562" w:hanging="562"/>
        <w:rPr>
          <w:rStyle w:val="Yok"/>
          <w:outline w:val="0"/>
          <w:color w:val="222222"/>
          <w:u w:color="222222"/>
          <w14:textFill>
            <w14:solidFill>
              <w14:srgbClr w14:val="222222"/>
            </w14:solidFill>
          </w14:textFill>
        </w:rPr>
      </w:pPr>
      <w:r>
        <w:rPr>
          <w:rStyle w:val="Yok"/>
          <w:outline w:val="0"/>
          <w:color w:val="222222"/>
          <w:u w:color="222222"/>
          <w:rtl w:val="0"/>
          <w:lang w:val="en-US"/>
          <w14:textFill>
            <w14:solidFill>
              <w14:srgbClr w14:val="222222"/>
            </w14:solidFill>
          </w14:textFill>
        </w:rPr>
        <w:t xml:space="preserve">Ertimur, B., &amp; Coskuner-Balli, G. (2015). Navigating the institutional logics of markets: Implications for strategic brand management. </w:t>
      </w:r>
      <w:r>
        <w:rPr>
          <w:rStyle w:val="Yok"/>
          <w:i w:val="1"/>
          <w:iCs w:val="1"/>
          <w:outline w:val="0"/>
          <w:color w:val="222222"/>
          <w:u w:color="222222"/>
          <w:rtl w:val="0"/>
          <w:lang w:val="en-US"/>
          <w14:textFill>
            <w14:solidFill>
              <w14:srgbClr w14:val="222222"/>
            </w14:solidFill>
          </w14:textFill>
        </w:rPr>
        <w:t>Journal of Marketing</w:t>
      </w:r>
      <w:r>
        <w:rPr>
          <w:rStyle w:val="Yok"/>
          <w:outline w:val="0"/>
          <w:color w:val="222222"/>
          <w:u w:color="222222"/>
          <w:rtl w:val="0"/>
          <w14:textFill>
            <w14:solidFill>
              <w14:srgbClr w14:val="222222"/>
            </w14:solidFill>
          </w14:textFill>
        </w:rPr>
        <w:t xml:space="preserve">, </w:t>
      </w:r>
      <w:r>
        <w:rPr>
          <w:rStyle w:val="Yok"/>
          <w:i w:val="1"/>
          <w:iCs w:val="1"/>
          <w:outline w:val="0"/>
          <w:color w:val="222222"/>
          <w:u w:color="222222"/>
          <w:rtl w:val="0"/>
          <w14:textFill>
            <w14:solidFill>
              <w14:srgbClr w14:val="222222"/>
            </w14:solidFill>
          </w14:textFill>
        </w:rPr>
        <w:t>79</w:t>
      </w:r>
      <w:r>
        <w:rPr>
          <w:rStyle w:val="Yok"/>
          <w:outline w:val="0"/>
          <w:color w:val="222222"/>
          <w:u w:color="222222"/>
          <w:rtl w:val="0"/>
          <w14:textFill>
            <w14:solidFill>
              <w14:srgbClr w14:val="222222"/>
            </w14:solidFill>
          </w14:textFill>
        </w:rPr>
        <w:t>(2),</w:t>
      </w:r>
      <w:r>
        <w:rPr>
          <w:rStyle w:val="Yok"/>
          <w:i w:val="1"/>
          <w:iCs w:val="1"/>
          <w:outline w:val="0"/>
          <w:color w:val="222222"/>
          <w:u w:color="222222"/>
          <w:rtl w:val="0"/>
          <w14:textFill>
            <w14:solidFill>
              <w14:srgbClr w14:val="222222"/>
            </w14:solidFill>
          </w14:textFill>
        </w:rPr>
        <w:t xml:space="preserve"> </w:t>
      </w:r>
      <w:r>
        <w:rPr>
          <w:rStyle w:val="Yok"/>
          <w:outline w:val="0"/>
          <w:color w:val="222222"/>
          <w:u w:color="222222"/>
          <w:rtl w:val="0"/>
          <w14:textFill>
            <w14:solidFill>
              <w14:srgbClr w14:val="222222"/>
            </w14:solidFill>
          </w14:textFill>
        </w:rPr>
        <w:t>40-61.</w:t>
      </w:r>
    </w:p>
    <w:p>
      <w:pPr>
        <w:pStyle w:val="Gövde"/>
        <w:ind w:left="567" w:hanging="567"/>
        <w:rPr>
          <w:rStyle w:val="Yok"/>
          <w:shd w:val="clear" w:color="auto" w:fill="ffffff"/>
        </w:rPr>
      </w:pPr>
      <w:r>
        <w:rPr>
          <w:rStyle w:val="Yok"/>
          <w:shd w:val="clear" w:color="auto" w:fill="ffffff"/>
          <w:rtl w:val="0"/>
          <w:lang w:val="en-US"/>
        </w:rPr>
        <w:t>Fetner, H., &amp; Miller, S. A. (2021). Environmental payback periods of reusable alternatives to single-use plastic kitchenware products.</w:t>
      </w:r>
      <w:r>
        <w:rPr>
          <w:rStyle w:val="Yok"/>
          <w:shd w:val="clear" w:color="auto" w:fill="ffffff"/>
          <w:rtl w:val="0"/>
        </w:rPr>
        <w:t> </w:t>
      </w:r>
      <w:r>
        <w:rPr>
          <w:rStyle w:val="Yok"/>
          <w:i w:val="1"/>
          <w:iCs w:val="1"/>
          <w:shd w:val="clear" w:color="auto" w:fill="ffffff"/>
          <w:rtl w:val="0"/>
          <w:lang w:val="en-US"/>
        </w:rPr>
        <w:t>The International Journal of Life Cycle Assessment</w:t>
      </w:r>
      <w:r>
        <w:rPr>
          <w:rStyle w:val="Yok"/>
          <w:shd w:val="clear" w:color="auto" w:fill="ffffff"/>
          <w:rtl w:val="0"/>
        </w:rPr>
        <w:t>, 26(8), 1521-1537.</w:t>
      </w:r>
    </w:p>
    <w:p>
      <w:pPr>
        <w:pStyle w:val="Gövde"/>
        <w:ind w:left="562" w:hanging="562"/>
        <w:rPr>
          <w:rStyle w:val="Yok"/>
          <w:outline w:val="0"/>
          <w:color w:val="222222"/>
          <w:u w:color="222222"/>
          <w:shd w:val="clear" w:color="auto" w:fill="ffffff"/>
          <w14:textFill>
            <w14:solidFill>
              <w14:srgbClr w14:val="222222"/>
            </w14:solidFill>
          </w14:textFill>
        </w:rPr>
      </w:pPr>
      <w:r>
        <w:rPr>
          <w:rStyle w:val="Yok"/>
          <w:outline w:val="0"/>
          <w:color w:val="222222"/>
          <w:u w:color="222222"/>
          <w:shd w:val="clear" w:color="auto" w:fill="ffffff"/>
          <w:rtl w:val="0"/>
          <w:lang w:val="pt-PT"/>
          <w14:textFill>
            <w14:solidFill>
              <w14:srgbClr w14:val="222222"/>
            </w14:solidFill>
          </w14:textFill>
        </w:rPr>
        <w:t xml:space="preserve">Foucault, M. (1975). </w:t>
      </w:r>
      <w:r>
        <w:rPr>
          <w:rStyle w:val="Yok"/>
          <w:i w:val="1"/>
          <w:iCs w:val="1"/>
          <w:outline w:val="0"/>
          <w:color w:val="222222"/>
          <w:u w:color="222222"/>
          <w:shd w:val="clear" w:color="auto" w:fill="ffffff"/>
          <w:rtl w:val="0"/>
          <w:lang w:val="fr-FR"/>
          <w14:textFill>
            <w14:solidFill>
              <w14:srgbClr w14:val="222222"/>
            </w14:solidFill>
          </w14:textFill>
        </w:rPr>
        <w:t>Surveiller et Punir</w:t>
      </w:r>
      <w:r>
        <w:rPr>
          <w:rStyle w:val="Yok"/>
          <w:outline w:val="0"/>
          <w:color w:val="222222"/>
          <w:u w:color="222222"/>
          <w:shd w:val="clear" w:color="auto" w:fill="ffffff"/>
          <w:rtl w:val="0"/>
          <w:lang w:val="fr-FR"/>
          <w14:textFill>
            <w14:solidFill>
              <w14:srgbClr w14:val="222222"/>
            </w14:solidFill>
          </w14:textFill>
        </w:rPr>
        <w:t>. Gallimard.</w:t>
      </w:r>
    </w:p>
    <w:p>
      <w:pPr>
        <w:pStyle w:val="Gövde"/>
        <w:ind w:left="562" w:hanging="562"/>
        <w:rPr>
          <w:rStyle w:val="Yok"/>
          <w:outline w:val="0"/>
          <w:color w:val="222222"/>
          <w:u w:color="222222"/>
          <w:shd w:val="clear" w:color="auto" w:fill="ffffff"/>
          <w14:textFill>
            <w14:solidFill>
              <w14:srgbClr w14:val="222222"/>
            </w14:solidFill>
          </w14:textFill>
        </w:rPr>
      </w:pPr>
      <w:r>
        <w:rPr>
          <w:rStyle w:val="Yok"/>
          <w:outline w:val="0"/>
          <w:color w:val="222222"/>
          <w:u w:color="222222"/>
          <w:shd w:val="clear" w:color="auto" w:fill="ffffff"/>
          <w:rtl w:val="0"/>
          <w:lang w:val="en-US"/>
          <w14:textFill>
            <w14:solidFill>
              <w14:srgbClr w14:val="222222"/>
            </w14:solidFill>
          </w14:textFill>
        </w:rPr>
        <w:t>Garcia, J. M., &amp; Robertson, M. L. (2017). The future of plastics recycling.</w:t>
      </w:r>
      <w:r>
        <w:rPr>
          <w:rStyle w:val="Yok"/>
          <w:outline w:val="0"/>
          <w:color w:val="222222"/>
          <w:u w:color="222222"/>
          <w:shd w:val="clear" w:color="auto" w:fill="ffffff"/>
          <w:rtl w:val="0"/>
          <w14:textFill>
            <w14:solidFill>
              <w14:srgbClr w14:val="222222"/>
            </w14:solidFill>
          </w14:textFill>
        </w:rPr>
        <w:t> </w:t>
      </w:r>
      <w:r>
        <w:rPr>
          <w:rStyle w:val="Yok"/>
          <w:i w:val="1"/>
          <w:iCs w:val="1"/>
          <w:outline w:val="0"/>
          <w:color w:val="222222"/>
          <w:u w:color="222222"/>
          <w:shd w:val="clear" w:color="auto" w:fill="ffffff"/>
          <w:rtl w:val="0"/>
          <w:lang w:val="en-US"/>
          <w14:textFill>
            <w14:solidFill>
              <w14:srgbClr w14:val="222222"/>
            </w14:solidFill>
          </w14:textFill>
        </w:rPr>
        <w:t>Science</w:t>
      </w:r>
      <w:r>
        <w:rPr>
          <w:rStyle w:val="Yok"/>
          <w:outline w:val="0"/>
          <w:color w:val="222222"/>
          <w:u w:color="222222"/>
          <w:shd w:val="clear" w:color="auto" w:fill="ffffff"/>
          <w:rtl w:val="0"/>
          <w14:textFill>
            <w14:solidFill>
              <w14:srgbClr w14:val="222222"/>
            </w14:solidFill>
          </w14:textFill>
        </w:rPr>
        <w:t>,</w:t>
      </w:r>
      <w:r>
        <w:rPr>
          <w:rStyle w:val="Yok"/>
          <w:outline w:val="0"/>
          <w:color w:val="222222"/>
          <w:u w:color="222222"/>
          <w:shd w:val="clear" w:color="auto" w:fill="ffffff"/>
          <w:rtl w:val="0"/>
          <w14:textFill>
            <w14:solidFill>
              <w14:srgbClr w14:val="222222"/>
            </w14:solidFill>
          </w14:textFill>
        </w:rPr>
        <w:t> </w:t>
      </w:r>
      <w:r>
        <w:rPr>
          <w:rStyle w:val="Yok"/>
          <w:i w:val="1"/>
          <w:iCs w:val="1"/>
          <w:outline w:val="0"/>
          <w:color w:val="222222"/>
          <w:u w:color="222222"/>
          <w:shd w:val="clear" w:color="auto" w:fill="ffffff"/>
          <w:rtl w:val="0"/>
          <w:lang w:val="ru-RU"/>
          <w14:textFill>
            <w14:solidFill>
              <w14:srgbClr w14:val="222222"/>
            </w14:solidFill>
          </w14:textFill>
        </w:rPr>
        <w:t>358</w:t>
      </w:r>
      <w:r>
        <w:rPr>
          <w:rStyle w:val="Yok"/>
          <w:outline w:val="0"/>
          <w:color w:val="222222"/>
          <w:u w:color="222222"/>
          <w:shd w:val="clear" w:color="auto" w:fill="ffffff"/>
          <w:rtl w:val="0"/>
          <w14:textFill>
            <w14:solidFill>
              <w14:srgbClr w14:val="222222"/>
            </w14:solidFill>
          </w14:textFill>
        </w:rPr>
        <w:t>(6365), 870-872.</w:t>
      </w:r>
    </w:p>
    <w:p>
      <w:pPr>
        <w:pStyle w:val="Gövde"/>
        <w:ind w:left="562" w:hanging="562"/>
        <w:rPr>
          <w:rStyle w:val="page number"/>
        </w:rPr>
      </w:pPr>
      <w:r>
        <w:rPr>
          <w:rStyle w:val="page number"/>
          <w:rtl w:val="0"/>
          <w:lang w:val="en-US"/>
        </w:rPr>
        <w:t xml:space="preserve">Gao, H., Knight, J., G., Zhang, H., Mather, D., &amp; Tan, L. (2012). Consumer Scapegoating during a Systemic Product-Harm Crisis. </w:t>
      </w:r>
      <w:r>
        <w:rPr>
          <w:rStyle w:val="Hyperlink.1"/>
          <w:rtl w:val="0"/>
          <w:lang w:val="en-US"/>
        </w:rPr>
        <w:t>Journal of Marketing Management</w:t>
      </w:r>
      <w:r>
        <w:rPr>
          <w:rStyle w:val="page number"/>
          <w:rtl w:val="0"/>
        </w:rPr>
        <w:t xml:space="preserve">, </w:t>
      </w:r>
      <w:r>
        <w:rPr>
          <w:rStyle w:val="Hyperlink.1"/>
          <w:rtl w:val="0"/>
        </w:rPr>
        <w:t>28</w:t>
      </w:r>
      <w:r>
        <w:rPr>
          <w:rStyle w:val="page number"/>
          <w:rtl w:val="0"/>
        </w:rPr>
        <w:t>(11</w:t>
      </w:r>
      <w:r>
        <w:rPr>
          <w:rStyle w:val="page number"/>
          <w:rtl w:val="0"/>
        </w:rPr>
        <w:t>–</w:t>
      </w:r>
      <w:r>
        <w:rPr>
          <w:rStyle w:val="page number"/>
          <w:rtl w:val="0"/>
        </w:rPr>
        <w:t>12), 1270</w:t>
      </w:r>
      <w:r>
        <w:rPr>
          <w:rStyle w:val="page number"/>
          <w:rtl w:val="0"/>
        </w:rPr>
        <w:t>–</w:t>
      </w:r>
      <w:r>
        <w:rPr>
          <w:rStyle w:val="page number"/>
          <w:rtl w:val="0"/>
        </w:rPr>
        <w:t>1290.</w:t>
      </w:r>
    </w:p>
    <w:p>
      <w:pPr>
        <w:pStyle w:val="Gövde"/>
        <w:ind w:left="567" w:hanging="567"/>
        <w:rPr>
          <w:rStyle w:val="page number"/>
        </w:rPr>
      </w:pPr>
      <w:r>
        <w:rPr>
          <w:rStyle w:val="page number"/>
          <w:rtl w:val="0"/>
          <w:lang w:val="en-US"/>
        </w:rPr>
        <w:t xml:space="preserve">Garud, R., Gehman, J., &amp; Karunakaran, A. (2014). Boundaries, breaches, and bridges: The case of Climategate. </w:t>
      </w:r>
      <w:r>
        <w:rPr>
          <w:rStyle w:val="Hyperlink.1"/>
          <w:rtl w:val="0"/>
          <w:lang w:val="en-US"/>
        </w:rPr>
        <w:t>Research Policy, 43</w:t>
      </w:r>
      <w:r>
        <w:rPr>
          <w:rStyle w:val="page number"/>
          <w:rtl w:val="0"/>
        </w:rPr>
        <w:t>(1), 60-73.</w:t>
      </w:r>
    </w:p>
    <w:p>
      <w:pPr>
        <w:pStyle w:val="Gövde"/>
        <w:ind w:left="562" w:hanging="562"/>
        <w:rPr>
          <w:rStyle w:val="Yok"/>
          <w:outline w:val="0"/>
          <w:color w:val="222222"/>
          <w:u w:color="222222"/>
          <w:shd w:val="clear" w:color="auto" w:fill="ffffff"/>
          <w14:textFill>
            <w14:solidFill>
              <w14:srgbClr w14:val="222222"/>
            </w14:solidFill>
          </w14:textFill>
        </w:rPr>
      </w:pPr>
      <w:r>
        <w:rPr>
          <w:rStyle w:val="Yok"/>
          <w:outline w:val="0"/>
          <w:color w:val="222222"/>
          <w:u w:color="222222"/>
          <w:shd w:val="clear" w:color="auto" w:fill="ffffff"/>
          <w:rtl w:val="0"/>
          <w:lang w:val="en-US"/>
          <w14:textFill>
            <w14:solidFill>
              <w14:srgbClr w14:val="222222"/>
            </w14:solidFill>
          </w14:textFill>
        </w:rPr>
        <w:t xml:space="preserve">Giesler, M., &amp; Veresiu, E. (2014). Creating the responsible consumer: Moralistic governance regimes and consumer subjectivity. </w:t>
      </w:r>
      <w:r>
        <w:rPr>
          <w:rStyle w:val="Yok"/>
          <w:i w:val="1"/>
          <w:iCs w:val="1"/>
          <w:outline w:val="0"/>
          <w:color w:val="222222"/>
          <w:u w:color="222222"/>
          <w:rtl w:val="0"/>
          <w:lang w:val="en-US"/>
          <w14:textFill>
            <w14:solidFill>
              <w14:srgbClr w14:val="222222"/>
            </w14:solidFill>
          </w14:textFill>
        </w:rPr>
        <w:t>Journal of Consumer Research</w:t>
      </w:r>
      <w:r>
        <w:rPr>
          <w:rStyle w:val="Yok"/>
          <w:outline w:val="0"/>
          <w:color w:val="222222"/>
          <w:u w:color="222222"/>
          <w:shd w:val="clear" w:color="auto" w:fill="ffffff"/>
          <w:rtl w:val="0"/>
          <w14:textFill>
            <w14:solidFill>
              <w14:srgbClr w14:val="222222"/>
            </w14:solidFill>
          </w14:textFill>
        </w:rPr>
        <w:t xml:space="preserve">, </w:t>
      </w:r>
      <w:r>
        <w:rPr>
          <w:rStyle w:val="Yok"/>
          <w:i w:val="1"/>
          <w:iCs w:val="1"/>
          <w:outline w:val="0"/>
          <w:color w:val="222222"/>
          <w:u w:color="222222"/>
          <w:rtl w:val="0"/>
          <w14:textFill>
            <w14:solidFill>
              <w14:srgbClr w14:val="222222"/>
            </w14:solidFill>
          </w14:textFill>
        </w:rPr>
        <w:t>41</w:t>
      </w:r>
      <w:r>
        <w:rPr>
          <w:rStyle w:val="Yok"/>
          <w:outline w:val="0"/>
          <w:color w:val="222222"/>
          <w:u w:color="222222"/>
          <w:shd w:val="clear" w:color="auto" w:fill="ffffff"/>
          <w:rtl w:val="0"/>
          <w14:textFill>
            <w14:solidFill>
              <w14:srgbClr w14:val="222222"/>
            </w14:solidFill>
          </w14:textFill>
        </w:rPr>
        <w:t>(3), 840-857.</w:t>
      </w:r>
    </w:p>
    <w:p>
      <w:pPr>
        <w:pStyle w:val="Gövde"/>
        <w:ind w:left="562" w:hanging="562"/>
        <w:rPr>
          <w:rStyle w:val="Yok"/>
          <w:outline w:val="0"/>
          <w:color w:val="222222"/>
          <w:u w:color="222222"/>
          <w:shd w:val="clear" w:color="auto" w:fill="ffffff"/>
          <w14:textFill>
            <w14:solidFill>
              <w14:srgbClr w14:val="222222"/>
            </w14:solidFill>
          </w14:textFill>
        </w:rPr>
      </w:pPr>
      <w:r>
        <w:rPr>
          <w:rStyle w:val="Yok"/>
          <w:outline w:val="0"/>
          <w:color w:val="222222"/>
          <w:u w:color="222222"/>
          <w:shd w:val="clear" w:color="auto" w:fill="ffffff"/>
          <w:rtl w:val="0"/>
          <w14:textFill>
            <w14:solidFill>
              <w14:srgbClr w14:val="222222"/>
            </w14:solidFill>
          </w14:textFill>
        </w:rPr>
        <w:t>Girard, R. (1977).</w:t>
      </w:r>
      <w:r>
        <w:rPr>
          <w:rStyle w:val="Yok"/>
          <w:rtl w:val="0"/>
        </w:rPr>
        <w:t xml:space="preserve"> </w:t>
      </w:r>
      <w:r>
        <w:rPr>
          <w:rStyle w:val="Hyperlink.1"/>
          <w:rtl w:val="0"/>
          <w:lang w:val="en-US"/>
        </w:rPr>
        <w:t xml:space="preserve">Violence and the sacred. </w:t>
      </w:r>
      <w:r>
        <w:rPr>
          <w:rStyle w:val="Yok"/>
          <w:outline w:val="0"/>
          <w:color w:val="222222"/>
          <w:u w:color="222222"/>
          <w:shd w:val="clear" w:color="auto" w:fill="ffffff"/>
          <w:rtl w:val="0"/>
          <w:lang w:val="en-US"/>
          <w14:textFill>
            <w14:solidFill>
              <w14:srgbClr w14:val="222222"/>
            </w14:solidFill>
          </w14:textFill>
        </w:rPr>
        <w:t>Johns Hopkins University Press.</w:t>
      </w:r>
    </w:p>
    <w:p>
      <w:pPr>
        <w:pStyle w:val="Gövde"/>
        <w:ind w:firstLine="0"/>
        <w:rPr>
          <w:rStyle w:val="page number"/>
        </w:rPr>
      </w:pPr>
      <w:r>
        <w:rPr>
          <w:rStyle w:val="page number"/>
          <w:rtl w:val="0"/>
        </w:rPr>
        <w:t xml:space="preserve">Girard, R. (1982) </w:t>
      </w:r>
      <w:r>
        <w:rPr>
          <w:rStyle w:val="Hyperlink.1"/>
          <w:rtl w:val="0"/>
          <w:lang w:val="en-US"/>
        </w:rPr>
        <w:t>The scapegoat</w:t>
      </w:r>
      <w:r>
        <w:rPr>
          <w:rStyle w:val="page number"/>
          <w:rtl w:val="0"/>
          <w:lang w:val="en-US"/>
        </w:rPr>
        <w:t xml:space="preserve">. Johns Hopkins University Press. </w:t>
      </w:r>
    </w:p>
    <w:p>
      <w:pPr>
        <w:pStyle w:val="Gövde"/>
        <w:ind w:left="567" w:hanging="567"/>
        <w:rPr>
          <w:rStyle w:val="page number"/>
        </w:rPr>
      </w:pPr>
      <w:r>
        <w:rPr>
          <w:rStyle w:val="Yok"/>
          <w:shd w:val="clear" w:color="auto" w:fill="ffffff"/>
          <w:rtl w:val="0"/>
          <w:lang w:val="en-US"/>
        </w:rPr>
        <w:t>Gregson, N., Watkins, H., &amp; Calestani, M. (2010). Inextinguishable fibres: Demolition and the vital materialisms of asbestos.</w:t>
      </w:r>
      <w:r>
        <w:rPr>
          <w:rStyle w:val="Yok"/>
          <w:shd w:val="clear" w:color="auto" w:fill="ffffff"/>
          <w:rtl w:val="0"/>
        </w:rPr>
        <w:t> </w:t>
      </w:r>
      <w:r>
        <w:rPr>
          <w:rStyle w:val="Yok"/>
          <w:i w:val="1"/>
          <w:iCs w:val="1"/>
          <w:shd w:val="clear" w:color="auto" w:fill="ffffff"/>
          <w:rtl w:val="0"/>
          <w:lang w:val="en-US"/>
        </w:rPr>
        <w:t>Environment and Planning A</w:t>
      </w:r>
      <w:r>
        <w:rPr>
          <w:rStyle w:val="Yok"/>
          <w:shd w:val="clear" w:color="auto" w:fill="ffffff"/>
          <w:rtl w:val="0"/>
        </w:rPr>
        <w:t>,</w:t>
      </w:r>
      <w:r>
        <w:rPr>
          <w:rStyle w:val="Yok"/>
          <w:shd w:val="clear" w:color="auto" w:fill="ffffff"/>
          <w:rtl w:val="0"/>
        </w:rPr>
        <w:t> </w:t>
      </w:r>
      <w:r>
        <w:rPr>
          <w:rStyle w:val="Yok"/>
          <w:i w:val="1"/>
          <w:iCs w:val="1"/>
          <w:shd w:val="clear" w:color="auto" w:fill="ffffff"/>
          <w:rtl w:val="0"/>
        </w:rPr>
        <w:t>42</w:t>
      </w:r>
      <w:r>
        <w:rPr>
          <w:rStyle w:val="Yok"/>
          <w:shd w:val="clear" w:color="auto" w:fill="ffffff"/>
          <w:rtl w:val="0"/>
        </w:rPr>
        <w:t>(5), 1065-1083.</w:t>
      </w:r>
    </w:p>
    <w:p>
      <w:pPr>
        <w:pStyle w:val="Gövde"/>
        <w:ind w:left="562" w:hanging="562"/>
        <w:rPr>
          <w:rStyle w:val="Yok"/>
          <w:shd w:val="clear" w:color="auto" w:fill="ffffff"/>
        </w:rPr>
      </w:pPr>
      <w:r>
        <w:rPr>
          <w:rStyle w:val="Yok"/>
          <w:shd w:val="clear" w:color="auto" w:fill="ffffff"/>
          <w:rtl w:val="0"/>
          <w:lang w:val="en-US"/>
        </w:rPr>
        <w:t>Halden, R. U. (2010). Plastics and health risks.</w:t>
      </w:r>
      <w:r>
        <w:rPr>
          <w:rStyle w:val="Yok"/>
          <w:shd w:val="clear" w:color="auto" w:fill="ffffff"/>
          <w:rtl w:val="0"/>
        </w:rPr>
        <w:t> </w:t>
      </w:r>
      <w:r>
        <w:rPr>
          <w:rStyle w:val="Yok"/>
          <w:i w:val="1"/>
          <w:iCs w:val="1"/>
          <w:shd w:val="clear" w:color="auto" w:fill="ffffff"/>
          <w:rtl w:val="0"/>
          <w:lang w:val="en-US"/>
        </w:rPr>
        <w:t>Annual review of public health</w:t>
      </w:r>
      <w:r>
        <w:rPr>
          <w:rStyle w:val="Yok"/>
          <w:shd w:val="clear" w:color="auto" w:fill="ffffff"/>
          <w:rtl w:val="0"/>
        </w:rPr>
        <w:t>,</w:t>
      </w:r>
      <w:r>
        <w:rPr>
          <w:rStyle w:val="Yok"/>
          <w:shd w:val="clear" w:color="auto" w:fill="ffffff"/>
          <w:rtl w:val="0"/>
        </w:rPr>
        <w:t> </w:t>
      </w:r>
      <w:r>
        <w:rPr>
          <w:rStyle w:val="Yok"/>
          <w:i w:val="1"/>
          <w:iCs w:val="1"/>
          <w:shd w:val="clear" w:color="auto" w:fill="ffffff"/>
          <w:rtl w:val="0"/>
        </w:rPr>
        <w:t>31</w:t>
      </w:r>
      <w:r>
        <w:rPr>
          <w:rStyle w:val="Yok"/>
          <w:shd w:val="clear" w:color="auto" w:fill="ffffff"/>
          <w:rtl w:val="0"/>
        </w:rPr>
        <w:t>, 179-194.</w:t>
      </w:r>
    </w:p>
    <w:p>
      <w:pPr>
        <w:pStyle w:val="Gövde"/>
        <w:ind w:left="562" w:hanging="562"/>
        <w:rPr>
          <w:rStyle w:val="Yok"/>
          <w:outline w:val="0"/>
          <w:color w:val="222222"/>
          <w:u w:color="222222"/>
          <w:shd w:val="clear" w:color="auto" w:fill="ffffff"/>
          <w14:textFill>
            <w14:solidFill>
              <w14:srgbClr w14:val="222222"/>
            </w14:solidFill>
          </w14:textFill>
        </w:rPr>
      </w:pPr>
      <w:r>
        <w:rPr>
          <w:rStyle w:val="Yok"/>
          <w:outline w:val="0"/>
          <w:color w:val="222222"/>
          <w:u w:color="222222"/>
          <w:shd w:val="clear" w:color="auto" w:fill="ffffff"/>
          <w:rtl w:val="0"/>
          <w:lang w:val="en-US"/>
          <w14:textFill>
            <w14:solidFill>
              <w14:srgbClr w14:val="222222"/>
            </w14:solidFill>
          </w14:textFill>
        </w:rPr>
        <w:t>Hardy, C., &amp; Maguire, S. (2017). Institutional entrepreneurship and change in fields.</w:t>
      </w:r>
      <w:r>
        <w:rPr>
          <w:rStyle w:val="Yok"/>
          <w:outline w:val="0"/>
          <w:color w:val="222222"/>
          <w:u w:color="222222"/>
          <w:shd w:val="clear" w:color="auto" w:fill="ffffff"/>
          <w:rtl w:val="0"/>
          <w14:textFill>
            <w14:solidFill>
              <w14:srgbClr w14:val="222222"/>
            </w14:solidFill>
          </w14:textFill>
        </w:rPr>
        <w:t> </w:t>
      </w:r>
      <w:r>
        <w:rPr>
          <w:rStyle w:val="Yok"/>
          <w:outline w:val="0"/>
          <w:color w:val="222222"/>
          <w:u w:color="222222"/>
          <w:shd w:val="clear" w:color="auto" w:fill="ffffff"/>
          <w:rtl w:val="0"/>
          <w:lang w:val="nl-NL"/>
          <w14:textFill>
            <w14:solidFill>
              <w14:srgbClr w14:val="222222"/>
            </w14:solidFill>
          </w14:textFill>
        </w:rPr>
        <w:t xml:space="preserve">In R. Greenwood, C. Oliver, T.B. Lawrence &amp; R.E. Meyer (Eds). </w:t>
      </w:r>
      <w:r>
        <w:rPr>
          <w:rStyle w:val="Yok"/>
          <w:i w:val="1"/>
          <w:iCs w:val="1"/>
          <w:outline w:val="0"/>
          <w:color w:val="222222"/>
          <w:u w:color="222222"/>
          <w:shd w:val="clear" w:color="auto" w:fill="ffffff"/>
          <w:rtl w:val="0"/>
          <w:lang w:val="en-US"/>
          <w14:textFill>
            <w14:solidFill>
              <w14:srgbClr w14:val="222222"/>
            </w14:solidFill>
          </w14:textFill>
        </w:rPr>
        <w:t>The Sage handbook of organizational institutionalism,</w:t>
      </w:r>
      <w:r>
        <w:rPr>
          <w:rStyle w:val="Yok"/>
          <w:outline w:val="0"/>
          <w:color w:val="222222"/>
          <w:u w:color="222222"/>
          <w:shd w:val="clear" w:color="auto" w:fill="ffffff"/>
          <w:rtl w:val="0"/>
          <w14:textFill>
            <w14:solidFill>
              <w14:srgbClr w14:val="222222"/>
            </w14:solidFill>
          </w14:textFill>
        </w:rPr>
        <w:t> </w:t>
      </w:r>
      <w:r>
        <w:rPr>
          <w:rStyle w:val="Yok"/>
          <w:outline w:val="0"/>
          <w:color w:val="222222"/>
          <w:u w:color="222222"/>
          <w:shd w:val="clear" w:color="auto" w:fill="ffffff"/>
          <w:rtl w:val="0"/>
          <w14:textFill>
            <w14:solidFill>
              <w14:srgbClr w14:val="222222"/>
            </w14:solidFill>
          </w14:textFill>
        </w:rPr>
        <w:t>2, (pp. 261-280). Sage.</w:t>
      </w:r>
    </w:p>
    <w:p>
      <w:pPr>
        <w:pStyle w:val="Gövde"/>
        <w:ind w:left="562" w:hanging="562"/>
        <w:rPr>
          <w:rStyle w:val="page number"/>
        </w:rPr>
      </w:pPr>
      <w:r>
        <w:rPr>
          <w:rStyle w:val="Yok"/>
          <w:outline w:val="0"/>
          <w:color w:val="222222"/>
          <w:u w:color="222222"/>
          <w:shd w:val="clear" w:color="auto" w:fill="ffffff"/>
          <w:rtl w:val="0"/>
          <w:lang w:val="en-US"/>
          <w14:textFill>
            <w14:solidFill>
              <w14:srgbClr w14:val="222222"/>
            </w14:solidFill>
          </w14:textFill>
        </w:rPr>
        <w:t>Hiatt, S. R., Sine, W. D., &amp; Tolbert, P. S. (2009). From Pabst to Pepsi: The deinstitutionalization of social practices and the creation of entrepreneurial opportunities.</w:t>
      </w:r>
      <w:r>
        <w:rPr>
          <w:rStyle w:val="Yok"/>
          <w:outline w:val="0"/>
          <w:color w:val="222222"/>
          <w:u w:color="222222"/>
          <w:shd w:val="clear" w:color="auto" w:fill="ffffff"/>
          <w:rtl w:val="0"/>
          <w14:textFill>
            <w14:solidFill>
              <w14:srgbClr w14:val="222222"/>
            </w14:solidFill>
          </w14:textFill>
        </w:rPr>
        <w:t> </w:t>
      </w:r>
      <w:r>
        <w:rPr>
          <w:rStyle w:val="Yok"/>
          <w:i w:val="1"/>
          <w:iCs w:val="1"/>
          <w:outline w:val="0"/>
          <w:color w:val="222222"/>
          <w:u w:color="222222"/>
          <w:shd w:val="clear" w:color="auto" w:fill="ffffff"/>
          <w:rtl w:val="0"/>
          <w:lang w:val="en-US"/>
          <w14:textFill>
            <w14:solidFill>
              <w14:srgbClr w14:val="222222"/>
            </w14:solidFill>
          </w14:textFill>
        </w:rPr>
        <w:t>Administrative Science Quarterly</w:t>
      </w:r>
      <w:r>
        <w:rPr>
          <w:rStyle w:val="Yok"/>
          <w:outline w:val="0"/>
          <w:color w:val="222222"/>
          <w:u w:color="222222"/>
          <w:shd w:val="clear" w:color="auto" w:fill="ffffff"/>
          <w:rtl w:val="0"/>
          <w14:textFill>
            <w14:solidFill>
              <w14:srgbClr w14:val="222222"/>
            </w14:solidFill>
          </w14:textFill>
        </w:rPr>
        <w:t>,</w:t>
      </w:r>
      <w:r>
        <w:rPr>
          <w:rStyle w:val="Yok"/>
          <w:outline w:val="0"/>
          <w:color w:val="222222"/>
          <w:u w:color="222222"/>
          <w:shd w:val="clear" w:color="auto" w:fill="ffffff"/>
          <w:rtl w:val="0"/>
          <w14:textFill>
            <w14:solidFill>
              <w14:srgbClr w14:val="222222"/>
            </w14:solidFill>
          </w14:textFill>
        </w:rPr>
        <w:t> </w:t>
      </w:r>
      <w:r>
        <w:rPr>
          <w:rStyle w:val="Yok"/>
          <w:i w:val="1"/>
          <w:iCs w:val="1"/>
          <w:outline w:val="0"/>
          <w:color w:val="222222"/>
          <w:u w:color="222222"/>
          <w:shd w:val="clear" w:color="auto" w:fill="ffffff"/>
          <w:rtl w:val="0"/>
          <w14:textFill>
            <w14:solidFill>
              <w14:srgbClr w14:val="222222"/>
            </w14:solidFill>
          </w14:textFill>
        </w:rPr>
        <w:t>54</w:t>
      </w:r>
      <w:r>
        <w:rPr>
          <w:rStyle w:val="Yok"/>
          <w:outline w:val="0"/>
          <w:color w:val="222222"/>
          <w:u w:color="222222"/>
          <w:shd w:val="clear" w:color="auto" w:fill="ffffff"/>
          <w:rtl w:val="0"/>
          <w14:textFill>
            <w14:solidFill>
              <w14:srgbClr w14:val="222222"/>
            </w14:solidFill>
          </w14:textFill>
        </w:rPr>
        <w:t>(4), 635-667.</w:t>
      </w:r>
    </w:p>
    <w:p>
      <w:pPr>
        <w:pStyle w:val="Gövde"/>
        <w:ind w:left="562" w:hanging="562"/>
        <w:rPr>
          <w:rStyle w:val="Yok"/>
          <w:outline w:val="0"/>
          <w:color w:val="222222"/>
          <w:u w:color="222222"/>
          <w:shd w:val="clear" w:color="auto" w:fill="ffffff"/>
          <w14:textFill>
            <w14:solidFill>
              <w14:srgbClr w14:val="222222"/>
            </w14:solidFill>
          </w14:textFill>
        </w:rPr>
      </w:pPr>
      <w:r>
        <w:rPr>
          <w:rStyle w:val="Yok"/>
          <w:outline w:val="0"/>
          <w:color w:val="222222"/>
          <w:u w:color="222222"/>
          <w:shd w:val="clear" w:color="auto" w:fill="ffffff"/>
          <w:rtl w:val="0"/>
          <w:lang w:val="en-US"/>
          <w14:textFill>
            <w14:solidFill>
              <w14:srgbClr w14:val="222222"/>
            </w14:solidFill>
          </w14:textFill>
        </w:rPr>
        <w:t>Hood, C. (2002). The risk game and the blame game.</w:t>
      </w:r>
      <w:r>
        <w:rPr>
          <w:rStyle w:val="Yok"/>
          <w:outline w:val="0"/>
          <w:color w:val="222222"/>
          <w:u w:color="222222"/>
          <w:shd w:val="clear" w:color="auto" w:fill="ffffff"/>
          <w:rtl w:val="0"/>
          <w14:textFill>
            <w14:solidFill>
              <w14:srgbClr w14:val="222222"/>
            </w14:solidFill>
          </w14:textFill>
        </w:rPr>
        <w:t> </w:t>
      </w:r>
      <w:r>
        <w:rPr>
          <w:rStyle w:val="Yok"/>
          <w:i w:val="1"/>
          <w:iCs w:val="1"/>
          <w:outline w:val="0"/>
          <w:color w:val="222222"/>
          <w:u w:color="222222"/>
          <w:shd w:val="clear" w:color="auto" w:fill="ffffff"/>
          <w:rtl w:val="0"/>
          <w:lang w:val="en-US"/>
          <w14:textFill>
            <w14:solidFill>
              <w14:srgbClr w14:val="222222"/>
            </w14:solidFill>
          </w14:textFill>
        </w:rPr>
        <w:t>Government and Opposition</w:t>
      </w:r>
      <w:r>
        <w:rPr>
          <w:rStyle w:val="Yok"/>
          <w:outline w:val="0"/>
          <w:color w:val="222222"/>
          <w:u w:color="222222"/>
          <w:shd w:val="clear" w:color="auto" w:fill="ffffff"/>
          <w:rtl w:val="0"/>
          <w14:textFill>
            <w14:solidFill>
              <w14:srgbClr w14:val="222222"/>
            </w14:solidFill>
          </w14:textFill>
        </w:rPr>
        <w:t xml:space="preserve">, </w:t>
      </w:r>
      <w:r>
        <w:rPr>
          <w:rStyle w:val="Yok"/>
          <w:i w:val="1"/>
          <w:iCs w:val="1"/>
          <w:outline w:val="0"/>
          <w:color w:val="222222"/>
          <w:u w:color="222222"/>
          <w:shd w:val="clear" w:color="auto" w:fill="ffffff"/>
          <w:rtl w:val="0"/>
          <w14:textFill>
            <w14:solidFill>
              <w14:srgbClr w14:val="222222"/>
            </w14:solidFill>
          </w14:textFill>
        </w:rPr>
        <w:t>37</w:t>
      </w:r>
      <w:r>
        <w:rPr>
          <w:rStyle w:val="Yok"/>
          <w:outline w:val="0"/>
          <w:color w:val="222222"/>
          <w:u w:color="222222"/>
          <w:shd w:val="clear" w:color="auto" w:fill="ffffff"/>
          <w:rtl w:val="0"/>
          <w14:textFill>
            <w14:solidFill>
              <w14:srgbClr w14:val="222222"/>
            </w14:solidFill>
          </w14:textFill>
        </w:rPr>
        <w:t>(1), 15-37.</w:t>
      </w:r>
    </w:p>
    <w:p>
      <w:pPr>
        <w:pStyle w:val="Gövde"/>
        <w:ind w:left="562" w:hanging="562"/>
        <w:rPr>
          <w:rStyle w:val="Yok"/>
          <w:outline w:val="0"/>
          <w:color w:val="222222"/>
          <w:u w:color="222222"/>
          <w:shd w:val="clear" w:color="auto" w:fill="ffffff"/>
          <w14:textFill>
            <w14:solidFill>
              <w14:srgbClr w14:val="222222"/>
            </w14:solidFill>
          </w14:textFill>
        </w:rPr>
      </w:pPr>
      <w:r>
        <w:rPr>
          <w:rStyle w:val="Yok"/>
          <w:outline w:val="0"/>
          <w:color w:val="222222"/>
          <w:u w:color="222222"/>
          <w:shd w:val="clear" w:color="auto" w:fill="ffffff"/>
          <w:rtl w:val="0"/>
          <w14:textFill>
            <w14:solidFill>
              <w14:srgbClr w14:val="222222"/>
            </w14:solidFill>
          </w14:textFill>
        </w:rPr>
        <w:t>Hood, C. (2010).</w:t>
      </w:r>
      <w:r>
        <w:rPr>
          <w:rStyle w:val="Yok"/>
          <w:outline w:val="0"/>
          <w:color w:val="222222"/>
          <w:u w:color="222222"/>
          <w:shd w:val="clear" w:color="auto" w:fill="ffffff"/>
          <w:rtl w:val="0"/>
          <w14:textFill>
            <w14:solidFill>
              <w14:srgbClr w14:val="222222"/>
            </w14:solidFill>
          </w14:textFill>
        </w:rPr>
        <w:t> </w:t>
      </w:r>
      <w:r>
        <w:rPr>
          <w:rStyle w:val="Yok"/>
          <w:i w:val="1"/>
          <w:iCs w:val="1"/>
          <w:outline w:val="0"/>
          <w:color w:val="222222"/>
          <w:u w:color="222222"/>
          <w:shd w:val="clear" w:color="auto" w:fill="ffffff"/>
          <w:rtl w:val="0"/>
          <w:lang w:val="en-US"/>
          <w14:textFill>
            <w14:solidFill>
              <w14:srgbClr w14:val="222222"/>
            </w14:solidFill>
          </w14:textFill>
        </w:rPr>
        <w:t>The blame game</w:t>
      </w:r>
      <w:r>
        <w:rPr>
          <w:rStyle w:val="Yok"/>
          <w:outline w:val="0"/>
          <w:color w:val="222222"/>
          <w:u w:color="222222"/>
          <w:shd w:val="clear" w:color="auto" w:fill="ffffff"/>
          <w:rtl w:val="0"/>
          <w:lang w:val="en-US"/>
          <w14:textFill>
            <w14:solidFill>
              <w14:srgbClr w14:val="222222"/>
            </w14:solidFill>
          </w14:textFill>
        </w:rPr>
        <w:t>. Princeton University Press.</w:t>
      </w:r>
    </w:p>
    <w:p>
      <w:pPr>
        <w:pStyle w:val="Gövde"/>
        <w:ind w:left="562" w:hanging="562"/>
        <w:rPr>
          <w:rStyle w:val="Yok"/>
          <w:outline w:val="0"/>
          <w:color w:val="222222"/>
          <w:u w:color="222222"/>
          <w:shd w:val="clear" w:color="auto" w:fill="ffffff"/>
          <w14:textFill>
            <w14:solidFill>
              <w14:srgbClr w14:val="222222"/>
            </w14:solidFill>
          </w14:textFill>
        </w:rPr>
      </w:pPr>
      <w:r>
        <w:rPr>
          <w:rStyle w:val="Yok"/>
          <w:outline w:val="0"/>
          <w:color w:val="222222"/>
          <w:u w:color="222222"/>
          <w:shd w:val="clear" w:color="auto" w:fill="ffffff"/>
          <w:rtl w:val="0"/>
          <w:lang w:val="en-US"/>
          <w14:textFill>
            <w14:solidFill>
              <w14:srgbClr w14:val="222222"/>
            </w14:solidFill>
          </w14:textFill>
        </w:rPr>
        <w:t>Humphreys, A., &amp; Thompson, C. J. (2014). Branding disaster: Reestablishing trust through the ideological containment of systemic risk anxieties.</w:t>
      </w:r>
      <w:r>
        <w:rPr>
          <w:rStyle w:val="Yok"/>
          <w:outline w:val="0"/>
          <w:color w:val="222222"/>
          <w:u w:color="222222"/>
          <w:shd w:val="clear" w:color="auto" w:fill="ffffff"/>
          <w:rtl w:val="0"/>
          <w14:textFill>
            <w14:solidFill>
              <w14:srgbClr w14:val="222222"/>
            </w14:solidFill>
          </w14:textFill>
        </w:rPr>
        <w:t> </w:t>
      </w:r>
      <w:r>
        <w:rPr>
          <w:rStyle w:val="Yok"/>
          <w:i w:val="1"/>
          <w:iCs w:val="1"/>
          <w:outline w:val="0"/>
          <w:color w:val="222222"/>
          <w:u w:color="222222"/>
          <w:shd w:val="clear" w:color="auto" w:fill="ffffff"/>
          <w:rtl w:val="0"/>
          <w:lang w:val="en-US"/>
          <w14:textFill>
            <w14:solidFill>
              <w14:srgbClr w14:val="222222"/>
            </w14:solidFill>
          </w14:textFill>
        </w:rPr>
        <w:t>Journal of Consumer Research</w:t>
      </w:r>
      <w:r>
        <w:rPr>
          <w:rStyle w:val="Yok"/>
          <w:outline w:val="0"/>
          <w:color w:val="222222"/>
          <w:u w:color="222222"/>
          <w:shd w:val="clear" w:color="auto" w:fill="ffffff"/>
          <w:rtl w:val="0"/>
          <w14:textFill>
            <w14:solidFill>
              <w14:srgbClr w14:val="222222"/>
            </w14:solidFill>
          </w14:textFill>
        </w:rPr>
        <w:t>,</w:t>
      </w:r>
      <w:r>
        <w:rPr>
          <w:rStyle w:val="Yok"/>
          <w:outline w:val="0"/>
          <w:color w:val="222222"/>
          <w:u w:color="222222"/>
          <w:shd w:val="clear" w:color="auto" w:fill="ffffff"/>
          <w:rtl w:val="0"/>
          <w14:textFill>
            <w14:solidFill>
              <w14:srgbClr w14:val="222222"/>
            </w14:solidFill>
          </w14:textFill>
        </w:rPr>
        <w:t> </w:t>
      </w:r>
      <w:r>
        <w:rPr>
          <w:rStyle w:val="Yok"/>
          <w:i w:val="1"/>
          <w:iCs w:val="1"/>
          <w:outline w:val="0"/>
          <w:color w:val="222222"/>
          <w:u w:color="222222"/>
          <w:shd w:val="clear" w:color="auto" w:fill="ffffff"/>
          <w:rtl w:val="0"/>
          <w14:textFill>
            <w14:solidFill>
              <w14:srgbClr w14:val="222222"/>
            </w14:solidFill>
          </w14:textFill>
        </w:rPr>
        <w:t>41</w:t>
      </w:r>
      <w:r>
        <w:rPr>
          <w:rStyle w:val="Yok"/>
          <w:outline w:val="0"/>
          <w:color w:val="222222"/>
          <w:u w:color="222222"/>
          <w:shd w:val="clear" w:color="auto" w:fill="ffffff"/>
          <w:rtl w:val="0"/>
          <w14:textFill>
            <w14:solidFill>
              <w14:srgbClr w14:val="222222"/>
            </w14:solidFill>
          </w14:textFill>
        </w:rPr>
        <w:t>(4), 877-910.</w:t>
      </w:r>
    </w:p>
    <w:p>
      <w:pPr>
        <w:pStyle w:val="Gövde"/>
        <w:ind w:left="567" w:hanging="567"/>
        <w:rPr>
          <w:rStyle w:val="Yok"/>
          <w:shd w:val="clear" w:color="auto" w:fill="ffffff"/>
        </w:rPr>
      </w:pPr>
      <w:r>
        <w:rPr>
          <w:rStyle w:val="Yok"/>
          <w:shd w:val="clear" w:color="auto" w:fill="ffffff"/>
          <w:rtl w:val="0"/>
          <w:lang w:val="en-US"/>
        </w:rPr>
        <w:t>Jenks, A. B., &amp; Obringer, K. M. (2020). The poverty of plastics bans: Environmentalism</w:t>
      </w:r>
      <w:r>
        <w:rPr>
          <w:rStyle w:val="Yok"/>
          <w:shd w:val="clear" w:color="auto" w:fill="ffffff"/>
          <w:rtl w:val="1"/>
        </w:rPr>
        <w:t>’</w:t>
      </w:r>
      <w:r>
        <w:rPr>
          <w:rStyle w:val="Yok"/>
          <w:shd w:val="clear" w:color="auto" w:fill="ffffff"/>
          <w:rtl w:val="0"/>
          <w:lang w:val="en-US"/>
        </w:rPr>
        <w:t>s win is a loss for disabled people.</w:t>
      </w:r>
      <w:r>
        <w:rPr>
          <w:rStyle w:val="Yok"/>
          <w:shd w:val="clear" w:color="auto" w:fill="ffffff"/>
          <w:rtl w:val="0"/>
        </w:rPr>
        <w:t> </w:t>
      </w:r>
      <w:r>
        <w:rPr>
          <w:rStyle w:val="Yok"/>
          <w:i w:val="1"/>
          <w:iCs w:val="1"/>
          <w:shd w:val="clear" w:color="auto" w:fill="ffffff"/>
          <w:rtl w:val="0"/>
          <w:lang w:val="en-US"/>
        </w:rPr>
        <w:t>Critical Social Policy</w:t>
      </w:r>
      <w:r>
        <w:rPr>
          <w:rStyle w:val="Yok"/>
          <w:shd w:val="clear" w:color="auto" w:fill="ffffff"/>
          <w:rtl w:val="0"/>
        </w:rPr>
        <w:t>,</w:t>
      </w:r>
      <w:r>
        <w:rPr>
          <w:rStyle w:val="Yok"/>
          <w:shd w:val="clear" w:color="auto" w:fill="ffffff"/>
          <w:rtl w:val="0"/>
        </w:rPr>
        <w:t> </w:t>
      </w:r>
      <w:r>
        <w:rPr>
          <w:rStyle w:val="Yok"/>
          <w:i w:val="1"/>
          <w:iCs w:val="1"/>
          <w:shd w:val="clear" w:color="auto" w:fill="ffffff"/>
          <w:rtl w:val="0"/>
        </w:rPr>
        <w:t>40</w:t>
      </w:r>
      <w:r>
        <w:rPr>
          <w:rStyle w:val="Yok"/>
          <w:shd w:val="clear" w:color="auto" w:fill="ffffff"/>
          <w:rtl w:val="0"/>
        </w:rPr>
        <w:t>(1), 151-161.</w:t>
      </w:r>
    </w:p>
    <w:p>
      <w:pPr>
        <w:pStyle w:val="Gövde"/>
        <w:ind w:left="567" w:hanging="567"/>
        <w:rPr>
          <w:rStyle w:val="Yok"/>
          <w:shd w:val="clear" w:color="auto" w:fill="ffffff"/>
        </w:rPr>
      </w:pPr>
      <w:r>
        <w:rPr>
          <w:rStyle w:val="Yok"/>
          <w:shd w:val="clear" w:color="auto" w:fill="ffffff"/>
          <w:rtl w:val="0"/>
        </w:rPr>
        <w:t>Johnson, B. (2013).</w:t>
      </w:r>
      <w:r>
        <w:rPr>
          <w:rStyle w:val="Yok"/>
          <w:shd w:val="clear" w:color="auto" w:fill="ffffff"/>
          <w:rtl w:val="0"/>
        </w:rPr>
        <w:t> </w:t>
      </w:r>
      <w:r>
        <w:rPr>
          <w:rStyle w:val="Yok"/>
          <w:i w:val="1"/>
          <w:iCs w:val="1"/>
          <w:shd w:val="clear" w:color="auto" w:fill="ffffff"/>
          <w:rtl w:val="0"/>
          <w:lang w:val="en-US"/>
        </w:rPr>
        <w:t>Zero waste home: The ultimate guide to simplifying your life by reducing your waste</w:t>
      </w:r>
      <w:r>
        <w:rPr>
          <w:rStyle w:val="Yok"/>
          <w:shd w:val="clear" w:color="auto" w:fill="ffffff"/>
          <w:rtl w:val="0"/>
          <w:lang w:val="de-DE"/>
        </w:rPr>
        <w:t>. NY: Simon and Schuster.</w:t>
      </w:r>
    </w:p>
    <w:p>
      <w:pPr>
        <w:pStyle w:val="Gövde"/>
        <w:ind w:left="562" w:hanging="562"/>
        <w:rPr>
          <w:rStyle w:val="page number"/>
        </w:rPr>
      </w:pPr>
      <w:r>
        <w:rPr>
          <w:rStyle w:val="page number"/>
          <w:rtl w:val="0"/>
          <w:lang w:val="en-US"/>
        </w:rPr>
        <w:t xml:space="preserve">Kozinets, R. V., &amp; Handelman, J. M. (2004). Adversaries of consumption: Consumer movements, activism, and ideology. </w:t>
      </w:r>
      <w:r>
        <w:rPr>
          <w:rStyle w:val="Hyperlink.1"/>
          <w:rtl w:val="0"/>
          <w:lang w:val="en-US"/>
        </w:rPr>
        <w:t>Journal of Consumer Research</w:t>
      </w:r>
      <w:r>
        <w:rPr>
          <w:rStyle w:val="page number"/>
          <w:rtl w:val="0"/>
        </w:rPr>
        <w:t xml:space="preserve">, </w:t>
      </w:r>
      <w:r>
        <w:rPr>
          <w:rStyle w:val="Hyperlink.1"/>
          <w:rtl w:val="0"/>
        </w:rPr>
        <w:t>31</w:t>
      </w:r>
      <w:r>
        <w:rPr>
          <w:rStyle w:val="page number"/>
          <w:rtl w:val="0"/>
        </w:rPr>
        <w:t>(3), 691-704.</w:t>
      </w:r>
    </w:p>
    <w:p>
      <w:pPr>
        <w:pStyle w:val="Gövde"/>
        <w:ind w:left="562" w:hanging="562"/>
        <w:rPr>
          <w:rStyle w:val="page number"/>
        </w:rPr>
      </w:pPr>
      <w:r>
        <w:rPr>
          <w:rStyle w:val="Yok"/>
          <w:outline w:val="0"/>
          <w:color w:val="222222"/>
          <w:u w:color="222222"/>
          <w:shd w:val="clear" w:color="auto" w:fill="ffffff"/>
          <w:rtl w:val="0"/>
          <w:lang w:val="pt-PT"/>
          <w14:textFill>
            <w14:solidFill>
              <w14:srgbClr w14:val="222222"/>
            </w14:solidFill>
          </w14:textFill>
        </w:rPr>
        <w:t>Leal Filho, W., Saari, U., Fedoruk, M., Iital, A., Moora, H., Kl</w:t>
      </w:r>
      <w:r>
        <w:rPr>
          <w:rStyle w:val="Yok"/>
          <w:outline w:val="0"/>
          <w:color w:val="222222"/>
          <w:u w:color="222222"/>
          <w:shd w:val="clear" w:color="auto" w:fill="ffffff"/>
          <w:rtl w:val="0"/>
          <w:lang w:val="sv-SE"/>
          <w14:textFill>
            <w14:solidFill>
              <w14:srgbClr w14:val="222222"/>
            </w14:solidFill>
          </w14:textFill>
        </w:rPr>
        <w:t>ö</w:t>
      </w:r>
      <w:r>
        <w:rPr>
          <w:rStyle w:val="Yok"/>
          <w:outline w:val="0"/>
          <w:color w:val="222222"/>
          <w:u w:color="222222"/>
          <w:shd w:val="clear" w:color="auto" w:fill="ffffff"/>
          <w:rtl w:val="0"/>
          <w:lang w:val="en-US"/>
          <w14:textFill>
            <w14:solidFill>
              <w14:srgbClr w14:val="222222"/>
            </w14:solidFill>
          </w14:textFill>
        </w:rPr>
        <w:t>ga, M., &amp; Voronova, V. (2019). An overview of the problems posed by plastic products and the role of extended producer responsibility in Europe.</w:t>
      </w:r>
      <w:r>
        <w:rPr>
          <w:rStyle w:val="Yok"/>
          <w:outline w:val="0"/>
          <w:color w:val="222222"/>
          <w:u w:color="222222"/>
          <w:shd w:val="clear" w:color="auto" w:fill="ffffff"/>
          <w:rtl w:val="0"/>
          <w14:textFill>
            <w14:solidFill>
              <w14:srgbClr w14:val="222222"/>
            </w14:solidFill>
          </w14:textFill>
        </w:rPr>
        <w:t> </w:t>
      </w:r>
      <w:r>
        <w:rPr>
          <w:rStyle w:val="Yok"/>
          <w:i w:val="1"/>
          <w:iCs w:val="1"/>
          <w:outline w:val="0"/>
          <w:color w:val="222222"/>
          <w:u w:color="222222"/>
          <w:shd w:val="clear" w:color="auto" w:fill="ffffff"/>
          <w:rtl w:val="0"/>
          <w:lang w:val="en-US"/>
          <w14:textFill>
            <w14:solidFill>
              <w14:srgbClr w14:val="222222"/>
            </w14:solidFill>
          </w14:textFill>
        </w:rPr>
        <w:t>Journal of Cleaner Production</w:t>
      </w:r>
      <w:r>
        <w:rPr>
          <w:rStyle w:val="Yok"/>
          <w:outline w:val="0"/>
          <w:color w:val="222222"/>
          <w:u w:color="222222"/>
          <w:shd w:val="clear" w:color="auto" w:fill="ffffff"/>
          <w:rtl w:val="0"/>
          <w14:textFill>
            <w14:solidFill>
              <w14:srgbClr w14:val="222222"/>
            </w14:solidFill>
          </w14:textFill>
        </w:rPr>
        <w:t>,</w:t>
      </w:r>
      <w:r>
        <w:rPr>
          <w:rStyle w:val="Yok"/>
          <w:outline w:val="0"/>
          <w:color w:val="222222"/>
          <w:u w:color="222222"/>
          <w:shd w:val="clear" w:color="auto" w:fill="ffffff"/>
          <w:rtl w:val="0"/>
          <w14:textFill>
            <w14:solidFill>
              <w14:srgbClr w14:val="222222"/>
            </w14:solidFill>
          </w14:textFill>
        </w:rPr>
        <w:t> </w:t>
      </w:r>
      <w:r>
        <w:rPr>
          <w:rStyle w:val="Yok"/>
          <w:i w:val="1"/>
          <w:iCs w:val="1"/>
          <w:outline w:val="0"/>
          <w:color w:val="222222"/>
          <w:u w:color="222222"/>
          <w:shd w:val="clear" w:color="auto" w:fill="ffffff"/>
          <w:rtl w:val="0"/>
          <w14:textFill>
            <w14:solidFill>
              <w14:srgbClr w14:val="222222"/>
            </w14:solidFill>
          </w14:textFill>
        </w:rPr>
        <w:t>214</w:t>
      </w:r>
      <w:r>
        <w:rPr>
          <w:rStyle w:val="Yok"/>
          <w:outline w:val="0"/>
          <w:color w:val="222222"/>
          <w:u w:color="222222"/>
          <w:shd w:val="clear" w:color="auto" w:fill="ffffff"/>
          <w:rtl w:val="0"/>
          <w14:textFill>
            <w14:solidFill>
              <w14:srgbClr w14:val="222222"/>
            </w14:solidFill>
          </w14:textFill>
        </w:rPr>
        <w:t>, 550-558.</w:t>
      </w:r>
    </w:p>
    <w:p>
      <w:pPr>
        <w:pStyle w:val="Gövde"/>
        <w:ind w:left="562" w:hanging="562"/>
        <w:rPr>
          <w:rStyle w:val="page number"/>
        </w:rPr>
      </w:pPr>
      <w:r>
        <w:rPr>
          <w:rStyle w:val="page number"/>
          <w:rtl w:val="0"/>
          <w:lang w:val="en-US"/>
        </w:rPr>
        <w:t xml:space="preserve">Maguire, S., &amp; Hardy, C. (2009). Discourse and deinstitutionalization: The decline of DDT. </w:t>
      </w:r>
      <w:r>
        <w:rPr>
          <w:rStyle w:val="Hyperlink.1"/>
          <w:rtl w:val="0"/>
          <w:lang w:val="en-US"/>
        </w:rPr>
        <w:t>Academy of Management Journal, 52</w:t>
      </w:r>
      <w:r>
        <w:rPr>
          <w:rStyle w:val="page number"/>
          <w:rtl w:val="0"/>
        </w:rPr>
        <w:t>, 148</w:t>
      </w:r>
      <w:r>
        <w:rPr>
          <w:rStyle w:val="page number"/>
          <w:rtl w:val="0"/>
        </w:rPr>
        <w:t>–</w:t>
      </w:r>
      <w:r>
        <w:rPr>
          <w:rStyle w:val="page number"/>
          <w:rtl w:val="0"/>
        </w:rPr>
        <w:t>178.</w:t>
      </w:r>
    </w:p>
    <w:p>
      <w:pPr>
        <w:pStyle w:val="Gövde"/>
        <w:ind w:left="562" w:hanging="562"/>
        <w:rPr>
          <w:rStyle w:val="Yok"/>
          <w:shd w:val="clear" w:color="auto" w:fill="ffffff"/>
        </w:rPr>
      </w:pPr>
      <w:r>
        <w:rPr>
          <w:rStyle w:val="Yok"/>
          <w:shd w:val="clear" w:color="auto" w:fill="ffffff"/>
          <w:rtl w:val="0"/>
          <w:lang w:val="en-US"/>
        </w:rPr>
        <w:t>Nielsen, T. D., Hasselbalch, J., Holmberg, K., &amp; Stripple, J. (2020). Politics and the plastic crisis: A review throughout the plastic life cycle.</w:t>
      </w:r>
      <w:r>
        <w:rPr>
          <w:rStyle w:val="Yok"/>
          <w:shd w:val="clear" w:color="auto" w:fill="ffffff"/>
          <w:rtl w:val="0"/>
        </w:rPr>
        <w:t> </w:t>
      </w:r>
      <w:r>
        <w:rPr>
          <w:rStyle w:val="Yok"/>
          <w:i w:val="1"/>
          <w:iCs w:val="1"/>
          <w:shd w:val="clear" w:color="auto" w:fill="ffffff"/>
          <w:rtl w:val="0"/>
          <w:lang w:val="en-US"/>
        </w:rPr>
        <w:t>Wiley Interdisciplinary Reviews: Energy and Environment</w:t>
      </w:r>
      <w:r>
        <w:rPr>
          <w:rStyle w:val="Yok"/>
          <w:shd w:val="clear" w:color="auto" w:fill="ffffff"/>
          <w:rtl w:val="0"/>
        </w:rPr>
        <w:t>,</w:t>
      </w:r>
      <w:r>
        <w:rPr>
          <w:rStyle w:val="Yok"/>
          <w:shd w:val="clear" w:color="auto" w:fill="ffffff"/>
          <w:rtl w:val="0"/>
        </w:rPr>
        <w:t> </w:t>
      </w:r>
      <w:r>
        <w:rPr>
          <w:rStyle w:val="Yok"/>
          <w:i w:val="1"/>
          <w:iCs w:val="1"/>
          <w:shd w:val="clear" w:color="auto" w:fill="ffffff"/>
          <w:rtl w:val="0"/>
        </w:rPr>
        <w:t>9</w:t>
      </w:r>
      <w:r>
        <w:rPr>
          <w:rStyle w:val="Yok"/>
          <w:shd w:val="clear" w:color="auto" w:fill="ffffff"/>
          <w:rtl w:val="0"/>
        </w:rPr>
        <w:t>(1), e360.</w:t>
      </w:r>
    </w:p>
    <w:p>
      <w:pPr>
        <w:pStyle w:val="Gövde"/>
        <w:ind w:left="562" w:hanging="562"/>
        <w:rPr>
          <w:rStyle w:val="Yok"/>
          <w:shd w:val="clear" w:color="auto" w:fill="ffffff"/>
        </w:rPr>
      </w:pPr>
      <w:r>
        <w:rPr>
          <w:rStyle w:val="Yok"/>
          <w:outline w:val="0"/>
          <w:color w:val="222222"/>
          <w:u w:color="222222"/>
          <w:shd w:val="clear" w:color="auto" w:fill="ffffff"/>
          <w:rtl w:val="0"/>
          <w:lang w:val="en-US"/>
          <w14:textFill>
            <w14:solidFill>
              <w14:srgbClr w14:val="222222"/>
            </w14:solidFill>
          </w14:textFill>
        </w:rPr>
        <w:t>Oreskes, N., &amp; Conway, E. M. (2011).</w:t>
      </w:r>
      <w:r>
        <w:rPr>
          <w:rStyle w:val="Yok"/>
          <w:outline w:val="0"/>
          <w:color w:val="222222"/>
          <w:u w:color="222222"/>
          <w:shd w:val="clear" w:color="auto" w:fill="ffffff"/>
          <w:rtl w:val="0"/>
          <w14:textFill>
            <w14:solidFill>
              <w14:srgbClr w14:val="222222"/>
            </w14:solidFill>
          </w14:textFill>
        </w:rPr>
        <w:t> </w:t>
      </w:r>
      <w:r>
        <w:rPr>
          <w:rStyle w:val="Yok"/>
          <w:i w:val="1"/>
          <w:iCs w:val="1"/>
          <w:outline w:val="0"/>
          <w:color w:val="222222"/>
          <w:u w:color="222222"/>
          <w:shd w:val="clear" w:color="auto" w:fill="ffffff"/>
          <w:rtl w:val="0"/>
          <w:lang w:val="en-US"/>
          <w14:textFill>
            <w14:solidFill>
              <w14:srgbClr w14:val="222222"/>
            </w14:solidFill>
          </w14:textFill>
        </w:rPr>
        <w:t>Merchants of doubt: How a handful of scientists obscured the truth on issues from tobacco smoke to global warming</w:t>
      </w:r>
      <w:r>
        <w:rPr>
          <w:rStyle w:val="Yok"/>
          <w:outline w:val="0"/>
          <w:color w:val="222222"/>
          <w:u w:color="222222"/>
          <w:shd w:val="clear" w:color="auto" w:fill="ffffff"/>
          <w:rtl w:val="0"/>
          <w:lang w:val="en-US"/>
          <w14:textFill>
            <w14:solidFill>
              <w14:srgbClr w14:val="222222"/>
            </w14:solidFill>
          </w14:textFill>
        </w:rPr>
        <w:t>. Bloomsbury Publishing USA.</w:t>
      </w:r>
    </w:p>
    <w:p>
      <w:pPr>
        <w:pStyle w:val="Gövde"/>
        <w:ind w:left="562" w:hanging="562"/>
        <w:rPr>
          <w:rStyle w:val="page number"/>
        </w:rPr>
      </w:pPr>
      <w:r>
        <w:rPr>
          <w:rStyle w:val="Yok"/>
          <w:outline w:val="0"/>
          <w:color w:val="222222"/>
          <w:u w:color="222222"/>
          <w:shd w:val="clear" w:color="auto" w:fill="ffffff"/>
          <w:rtl w:val="0"/>
          <w:lang w:val="en-US"/>
          <w14:textFill>
            <w14:solidFill>
              <w14:srgbClr w14:val="222222"/>
            </w14:solidFill>
          </w14:textFill>
        </w:rPr>
        <w:t>Orsini, M. (2002). The politics of naming, blaming and claiming: HIV, hepatitis C and the emergence of blood activism in Canada.</w:t>
      </w:r>
      <w:r>
        <w:rPr>
          <w:rStyle w:val="Yok"/>
          <w:outline w:val="0"/>
          <w:color w:val="222222"/>
          <w:u w:color="222222"/>
          <w:shd w:val="clear" w:color="auto" w:fill="ffffff"/>
          <w:rtl w:val="0"/>
          <w14:textFill>
            <w14:solidFill>
              <w14:srgbClr w14:val="222222"/>
            </w14:solidFill>
          </w14:textFill>
        </w:rPr>
        <w:t> </w:t>
      </w:r>
      <w:r>
        <w:rPr>
          <w:rStyle w:val="Yok"/>
          <w:i w:val="1"/>
          <w:iCs w:val="1"/>
          <w:outline w:val="0"/>
          <w:color w:val="222222"/>
          <w:u w:color="222222"/>
          <w:shd w:val="clear" w:color="auto" w:fill="ffffff"/>
          <w:rtl w:val="0"/>
          <w:lang w:val="fr-FR"/>
          <w14:textFill>
            <w14:solidFill>
              <w14:srgbClr w14:val="222222"/>
            </w14:solidFill>
          </w14:textFill>
        </w:rPr>
        <w:t>Canadian Journal of Political Science/Revue canadienne de science politique</w:t>
      </w:r>
      <w:r>
        <w:rPr>
          <w:rStyle w:val="Yok"/>
          <w:outline w:val="0"/>
          <w:color w:val="222222"/>
          <w:u w:color="222222"/>
          <w:shd w:val="clear" w:color="auto" w:fill="ffffff"/>
          <w:rtl w:val="0"/>
          <w:lang w:val="fr-FR"/>
          <w14:textFill>
            <w14:solidFill>
              <w14:srgbClr w14:val="222222"/>
            </w14:solidFill>
          </w14:textFill>
        </w:rPr>
        <w:t>,</w:t>
      </w:r>
      <w:r>
        <w:rPr>
          <w:rStyle w:val="Yok"/>
          <w:outline w:val="0"/>
          <w:color w:val="222222"/>
          <w:u w:color="222222"/>
          <w:shd w:val="clear" w:color="auto" w:fill="ffffff"/>
          <w:rtl w:val="0"/>
          <w:lang w:val="fr-FR"/>
          <w14:textFill>
            <w14:solidFill>
              <w14:srgbClr w14:val="222222"/>
            </w14:solidFill>
          </w14:textFill>
        </w:rPr>
        <w:t> </w:t>
      </w:r>
      <w:r>
        <w:rPr>
          <w:rStyle w:val="Yok"/>
          <w:i w:val="1"/>
          <w:iCs w:val="1"/>
          <w:outline w:val="0"/>
          <w:color w:val="222222"/>
          <w:u w:color="222222"/>
          <w:shd w:val="clear" w:color="auto" w:fill="ffffff"/>
          <w:rtl w:val="0"/>
          <w:lang w:val="fr-FR"/>
          <w14:textFill>
            <w14:solidFill>
              <w14:srgbClr w14:val="222222"/>
            </w14:solidFill>
          </w14:textFill>
        </w:rPr>
        <w:t>35</w:t>
      </w:r>
      <w:r>
        <w:rPr>
          <w:rStyle w:val="Yok"/>
          <w:outline w:val="0"/>
          <w:color w:val="222222"/>
          <w:u w:color="222222"/>
          <w:shd w:val="clear" w:color="auto" w:fill="ffffff"/>
          <w:rtl w:val="0"/>
          <w:lang w:val="fr-FR"/>
          <w14:textFill>
            <w14:solidFill>
              <w14:srgbClr w14:val="222222"/>
            </w14:solidFill>
          </w14:textFill>
        </w:rPr>
        <w:t>(3), 475-498.</w:t>
      </w:r>
    </w:p>
    <w:p>
      <w:pPr>
        <w:pStyle w:val="Gövde"/>
        <w:ind w:left="562" w:hanging="562"/>
        <w:rPr>
          <w:rStyle w:val="page number"/>
        </w:rPr>
      </w:pPr>
      <w:r>
        <w:rPr>
          <w:rStyle w:val="Yok"/>
          <w:outline w:val="0"/>
          <w:color w:val="222222"/>
          <w:u w:color="222222"/>
          <w:shd w:val="clear" w:color="auto" w:fill="ffffff"/>
          <w:rtl w:val="0"/>
          <w:lang w:val="en-US"/>
          <w14:textFill>
            <w14:solidFill>
              <w14:srgbClr w14:val="222222"/>
            </w14:solidFill>
          </w14:textFill>
        </w:rPr>
        <w:t>Ozdamar Ertekin, Z., Atik, D., &amp; Murray, J. B. (2020). The logic of sustainability: Institutional transformation towards a new culture of fashion.</w:t>
      </w:r>
      <w:r>
        <w:rPr>
          <w:rStyle w:val="Yok"/>
          <w:outline w:val="0"/>
          <w:color w:val="222222"/>
          <w:u w:color="222222"/>
          <w:shd w:val="clear" w:color="auto" w:fill="ffffff"/>
          <w:rtl w:val="0"/>
          <w14:textFill>
            <w14:solidFill>
              <w14:srgbClr w14:val="222222"/>
            </w14:solidFill>
          </w14:textFill>
        </w:rPr>
        <w:t> </w:t>
      </w:r>
      <w:r>
        <w:rPr>
          <w:rStyle w:val="Yok"/>
          <w:i w:val="1"/>
          <w:iCs w:val="1"/>
          <w:outline w:val="0"/>
          <w:color w:val="222222"/>
          <w:u w:color="222222"/>
          <w:shd w:val="clear" w:color="auto" w:fill="ffffff"/>
          <w:rtl w:val="0"/>
          <w:lang w:val="en-US"/>
          <w14:textFill>
            <w14:solidFill>
              <w14:srgbClr w14:val="222222"/>
            </w14:solidFill>
          </w14:textFill>
        </w:rPr>
        <w:t>Journal of Marketing Management</w:t>
      </w:r>
      <w:r>
        <w:rPr>
          <w:rStyle w:val="Yok"/>
          <w:outline w:val="0"/>
          <w:color w:val="222222"/>
          <w:u w:color="222222"/>
          <w:shd w:val="clear" w:color="auto" w:fill="ffffff"/>
          <w:rtl w:val="0"/>
          <w14:textFill>
            <w14:solidFill>
              <w14:srgbClr w14:val="222222"/>
            </w14:solidFill>
          </w14:textFill>
        </w:rPr>
        <w:t>,</w:t>
      </w:r>
      <w:r>
        <w:rPr>
          <w:rStyle w:val="Yok"/>
          <w:outline w:val="0"/>
          <w:color w:val="222222"/>
          <w:u w:color="222222"/>
          <w:shd w:val="clear" w:color="auto" w:fill="ffffff"/>
          <w:rtl w:val="0"/>
          <w14:textFill>
            <w14:solidFill>
              <w14:srgbClr w14:val="222222"/>
            </w14:solidFill>
          </w14:textFill>
        </w:rPr>
        <w:t> </w:t>
      </w:r>
      <w:r>
        <w:rPr>
          <w:rStyle w:val="Yok"/>
          <w:i w:val="1"/>
          <w:iCs w:val="1"/>
          <w:outline w:val="0"/>
          <w:color w:val="222222"/>
          <w:u w:color="222222"/>
          <w:shd w:val="clear" w:color="auto" w:fill="ffffff"/>
          <w:rtl w:val="0"/>
          <w14:textFill>
            <w14:solidFill>
              <w14:srgbClr w14:val="222222"/>
            </w14:solidFill>
          </w14:textFill>
        </w:rPr>
        <w:t>36</w:t>
      </w:r>
      <w:r>
        <w:rPr>
          <w:rStyle w:val="Yok"/>
          <w:outline w:val="0"/>
          <w:color w:val="222222"/>
          <w:u w:color="222222"/>
          <w:shd w:val="clear" w:color="auto" w:fill="ffffff"/>
          <w:rtl w:val="0"/>
          <w14:textFill>
            <w14:solidFill>
              <w14:srgbClr w14:val="222222"/>
            </w14:solidFill>
          </w14:textFill>
        </w:rPr>
        <w:t>(15-16), 1447-1480.</w:t>
      </w:r>
    </w:p>
    <w:p>
      <w:pPr>
        <w:pStyle w:val="Gövde"/>
        <w:ind w:left="562" w:hanging="562"/>
        <w:rPr>
          <w:rStyle w:val="page number"/>
        </w:rPr>
      </w:pPr>
      <w:r>
        <w:rPr>
          <w:rStyle w:val="page number"/>
          <w:rtl w:val="0"/>
          <w:lang w:val="en-US"/>
        </w:rPr>
        <w:t>Rhodes, C. (2016). Democratic business ethics: Volkswagen</w:t>
      </w:r>
      <w:r>
        <w:rPr>
          <w:rStyle w:val="page number"/>
          <w:rtl w:val="1"/>
        </w:rPr>
        <w:t>’</w:t>
      </w:r>
      <w:r>
        <w:rPr>
          <w:rStyle w:val="page number"/>
          <w:rtl w:val="0"/>
          <w:lang w:val="en-US"/>
        </w:rPr>
        <w:t xml:space="preserve">s emissions scandal and the disruption of corporate sovereignty. </w:t>
      </w:r>
      <w:r>
        <w:rPr>
          <w:rStyle w:val="Hyperlink.1"/>
          <w:rtl w:val="0"/>
          <w:lang w:val="en-US"/>
        </w:rPr>
        <w:t>Organization</w:t>
      </w:r>
      <w:r>
        <w:rPr>
          <w:rStyle w:val="page number"/>
          <w:rtl w:val="0"/>
        </w:rPr>
        <w:t xml:space="preserve"> </w:t>
      </w:r>
      <w:r>
        <w:rPr>
          <w:rStyle w:val="Hyperlink.1"/>
          <w:rtl w:val="0"/>
          <w:lang w:val="de-DE"/>
        </w:rPr>
        <w:t>Studies</w:t>
      </w:r>
      <w:r>
        <w:rPr>
          <w:rStyle w:val="page number"/>
          <w:rtl w:val="0"/>
        </w:rPr>
        <w:t xml:space="preserve">, </w:t>
      </w:r>
      <w:r>
        <w:rPr>
          <w:rStyle w:val="Hyperlink.1"/>
          <w:rtl w:val="0"/>
        </w:rPr>
        <w:t>37</w:t>
      </w:r>
      <w:r>
        <w:rPr>
          <w:rStyle w:val="page number"/>
          <w:rtl w:val="0"/>
        </w:rPr>
        <w:t>, 1501-1518.</w:t>
      </w:r>
    </w:p>
    <w:p>
      <w:pPr>
        <w:pStyle w:val="Gövde"/>
        <w:ind w:left="562" w:hanging="562"/>
        <w:rPr>
          <w:rStyle w:val="page number"/>
        </w:rPr>
      </w:pPr>
      <w:r>
        <w:rPr>
          <w:rStyle w:val="Yok"/>
          <w:outline w:val="0"/>
          <w:color w:val="222222"/>
          <w:u w:color="222222"/>
          <w:shd w:val="clear" w:color="auto" w:fill="ffffff"/>
          <w:rtl w:val="0"/>
          <w:lang w:val="en-US"/>
          <w14:textFill>
            <w14:solidFill>
              <w14:srgbClr w14:val="222222"/>
            </w14:solidFill>
          </w14:textFill>
        </w:rPr>
        <w:t>Rothstein, S. I. (1973). Plastic particle pollution of the surface of the Atlantic Ocean: Evidence from a seabird.</w:t>
      </w:r>
      <w:r>
        <w:rPr>
          <w:rStyle w:val="Yok"/>
          <w:outline w:val="0"/>
          <w:color w:val="222222"/>
          <w:u w:color="222222"/>
          <w:shd w:val="clear" w:color="auto" w:fill="ffffff"/>
          <w:rtl w:val="0"/>
          <w14:textFill>
            <w14:solidFill>
              <w14:srgbClr w14:val="222222"/>
            </w14:solidFill>
          </w14:textFill>
        </w:rPr>
        <w:t> </w:t>
      </w:r>
      <w:r>
        <w:rPr>
          <w:rStyle w:val="Yok"/>
          <w:i w:val="1"/>
          <w:iCs w:val="1"/>
          <w:outline w:val="0"/>
          <w:color w:val="222222"/>
          <w:u w:color="222222"/>
          <w:shd w:val="clear" w:color="auto" w:fill="ffffff"/>
          <w:rtl w:val="0"/>
          <w:lang w:val="en-US"/>
          <w14:textFill>
            <w14:solidFill>
              <w14:srgbClr w14:val="222222"/>
            </w14:solidFill>
          </w14:textFill>
        </w:rPr>
        <w:t>The Condor</w:t>
      </w:r>
      <w:r>
        <w:rPr>
          <w:rStyle w:val="Yok"/>
          <w:outline w:val="0"/>
          <w:color w:val="222222"/>
          <w:u w:color="222222"/>
          <w:shd w:val="clear" w:color="auto" w:fill="ffffff"/>
          <w:rtl w:val="0"/>
          <w14:textFill>
            <w14:solidFill>
              <w14:srgbClr w14:val="222222"/>
            </w14:solidFill>
          </w14:textFill>
        </w:rPr>
        <w:t>,</w:t>
      </w:r>
      <w:r>
        <w:rPr>
          <w:rStyle w:val="Yok"/>
          <w:outline w:val="0"/>
          <w:color w:val="222222"/>
          <w:u w:color="222222"/>
          <w:shd w:val="clear" w:color="auto" w:fill="ffffff"/>
          <w:rtl w:val="0"/>
          <w14:textFill>
            <w14:solidFill>
              <w14:srgbClr w14:val="222222"/>
            </w14:solidFill>
          </w14:textFill>
        </w:rPr>
        <w:t> </w:t>
      </w:r>
      <w:r>
        <w:rPr>
          <w:rStyle w:val="Yok"/>
          <w:i w:val="1"/>
          <w:iCs w:val="1"/>
          <w:outline w:val="0"/>
          <w:color w:val="222222"/>
          <w:u w:color="222222"/>
          <w:shd w:val="clear" w:color="auto" w:fill="ffffff"/>
          <w:rtl w:val="0"/>
          <w14:textFill>
            <w14:solidFill>
              <w14:srgbClr w14:val="222222"/>
            </w14:solidFill>
          </w14:textFill>
        </w:rPr>
        <w:t>75</w:t>
      </w:r>
      <w:r>
        <w:rPr>
          <w:rStyle w:val="Yok"/>
          <w:outline w:val="0"/>
          <w:color w:val="222222"/>
          <w:u w:color="222222"/>
          <w:shd w:val="clear" w:color="auto" w:fill="ffffff"/>
          <w:rtl w:val="0"/>
          <w14:textFill>
            <w14:solidFill>
              <w14:srgbClr w14:val="222222"/>
            </w14:solidFill>
          </w14:textFill>
        </w:rPr>
        <w:t>(3), 344-345.</w:t>
      </w:r>
    </w:p>
    <w:p>
      <w:pPr>
        <w:pStyle w:val="Gövde"/>
        <w:ind w:left="562" w:hanging="562"/>
        <w:rPr>
          <w:rStyle w:val="Yok"/>
          <w:outline w:val="0"/>
          <w:color w:val="222222"/>
          <w:u w:color="222222"/>
          <w:shd w:val="clear" w:color="auto" w:fill="ffffff"/>
          <w14:textFill>
            <w14:solidFill>
              <w14:srgbClr w14:val="222222"/>
            </w14:solidFill>
          </w14:textFill>
        </w:rPr>
      </w:pPr>
      <w:r>
        <w:rPr>
          <w:rStyle w:val="Yok"/>
          <w:outline w:val="0"/>
          <w:color w:val="222222"/>
          <w:u w:color="222222"/>
          <w:shd w:val="clear" w:color="auto" w:fill="ffffff"/>
          <w:rtl w:val="0"/>
          <w:lang w:val="en-US"/>
          <w14:textFill>
            <w14:solidFill>
              <w14:srgbClr w14:val="222222"/>
            </w14:solidFill>
          </w14:textFill>
        </w:rPr>
        <w:t>Roulet, T. J., &amp; Pichler, R. (2020). Blame game theory: Scapegoating, whistleblowing and discursive struggles following accusations of organizational misconduct.</w:t>
      </w:r>
      <w:r>
        <w:rPr>
          <w:rStyle w:val="Yok"/>
          <w:outline w:val="0"/>
          <w:color w:val="222222"/>
          <w:u w:color="222222"/>
          <w:shd w:val="clear" w:color="auto" w:fill="ffffff"/>
          <w:rtl w:val="0"/>
          <w14:textFill>
            <w14:solidFill>
              <w14:srgbClr w14:val="222222"/>
            </w14:solidFill>
          </w14:textFill>
        </w:rPr>
        <w:t> </w:t>
      </w:r>
      <w:r>
        <w:rPr>
          <w:rStyle w:val="Yok"/>
          <w:i w:val="1"/>
          <w:iCs w:val="1"/>
          <w:outline w:val="0"/>
          <w:color w:val="222222"/>
          <w:u w:color="222222"/>
          <w:shd w:val="clear" w:color="auto" w:fill="ffffff"/>
          <w:rtl w:val="0"/>
          <w:lang w:val="en-US"/>
          <w14:textFill>
            <w14:solidFill>
              <w14:srgbClr w14:val="222222"/>
            </w14:solidFill>
          </w14:textFill>
        </w:rPr>
        <w:t>Organization Theory</w:t>
      </w:r>
      <w:r>
        <w:rPr>
          <w:rStyle w:val="Yok"/>
          <w:outline w:val="0"/>
          <w:color w:val="222222"/>
          <w:u w:color="222222"/>
          <w:shd w:val="clear" w:color="auto" w:fill="ffffff"/>
          <w:rtl w:val="0"/>
          <w14:textFill>
            <w14:solidFill>
              <w14:srgbClr w14:val="222222"/>
            </w14:solidFill>
          </w14:textFill>
        </w:rPr>
        <w:t>,</w:t>
      </w:r>
      <w:r>
        <w:rPr>
          <w:rStyle w:val="Yok"/>
          <w:outline w:val="0"/>
          <w:color w:val="222222"/>
          <w:u w:color="222222"/>
          <w:shd w:val="clear" w:color="auto" w:fill="ffffff"/>
          <w:rtl w:val="0"/>
          <w14:textFill>
            <w14:solidFill>
              <w14:srgbClr w14:val="222222"/>
            </w14:solidFill>
          </w14:textFill>
        </w:rPr>
        <w:t> </w:t>
      </w:r>
      <w:r>
        <w:rPr>
          <w:rStyle w:val="Yok"/>
          <w:i w:val="1"/>
          <w:iCs w:val="1"/>
          <w:outline w:val="0"/>
          <w:color w:val="222222"/>
          <w:u w:color="222222"/>
          <w:shd w:val="clear" w:color="auto" w:fill="ffffff"/>
          <w:rtl w:val="0"/>
          <w14:textFill>
            <w14:solidFill>
              <w14:srgbClr w14:val="222222"/>
            </w14:solidFill>
          </w14:textFill>
        </w:rPr>
        <w:t>1</w:t>
      </w:r>
      <w:r>
        <w:rPr>
          <w:rStyle w:val="Yok"/>
          <w:outline w:val="0"/>
          <w:color w:val="222222"/>
          <w:u w:color="222222"/>
          <w:shd w:val="clear" w:color="auto" w:fill="ffffff"/>
          <w:rtl w:val="0"/>
          <w14:textFill>
            <w14:solidFill>
              <w14:srgbClr w14:val="222222"/>
            </w14:solidFill>
          </w14:textFill>
        </w:rPr>
        <w:t>(4), 1-30.</w:t>
      </w:r>
    </w:p>
    <w:p>
      <w:pPr>
        <w:pStyle w:val="Gövde"/>
        <w:ind w:left="562" w:hanging="562"/>
        <w:rPr>
          <w:rStyle w:val="Yok"/>
          <w:outline w:val="0"/>
          <w:color w:val="222222"/>
          <w:u w:color="222222"/>
          <w:shd w:val="clear" w:color="auto" w:fill="ffffff"/>
          <w14:textFill>
            <w14:solidFill>
              <w14:srgbClr w14:val="222222"/>
            </w14:solidFill>
          </w14:textFill>
        </w:rPr>
      </w:pPr>
      <w:r>
        <w:rPr>
          <w:rStyle w:val="Yok"/>
          <w:outline w:val="0"/>
          <w:color w:val="222222"/>
          <w:u w:color="222222"/>
          <w:shd w:val="clear" w:color="auto" w:fill="ffffff"/>
          <w:rtl w:val="0"/>
          <w:lang w:val="en-US"/>
          <w14:textFill>
            <w14:solidFill>
              <w14:srgbClr w14:val="222222"/>
            </w14:solidFill>
          </w14:textFill>
        </w:rPr>
        <w:t>Ruff, K. (2017). How Canada changed from exporting asbestos to banning asbestos: The challenges that had to be overcome.</w:t>
      </w:r>
      <w:r>
        <w:rPr>
          <w:rStyle w:val="Yok"/>
          <w:outline w:val="0"/>
          <w:color w:val="222222"/>
          <w:u w:color="222222"/>
          <w:shd w:val="clear" w:color="auto" w:fill="ffffff"/>
          <w:rtl w:val="0"/>
          <w14:textFill>
            <w14:solidFill>
              <w14:srgbClr w14:val="222222"/>
            </w14:solidFill>
          </w14:textFill>
        </w:rPr>
        <w:t> </w:t>
      </w:r>
      <w:r>
        <w:rPr>
          <w:rStyle w:val="Yok"/>
          <w:i w:val="1"/>
          <w:iCs w:val="1"/>
          <w:outline w:val="0"/>
          <w:color w:val="222222"/>
          <w:u w:color="222222"/>
          <w:shd w:val="clear" w:color="auto" w:fill="ffffff"/>
          <w:rtl w:val="0"/>
          <w:lang w:val="en-US"/>
          <w14:textFill>
            <w14:solidFill>
              <w14:srgbClr w14:val="222222"/>
            </w14:solidFill>
          </w14:textFill>
        </w:rPr>
        <w:t>International Journal of Environmental Research and Public Health</w:t>
      </w:r>
      <w:r>
        <w:rPr>
          <w:rStyle w:val="Yok"/>
          <w:outline w:val="0"/>
          <w:color w:val="222222"/>
          <w:u w:color="222222"/>
          <w:shd w:val="clear" w:color="auto" w:fill="ffffff"/>
          <w:rtl w:val="0"/>
          <w14:textFill>
            <w14:solidFill>
              <w14:srgbClr w14:val="222222"/>
            </w14:solidFill>
          </w14:textFill>
        </w:rPr>
        <w:t>,</w:t>
      </w:r>
      <w:r>
        <w:rPr>
          <w:rStyle w:val="Yok"/>
          <w:outline w:val="0"/>
          <w:color w:val="222222"/>
          <w:u w:color="222222"/>
          <w:shd w:val="clear" w:color="auto" w:fill="ffffff"/>
          <w:rtl w:val="0"/>
          <w14:textFill>
            <w14:solidFill>
              <w14:srgbClr w14:val="222222"/>
            </w14:solidFill>
          </w14:textFill>
        </w:rPr>
        <w:t> </w:t>
      </w:r>
      <w:r>
        <w:rPr>
          <w:rStyle w:val="Yok"/>
          <w:i w:val="1"/>
          <w:iCs w:val="1"/>
          <w:outline w:val="0"/>
          <w:color w:val="222222"/>
          <w:u w:color="222222"/>
          <w:shd w:val="clear" w:color="auto" w:fill="ffffff"/>
          <w:rtl w:val="0"/>
          <w14:textFill>
            <w14:solidFill>
              <w14:srgbClr w14:val="222222"/>
            </w14:solidFill>
          </w14:textFill>
        </w:rPr>
        <w:t>14</w:t>
      </w:r>
      <w:r>
        <w:rPr>
          <w:rStyle w:val="Yok"/>
          <w:outline w:val="0"/>
          <w:color w:val="222222"/>
          <w:u w:color="222222"/>
          <w:shd w:val="clear" w:color="auto" w:fill="ffffff"/>
          <w:rtl w:val="0"/>
          <w14:textFill>
            <w14:solidFill>
              <w14:srgbClr w14:val="222222"/>
            </w14:solidFill>
          </w14:textFill>
        </w:rPr>
        <w:t>(10), 1135.</w:t>
      </w:r>
    </w:p>
    <w:p>
      <w:pPr>
        <w:pStyle w:val="Gövde"/>
        <w:ind w:left="567" w:hanging="567"/>
      </w:pPr>
      <w:r>
        <w:rPr>
          <w:rStyle w:val="Yok"/>
          <w:shd w:val="clear" w:color="auto" w:fill="ffffff"/>
          <w:rtl w:val="0"/>
          <w:lang w:val="en-US"/>
        </w:rPr>
        <w:t>Sarkingobir, Y., Dikko, M., Aliyu, S., Tambari, U., Adamu, A., Salau, I. A., &amp; Gada, M. A. (2020). The dangers of plastics to public health: A review.</w:t>
      </w:r>
      <w:r>
        <w:rPr>
          <w:rStyle w:val="Yok"/>
          <w:shd w:val="clear" w:color="auto" w:fill="ffffff"/>
          <w:rtl w:val="0"/>
        </w:rPr>
        <w:t> </w:t>
      </w:r>
      <w:r>
        <w:rPr>
          <w:rStyle w:val="Yok"/>
          <w:i w:val="1"/>
          <w:iCs w:val="1"/>
          <w:shd w:val="clear" w:color="auto" w:fill="ffffff"/>
          <w:rtl w:val="0"/>
          <w:lang w:val="en-US"/>
        </w:rPr>
        <w:t>NIPES Journal of Science and Technology Research</w:t>
      </w:r>
      <w:r>
        <w:rPr>
          <w:rStyle w:val="Yok"/>
          <w:shd w:val="clear" w:color="auto" w:fill="ffffff"/>
          <w:rtl w:val="0"/>
        </w:rPr>
        <w:t>,</w:t>
      </w:r>
      <w:r>
        <w:rPr>
          <w:rStyle w:val="Yok"/>
          <w:shd w:val="clear" w:color="auto" w:fill="ffffff"/>
          <w:rtl w:val="0"/>
        </w:rPr>
        <w:t> </w:t>
      </w:r>
      <w:r>
        <w:rPr>
          <w:rStyle w:val="Yok"/>
          <w:i w:val="1"/>
          <w:iCs w:val="1"/>
          <w:shd w:val="clear" w:color="auto" w:fill="ffffff"/>
          <w:rtl w:val="0"/>
        </w:rPr>
        <w:t>2</w:t>
      </w:r>
      <w:r>
        <w:rPr>
          <w:rStyle w:val="Yok"/>
          <w:shd w:val="clear" w:color="auto" w:fill="ffffff"/>
          <w:rtl w:val="0"/>
        </w:rPr>
        <w:t>(2), 195-200.</w:t>
      </w:r>
    </w:p>
    <w:p>
      <w:pPr>
        <w:pStyle w:val="Gövde"/>
        <w:ind w:left="562" w:hanging="562"/>
        <w:rPr>
          <w:rStyle w:val="Yok"/>
          <w:outline w:val="0"/>
          <w:color w:val="222222"/>
          <w:u w:color="222222"/>
          <w:shd w:val="clear" w:color="auto" w:fill="ffffff"/>
          <w14:textFill>
            <w14:solidFill>
              <w14:srgbClr w14:val="222222"/>
            </w14:solidFill>
          </w14:textFill>
        </w:rPr>
      </w:pPr>
      <w:r>
        <w:rPr>
          <w:rStyle w:val="page number"/>
          <w:rtl w:val="0"/>
          <w:lang w:val="en-US"/>
        </w:rPr>
        <w:t xml:space="preserve">Scaraboto, D., &amp; Fischer, E. (2013). Frustrated fatshionistas: An institutional theory perspective on consumer quests for greater choice in mainstream markets. </w:t>
      </w:r>
      <w:r>
        <w:rPr>
          <w:rStyle w:val="Hyperlink.1"/>
          <w:rtl w:val="0"/>
          <w:lang w:val="en-US"/>
        </w:rPr>
        <w:t>Journal of Consumer Research</w:t>
      </w:r>
      <w:r>
        <w:rPr>
          <w:rStyle w:val="page number"/>
          <w:rtl w:val="0"/>
        </w:rPr>
        <w:t xml:space="preserve">, </w:t>
      </w:r>
      <w:r>
        <w:rPr>
          <w:rStyle w:val="Hyperlink.1"/>
          <w:rtl w:val="0"/>
        </w:rPr>
        <w:t>39</w:t>
      </w:r>
      <w:r>
        <w:rPr>
          <w:rStyle w:val="page number"/>
          <w:rtl w:val="0"/>
        </w:rPr>
        <w:t>(6), 1234-1257.</w:t>
      </w:r>
      <w:r>
        <w:rPr>
          <w:rStyle w:val="Yok"/>
          <w:outline w:val="0"/>
          <w:color w:val="222222"/>
          <w:u w:color="222222"/>
          <w:shd w:val="clear" w:color="auto" w:fill="ffffff"/>
          <w:rtl w:val="0"/>
          <w14:textFill>
            <w14:solidFill>
              <w14:srgbClr w14:val="222222"/>
            </w14:solidFill>
          </w14:textFill>
        </w:rPr>
        <w:t xml:space="preserve"> </w:t>
      </w:r>
    </w:p>
    <w:p>
      <w:pPr>
        <w:pStyle w:val="Gövde"/>
        <w:ind w:left="562" w:hanging="562"/>
        <w:rPr>
          <w:rStyle w:val="Yok"/>
          <w:outline w:val="0"/>
          <w:color w:val="222222"/>
          <w:u w:color="222222"/>
          <w:shd w:val="clear" w:color="auto" w:fill="ffffff"/>
          <w14:textFill>
            <w14:solidFill>
              <w14:srgbClr w14:val="222222"/>
            </w14:solidFill>
          </w14:textFill>
        </w:rPr>
      </w:pPr>
      <w:r>
        <w:rPr>
          <w:rStyle w:val="page number"/>
          <w:rtl w:val="0"/>
          <w:lang w:val="de-DE"/>
        </w:rPr>
        <w:t xml:space="preserve">Scott, W. R. 2001. </w:t>
      </w:r>
      <w:r>
        <w:rPr>
          <w:rStyle w:val="Hyperlink.1"/>
          <w:rtl w:val="0"/>
          <w:lang w:val="en-US"/>
        </w:rPr>
        <w:t>Institutions and Organizations</w:t>
      </w:r>
      <w:r>
        <w:rPr>
          <w:rStyle w:val="page number"/>
          <w:rtl w:val="0"/>
        </w:rPr>
        <w:t>. Sage.</w:t>
      </w:r>
    </w:p>
    <w:p>
      <w:pPr>
        <w:pStyle w:val="Gövde"/>
        <w:ind w:left="562" w:hanging="562"/>
        <w:rPr>
          <w:rStyle w:val="Yok"/>
          <w:outline w:val="0"/>
          <w:color w:val="222222"/>
          <w:u w:color="222222"/>
          <w:shd w:val="clear" w:color="auto" w:fill="ffffff"/>
          <w14:textFill>
            <w14:solidFill>
              <w14:srgbClr w14:val="222222"/>
            </w14:solidFill>
          </w14:textFill>
        </w:rPr>
      </w:pPr>
      <w:r>
        <w:rPr>
          <w:rStyle w:val="Yok"/>
          <w:outline w:val="0"/>
          <w:color w:val="222222"/>
          <w:u w:color="222222"/>
          <w:shd w:val="clear" w:color="auto" w:fill="ffffff"/>
          <w:rtl w:val="0"/>
          <w:lang w:val="en-US"/>
          <w14:textFill>
            <w14:solidFill>
              <w14:srgbClr w14:val="222222"/>
            </w14:solidFill>
          </w14:textFill>
        </w:rPr>
        <w:t>Shankar, A., Cherrier, H., &amp; Canniford, R. (2006). Consumer empowerment: A Foucauldian interpretation.</w:t>
      </w:r>
      <w:r>
        <w:rPr>
          <w:rStyle w:val="Yok"/>
          <w:outline w:val="0"/>
          <w:color w:val="222222"/>
          <w:u w:color="222222"/>
          <w:shd w:val="clear" w:color="auto" w:fill="ffffff"/>
          <w:rtl w:val="0"/>
          <w14:textFill>
            <w14:solidFill>
              <w14:srgbClr w14:val="222222"/>
            </w14:solidFill>
          </w14:textFill>
        </w:rPr>
        <w:t> </w:t>
      </w:r>
      <w:r>
        <w:rPr>
          <w:rStyle w:val="Yok"/>
          <w:i w:val="1"/>
          <w:iCs w:val="1"/>
          <w:outline w:val="0"/>
          <w:color w:val="222222"/>
          <w:u w:color="222222"/>
          <w:shd w:val="clear" w:color="auto" w:fill="ffffff"/>
          <w:rtl w:val="0"/>
          <w:lang w:val="en-US"/>
          <w14:textFill>
            <w14:solidFill>
              <w14:srgbClr w14:val="222222"/>
            </w14:solidFill>
          </w14:textFill>
        </w:rPr>
        <w:t>European Journal of Marketing,</w:t>
      </w:r>
      <w:r>
        <w:rPr>
          <w:rStyle w:val="Yok"/>
          <w:outline w:val="0"/>
          <w:color w:val="222222"/>
          <w:u w:color="222222"/>
          <w:shd w:val="clear" w:color="auto" w:fill="ffffff"/>
          <w:rtl w:val="0"/>
          <w14:textFill>
            <w14:solidFill>
              <w14:srgbClr w14:val="222222"/>
            </w14:solidFill>
          </w14:textFill>
        </w:rPr>
        <w:t xml:space="preserve"> </w:t>
      </w:r>
      <w:r>
        <w:rPr>
          <w:rStyle w:val="Yok"/>
          <w:i w:val="1"/>
          <w:iCs w:val="1"/>
          <w:outline w:val="0"/>
          <w:color w:val="222222"/>
          <w:u w:color="222222"/>
          <w:shd w:val="clear" w:color="auto" w:fill="ffffff"/>
          <w:rtl w:val="0"/>
          <w14:textFill>
            <w14:solidFill>
              <w14:srgbClr w14:val="222222"/>
            </w14:solidFill>
          </w14:textFill>
        </w:rPr>
        <w:t>40</w:t>
      </w:r>
      <w:r>
        <w:rPr>
          <w:rStyle w:val="Yok"/>
          <w:outline w:val="0"/>
          <w:color w:val="222222"/>
          <w:u w:color="222222"/>
          <w:shd w:val="clear" w:color="auto" w:fill="ffffff"/>
          <w:rtl w:val="0"/>
          <w14:textFill>
            <w14:solidFill>
              <w14:srgbClr w14:val="222222"/>
            </w14:solidFill>
          </w14:textFill>
        </w:rPr>
        <w:t xml:space="preserve">, </w:t>
      </w:r>
      <w:r>
        <w:rPr>
          <w:rStyle w:val="Yok"/>
          <w:shd w:val="clear" w:color="auto" w:fill="ffffff"/>
          <w:rtl w:val="0"/>
        </w:rPr>
        <w:t>(9/10), 1013-1030</w:t>
      </w:r>
      <w:r>
        <w:rPr>
          <w:rStyle w:val="Yok"/>
          <w:rFonts w:ascii="Arial" w:hAnsi="Arial"/>
          <w:sz w:val="27"/>
          <w:szCs w:val="27"/>
          <w:shd w:val="clear" w:color="auto" w:fill="ffffff"/>
          <w:rtl w:val="0"/>
        </w:rPr>
        <w:t>.</w:t>
      </w:r>
    </w:p>
    <w:p>
      <w:pPr>
        <w:pStyle w:val="Gövde"/>
        <w:ind w:left="562" w:hanging="562"/>
        <w:rPr>
          <w:rStyle w:val="Yok"/>
          <w:outline w:val="0"/>
          <w:color w:val="222222"/>
          <w:u w:color="222222"/>
          <w:shd w:val="clear" w:color="auto" w:fill="ffffff"/>
          <w14:textFill>
            <w14:solidFill>
              <w14:srgbClr w14:val="222222"/>
            </w14:solidFill>
          </w14:textFill>
        </w:rPr>
      </w:pPr>
      <w:r>
        <w:rPr>
          <w:rStyle w:val="Yok"/>
          <w:outline w:val="0"/>
          <w:color w:val="222222"/>
          <w:u w:color="222222"/>
          <w:shd w:val="clear" w:color="auto" w:fill="ffffff"/>
          <w:rtl w:val="0"/>
          <w:lang w:val="en-US"/>
          <w14:textFill>
            <w14:solidFill>
              <w14:srgbClr w14:val="222222"/>
            </w14:solidFill>
          </w14:textFill>
        </w:rPr>
        <w:t>Slimane, K. B., Chaney, D., Humphreys, A., &amp; Leca, B. (2019). Bringing institutional theory to marketing: Taking stock and future research directions.</w:t>
      </w:r>
      <w:r>
        <w:rPr>
          <w:rStyle w:val="Yok"/>
          <w:outline w:val="0"/>
          <w:color w:val="222222"/>
          <w:u w:color="222222"/>
          <w:shd w:val="clear" w:color="auto" w:fill="ffffff"/>
          <w:rtl w:val="0"/>
          <w14:textFill>
            <w14:solidFill>
              <w14:srgbClr w14:val="222222"/>
            </w14:solidFill>
          </w14:textFill>
        </w:rPr>
        <w:t> </w:t>
      </w:r>
      <w:r>
        <w:rPr>
          <w:rStyle w:val="Yok"/>
          <w:i w:val="1"/>
          <w:iCs w:val="1"/>
          <w:outline w:val="0"/>
          <w:color w:val="222222"/>
          <w:u w:color="222222"/>
          <w:shd w:val="clear" w:color="auto" w:fill="ffffff"/>
          <w:rtl w:val="0"/>
          <w:lang w:val="en-US"/>
          <w14:textFill>
            <w14:solidFill>
              <w14:srgbClr w14:val="222222"/>
            </w14:solidFill>
          </w14:textFill>
        </w:rPr>
        <w:t>Journal of Business Research</w:t>
      </w:r>
      <w:r>
        <w:rPr>
          <w:rStyle w:val="Yok"/>
          <w:outline w:val="0"/>
          <w:color w:val="222222"/>
          <w:u w:color="222222"/>
          <w:shd w:val="clear" w:color="auto" w:fill="ffffff"/>
          <w:rtl w:val="0"/>
          <w14:textFill>
            <w14:solidFill>
              <w14:srgbClr w14:val="222222"/>
            </w14:solidFill>
          </w14:textFill>
        </w:rPr>
        <w:t>,</w:t>
      </w:r>
      <w:r>
        <w:rPr>
          <w:rStyle w:val="Yok"/>
          <w:outline w:val="0"/>
          <w:color w:val="222222"/>
          <w:u w:color="222222"/>
          <w:shd w:val="clear" w:color="auto" w:fill="ffffff"/>
          <w:rtl w:val="0"/>
          <w14:textFill>
            <w14:solidFill>
              <w14:srgbClr w14:val="222222"/>
            </w14:solidFill>
          </w14:textFill>
        </w:rPr>
        <w:t> </w:t>
      </w:r>
      <w:r>
        <w:rPr>
          <w:rStyle w:val="Yok"/>
          <w:i w:val="1"/>
          <w:iCs w:val="1"/>
          <w:outline w:val="0"/>
          <w:color w:val="222222"/>
          <w:u w:color="222222"/>
          <w:shd w:val="clear" w:color="auto" w:fill="ffffff"/>
          <w:rtl w:val="0"/>
          <w14:textFill>
            <w14:solidFill>
              <w14:srgbClr w14:val="222222"/>
            </w14:solidFill>
          </w14:textFill>
        </w:rPr>
        <w:t>105</w:t>
      </w:r>
      <w:r>
        <w:rPr>
          <w:rStyle w:val="Yok"/>
          <w:outline w:val="0"/>
          <w:color w:val="222222"/>
          <w:u w:color="222222"/>
          <w:shd w:val="clear" w:color="auto" w:fill="ffffff"/>
          <w:rtl w:val="0"/>
          <w14:textFill>
            <w14:solidFill>
              <w14:srgbClr w14:val="222222"/>
            </w14:solidFill>
          </w14:textFill>
        </w:rPr>
        <w:t>, 389-394.</w:t>
      </w:r>
    </w:p>
    <w:p>
      <w:pPr>
        <w:pStyle w:val="Gövde"/>
        <w:ind w:left="567" w:hanging="567"/>
        <w:rPr>
          <w:rStyle w:val="Yok"/>
          <w:shd w:val="clear" w:color="auto" w:fill="ffffff"/>
        </w:rPr>
      </w:pPr>
      <w:r>
        <w:rPr>
          <w:rStyle w:val="Yok"/>
          <w:shd w:val="clear" w:color="auto" w:fill="ffffff"/>
          <w:rtl w:val="0"/>
          <w:lang w:val="en-US"/>
        </w:rPr>
        <w:t xml:space="preserve">Tosun, P., &amp; Sezgin, S. (2021). Voluntary simplicity: A content analysis of consumer comments. </w:t>
      </w:r>
      <w:r>
        <w:rPr>
          <w:rStyle w:val="Yok"/>
          <w:i w:val="1"/>
          <w:iCs w:val="1"/>
          <w:shd w:val="clear" w:color="auto" w:fill="ffffff"/>
          <w:rtl w:val="0"/>
          <w:lang w:val="en-US"/>
        </w:rPr>
        <w:t>Journal of Consumer Marketing</w:t>
      </w:r>
      <w:r>
        <w:rPr>
          <w:rStyle w:val="Yok"/>
          <w:shd w:val="clear" w:color="auto" w:fill="ffffff"/>
          <w:rtl w:val="0"/>
          <w:lang w:val="en-US"/>
        </w:rPr>
        <w:t xml:space="preserve">, </w:t>
      </w:r>
      <w:r>
        <w:rPr>
          <w:rStyle w:val="Yok"/>
          <w:i w:val="1"/>
          <w:iCs w:val="1"/>
          <w:shd w:val="clear" w:color="auto" w:fill="ffffff"/>
          <w:rtl w:val="0"/>
          <w:lang w:val="en-US"/>
        </w:rPr>
        <w:t>38</w:t>
      </w:r>
      <w:r>
        <w:rPr>
          <w:rStyle w:val="Yok"/>
          <w:shd w:val="clear" w:color="auto" w:fill="ffffff"/>
          <w:rtl w:val="0"/>
          <w:lang w:val="en-US"/>
        </w:rPr>
        <w:t>, (5), 484-494.</w:t>
      </w:r>
    </w:p>
    <w:p>
      <w:pPr>
        <w:pStyle w:val="Gövde"/>
        <w:ind w:left="567" w:hanging="567"/>
        <w:rPr>
          <w:rStyle w:val="Yok"/>
          <w:shd w:val="clear" w:color="auto" w:fill="ffffff"/>
        </w:rPr>
      </w:pPr>
      <w:r>
        <w:rPr>
          <w:rStyle w:val="Yok"/>
          <w:shd w:val="clear" w:color="auto" w:fill="ffffff"/>
          <w:rtl w:val="0"/>
          <w:lang w:val="en-US"/>
        </w:rPr>
        <w:t>Trimble, M., &amp; Hutchinson, K. (2017). A plague of plastics.</w:t>
      </w:r>
      <w:r>
        <w:rPr>
          <w:rStyle w:val="Yok"/>
          <w:shd w:val="clear" w:color="auto" w:fill="ffffff"/>
          <w:rtl w:val="0"/>
        </w:rPr>
        <w:t> </w:t>
      </w:r>
      <w:r>
        <w:rPr>
          <w:rStyle w:val="Yok"/>
          <w:i w:val="1"/>
          <w:iCs w:val="1"/>
          <w:shd w:val="clear" w:color="auto" w:fill="ffffff"/>
          <w:rtl w:val="0"/>
          <w:lang w:val="it-IT"/>
        </w:rPr>
        <w:t>Quest</w:t>
      </w:r>
      <w:r>
        <w:rPr>
          <w:rStyle w:val="Yok"/>
          <w:shd w:val="clear" w:color="auto" w:fill="ffffff"/>
          <w:rtl w:val="0"/>
        </w:rPr>
        <w:t>,</w:t>
      </w:r>
      <w:r>
        <w:rPr>
          <w:rStyle w:val="Yok"/>
          <w:shd w:val="clear" w:color="auto" w:fill="ffffff"/>
          <w:rtl w:val="0"/>
        </w:rPr>
        <w:t> </w:t>
      </w:r>
      <w:r>
        <w:rPr>
          <w:rStyle w:val="Yok"/>
          <w:i w:val="1"/>
          <w:iCs w:val="1"/>
          <w:shd w:val="clear" w:color="auto" w:fill="ffffff"/>
          <w:rtl w:val="0"/>
        </w:rPr>
        <w:t>13</w:t>
      </w:r>
      <w:r>
        <w:rPr>
          <w:rStyle w:val="Yok"/>
          <w:shd w:val="clear" w:color="auto" w:fill="ffffff"/>
          <w:rtl w:val="0"/>
        </w:rPr>
        <w:t>(4), 5-7.</w:t>
      </w:r>
    </w:p>
    <w:p>
      <w:pPr>
        <w:pStyle w:val="Gövde"/>
        <w:ind w:left="562" w:hanging="562"/>
        <w:rPr>
          <w:rStyle w:val="page number"/>
        </w:rPr>
      </w:pPr>
      <w:r>
        <w:rPr>
          <w:rStyle w:val="page number"/>
          <w:rtl w:val="0"/>
          <w:lang w:val="en-US"/>
        </w:rPr>
        <w:t>Zietsma, C., &amp; Lawrence, T. B. (2010). Institutional</w:t>
      </w:r>
      <w:r>
        <w:rPr>
          <w:rStyle w:val="Yok"/>
          <w:outline w:val="0"/>
          <w:color w:val="222222"/>
          <w:u w:color="222222"/>
          <w:shd w:val="clear" w:color="auto" w:fill="ffffff"/>
          <w:rtl w:val="0"/>
          <w14:textFill>
            <w14:solidFill>
              <w14:srgbClr w14:val="222222"/>
            </w14:solidFill>
          </w14:textFill>
        </w:rPr>
        <w:t xml:space="preserve"> w</w:t>
      </w:r>
      <w:r>
        <w:rPr>
          <w:rStyle w:val="page number"/>
          <w:rtl w:val="0"/>
          <w:lang w:val="en-US"/>
        </w:rPr>
        <w:t>ork in the transformation of an organizational field: The</w:t>
      </w:r>
      <w:r>
        <w:rPr>
          <w:rStyle w:val="Yok"/>
          <w:outline w:val="0"/>
          <w:color w:val="222222"/>
          <w:u w:color="222222"/>
          <w:shd w:val="clear" w:color="auto" w:fill="ffffff"/>
          <w:rtl w:val="0"/>
          <w14:textFill>
            <w14:solidFill>
              <w14:srgbClr w14:val="222222"/>
            </w14:solidFill>
          </w14:textFill>
        </w:rPr>
        <w:t xml:space="preserve"> </w:t>
      </w:r>
      <w:r>
        <w:rPr>
          <w:rStyle w:val="page number"/>
          <w:rtl w:val="0"/>
          <w:lang w:val="en-US"/>
        </w:rPr>
        <w:t xml:space="preserve">interplay of boundary work and practice work. </w:t>
      </w:r>
      <w:r>
        <w:rPr>
          <w:rStyle w:val="Hyperlink.1"/>
          <w:rtl w:val="0"/>
          <w:lang w:val="pt-PT"/>
        </w:rPr>
        <w:t>Administrative</w:t>
      </w:r>
      <w:r>
        <w:rPr>
          <w:rStyle w:val="Yok"/>
          <w:outline w:val="0"/>
          <w:color w:val="222222"/>
          <w:u w:color="222222"/>
          <w:shd w:val="clear" w:color="auto" w:fill="ffffff"/>
          <w:rtl w:val="0"/>
          <w14:textFill>
            <w14:solidFill>
              <w14:srgbClr w14:val="222222"/>
            </w14:solidFill>
          </w14:textFill>
        </w:rPr>
        <w:t xml:space="preserve"> </w:t>
      </w:r>
      <w:r>
        <w:rPr>
          <w:rStyle w:val="Hyperlink.1"/>
          <w:rtl w:val="0"/>
          <w:lang w:val="en-US"/>
        </w:rPr>
        <w:t>Science Quarterly, 55</w:t>
      </w:r>
      <w:r>
        <w:rPr>
          <w:rStyle w:val="page number"/>
          <w:rtl w:val="0"/>
        </w:rPr>
        <w:t>(2), 189</w:t>
      </w:r>
      <w:r>
        <w:rPr>
          <w:rStyle w:val="page number"/>
          <w:rtl w:val="0"/>
        </w:rPr>
        <w:t>–</w:t>
      </w:r>
      <w:r>
        <w:rPr>
          <w:rStyle w:val="page number"/>
          <w:rtl w:val="0"/>
        </w:rPr>
        <w:t xml:space="preserve">221. </w:t>
      </w:r>
    </w:p>
    <w:p>
      <w:pPr>
        <w:pStyle w:val="Gövde"/>
        <w:rPr>
          <w:rStyle w:val="page number"/>
        </w:rPr>
      </w:pPr>
    </w:p>
    <w:p>
      <w:pPr>
        <w:pStyle w:val="Gövde"/>
        <w:ind w:firstLine="0"/>
        <w:rPr>
          <w:rStyle w:val="Yok"/>
          <w:rFonts w:ascii="Times Roman" w:cs="Times Roman" w:hAnsi="Times Roman" w:eastAsia="Times Roman"/>
          <w:sz w:val="30"/>
          <w:szCs w:val="30"/>
        </w:rPr>
      </w:pPr>
    </w:p>
    <w:p>
      <w:pPr>
        <w:pStyle w:val="Gövde"/>
        <w:ind w:firstLine="0"/>
        <w:rPr>
          <w:rStyle w:val="Yok"/>
          <w:b w:val="1"/>
          <w:bCs w:val="1"/>
        </w:rPr>
      </w:pPr>
      <w:r>
        <w:rPr>
          <w:rStyle w:val="Yok"/>
          <w:b w:val="1"/>
          <w:bCs w:val="1"/>
          <w:rtl w:val="0"/>
          <w:lang w:val="en-US"/>
        </w:rPr>
        <w:t>Web references</w:t>
      </w:r>
    </w:p>
    <w:p>
      <w:pPr>
        <w:pStyle w:val="Gövde"/>
        <w:ind w:firstLine="0"/>
      </w:pPr>
      <w:r>
        <w:rPr>
          <w:rStyle w:val="Bağlantı"/>
          <w:outline w:val="0"/>
          <w:color w:val="000000"/>
          <w:u w:val="none" w:color="000000"/>
          <w:rtl w:val="0"/>
          <w:lang w:val="fr-FR"/>
          <w14:textFill>
            <w14:solidFill>
              <w14:srgbClr w14:val="000000"/>
            </w14:solidFill>
          </w14:textFill>
        </w:rPr>
        <w:t xml:space="preserve">ActuEnvironnment. (17/07/2018). </w:t>
      </w:r>
      <w:r>
        <w:rPr>
          <w:rStyle w:val="Bağlantı"/>
        </w:rPr>
        <w:fldChar w:fldCharType="begin" w:fldLock="0"/>
      </w:r>
      <w:r>
        <w:rPr>
          <w:rStyle w:val="Bağlantı"/>
        </w:rPr>
        <w:instrText xml:space="preserve"> HYPERLINK "https://www.actu-environnement.com/ae/news/lutte-plastiques-inutiles-jean-michel-lambert-dechets-31787.php4"</w:instrText>
      </w:r>
      <w:r>
        <w:rPr>
          <w:rStyle w:val="Bağlantı"/>
        </w:rPr>
        <w:fldChar w:fldCharType="separate" w:fldLock="0"/>
      </w:r>
      <w:r>
        <w:rPr>
          <w:rStyle w:val="Bağlantı"/>
          <w:rtl w:val="0"/>
          <w:lang w:val="fr-FR"/>
        </w:rPr>
        <w:t>https://www.actu-environnement.com/ae/news/lutte-plastiques-inutiles-jean-michel-lambert-dechets-31787.php4</w:t>
      </w:r>
      <w:r>
        <w:rPr/>
        <w:fldChar w:fldCharType="end" w:fldLock="0"/>
      </w:r>
      <w:r>
        <w:rPr>
          <w:rStyle w:val="page number"/>
          <w:rtl w:val="0"/>
          <w:lang w:val="en-US"/>
        </w:rPr>
        <w:t>, accessed December 2018.</w:t>
      </w:r>
    </w:p>
    <w:p>
      <w:pPr>
        <w:pStyle w:val="Gövde"/>
        <w:ind w:firstLine="0"/>
        <w:rPr>
          <w:rStyle w:val="page number"/>
        </w:rPr>
      </w:pPr>
      <w:r>
        <w:rPr>
          <w:rStyle w:val="page number"/>
          <w:rtl w:val="0"/>
          <w:lang w:val="fr-FR"/>
        </w:rPr>
        <w:t xml:space="preserve">ActuEnvironnment. </w:t>
      </w:r>
      <w:r>
        <w:rPr>
          <w:rStyle w:val="Yok"/>
          <w:rtl w:val="0"/>
          <w:lang w:val="en-US"/>
        </w:rPr>
        <w:t xml:space="preserve">(11/04/2019). </w:t>
      </w:r>
      <w:r>
        <w:rPr>
          <w:rStyle w:val="Hyperlink.4"/>
        </w:rPr>
        <w:fldChar w:fldCharType="begin" w:fldLock="0"/>
      </w:r>
      <w:r>
        <w:rPr>
          <w:rStyle w:val="Hyperlink.4"/>
        </w:rPr>
        <w:instrText xml:space="preserve"> HYPERLINK "https://www.actu-environnement.com/media/pdf/news-33309-loi-pacte.pdf"</w:instrText>
      </w:r>
      <w:r>
        <w:rPr>
          <w:rStyle w:val="Hyperlink.4"/>
        </w:rPr>
        <w:fldChar w:fldCharType="separate" w:fldLock="0"/>
      </w:r>
      <w:r>
        <w:rPr>
          <w:rStyle w:val="Hyperlink.4"/>
          <w:rtl w:val="0"/>
          <w:lang w:val="en-US"/>
        </w:rPr>
        <w:t>https://www.actu-environneme</w:t>
      </w:r>
      <w:r>
        <w:rPr>
          <w:rStyle w:val="Bağlantı"/>
          <w:rtl w:val="0"/>
          <w:lang w:val="en-US"/>
        </w:rPr>
        <w:t>nt.com/media/pdf/news-33309-loi-pacte.pdf</w:t>
      </w:r>
      <w:r>
        <w:rPr/>
        <w:fldChar w:fldCharType="end" w:fldLock="0"/>
      </w:r>
      <w:r>
        <w:rPr>
          <w:rStyle w:val="Bağlantı"/>
          <w:rtl w:val="0"/>
        </w:rPr>
        <w:t xml:space="preserve">, </w:t>
      </w:r>
      <w:r>
        <w:rPr>
          <w:rStyle w:val="Bağlantı"/>
          <w:outline w:val="0"/>
          <w:color w:val="000000"/>
          <w:u w:val="none" w:color="000000"/>
          <w:rtl w:val="0"/>
          <w:lang w:val="en-US"/>
          <w14:textFill>
            <w14:solidFill>
              <w14:srgbClr w14:val="000000"/>
            </w14:solidFill>
          </w14:textFill>
        </w:rPr>
        <w:t>accessed January 2020.</w:t>
      </w:r>
    </w:p>
    <w:p>
      <w:pPr>
        <w:pStyle w:val="Gövde"/>
        <w:ind w:firstLine="0"/>
        <w:rPr>
          <w:rStyle w:val="Bağlantı"/>
          <w:outline w:val="0"/>
          <w:color w:val="000000"/>
          <w:u w:val="none" w:color="000000"/>
          <w14:textFill>
            <w14:solidFill>
              <w14:srgbClr w14:val="000000"/>
            </w14:solidFill>
          </w14:textFill>
        </w:rPr>
      </w:pPr>
      <w:r>
        <w:rPr>
          <w:rStyle w:val="page number"/>
          <w:rtl w:val="0"/>
          <w:lang w:val="fr-FR"/>
        </w:rPr>
        <w:t xml:space="preserve">ActuEnvironnment. (17/04/2019). </w:t>
      </w:r>
      <w:r>
        <w:rPr>
          <w:rStyle w:val="Bağlantı"/>
        </w:rPr>
        <w:fldChar w:fldCharType="begin" w:fldLock="0"/>
      </w:r>
      <w:r>
        <w:rPr>
          <w:rStyle w:val="Bağlantı"/>
        </w:rPr>
        <w:instrText xml:space="preserve"> HYPERLINK "https://www.actu-environnement.com/ae/news/Interdiction-plastiques-loi-33309.php4"</w:instrText>
      </w:r>
      <w:r>
        <w:rPr>
          <w:rStyle w:val="Bağlantı"/>
        </w:rPr>
        <w:fldChar w:fldCharType="separate" w:fldLock="0"/>
      </w:r>
      <w:r>
        <w:rPr>
          <w:rStyle w:val="Bağlantı"/>
          <w:rtl w:val="0"/>
          <w:lang w:val="fr-FR"/>
        </w:rPr>
        <w:t>https://www.actu-environnement.com/ae/news/Interdiction-plastiques-loi-33309.php4</w:t>
      </w:r>
      <w:r>
        <w:rPr/>
        <w:fldChar w:fldCharType="end" w:fldLock="0"/>
      </w:r>
      <w:r>
        <w:rPr>
          <w:rStyle w:val="Bağlantı"/>
          <w:rtl w:val="0"/>
        </w:rPr>
        <w:t xml:space="preserve">, </w:t>
      </w:r>
      <w:r>
        <w:rPr>
          <w:rStyle w:val="Bağlantı"/>
          <w:outline w:val="0"/>
          <w:color w:val="000000"/>
          <w:u w:val="none" w:color="000000"/>
          <w:rtl w:val="0"/>
          <w:lang w:val="en-US"/>
          <w14:textFill>
            <w14:solidFill>
              <w14:srgbClr w14:val="000000"/>
            </w14:solidFill>
          </w14:textFill>
        </w:rPr>
        <w:t>accessed January 2020.</w:t>
      </w:r>
    </w:p>
    <w:p>
      <w:pPr>
        <w:pStyle w:val="Gövde"/>
        <w:ind w:firstLine="0"/>
        <w:rPr>
          <w:rStyle w:val="Bağlantı"/>
          <w:outline w:val="0"/>
          <w:color w:val="000000"/>
          <w:u w:val="none" w:color="000000"/>
          <w14:textFill>
            <w14:solidFill>
              <w14:srgbClr w14:val="000000"/>
            </w14:solidFill>
          </w14:textFill>
        </w:rPr>
      </w:pPr>
      <w:r>
        <w:rPr>
          <w:rStyle w:val="page number"/>
          <w:rtl w:val="0"/>
        </w:rPr>
        <w:t xml:space="preserve">Ademe. (2019). </w:t>
      </w:r>
      <w:r>
        <w:rPr>
          <w:rStyle w:val="Bağlantı"/>
        </w:rPr>
        <w:fldChar w:fldCharType="begin" w:fldLock="0"/>
      </w:r>
      <w:r>
        <w:rPr>
          <w:rStyle w:val="Bağlantı"/>
        </w:rPr>
        <w:instrText xml:space="preserve"> HYPERLINK "https://presse.ademe.fr/2019/09/projet-de-loi-anti-gaspillage-le-debut-dune-nouvelle-ere.html"</w:instrText>
      </w:r>
      <w:r>
        <w:rPr>
          <w:rStyle w:val="Bağlantı"/>
        </w:rPr>
        <w:fldChar w:fldCharType="separate" w:fldLock="0"/>
      </w:r>
      <w:r>
        <w:rPr>
          <w:rStyle w:val="Bağlantı"/>
          <w:rtl w:val="0"/>
          <w:lang w:val="fr-FR"/>
        </w:rPr>
        <w:t>https://presse.ademe.fr/2019/09/projet-de-loi-anti-gaspillage-le-debut-dune-nouvelle-ere.html</w:t>
      </w:r>
      <w:r>
        <w:rPr/>
        <w:fldChar w:fldCharType="end" w:fldLock="0"/>
      </w:r>
      <w:r>
        <w:rPr>
          <w:rStyle w:val="Bağlantı"/>
          <w:rtl w:val="0"/>
        </w:rPr>
        <w:t xml:space="preserve">, </w:t>
      </w:r>
      <w:r>
        <w:rPr>
          <w:rStyle w:val="Bağlantı"/>
          <w:outline w:val="0"/>
          <w:color w:val="000000"/>
          <w:u w:val="none" w:color="000000"/>
          <w:rtl w:val="0"/>
          <w:lang w:val="en-US"/>
          <w14:textFill>
            <w14:solidFill>
              <w14:srgbClr w14:val="000000"/>
            </w14:solidFill>
          </w14:textFill>
        </w:rPr>
        <w:t>accessed January 2020.</w:t>
      </w:r>
    </w:p>
    <w:p>
      <w:pPr>
        <w:pStyle w:val="Gövde"/>
        <w:ind w:firstLine="0"/>
        <w:rPr>
          <w:rStyle w:val="Yok"/>
          <w:outline w:val="0"/>
          <w:color w:val="000000"/>
          <w:u w:val="none" w:color="000000"/>
          <w14:textFill>
            <w14:solidFill>
              <w14:srgbClr w14:val="000000"/>
            </w14:solidFill>
          </w14:textFill>
        </w:rPr>
      </w:pPr>
      <w:r>
        <w:rPr>
          <w:rStyle w:val="Yok"/>
          <w:rtl w:val="0"/>
          <w:lang w:val="en-US"/>
        </w:rPr>
        <w:t xml:space="preserve">AFDMS. (31/07/2019). </w:t>
      </w:r>
      <w:r>
        <w:rPr>
          <w:rStyle w:val="Hyperlink.5"/>
        </w:rPr>
        <w:fldChar w:fldCharType="begin" w:fldLock="0"/>
      </w:r>
      <w:r>
        <w:rPr>
          <w:rStyle w:val="Hyperlink.5"/>
        </w:rPr>
        <w:instrText xml:space="preserve"> HYPERLINK "https://developpement-mental-semantique.com/boycott-le-plastique"</w:instrText>
      </w:r>
      <w:r>
        <w:rPr>
          <w:rStyle w:val="Hyperlink.5"/>
        </w:rPr>
        <w:fldChar w:fldCharType="separate" w:fldLock="0"/>
      </w:r>
      <w:r>
        <w:rPr>
          <w:rStyle w:val="Hyperlink.5"/>
          <w:rtl w:val="0"/>
          <w:lang w:val="en-US"/>
        </w:rPr>
        <w:t>https://developpement-mental-semantique.com/boycott-le-plastique</w:t>
      </w:r>
      <w:r>
        <w:rPr/>
        <w:fldChar w:fldCharType="end" w:fldLock="0"/>
      </w:r>
      <w:r>
        <w:rPr>
          <w:rStyle w:val="Yok"/>
          <w:rtl w:val="0"/>
          <w:lang w:val="en-US"/>
        </w:rPr>
        <w:t>, accessed December 2019.</w:t>
      </w:r>
    </w:p>
    <w:p>
      <w:pPr>
        <w:pStyle w:val="Gövde"/>
        <w:ind w:firstLine="0"/>
        <w:rPr>
          <w:rStyle w:val="Bağlantı"/>
          <w:outline w:val="0"/>
          <w:color w:val="000000"/>
          <w:u w:val="none" w:color="000000"/>
          <w14:textFill>
            <w14:solidFill>
              <w14:srgbClr w14:val="000000"/>
            </w14:solidFill>
          </w14:textFill>
        </w:rPr>
      </w:pPr>
      <w:r>
        <w:rPr>
          <w:rStyle w:val="page number"/>
          <w:rtl w:val="0"/>
          <w:lang w:val="nl-NL"/>
        </w:rPr>
        <w:t xml:space="preserve">Aljazeera. (18/06/2018). </w:t>
      </w:r>
      <w:r>
        <w:rPr>
          <w:rStyle w:val="Bağlantı"/>
        </w:rPr>
        <w:fldChar w:fldCharType="begin" w:fldLock="0"/>
      </w:r>
      <w:r>
        <w:rPr>
          <w:rStyle w:val="Bağlantı"/>
        </w:rPr>
        <w:instrText xml:space="preserve"> HYPERLINK "https://www.aljazeera.com/programmes/earthrise/2018/06/france-plastic-revolution-180614100259870.html"</w:instrText>
      </w:r>
      <w:r>
        <w:rPr>
          <w:rStyle w:val="Bağlantı"/>
        </w:rPr>
        <w:fldChar w:fldCharType="separate" w:fldLock="0"/>
      </w:r>
      <w:r>
        <w:rPr>
          <w:rStyle w:val="Bağlantı"/>
          <w:rtl w:val="0"/>
          <w:lang w:val="en-US"/>
        </w:rPr>
        <w:t>https://www.aljazeera.com/programmes/earthrise/2018/06/france-plastic-revolution-180614100259870.html</w:t>
      </w:r>
      <w:r>
        <w:rPr/>
        <w:fldChar w:fldCharType="end" w:fldLock="0"/>
      </w:r>
      <w:r>
        <w:rPr>
          <w:rStyle w:val="page number"/>
          <w:rtl w:val="0"/>
        </w:rPr>
        <w:t xml:space="preserve">, </w:t>
      </w:r>
      <w:r>
        <w:rPr>
          <w:rStyle w:val="Bağlantı"/>
          <w:outline w:val="0"/>
          <w:color w:val="000000"/>
          <w:u w:val="none" w:color="000000"/>
          <w:rtl w:val="0"/>
          <w:lang w:val="en-US"/>
          <w14:textFill>
            <w14:solidFill>
              <w14:srgbClr w14:val="000000"/>
            </w14:solidFill>
          </w14:textFill>
        </w:rPr>
        <w:t>accessed March 2019.</w:t>
      </w:r>
    </w:p>
    <w:p>
      <w:pPr>
        <w:pStyle w:val="Gövde"/>
        <w:ind w:firstLine="0"/>
        <w:rPr>
          <w:rStyle w:val="Bağlantı"/>
        </w:rPr>
      </w:pPr>
      <w:r>
        <w:rPr>
          <w:rStyle w:val="page number"/>
          <w:rtl w:val="0"/>
          <w:lang w:val="de-DE"/>
        </w:rPr>
        <w:t>Art</w:t>
      </w:r>
      <w:r>
        <w:rPr>
          <w:rStyle w:val="page number"/>
          <w:rtl w:val="0"/>
          <w:lang w:val="fr-FR"/>
        </w:rPr>
        <w:t>é</w:t>
      </w:r>
      <w:r>
        <w:rPr>
          <w:rStyle w:val="page number"/>
          <w:rtl w:val="0"/>
        </w:rPr>
        <w:t xml:space="preserve">. (22/08/2018). </w:t>
      </w:r>
      <w:r>
        <w:rPr>
          <w:rStyle w:val="Bağlantı"/>
        </w:rPr>
        <w:fldChar w:fldCharType="begin" w:fldLock="0"/>
      </w:r>
      <w:r>
        <w:rPr>
          <w:rStyle w:val="Bağlantı"/>
        </w:rPr>
        <w:instrText xml:space="preserve"> HYPERLINK "https://www.arte.tv/fr/articles/la-france-part-en-guerre-contre-le-plastique"</w:instrText>
      </w:r>
      <w:r>
        <w:rPr>
          <w:rStyle w:val="Bağlantı"/>
        </w:rPr>
        <w:fldChar w:fldCharType="separate" w:fldLock="0"/>
      </w:r>
      <w:r>
        <w:rPr>
          <w:rStyle w:val="Bağlantı"/>
          <w:rtl w:val="0"/>
          <w:lang w:val="fr-FR"/>
        </w:rPr>
        <w:t>https://www.arte.tv/fr/articles/la-france-part-en-guerre-contre-le-plastique</w:t>
      </w:r>
      <w:r>
        <w:rPr/>
        <w:fldChar w:fldCharType="end" w:fldLock="0"/>
      </w:r>
      <w:r>
        <w:rPr>
          <w:rStyle w:val="Bağlantı"/>
          <w:rtl w:val="0"/>
        </w:rPr>
        <w:t xml:space="preserve">, </w:t>
      </w:r>
      <w:r>
        <w:rPr>
          <w:rStyle w:val="Bağlantı"/>
          <w:outline w:val="0"/>
          <w:color w:val="000000"/>
          <w:u w:val="none" w:color="000000"/>
          <w:rtl w:val="0"/>
          <w:lang w:val="en-US"/>
          <w14:textFill>
            <w14:solidFill>
              <w14:srgbClr w14:val="000000"/>
            </w14:solidFill>
          </w14:textFill>
        </w:rPr>
        <w:t>accessed December 2018.</w:t>
      </w:r>
    </w:p>
    <w:p>
      <w:pPr>
        <w:pStyle w:val="Gövde"/>
        <w:ind w:firstLine="0"/>
        <w:rPr>
          <w:rStyle w:val="Bağlantı"/>
          <w:outline w:val="0"/>
          <w:color w:val="000000"/>
          <w:u w:val="none" w:color="000000"/>
          <w14:textFill>
            <w14:solidFill>
              <w14:srgbClr w14:val="000000"/>
            </w14:solidFill>
          </w14:textFill>
        </w:rPr>
      </w:pPr>
      <w:r>
        <w:rPr>
          <w:rStyle w:val="page number"/>
          <w:rtl w:val="0"/>
        </w:rPr>
        <w:t xml:space="preserve">BFM. (15/03/2019). </w:t>
      </w:r>
      <w:r>
        <w:rPr>
          <w:rStyle w:val="Bağlantı"/>
        </w:rPr>
        <w:fldChar w:fldCharType="begin" w:fldLock="0"/>
      </w:r>
      <w:r>
        <w:rPr>
          <w:rStyle w:val="Bağlantı"/>
        </w:rPr>
        <w:instrText xml:space="preserve"> HYPERLINK "https://www.bfmtv.com/economie/une-petition-pour-que-mcdonald-s-reduise-ses-dechets-recueille-100-000-signatures-1653015.html"</w:instrText>
      </w:r>
      <w:r>
        <w:rPr>
          <w:rStyle w:val="Bağlantı"/>
        </w:rPr>
        <w:fldChar w:fldCharType="separate" w:fldLock="0"/>
      </w:r>
      <w:r>
        <w:rPr>
          <w:rStyle w:val="Bağlantı"/>
          <w:rtl w:val="0"/>
          <w:lang w:val="fr-FR"/>
        </w:rPr>
        <w:t>https://www.bfmtv.com/economie/une-petition-pour-que-mcdonald-s-reduise-ses-dechets-recueille-100-000-signatures-1653015.html</w:t>
      </w:r>
      <w:r>
        <w:rPr/>
        <w:fldChar w:fldCharType="end" w:fldLock="0"/>
      </w:r>
      <w:r>
        <w:rPr>
          <w:rStyle w:val="Bağlantı"/>
          <w:rtl w:val="0"/>
        </w:rPr>
        <w:t xml:space="preserve">, </w:t>
      </w:r>
      <w:r>
        <w:rPr>
          <w:rStyle w:val="Bağlantı"/>
          <w:outline w:val="0"/>
          <w:color w:val="000000"/>
          <w:u w:val="none" w:color="000000"/>
          <w:rtl w:val="0"/>
          <w:lang w:val="en-US"/>
          <w14:textFill>
            <w14:solidFill>
              <w14:srgbClr w14:val="000000"/>
            </w14:solidFill>
          </w14:textFill>
        </w:rPr>
        <w:t>accessed December 2019.</w:t>
      </w:r>
    </w:p>
    <w:p>
      <w:pPr>
        <w:pStyle w:val="Gövde"/>
        <w:ind w:firstLine="0"/>
        <w:rPr>
          <w:rStyle w:val="Yok"/>
          <w:outline w:val="0"/>
          <w:color w:val="0563c1"/>
          <w:u w:val="single" w:color="0563c1"/>
          <w14:textFill>
            <w14:solidFill>
              <w14:srgbClr w14:val="0563C1"/>
            </w14:solidFill>
          </w14:textFill>
        </w:rPr>
      </w:pPr>
      <w:r>
        <w:rPr>
          <w:rStyle w:val="page number"/>
          <w:rtl w:val="0"/>
        </w:rPr>
        <w:t xml:space="preserve">BioCoop. (08/06/2019). </w:t>
      </w:r>
      <w:r>
        <w:rPr>
          <w:rStyle w:val="Bağlantı"/>
        </w:rPr>
        <w:fldChar w:fldCharType="begin" w:fldLock="0"/>
      </w:r>
      <w:r>
        <w:rPr>
          <w:rStyle w:val="Bağlantı"/>
        </w:rPr>
        <w:instrText xml:space="preserve"> HYPERLINK "https://www.ser-en-eau.fr/blog/liberez-vous-du-plastique-08-06-2019-14"</w:instrText>
      </w:r>
      <w:r>
        <w:rPr>
          <w:rStyle w:val="Bağlantı"/>
        </w:rPr>
        <w:fldChar w:fldCharType="separate" w:fldLock="0"/>
      </w:r>
      <w:r>
        <w:rPr>
          <w:rStyle w:val="Bağlantı"/>
          <w:rtl w:val="0"/>
          <w:lang w:val="fr-FR"/>
        </w:rPr>
        <w:t>https://www.ser-en-eau.fr/blog/liberez-vous-du-plastique-08-06-2019-14</w:t>
      </w:r>
      <w:r>
        <w:rPr/>
        <w:fldChar w:fldCharType="end" w:fldLock="0"/>
      </w:r>
      <w:r>
        <w:rPr>
          <w:rStyle w:val="Bağlantı"/>
          <w:rtl w:val="0"/>
        </w:rPr>
        <w:t xml:space="preserve">, </w:t>
      </w:r>
      <w:r>
        <w:rPr>
          <w:rStyle w:val="Bağlantı"/>
          <w:outline w:val="0"/>
          <w:color w:val="000000"/>
          <w:u w:val="none" w:color="000000"/>
          <w:rtl w:val="0"/>
          <w:lang w:val="en-US"/>
          <w14:textFill>
            <w14:solidFill>
              <w14:srgbClr w14:val="000000"/>
            </w14:solidFill>
          </w14:textFill>
        </w:rPr>
        <w:t>accessed July 2019.</w:t>
      </w:r>
    </w:p>
    <w:p>
      <w:pPr>
        <w:pStyle w:val="Gövde"/>
        <w:ind w:firstLine="0"/>
        <w:rPr>
          <w:rStyle w:val="page number"/>
        </w:rPr>
      </w:pPr>
      <w:r>
        <w:rPr>
          <w:rStyle w:val="page number"/>
          <w:rtl w:val="0"/>
        </w:rPr>
        <w:t xml:space="preserve">Cafedeclic. (2020). </w:t>
      </w:r>
      <w:r>
        <w:rPr>
          <w:rStyle w:val="Bağlantı"/>
        </w:rPr>
        <w:fldChar w:fldCharType="begin" w:fldLock="0"/>
      </w:r>
      <w:r>
        <w:rPr>
          <w:rStyle w:val="Bağlantı"/>
        </w:rPr>
        <w:instrText xml:space="preserve"> HYPERLINK "https://www.cafedeclic.com/article/ces-29-emballages-de-produits-inutiles/"</w:instrText>
      </w:r>
      <w:r>
        <w:rPr>
          <w:rStyle w:val="Bağlantı"/>
        </w:rPr>
        <w:fldChar w:fldCharType="separate" w:fldLock="0"/>
      </w:r>
      <w:r>
        <w:rPr>
          <w:rStyle w:val="Bağlantı"/>
          <w:rtl w:val="0"/>
          <w:lang w:val="fr-FR"/>
        </w:rPr>
        <w:t>https://www.cafedeclic.com/article/ces-29-emballages-de-produits-inutiles/</w:t>
      </w:r>
      <w:r>
        <w:rPr/>
        <w:fldChar w:fldCharType="end" w:fldLock="0"/>
      </w:r>
      <w:r>
        <w:rPr>
          <w:rStyle w:val="Bağlantı"/>
          <w:rtl w:val="0"/>
        </w:rPr>
        <w:t xml:space="preserve">, </w:t>
      </w:r>
      <w:r>
        <w:rPr>
          <w:rStyle w:val="Bağlantı"/>
          <w:outline w:val="0"/>
          <w:color w:val="000000"/>
          <w:u w:val="none" w:color="000000"/>
          <w:rtl w:val="0"/>
          <w:lang w:val="en-US"/>
          <w14:textFill>
            <w14:solidFill>
              <w14:srgbClr w14:val="000000"/>
            </w14:solidFill>
          </w14:textFill>
        </w:rPr>
        <w:t>accessed 2020.</w:t>
      </w:r>
    </w:p>
    <w:p>
      <w:pPr>
        <w:pStyle w:val="Gövde"/>
        <w:ind w:firstLine="0"/>
        <w:rPr>
          <w:rStyle w:val="Bağlantı"/>
          <w:outline w:val="0"/>
          <w:color w:val="000000"/>
          <w:u w:val="none" w:color="000000"/>
          <w14:textFill>
            <w14:solidFill>
              <w14:srgbClr w14:val="000000"/>
            </w14:solidFill>
          </w14:textFill>
        </w:rPr>
      </w:pPr>
      <w:r>
        <w:rPr>
          <w:rStyle w:val="page number"/>
          <w:rtl w:val="0"/>
          <w:lang w:val="pt-PT"/>
        </w:rPr>
        <w:t xml:space="preserve">Capital. (12/08/2018). </w:t>
      </w:r>
      <w:r>
        <w:rPr>
          <w:rStyle w:val="Bağlantı"/>
        </w:rPr>
        <w:fldChar w:fldCharType="begin" w:fldLock="0"/>
      </w:r>
      <w:r>
        <w:rPr>
          <w:rStyle w:val="Bağlantı"/>
        </w:rPr>
        <w:instrText xml:space="preserve"> HYPERLINK "https://www.capital.fr/entreprises-marches/comment-leclerc-declare-la-guerre-au-plastique-1302601"</w:instrText>
      </w:r>
      <w:r>
        <w:rPr>
          <w:rStyle w:val="Bağlantı"/>
        </w:rPr>
        <w:fldChar w:fldCharType="separate" w:fldLock="0"/>
      </w:r>
      <w:r>
        <w:rPr>
          <w:rStyle w:val="Bağlantı"/>
          <w:rtl w:val="0"/>
          <w:lang w:val="fr-FR"/>
        </w:rPr>
        <w:t>https://www.capital.fr/entreprises-marches/comment-leclerc-declare-la-guerre-au-plastique-1302601</w:t>
      </w:r>
      <w:r>
        <w:rPr/>
        <w:fldChar w:fldCharType="end" w:fldLock="0"/>
      </w:r>
      <w:r>
        <w:rPr>
          <w:rStyle w:val="Bağlantı"/>
          <w:rtl w:val="0"/>
        </w:rPr>
        <w:t xml:space="preserve">, </w:t>
      </w:r>
      <w:r>
        <w:rPr>
          <w:rStyle w:val="Bağlantı"/>
          <w:outline w:val="0"/>
          <w:color w:val="000000"/>
          <w:u w:val="none" w:color="000000"/>
          <w:rtl w:val="0"/>
          <w:lang w:val="en-US"/>
          <w14:textFill>
            <w14:solidFill>
              <w14:srgbClr w14:val="000000"/>
            </w14:solidFill>
          </w14:textFill>
        </w:rPr>
        <w:t>accessed June 2019.</w:t>
      </w:r>
    </w:p>
    <w:p>
      <w:pPr>
        <w:pStyle w:val="Gövde"/>
        <w:ind w:firstLine="0"/>
        <w:rPr>
          <w:rStyle w:val="page number"/>
        </w:rPr>
      </w:pPr>
      <w:r>
        <w:rPr>
          <w:rStyle w:val="page number"/>
          <w:rtl w:val="0"/>
          <w:lang w:val="pt-PT"/>
        </w:rPr>
        <w:t xml:space="preserve">Capital. (15/01/2019). </w:t>
      </w:r>
      <w:r>
        <w:rPr>
          <w:rStyle w:val="Bağlantı"/>
        </w:rPr>
        <w:fldChar w:fldCharType="begin" w:fldLock="0"/>
      </w:r>
      <w:r>
        <w:rPr>
          <w:rStyle w:val="Bağlantı"/>
        </w:rPr>
        <w:instrText xml:space="preserve"> HYPERLINK "https://www.capital.fr/entreprises-marches/nestle-va-supprimer-les-pailles-en-plastique-a-partir-de-fevrier-1323501"</w:instrText>
      </w:r>
      <w:r>
        <w:rPr>
          <w:rStyle w:val="Bağlantı"/>
        </w:rPr>
        <w:fldChar w:fldCharType="separate" w:fldLock="0"/>
      </w:r>
      <w:r>
        <w:rPr>
          <w:rStyle w:val="Bağlantı"/>
          <w:rtl w:val="0"/>
          <w:lang w:val="fr-FR"/>
        </w:rPr>
        <w:t>https://www.capital.fr/entreprises-marches/nestle-va-supprimer-les-pailles-en-plastique-a-partir-de-fevrier-1323501</w:t>
      </w:r>
      <w:r>
        <w:rPr/>
        <w:fldChar w:fldCharType="end" w:fldLock="0"/>
      </w:r>
      <w:r>
        <w:rPr>
          <w:rStyle w:val="page number"/>
          <w:rtl w:val="0"/>
          <w:lang w:val="en-US"/>
        </w:rPr>
        <w:t>, accessed July 2019.</w:t>
      </w:r>
    </w:p>
    <w:p>
      <w:pPr>
        <w:pStyle w:val="Gövde"/>
        <w:ind w:firstLine="0"/>
        <w:rPr>
          <w:rStyle w:val="Bağlantı"/>
          <w:outline w:val="0"/>
          <w:color w:val="000000"/>
          <w:u w:val="none" w:color="000000"/>
          <w14:textFill>
            <w14:solidFill>
              <w14:srgbClr w14:val="000000"/>
            </w14:solidFill>
          </w14:textFill>
        </w:rPr>
      </w:pPr>
      <w:r>
        <w:rPr>
          <w:rStyle w:val="page number"/>
          <w:rtl w:val="0"/>
          <w:lang w:val="it-IT"/>
        </w:rPr>
        <w:t xml:space="preserve">Capital. (23/09/2019). </w:t>
      </w:r>
      <w:r>
        <w:rPr>
          <w:rStyle w:val="Bağlantı"/>
        </w:rPr>
        <w:fldChar w:fldCharType="begin" w:fldLock="0"/>
      </w:r>
      <w:r>
        <w:rPr>
          <w:rStyle w:val="Bağlantı"/>
        </w:rPr>
        <w:instrText xml:space="preserve"> HYPERLINK "https://www.capital.fr/votre-carriere/3-entreprises-qui-parient-sur-les-emballages-en-carton-plutot-que-plastique-1350936"</w:instrText>
      </w:r>
      <w:r>
        <w:rPr>
          <w:rStyle w:val="Bağlantı"/>
        </w:rPr>
        <w:fldChar w:fldCharType="separate" w:fldLock="0"/>
      </w:r>
      <w:r>
        <w:rPr>
          <w:rStyle w:val="Bağlantı"/>
          <w:rtl w:val="0"/>
          <w:lang w:val="fr-FR"/>
        </w:rPr>
        <w:t>https://www.capital.fr/votre-carriere/3-entreprises-qui-parient-sur-les-emballages-en-carton-plutot-que-plastique-1350936</w:t>
      </w:r>
      <w:r>
        <w:rPr/>
        <w:fldChar w:fldCharType="end" w:fldLock="0"/>
      </w:r>
      <w:r>
        <w:rPr>
          <w:rStyle w:val="Bağlantı"/>
          <w:rtl w:val="0"/>
        </w:rPr>
        <w:t xml:space="preserve">, </w:t>
      </w:r>
      <w:r>
        <w:rPr>
          <w:rStyle w:val="Bağlantı"/>
          <w:outline w:val="0"/>
          <w:color w:val="000000"/>
          <w:u w:val="none" w:color="000000"/>
          <w:rtl w:val="0"/>
          <w:lang w:val="en-US"/>
          <w14:textFill>
            <w14:solidFill>
              <w14:srgbClr w14:val="000000"/>
            </w14:solidFill>
          </w14:textFill>
        </w:rPr>
        <w:t>accessed January 2020.</w:t>
      </w:r>
    </w:p>
    <w:p>
      <w:pPr>
        <w:pStyle w:val="Gövde"/>
        <w:ind w:firstLine="0"/>
        <w:rPr>
          <w:rStyle w:val="Bağlantı"/>
        </w:rPr>
      </w:pPr>
      <w:r>
        <w:rPr>
          <w:rStyle w:val="page number"/>
          <w:rtl w:val="0"/>
        </w:rPr>
        <w:t xml:space="preserve">Capital (25/11/2021). </w:t>
      </w:r>
      <w:r>
        <w:rPr>
          <w:rStyle w:val="Bağlantı"/>
        </w:rPr>
        <w:fldChar w:fldCharType="begin" w:fldLock="0"/>
      </w:r>
      <w:r>
        <w:rPr>
          <w:rStyle w:val="Bağlantı"/>
        </w:rPr>
        <w:instrText xml:space="preserve"> HYPERLINK "https://www.capital.fr/economie-politique/dans-cette-commune-le-foie-gras-sera-interdit-pour-les-receptions-officielles-1421144"</w:instrText>
      </w:r>
      <w:r>
        <w:rPr>
          <w:rStyle w:val="Bağlantı"/>
        </w:rPr>
        <w:fldChar w:fldCharType="separate" w:fldLock="0"/>
      </w:r>
      <w:r>
        <w:rPr>
          <w:rStyle w:val="Bağlantı"/>
          <w:rtl w:val="0"/>
          <w:lang w:val="fr-FR"/>
        </w:rPr>
        <w:t>https://www.capital.fr/economie-politique/dans-cette-commune-le-foie-gras-sera-interdit-pour-les-receptions-officielles-1421144</w:t>
      </w:r>
      <w:r>
        <w:rPr/>
        <w:fldChar w:fldCharType="end" w:fldLock="0"/>
      </w:r>
      <w:r>
        <w:rPr>
          <w:rStyle w:val="page number"/>
          <w:rtl w:val="0"/>
          <w:lang w:val="en-US"/>
        </w:rPr>
        <w:t>, accessed November 2021.</w:t>
      </w:r>
    </w:p>
    <w:p>
      <w:pPr>
        <w:pStyle w:val="Gövde"/>
        <w:ind w:firstLine="0"/>
        <w:rPr>
          <w:rStyle w:val="Bağlantı"/>
          <w:outline w:val="0"/>
          <w:color w:val="000000"/>
          <w:u w:val="none" w:color="000000"/>
          <w14:textFill>
            <w14:solidFill>
              <w14:srgbClr w14:val="000000"/>
            </w14:solidFill>
          </w14:textFill>
        </w:rPr>
      </w:pPr>
      <w:r>
        <w:rPr>
          <w:rStyle w:val="page number"/>
          <w:rtl w:val="0"/>
        </w:rPr>
        <w:t xml:space="preserve">Carrefour. (04/11/2019). </w:t>
      </w:r>
      <w:r>
        <w:rPr>
          <w:rStyle w:val="Bağlantı"/>
        </w:rPr>
        <w:fldChar w:fldCharType="begin" w:fldLock="0"/>
      </w:r>
      <w:r>
        <w:rPr>
          <w:rStyle w:val="Bağlantı"/>
        </w:rPr>
        <w:instrText xml:space="preserve"> HYPERLINK "http://www.carrefour.com/fr/actualites/carrefour-sengage-contre-les-emballages-plastiques"</w:instrText>
      </w:r>
      <w:r>
        <w:rPr>
          <w:rStyle w:val="Bağlantı"/>
        </w:rPr>
        <w:fldChar w:fldCharType="separate" w:fldLock="0"/>
      </w:r>
      <w:r>
        <w:rPr>
          <w:rStyle w:val="Bağlantı"/>
          <w:rtl w:val="0"/>
          <w:lang w:val="fr-FR"/>
        </w:rPr>
        <w:t>http://www.carrefour.com/fr/actualites/carrefour-sengage-contre-les-emballages-plastiques</w:t>
      </w:r>
      <w:r>
        <w:rPr/>
        <w:fldChar w:fldCharType="end" w:fldLock="0"/>
      </w:r>
      <w:r>
        <w:rPr>
          <w:rStyle w:val="Bağlantı"/>
          <w:rtl w:val="0"/>
        </w:rPr>
        <w:t xml:space="preserve">, </w:t>
      </w:r>
      <w:r>
        <w:rPr>
          <w:rStyle w:val="Bağlantı"/>
          <w:outline w:val="0"/>
          <w:color w:val="000000"/>
          <w:u w:val="none" w:color="000000"/>
          <w:rtl w:val="0"/>
          <w:lang w:val="en-US"/>
          <w14:textFill>
            <w14:solidFill>
              <w14:srgbClr w14:val="000000"/>
            </w14:solidFill>
          </w14:textFill>
        </w:rPr>
        <w:t>accessed November 2019.</w:t>
      </w:r>
    </w:p>
    <w:p>
      <w:pPr>
        <w:pStyle w:val="Gövde"/>
        <w:ind w:firstLine="0"/>
        <w:rPr>
          <w:rStyle w:val="Bağlantı"/>
          <w:outline w:val="0"/>
          <w:color w:val="000000"/>
          <w:u w:val="none" w:color="000000"/>
          <w14:textFill>
            <w14:solidFill>
              <w14:srgbClr w14:val="000000"/>
            </w14:solidFill>
          </w14:textFill>
        </w:rPr>
      </w:pPr>
      <w:r>
        <w:rPr>
          <w:rStyle w:val="page number"/>
          <w:rtl w:val="0"/>
          <w:lang w:val="it-IT"/>
        </w:rPr>
        <w:t xml:space="preserve">Charentelibre. (11/07/2019). </w:t>
      </w:r>
      <w:r>
        <w:rPr>
          <w:rStyle w:val="Bağlantı"/>
        </w:rPr>
        <w:fldChar w:fldCharType="begin" w:fldLock="0"/>
      </w:r>
      <w:r>
        <w:rPr>
          <w:rStyle w:val="Bağlantı"/>
        </w:rPr>
        <w:instrText xml:space="preserve"> HYPERLINK "https://www.charentelibre.fr/2019/07/11/plastique-la-guerre-est-declareeles-differents-recyclages-du-plastique,3457250.php"</w:instrText>
      </w:r>
      <w:r>
        <w:rPr>
          <w:rStyle w:val="Bağlantı"/>
        </w:rPr>
        <w:fldChar w:fldCharType="separate" w:fldLock="0"/>
      </w:r>
      <w:r>
        <w:rPr>
          <w:rStyle w:val="Bağlantı"/>
          <w:rtl w:val="0"/>
          <w:lang w:val="fr-FR"/>
        </w:rPr>
        <w:t>https://www.charentelibre.fr/2019/07/11/plastique-la-guerre-est-declareeles-differents-recyclages-du-plastique,3457250.php</w:t>
      </w:r>
      <w:r>
        <w:rPr/>
        <w:fldChar w:fldCharType="end" w:fldLock="0"/>
      </w:r>
      <w:r>
        <w:rPr>
          <w:rStyle w:val="Bağlantı"/>
          <w:rtl w:val="0"/>
        </w:rPr>
        <w:t xml:space="preserve">, </w:t>
      </w:r>
      <w:r>
        <w:rPr>
          <w:rStyle w:val="Bağlantı"/>
          <w:outline w:val="0"/>
          <w:color w:val="000000"/>
          <w:u w:val="none" w:color="000000"/>
          <w:rtl w:val="0"/>
          <w:lang w:val="en-US"/>
          <w14:textFill>
            <w14:solidFill>
              <w14:srgbClr w14:val="000000"/>
            </w14:solidFill>
          </w14:textFill>
        </w:rPr>
        <w:t>accessed March 2019.</w:t>
      </w:r>
    </w:p>
    <w:p>
      <w:pPr>
        <w:pStyle w:val="Gövde"/>
        <w:ind w:firstLine="0"/>
        <w:rPr>
          <w:rStyle w:val="page number"/>
        </w:rPr>
      </w:pPr>
      <w:r>
        <w:rPr>
          <w:rStyle w:val="page number"/>
          <w:rtl w:val="0"/>
          <w:lang w:val="it-IT"/>
        </w:rPr>
        <w:t xml:space="preserve">Commetric. (12/12/2019). </w:t>
      </w:r>
      <w:r>
        <w:rPr>
          <w:rStyle w:val="Bağlantı"/>
        </w:rPr>
        <w:fldChar w:fldCharType="begin" w:fldLock="0"/>
      </w:r>
      <w:r>
        <w:rPr>
          <w:rStyle w:val="Bağlantı"/>
        </w:rPr>
        <w:instrText xml:space="preserve"> HYPERLINK "https://commetric.com/2019/12/12/single-use-plastic-in-the-media-infographic/"</w:instrText>
      </w:r>
      <w:r>
        <w:rPr>
          <w:rStyle w:val="Bağlantı"/>
        </w:rPr>
        <w:fldChar w:fldCharType="separate" w:fldLock="0"/>
      </w:r>
      <w:r>
        <w:rPr>
          <w:rStyle w:val="Bağlantı"/>
          <w:rtl w:val="0"/>
          <w:lang w:val="en-US"/>
        </w:rPr>
        <w:t>https://commetric.com/2019/12/12/single-use-plastic-in-the-media-infographic/</w:t>
      </w:r>
      <w:r>
        <w:rPr/>
        <w:fldChar w:fldCharType="end" w:fldLock="0"/>
      </w:r>
      <w:r>
        <w:rPr>
          <w:rStyle w:val="page number"/>
          <w:rtl w:val="0"/>
          <w:lang w:val="en-US"/>
        </w:rPr>
        <w:t>, accessed January 2020.</w:t>
      </w:r>
    </w:p>
    <w:p>
      <w:pPr>
        <w:pStyle w:val="Gövde"/>
        <w:ind w:firstLine="0"/>
        <w:rPr>
          <w:rStyle w:val="Yok"/>
          <w:outline w:val="0"/>
          <w:color w:val="000000"/>
          <w:u w:val="none" w:color="000000"/>
          <w14:textFill>
            <w14:solidFill>
              <w14:srgbClr w14:val="000000"/>
            </w14:solidFill>
          </w14:textFill>
        </w:rPr>
      </w:pPr>
      <w:r>
        <w:rPr>
          <w:rStyle w:val="Yok"/>
          <w:rtl w:val="0"/>
          <w:lang w:val="fr-FR"/>
        </w:rPr>
        <w:t xml:space="preserve">Convention Citoyenne pour le Climat. </w:t>
      </w:r>
      <w:r>
        <w:rPr>
          <w:rStyle w:val="Yok"/>
          <w:rtl w:val="0"/>
          <w:lang w:val="en-US"/>
        </w:rPr>
        <w:t xml:space="preserve">(2019). </w:t>
      </w:r>
      <w:r>
        <w:rPr>
          <w:rStyle w:val="Hyperlink.4"/>
        </w:rPr>
        <w:fldChar w:fldCharType="begin" w:fldLock="0"/>
      </w:r>
      <w:r>
        <w:rPr>
          <w:rStyle w:val="Hyperlink.4"/>
        </w:rPr>
        <w:instrText xml:space="preserve"> HYPERLINK "https://www.conventioncitoyennepourleclimat.fr/wp-content/uploads/2019/10/Messages-cle%25CC%2581s-de-la-premi%25C3%25A8re-session-de-la-Convention.pdf"</w:instrText>
      </w:r>
      <w:r>
        <w:rPr>
          <w:rStyle w:val="Hyperlink.4"/>
        </w:rPr>
        <w:fldChar w:fldCharType="separate" w:fldLock="0"/>
      </w:r>
      <w:r>
        <w:rPr>
          <w:rStyle w:val="Hyperlink.4"/>
          <w:rtl w:val="0"/>
          <w:lang w:val="en-US"/>
        </w:rPr>
        <w:t>https://www.conventioncitoyennepourleclimat.fr/wp-content/uploads/2019/10/Messages-cle</w:t>
      </w:r>
      <w:r>
        <w:rPr>
          <w:rStyle w:val="Hyperlink.4"/>
          <w:rtl w:val="0"/>
          <w:lang w:val="en-US"/>
        </w:rPr>
        <w:t>́</w:t>
      </w:r>
      <w:r>
        <w:rPr>
          <w:rStyle w:val="Hyperlink.4"/>
          <w:rtl w:val="0"/>
          <w:lang w:val="en-US"/>
        </w:rPr>
        <w:t>s-de-la-premi</w:t>
      </w:r>
      <w:r>
        <w:rPr>
          <w:rStyle w:val="Hyperlink.4"/>
          <w:rtl w:val="0"/>
          <w:lang w:val="en-US"/>
        </w:rPr>
        <w:t>è</w:t>
      </w:r>
      <w:r>
        <w:rPr>
          <w:rStyle w:val="Hyperlink.4"/>
          <w:rtl w:val="0"/>
          <w:lang w:val="en-US"/>
        </w:rPr>
        <w:t>re-session-de-la-Convention.pdf</w:t>
      </w:r>
      <w:r>
        <w:rPr/>
        <w:fldChar w:fldCharType="end" w:fldLock="0"/>
      </w:r>
      <w:r>
        <w:rPr>
          <w:rStyle w:val="Yok"/>
          <w:rtl w:val="0"/>
          <w:lang w:val="en-US"/>
        </w:rPr>
        <w:t>, accessed December 2019.</w:t>
      </w:r>
    </w:p>
    <w:p>
      <w:pPr>
        <w:pStyle w:val="Gövde"/>
        <w:ind w:firstLine="0"/>
      </w:pPr>
      <w:r>
        <w:rPr>
          <w:rStyle w:val="page number"/>
          <w:rtl w:val="0"/>
          <w:lang w:val="it-IT"/>
        </w:rPr>
        <w:t xml:space="preserve">Consoglobe. (05/03/2019). </w:t>
      </w:r>
      <w:r>
        <w:rPr>
          <w:rStyle w:val="Bağlantı"/>
        </w:rPr>
        <w:fldChar w:fldCharType="begin" w:fldLock="0"/>
      </w:r>
      <w:r>
        <w:rPr>
          <w:rStyle w:val="Bağlantı"/>
        </w:rPr>
        <w:instrText xml:space="preserve"> HYPERLINK "https://www.consoglobe.com/pollution-plastique-a-qui-la-faute-cg"</w:instrText>
      </w:r>
      <w:r>
        <w:rPr>
          <w:rStyle w:val="Bağlantı"/>
        </w:rPr>
        <w:fldChar w:fldCharType="separate" w:fldLock="0"/>
      </w:r>
      <w:r>
        <w:rPr>
          <w:rStyle w:val="Bağlantı"/>
          <w:rtl w:val="0"/>
          <w:lang w:val="fr-FR"/>
        </w:rPr>
        <w:t>https://www.consoglobe.com/pollution-plastique-a-qui-la-faute-cg</w:t>
      </w:r>
      <w:r>
        <w:rPr/>
        <w:fldChar w:fldCharType="end" w:fldLock="0"/>
      </w:r>
      <w:r>
        <w:rPr>
          <w:rStyle w:val="page number"/>
          <w:rtl w:val="0"/>
          <w:lang w:val="en-US"/>
        </w:rPr>
        <w:t>, accessed December 2019.</w:t>
      </w:r>
    </w:p>
    <w:p>
      <w:pPr>
        <w:pStyle w:val="Gövde"/>
        <w:ind w:firstLine="0"/>
        <w:rPr>
          <w:rStyle w:val="Yok"/>
          <w:outline w:val="0"/>
          <w:color w:val="0563c1"/>
          <w:u w:val="single" w:color="0563c1"/>
          <w14:textFill>
            <w14:solidFill>
              <w14:srgbClr w14:val="0563C1"/>
            </w14:solidFill>
          </w14:textFill>
        </w:rPr>
      </w:pPr>
      <w:r>
        <w:rPr>
          <w:rStyle w:val="page number"/>
          <w:rtl w:val="0"/>
        </w:rPr>
        <w:t xml:space="preserve">Ecoconso. (25/01/2018). </w:t>
      </w:r>
      <w:r>
        <w:rPr>
          <w:rStyle w:val="Bağlantı"/>
        </w:rPr>
        <w:fldChar w:fldCharType="begin" w:fldLock="0"/>
      </w:r>
      <w:r>
        <w:rPr>
          <w:rStyle w:val="Bağlantı"/>
        </w:rPr>
        <w:instrText xml:space="preserve"> HYPERLINK "http://www.ecoconso.be/fr/content/la-chine-refuse-dimporter-nos-dechets-plastiques"</w:instrText>
      </w:r>
      <w:r>
        <w:rPr>
          <w:rStyle w:val="Bağlantı"/>
        </w:rPr>
        <w:fldChar w:fldCharType="separate" w:fldLock="0"/>
      </w:r>
      <w:r>
        <w:rPr>
          <w:rStyle w:val="Bağlantı"/>
          <w:rtl w:val="0"/>
          <w:lang w:val="fr-FR"/>
        </w:rPr>
        <w:t>http://www.ecoconso.be/fr/content/la-chine-refuse-dimporter-nos-dechets-plastiques</w:t>
      </w:r>
      <w:r>
        <w:rPr/>
        <w:fldChar w:fldCharType="end" w:fldLock="0"/>
      </w:r>
      <w:r>
        <w:rPr>
          <w:rStyle w:val="Bağlantı"/>
          <w:rtl w:val="0"/>
        </w:rPr>
        <w:t xml:space="preserve">, </w:t>
      </w:r>
      <w:r>
        <w:rPr>
          <w:rStyle w:val="Bağlantı"/>
          <w:outline w:val="0"/>
          <w:color w:val="000000"/>
          <w:u w:val="none" w:color="000000"/>
          <w:rtl w:val="0"/>
          <w:lang w:val="en-US"/>
          <w14:textFill>
            <w14:solidFill>
              <w14:srgbClr w14:val="000000"/>
            </w14:solidFill>
          </w14:textFill>
        </w:rPr>
        <w:t>accessed December 2018.</w:t>
      </w:r>
    </w:p>
    <w:p>
      <w:pPr>
        <w:pStyle w:val="Gövde"/>
        <w:ind w:firstLine="0"/>
      </w:pPr>
      <w:r>
        <w:rPr>
          <w:rStyle w:val="page number"/>
          <w:rtl w:val="0"/>
        </w:rPr>
        <w:t xml:space="preserve">Economie Gouv. (09/08/2019). </w:t>
      </w:r>
      <w:r>
        <w:rPr>
          <w:rStyle w:val="Bağlantı"/>
        </w:rPr>
        <w:fldChar w:fldCharType="begin" w:fldLock="0"/>
      </w:r>
      <w:r>
        <w:rPr>
          <w:rStyle w:val="Bağlantı"/>
        </w:rPr>
        <w:instrText xml:space="preserve"> HYPERLINK "https://www.economie.gouv.fr/entreprises/interdiction-plastique-jetable"</w:instrText>
      </w:r>
      <w:r>
        <w:rPr>
          <w:rStyle w:val="Bağlantı"/>
        </w:rPr>
        <w:fldChar w:fldCharType="separate" w:fldLock="0"/>
      </w:r>
      <w:r>
        <w:rPr>
          <w:rStyle w:val="Bağlantı"/>
          <w:rtl w:val="0"/>
          <w:lang w:val="fr-FR"/>
        </w:rPr>
        <w:t>https://www.economie.gouv.fr/entreprises/interdiction-plastique-jetable</w:t>
      </w:r>
      <w:r>
        <w:rPr/>
        <w:fldChar w:fldCharType="end" w:fldLock="0"/>
      </w:r>
      <w:r>
        <w:rPr>
          <w:rStyle w:val="page number"/>
          <w:rtl w:val="0"/>
          <w:lang w:val="en-US"/>
        </w:rPr>
        <w:t>, accessed September 2019.</w:t>
      </w:r>
    </w:p>
    <w:p>
      <w:pPr>
        <w:pStyle w:val="Gövde"/>
        <w:ind w:firstLine="0"/>
        <w:rPr>
          <w:rStyle w:val="Bağlantı"/>
          <w:outline w:val="0"/>
          <w:color w:val="000000"/>
          <w:u w:val="none" w:color="000000"/>
          <w14:textFill>
            <w14:solidFill>
              <w14:srgbClr w14:val="000000"/>
            </w14:solidFill>
          </w14:textFill>
        </w:rPr>
      </w:pPr>
      <w:r>
        <w:rPr>
          <w:rStyle w:val="page number"/>
          <w:rtl w:val="0"/>
          <w:lang w:val="it-IT"/>
        </w:rPr>
        <w:t xml:space="preserve">FastCompany. (23/01/2019). </w:t>
      </w:r>
      <w:r>
        <w:rPr>
          <w:rStyle w:val="Bağlantı"/>
        </w:rPr>
        <w:fldChar w:fldCharType="begin" w:fldLock="0"/>
      </w:r>
      <w:r>
        <w:rPr>
          <w:rStyle w:val="Bağlantı"/>
        </w:rPr>
        <w:instrText xml:space="preserve"> HYPERLINK "https://www.fastcompany.com/90294975/the-planets-largest-packaged-food-company-is-ditching-plastic"</w:instrText>
      </w:r>
      <w:r>
        <w:rPr>
          <w:rStyle w:val="Bağlantı"/>
        </w:rPr>
        <w:fldChar w:fldCharType="separate" w:fldLock="0"/>
      </w:r>
      <w:r>
        <w:rPr>
          <w:rStyle w:val="Bağlantı"/>
          <w:rtl w:val="0"/>
        </w:rPr>
        <w:t>Nestl</w:t>
      </w:r>
      <w:r>
        <w:rPr>
          <w:rStyle w:val="Bağlantı"/>
          <w:rtl w:val="0"/>
          <w:lang w:val="fr-FR"/>
        </w:rPr>
        <w:t xml:space="preserve">é </w:t>
      </w:r>
      <w:r>
        <w:rPr>
          <w:rStyle w:val="Bağlantı"/>
          <w:rtl w:val="0"/>
          <w:lang w:val="en-US"/>
        </w:rPr>
        <w:t>plans to phase out single-use plastic (fastcompany.com)</w:t>
      </w:r>
      <w:r>
        <w:rPr/>
        <w:fldChar w:fldCharType="end" w:fldLock="0"/>
      </w:r>
      <w:r>
        <w:rPr>
          <w:rStyle w:val="page number"/>
          <w:rtl w:val="0"/>
        </w:rPr>
        <w:t xml:space="preserve"> </w:t>
      </w:r>
      <w:r>
        <w:rPr>
          <w:rStyle w:val="Bağlantı"/>
          <w:rtl w:val="0"/>
        </w:rPr>
        <w:t xml:space="preserve">, </w:t>
      </w:r>
      <w:r>
        <w:rPr>
          <w:rStyle w:val="Bağlantı"/>
          <w:outline w:val="0"/>
          <w:color w:val="000000"/>
          <w:u w:val="none" w:color="000000"/>
          <w:rtl w:val="0"/>
          <w:lang w:val="en-US"/>
          <w14:textFill>
            <w14:solidFill>
              <w14:srgbClr w14:val="000000"/>
            </w14:solidFill>
          </w14:textFill>
        </w:rPr>
        <w:t>accessed December 2019.</w:t>
      </w:r>
    </w:p>
    <w:p>
      <w:pPr>
        <w:pStyle w:val="Gövde"/>
        <w:ind w:firstLine="0"/>
        <w:rPr>
          <w:rStyle w:val="Bağlantı"/>
          <w:outline w:val="0"/>
          <w:color w:val="000000"/>
          <w:u w:val="none" w:color="000000"/>
          <w14:textFill>
            <w14:solidFill>
              <w14:srgbClr w14:val="000000"/>
            </w14:solidFill>
          </w14:textFill>
        </w:rPr>
      </w:pPr>
      <w:r>
        <w:rPr>
          <w:rStyle w:val="page number"/>
          <w:rtl w:val="0"/>
          <w:lang w:val="pt-PT"/>
        </w:rPr>
        <w:t xml:space="preserve">France Bleu. (10/07/2019). </w:t>
      </w:r>
      <w:r>
        <w:rPr>
          <w:rStyle w:val="Bağlantı"/>
        </w:rPr>
        <w:fldChar w:fldCharType="begin" w:fldLock="0"/>
      </w:r>
      <w:r>
        <w:rPr>
          <w:rStyle w:val="Bağlantı"/>
        </w:rPr>
        <w:instrText xml:space="preserve"> HYPERLINK "https://www.francebleu.fr/infos/climat-environnement/consigne-recyclage-fin-du-plastique-a-usage-unique-ce-qui-peut-changer-avec-la-loi-anti-gaspillage-1562734807"</w:instrText>
      </w:r>
      <w:r>
        <w:rPr>
          <w:rStyle w:val="Bağlantı"/>
        </w:rPr>
        <w:fldChar w:fldCharType="separate" w:fldLock="0"/>
      </w:r>
      <w:r>
        <w:rPr>
          <w:rStyle w:val="Bağlantı"/>
          <w:rtl w:val="0"/>
          <w:lang w:val="fr-FR"/>
        </w:rPr>
        <w:t>https://www.francebleu.fr/infos/climat-environnement/consigne-recyclage-fin-du-plastique-a-usage-unique-ce-qui-peut-changer-avec-la-loi-anti-gaspillage-1562734807</w:t>
      </w:r>
      <w:r>
        <w:rPr/>
        <w:fldChar w:fldCharType="end" w:fldLock="0"/>
      </w:r>
      <w:r>
        <w:rPr>
          <w:rStyle w:val="Bağlantı"/>
          <w:rtl w:val="0"/>
        </w:rPr>
        <w:t xml:space="preserve">, </w:t>
      </w:r>
      <w:r>
        <w:rPr>
          <w:rStyle w:val="Bağlantı"/>
          <w:outline w:val="0"/>
          <w:color w:val="000000"/>
          <w:u w:val="none" w:color="000000"/>
          <w:rtl w:val="0"/>
          <w:lang w:val="en-US"/>
          <w14:textFill>
            <w14:solidFill>
              <w14:srgbClr w14:val="000000"/>
            </w14:solidFill>
          </w14:textFill>
        </w:rPr>
        <w:t>accessed January 2020.</w:t>
      </w:r>
    </w:p>
    <w:p>
      <w:pPr>
        <w:pStyle w:val="Gövde"/>
        <w:ind w:firstLine="0"/>
        <w:rPr>
          <w:rStyle w:val="Bağlantı"/>
          <w:outline w:val="0"/>
          <w:color w:val="000000"/>
          <w:u w:val="none" w:color="000000"/>
          <w14:textFill>
            <w14:solidFill>
              <w14:srgbClr w14:val="000000"/>
            </w14:solidFill>
          </w14:textFill>
        </w:rPr>
      </w:pPr>
      <w:r>
        <w:rPr>
          <w:rStyle w:val="page number"/>
          <w:rtl w:val="0"/>
          <w:lang w:val="en-US"/>
        </w:rPr>
        <w:t xml:space="preserve">France Info. (28/08/2018). </w:t>
      </w:r>
      <w:r>
        <w:rPr>
          <w:rStyle w:val="Bağlantı"/>
        </w:rPr>
        <w:fldChar w:fldCharType="begin" w:fldLock="0"/>
      </w:r>
      <w:r>
        <w:rPr>
          <w:rStyle w:val="Bağlantı"/>
        </w:rPr>
        <w:instrText xml:space="preserve"> HYPERLINK "https://www.francetvinfo.fr/sante/alimentation/sel-mollusques-crustaces-le-plastique-a-envahi-nos-assiettes-alerte-que-choisir_2913483.html"</w:instrText>
      </w:r>
      <w:r>
        <w:rPr>
          <w:rStyle w:val="Bağlantı"/>
        </w:rPr>
        <w:fldChar w:fldCharType="separate" w:fldLock="0"/>
      </w:r>
      <w:r>
        <w:rPr>
          <w:rStyle w:val="Bağlantı"/>
          <w:rtl w:val="0"/>
          <w:lang w:val="fr-FR"/>
        </w:rPr>
        <w:t>https://www.francetvinfo.fr/sante/alimentation/sel-mollusques-crustaces-le-plastique-a-envahi-nos-assiettes-alerte-que-choisir_2913483.html</w:t>
      </w:r>
      <w:r>
        <w:rPr/>
        <w:fldChar w:fldCharType="end" w:fldLock="0"/>
      </w:r>
      <w:r>
        <w:rPr>
          <w:rStyle w:val="page number"/>
          <w:rtl w:val="0"/>
        </w:rPr>
        <w:t xml:space="preserve">, </w:t>
      </w:r>
      <w:r>
        <w:rPr>
          <w:rStyle w:val="Bağlantı"/>
          <w:outline w:val="0"/>
          <w:color w:val="000000"/>
          <w:u w:val="none" w:color="000000"/>
          <w:rtl w:val="0"/>
          <w:lang w:val="en-US"/>
          <w14:textFill>
            <w14:solidFill>
              <w14:srgbClr w14:val="000000"/>
            </w14:solidFill>
          </w14:textFill>
        </w:rPr>
        <w:t>accessed January 2019.</w:t>
      </w:r>
    </w:p>
    <w:p>
      <w:pPr>
        <w:pStyle w:val="Gövde"/>
        <w:ind w:firstLine="0"/>
        <w:rPr>
          <w:rStyle w:val="Bağlantı"/>
          <w:outline w:val="0"/>
          <w:color w:val="000000"/>
          <w:u w:val="none" w:color="000000"/>
          <w14:textFill>
            <w14:solidFill>
              <w14:srgbClr w14:val="000000"/>
            </w14:solidFill>
          </w14:textFill>
        </w:rPr>
      </w:pPr>
      <w:r>
        <w:rPr>
          <w:rStyle w:val="page number"/>
          <w:rtl w:val="0"/>
          <w:lang w:val="it-IT"/>
        </w:rPr>
        <w:t xml:space="preserve">France Inter. (27/03/2019). </w:t>
      </w:r>
      <w:r>
        <w:rPr>
          <w:rStyle w:val="Bağlantı"/>
        </w:rPr>
        <w:fldChar w:fldCharType="begin" w:fldLock="0"/>
      </w:r>
      <w:r>
        <w:rPr>
          <w:rStyle w:val="Bağlantı"/>
        </w:rPr>
        <w:instrText xml:space="preserve"> HYPERLINK "https://www.franceinter.fr/environnement/pourquoi-est-ce-si-complique-d-en-finir-avec-le-plastique"</w:instrText>
      </w:r>
      <w:r>
        <w:rPr>
          <w:rStyle w:val="Bağlantı"/>
        </w:rPr>
        <w:fldChar w:fldCharType="separate" w:fldLock="0"/>
      </w:r>
      <w:r>
        <w:rPr>
          <w:rStyle w:val="Bağlantı"/>
          <w:rtl w:val="0"/>
          <w:lang w:val="fr-FR"/>
        </w:rPr>
        <w:t>https://www.franceinter.fr/environnement/pourquoi-est-ce-si-complique-d-en-finir-avec-le-plastique</w:t>
      </w:r>
      <w:r>
        <w:rPr/>
        <w:fldChar w:fldCharType="end" w:fldLock="0"/>
      </w:r>
      <w:r>
        <w:rPr>
          <w:rStyle w:val="Bağlantı"/>
          <w:rtl w:val="0"/>
        </w:rPr>
        <w:t xml:space="preserve">, </w:t>
      </w:r>
      <w:r>
        <w:rPr>
          <w:rStyle w:val="Bağlantı"/>
          <w:outline w:val="0"/>
          <w:color w:val="000000"/>
          <w:u w:val="none" w:color="000000"/>
          <w:rtl w:val="0"/>
          <w:lang w:val="en-US"/>
          <w14:textFill>
            <w14:solidFill>
              <w14:srgbClr w14:val="000000"/>
            </w14:solidFill>
          </w14:textFill>
        </w:rPr>
        <w:t>accessed August 2019.</w:t>
      </w:r>
    </w:p>
    <w:p>
      <w:pPr>
        <w:pStyle w:val="Gövde"/>
        <w:ind w:firstLine="0"/>
        <w:rPr>
          <w:rStyle w:val="Bağlantı"/>
          <w:outline w:val="0"/>
          <w:color w:val="000000"/>
          <w:u w:val="none" w:color="000000"/>
          <w14:textFill>
            <w14:solidFill>
              <w14:srgbClr w14:val="000000"/>
            </w14:solidFill>
          </w14:textFill>
        </w:rPr>
      </w:pPr>
      <w:r>
        <w:rPr>
          <w:rStyle w:val="page number"/>
          <w:rtl w:val="0"/>
          <w:lang w:val="it-IT"/>
        </w:rPr>
        <w:t xml:space="preserve">France Inter. (05/06/2019). </w:t>
      </w:r>
      <w:r>
        <w:rPr>
          <w:rStyle w:val="Bağlantı"/>
        </w:rPr>
        <w:fldChar w:fldCharType="begin" w:fldLock="0"/>
      </w:r>
      <w:r>
        <w:rPr>
          <w:rStyle w:val="Bağlantı"/>
        </w:rPr>
        <w:instrText xml:space="preserve"> HYPERLINK "https://www.franceinter.fr/emissions/la-tete-au-carre/la-tete-au-carre-05-juin-2019"</w:instrText>
      </w:r>
      <w:r>
        <w:rPr>
          <w:rStyle w:val="Bağlantı"/>
        </w:rPr>
        <w:fldChar w:fldCharType="separate" w:fldLock="0"/>
      </w:r>
      <w:r>
        <w:rPr>
          <w:rStyle w:val="Bağlantı"/>
          <w:rtl w:val="0"/>
          <w:lang w:val="fr-FR"/>
        </w:rPr>
        <w:t>https://www.franceinter.fr/emissions/la-tete-au-carre/la-tete-au-carre-05-juin-2019</w:t>
      </w:r>
      <w:r>
        <w:rPr/>
        <w:fldChar w:fldCharType="end" w:fldLock="0"/>
      </w:r>
      <w:r>
        <w:rPr>
          <w:rStyle w:val="page number"/>
          <w:rtl w:val="0"/>
        </w:rPr>
        <w:t xml:space="preserve">, </w:t>
      </w:r>
      <w:r>
        <w:rPr>
          <w:rStyle w:val="Bağlantı"/>
          <w:outline w:val="0"/>
          <w:color w:val="000000"/>
          <w:u w:val="none" w:color="000000"/>
          <w:rtl w:val="0"/>
          <w:lang w:val="en-US"/>
          <w14:textFill>
            <w14:solidFill>
              <w14:srgbClr w14:val="000000"/>
            </w14:solidFill>
          </w14:textFill>
        </w:rPr>
        <w:t>accessed December 2019.</w:t>
      </w:r>
    </w:p>
    <w:p>
      <w:pPr>
        <w:pStyle w:val="Gövde"/>
        <w:ind w:firstLine="0"/>
        <w:rPr>
          <w:rStyle w:val="page number"/>
        </w:rPr>
      </w:pPr>
      <w:r>
        <w:rPr>
          <w:rStyle w:val="Yok"/>
          <w:rtl w:val="0"/>
          <w:lang w:val="fr-FR"/>
        </w:rPr>
        <w:t xml:space="preserve">Gouvernement.fr. (21/02/2019). </w:t>
      </w:r>
      <w:r>
        <w:rPr>
          <w:rStyle w:val="Hyperlink.6"/>
        </w:rPr>
        <w:fldChar w:fldCharType="begin" w:fldLock="0"/>
      </w:r>
      <w:r>
        <w:rPr>
          <w:rStyle w:val="Hyperlink.6"/>
        </w:rPr>
        <w:instrText xml:space="preserve"> HYPERLINK "https://www.gouvernement.fr/ecologie-vers-la-fin-des-emballages-plastiques"</w:instrText>
      </w:r>
      <w:r>
        <w:rPr>
          <w:rStyle w:val="Hyperlink.6"/>
        </w:rPr>
        <w:fldChar w:fldCharType="separate" w:fldLock="0"/>
      </w:r>
      <w:r>
        <w:rPr>
          <w:rStyle w:val="Hyperlink.6"/>
          <w:rtl w:val="0"/>
          <w:lang w:val="fr-FR"/>
        </w:rPr>
        <w:t>https://www.gouvernement.fr/ecologie-vers-la-fin-des-emballages-plastiques</w:t>
      </w:r>
      <w:r>
        <w:rPr/>
        <w:fldChar w:fldCharType="end" w:fldLock="0"/>
      </w:r>
      <w:r>
        <w:rPr>
          <w:rStyle w:val="Yok"/>
          <w:rtl w:val="0"/>
          <w:lang w:val="fr-FR"/>
        </w:rPr>
        <w:t>, accessed February 2019.</w:t>
      </w:r>
    </w:p>
    <w:p>
      <w:pPr>
        <w:pStyle w:val="Gövde"/>
        <w:ind w:firstLine="0"/>
      </w:pPr>
      <w:r>
        <w:rPr>
          <w:rStyle w:val="Yok"/>
          <w:rtl w:val="0"/>
          <w:lang w:val="fr-FR"/>
        </w:rPr>
        <w:t xml:space="preserve">Gouvernement.fr. (13/12/2019). </w:t>
      </w:r>
      <w:r>
        <w:rPr>
          <w:rStyle w:val="Bağlantı"/>
        </w:rPr>
        <w:fldChar w:fldCharType="begin" w:fldLock="0"/>
      </w:r>
      <w:r>
        <w:rPr>
          <w:rStyle w:val="Bağlantı"/>
        </w:rPr>
        <w:instrText xml:space="preserve"> HYPERLINK "https://www.gouvernement.fr/fin-des-plastiques-jetables-les-mesures-du-gouvernement"</w:instrText>
      </w:r>
      <w:r>
        <w:rPr>
          <w:rStyle w:val="Bağlantı"/>
        </w:rPr>
        <w:fldChar w:fldCharType="separate" w:fldLock="0"/>
      </w:r>
      <w:r>
        <w:rPr>
          <w:rStyle w:val="Bağlantı"/>
          <w:rtl w:val="0"/>
          <w:lang w:val="fr-FR"/>
        </w:rPr>
        <w:t>https://www.gouvernement.fr/fin-des-plastiques-jetables-les-mesures-du-gouvernement</w:t>
      </w:r>
      <w:r>
        <w:rPr/>
        <w:fldChar w:fldCharType="end" w:fldLock="0"/>
      </w:r>
      <w:r>
        <w:rPr>
          <w:rStyle w:val="page number"/>
          <w:rtl w:val="0"/>
          <w:lang w:val="en-US"/>
        </w:rPr>
        <w:t>, accessed December 2019.</w:t>
      </w:r>
    </w:p>
    <w:p>
      <w:pPr>
        <w:pStyle w:val="Gövde"/>
        <w:ind w:firstLine="0"/>
      </w:pPr>
      <w:r>
        <w:rPr>
          <w:rStyle w:val="page number"/>
          <w:rtl w:val="0"/>
          <w:lang w:val="fr-FR"/>
        </w:rPr>
        <w:t xml:space="preserve">Gouvernement.fr. (31/01/2020). </w:t>
      </w:r>
      <w:r>
        <w:rPr>
          <w:rStyle w:val="Bağlantı"/>
        </w:rPr>
        <w:fldChar w:fldCharType="begin" w:fldLock="0"/>
      </w:r>
      <w:r>
        <w:rPr>
          <w:rStyle w:val="Bağlantı"/>
        </w:rPr>
        <w:instrText xml:space="preserve"> HYPERLINK "https://www.gouvernement.fr/adoption-du-projet-de-loi-anti-gaspillage-ce-qui-va-changer"</w:instrText>
      </w:r>
      <w:r>
        <w:rPr>
          <w:rStyle w:val="Bağlantı"/>
        </w:rPr>
        <w:fldChar w:fldCharType="separate" w:fldLock="0"/>
      </w:r>
      <w:r>
        <w:rPr>
          <w:rStyle w:val="Bağlantı"/>
          <w:rtl w:val="0"/>
          <w:lang w:val="fr-FR"/>
        </w:rPr>
        <w:t>https://www.gouvernement.fr/adoption-du-projet-de-loi-anti-gaspillage-ce-qui-va-changer</w:t>
      </w:r>
      <w:r>
        <w:rPr/>
        <w:fldChar w:fldCharType="end" w:fldLock="0"/>
      </w:r>
      <w:r>
        <w:rPr>
          <w:rStyle w:val="page number"/>
          <w:rtl w:val="0"/>
          <w:lang w:val="en-US"/>
        </w:rPr>
        <w:t>, accessed January 2020.</w:t>
      </w:r>
    </w:p>
    <w:p>
      <w:pPr>
        <w:pStyle w:val="Gövde"/>
        <w:ind w:firstLine="0"/>
        <w:rPr>
          <w:rStyle w:val="Bağlantı"/>
          <w:outline w:val="0"/>
          <w:color w:val="000000"/>
          <w:u w:val="none" w:color="000000"/>
          <w14:textFill>
            <w14:solidFill>
              <w14:srgbClr w14:val="000000"/>
            </w14:solidFill>
          </w14:textFill>
        </w:rPr>
      </w:pPr>
      <w:r>
        <w:rPr>
          <w:rStyle w:val="page number"/>
          <w:rtl w:val="0"/>
          <w:lang w:val="it-IT"/>
        </w:rPr>
        <w:t xml:space="preserve">Huffington post. (08/12/2018). </w:t>
      </w:r>
      <w:r>
        <w:rPr>
          <w:rStyle w:val="Bağlantı"/>
        </w:rPr>
        <w:fldChar w:fldCharType="begin" w:fldLock="0"/>
      </w:r>
      <w:r>
        <w:rPr>
          <w:rStyle w:val="Bağlantı"/>
        </w:rPr>
        <w:instrText xml:space="preserve"> HYPERLINK "https://www.huffingtonpost.fr/2018/08/12/michel-edouard-leclerc-veut-partir-en-guerre-contre-le-plastique-dans-ses-supermarches_a_23500643/"</w:instrText>
      </w:r>
      <w:r>
        <w:rPr>
          <w:rStyle w:val="Bağlantı"/>
        </w:rPr>
        <w:fldChar w:fldCharType="separate" w:fldLock="0"/>
      </w:r>
      <w:r>
        <w:rPr>
          <w:rStyle w:val="Bağlantı"/>
          <w:rtl w:val="0"/>
          <w:lang w:val="fr-FR"/>
        </w:rPr>
        <w:t>https://www.huffingtonpost.fr/2018/08/12/michel-edouard-leclerc-veut-partir-en-guerre-contre-le-plastique-dans-ses-supermarches_a_23500643/</w:t>
      </w:r>
      <w:r>
        <w:rPr/>
        <w:fldChar w:fldCharType="end" w:fldLock="0"/>
      </w:r>
      <w:r>
        <w:rPr>
          <w:rStyle w:val="page number"/>
          <w:rtl w:val="0"/>
          <w:lang w:val="en-US"/>
        </w:rPr>
        <w:t>, accessed January 2019.</w:t>
      </w:r>
    </w:p>
    <w:p>
      <w:pPr>
        <w:pStyle w:val="Gövde"/>
        <w:ind w:firstLine="0"/>
        <w:rPr>
          <w:rStyle w:val="Yok"/>
          <w:outline w:val="0"/>
          <w:color w:val="0563c1"/>
          <w:u w:val="single" w:color="0563c1"/>
          <w14:textFill>
            <w14:solidFill>
              <w14:srgbClr w14:val="0563C1"/>
            </w14:solidFill>
          </w14:textFill>
        </w:rPr>
      </w:pPr>
      <w:r>
        <w:rPr>
          <w:rStyle w:val="page number"/>
          <w:rtl w:val="0"/>
          <w:lang w:val="en-US"/>
        </w:rPr>
        <w:t xml:space="preserve">Info Durable. (08/02/2019). </w:t>
      </w:r>
      <w:r>
        <w:rPr>
          <w:rStyle w:val="Bağlantı"/>
        </w:rPr>
        <w:fldChar w:fldCharType="begin" w:fldLock="0"/>
      </w:r>
      <w:r>
        <w:rPr>
          <w:rStyle w:val="Bağlantı"/>
        </w:rPr>
        <w:instrText xml:space="preserve"> HYPERLINK "https://www.linfodurable.fr/conso/plastique-usage-unique-pas-de-report-pour-les-citoyens-9469"</w:instrText>
      </w:r>
      <w:r>
        <w:rPr>
          <w:rStyle w:val="Bağlantı"/>
        </w:rPr>
        <w:fldChar w:fldCharType="separate" w:fldLock="0"/>
      </w:r>
      <w:r>
        <w:rPr>
          <w:rStyle w:val="Bağlantı"/>
          <w:rtl w:val="0"/>
          <w:lang w:val="fr-FR"/>
        </w:rPr>
        <w:t>https://www.linfodurable.fr/conso/plastique-usage-unique-pas-de-report-pour-les-citoyens-9469</w:t>
      </w:r>
      <w:r>
        <w:rPr/>
        <w:fldChar w:fldCharType="end" w:fldLock="0"/>
      </w:r>
      <w:r>
        <w:rPr>
          <w:rStyle w:val="page number"/>
          <w:rtl w:val="0"/>
          <w:lang w:val="en-US"/>
        </w:rPr>
        <w:t>, accessed December 2019.</w:t>
      </w:r>
    </w:p>
    <w:p>
      <w:pPr>
        <w:pStyle w:val="Gövde"/>
        <w:ind w:firstLine="0"/>
        <w:rPr>
          <w:rStyle w:val="Yok"/>
          <w:outline w:val="0"/>
          <w:color w:val="000000"/>
          <w:u w:val="none" w:color="000000"/>
          <w14:textFill>
            <w14:solidFill>
              <w14:srgbClr w14:val="000000"/>
            </w14:solidFill>
          </w14:textFill>
        </w:rPr>
      </w:pPr>
      <w:r>
        <w:rPr>
          <w:rStyle w:val="Yok"/>
          <w:rtl w:val="0"/>
          <w:lang w:val="fr-FR"/>
        </w:rPr>
        <w:t>Journal de l</w:t>
      </w:r>
      <w:r>
        <w:rPr>
          <w:rStyle w:val="Yok"/>
          <w:rtl w:val="0"/>
          <w:lang w:val="fr-FR"/>
        </w:rPr>
        <w:t>’</w:t>
      </w:r>
      <w:r>
        <w:rPr>
          <w:rStyle w:val="Yok"/>
          <w:rtl w:val="0"/>
          <w:lang w:val="fr-FR"/>
        </w:rPr>
        <w:t xml:space="preserve">Environnment. (02/07/2017). </w:t>
      </w:r>
      <w:r>
        <w:rPr>
          <w:rStyle w:val="Hyperlink.6"/>
        </w:rPr>
        <w:fldChar w:fldCharType="begin" w:fldLock="0"/>
      </w:r>
      <w:r>
        <w:rPr>
          <w:rStyle w:val="Hyperlink.6"/>
        </w:rPr>
        <w:instrText xml:space="preserve"> HYPERLINK "https://www.journaldelenvironnement.net/article/le-plastique-est-partout-le-recyclage-quasiment-nulle-part,84823"</w:instrText>
      </w:r>
      <w:r>
        <w:rPr>
          <w:rStyle w:val="Hyperlink.6"/>
        </w:rPr>
        <w:fldChar w:fldCharType="separate" w:fldLock="0"/>
      </w:r>
      <w:r>
        <w:rPr>
          <w:rStyle w:val="Hyperlink.6"/>
          <w:rtl w:val="0"/>
          <w:lang w:val="fr-FR"/>
        </w:rPr>
        <w:t>https://www.journaldelenvironnement.net/article/le-plastique-est-partout-le-recyclage-quasiment-nulle-part,84823</w:t>
      </w:r>
      <w:r>
        <w:rPr/>
        <w:fldChar w:fldCharType="end" w:fldLock="0"/>
      </w:r>
      <w:r>
        <w:rPr>
          <w:rStyle w:val="Yok"/>
          <w:rtl w:val="0"/>
          <w:lang w:val="fr-FR"/>
        </w:rPr>
        <w:t xml:space="preserve">, </w:t>
      </w:r>
      <w:r>
        <w:rPr>
          <w:rStyle w:val="Bağlantı"/>
          <w:outline w:val="0"/>
          <w:color w:val="000000"/>
          <w:u w:val="none" w:color="000000"/>
          <w:rtl w:val="0"/>
          <w:lang w:val="fr-FR"/>
          <w14:textFill>
            <w14:solidFill>
              <w14:srgbClr w14:val="000000"/>
            </w14:solidFill>
          </w14:textFill>
        </w:rPr>
        <w:t>accessed August 2018.</w:t>
      </w:r>
    </w:p>
    <w:p>
      <w:pPr>
        <w:pStyle w:val="Gövde"/>
        <w:ind w:firstLine="0"/>
        <w:rPr>
          <w:rStyle w:val="Bağlantı"/>
        </w:rPr>
      </w:pPr>
      <w:r>
        <w:rPr>
          <w:rStyle w:val="page number"/>
          <w:rtl w:val="0"/>
        </w:rPr>
        <w:t xml:space="preserve">Lci. (19/11/2019). </w:t>
      </w:r>
      <w:r>
        <w:rPr>
          <w:rStyle w:val="Bağlantı"/>
        </w:rPr>
        <w:fldChar w:fldCharType="begin" w:fldLock="0"/>
      </w:r>
      <w:r>
        <w:rPr>
          <w:rStyle w:val="Bağlantı"/>
        </w:rPr>
        <w:instrText xml:space="preserve"> HYPERLINK "https://www.lci.fr/planete/100-de-plastique-recycle-d-ou-la-france-part-elle-et-pourquoi-aura-t-elle-du-mal-a-tenir-cet-objectif-2137769.html"</w:instrText>
      </w:r>
      <w:r>
        <w:rPr>
          <w:rStyle w:val="Bağlantı"/>
        </w:rPr>
        <w:fldChar w:fldCharType="separate" w:fldLock="0"/>
      </w:r>
      <w:r>
        <w:rPr>
          <w:rStyle w:val="Bağlantı"/>
          <w:rtl w:val="0"/>
          <w:lang w:val="fr-FR"/>
        </w:rPr>
        <w:t>https://www.lci.fr/planete/100-de-plastique-recycle-d-ou-la-france-part-elle-et-pourquoi-aura-t-elle-du-mal-a-tenir-cet-objectif-2137769.html</w:t>
      </w:r>
      <w:r>
        <w:rPr/>
        <w:fldChar w:fldCharType="end" w:fldLock="0"/>
      </w:r>
      <w:r>
        <w:rPr>
          <w:rStyle w:val="Bağlantı"/>
          <w:rtl w:val="0"/>
        </w:rPr>
        <w:t xml:space="preserve">, </w:t>
      </w:r>
      <w:r>
        <w:rPr>
          <w:rStyle w:val="Bağlantı"/>
          <w:outline w:val="0"/>
          <w:color w:val="000000"/>
          <w:u w:val="none" w:color="000000"/>
          <w:rtl w:val="0"/>
          <w:lang w:val="en-US"/>
          <w14:textFill>
            <w14:solidFill>
              <w14:srgbClr w14:val="000000"/>
            </w14:solidFill>
          </w14:textFill>
        </w:rPr>
        <w:t>accessed January 2020</w:t>
      </w:r>
      <w:r>
        <w:rPr>
          <w:rStyle w:val="Bağlantı"/>
          <w:rtl w:val="0"/>
        </w:rPr>
        <w:t>.</w:t>
      </w:r>
    </w:p>
    <w:p>
      <w:pPr>
        <w:pStyle w:val="Gövde"/>
        <w:ind w:firstLine="0"/>
        <w:rPr>
          <w:rStyle w:val="Bağlantı"/>
        </w:rPr>
      </w:pPr>
      <w:r>
        <w:rPr>
          <w:rStyle w:val="Bağlantı"/>
          <w:outline w:val="0"/>
          <w:color w:val="000000"/>
          <w:u w:val="none" w:color="000000"/>
          <w:rtl w:val="0"/>
          <w:lang w:val="it-IT"/>
          <w14:textFill>
            <w14:solidFill>
              <w14:srgbClr w14:val="000000"/>
            </w14:solidFill>
          </w14:textFill>
        </w:rPr>
        <w:t>Le Figaro (07/01/2019).</w:t>
      </w:r>
      <w:r>
        <w:rPr>
          <w:rStyle w:val="Hyperlink.0"/>
          <w:rtl w:val="0"/>
        </w:rPr>
        <w:t xml:space="preserve"> </w:t>
      </w:r>
      <w:r>
        <w:rPr>
          <w:rStyle w:val="Bağlantı"/>
          <w:rtl w:val="0"/>
          <w:lang w:val="de-DE"/>
        </w:rPr>
        <w:t>https</w:t>
      </w:r>
      <w:r>
        <w:rPr>
          <w:rStyle w:val="Bağlantı"/>
          <w:rtl w:val="0"/>
        </w:rPr>
        <w:t> </w:t>
      </w:r>
      <w:r>
        <w:rPr>
          <w:rStyle w:val="Bağlantı"/>
          <w:rtl w:val="0"/>
          <w:lang w:val="fr-FR"/>
        </w:rPr>
        <w:t xml:space="preserve">://www.lefigaro.fr/flash-eco/2019/01/07/97002-20190107FILWWW00228-le-foie-gras-definitivement-interdit-en-californie.php, </w:t>
      </w:r>
      <w:r>
        <w:rPr>
          <w:rStyle w:val="Bağlantı"/>
          <w:outline w:val="0"/>
          <w:color w:val="000000"/>
          <w:u w:val="none" w:color="000000"/>
          <w:rtl w:val="0"/>
          <w:lang w:val="en-US"/>
          <w14:textFill>
            <w14:solidFill>
              <w14:srgbClr w14:val="000000"/>
            </w14:solidFill>
          </w14:textFill>
        </w:rPr>
        <w:t>accessed November 2021.</w:t>
      </w:r>
    </w:p>
    <w:p>
      <w:pPr>
        <w:pStyle w:val="Gövde"/>
        <w:ind w:firstLine="0"/>
        <w:rPr>
          <w:rStyle w:val="Bağlantı"/>
          <w:outline w:val="0"/>
          <w:color w:val="000000"/>
          <w:u w:val="none" w:color="000000"/>
          <w14:textFill>
            <w14:solidFill>
              <w14:srgbClr w14:val="000000"/>
            </w14:solidFill>
          </w14:textFill>
        </w:rPr>
      </w:pPr>
      <w:r>
        <w:rPr>
          <w:rStyle w:val="page number"/>
          <w:rtl w:val="0"/>
          <w:lang w:val="fr-FR"/>
        </w:rPr>
        <w:t xml:space="preserve">LeDevoir. (17/08/2017). </w:t>
      </w:r>
      <w:r>
        <w:rPr>
          <w:rStyle w:val="Bağlantı"/>
        </w:rPr>
        <w:fldChar w:fldCharType="begin" w:fldLock="0"/>
      </w:r>
      <w:r>
        <w:rPr>
          <w:rStyle w:val="Bağlantı"/>
        </w:rPr>
        <w:instrText xml:space="preserve"> HYPERLINK "https://www.ledevoir.com/societe/environnement/505859/les-poissons-confondent-debris-de-plastique-et-nourriture"</w:instrText>
      </w:r>
      <w:r>
        <w:rPr>
          <w:rStyle w:val="Bağlantı"/>
        </w:rPr>
        <w:fldChar w:fldCharType="separate" w:fldLock="0"/>
      </w:r>
      <w:r>
        <w:rPr>
          <w:rStyle w:val="Bağlantı"/>
          <w:rtl w:val="0"/>
          <w:lang w:val="fr-FR"/>
        </w:rPr>
        <w:t>https://www.ledevoir.com/societe/environnement/505859/les-poissons-confondent-debris-de-plastique-et-nourriture</w:t>
      </w:r>
      <w:r>
        <w:rPr/>
        <w:fldChar w:fldCharType="end" w:fldLock="0"/>
      </w:r>
      <w:r>
        <w:rPr>
          <w:rStyle w:val="page number"/>
          <w:rtl w:val="0"/>
        </w:rPr>
        <w:t xml:space="preserve">, </w:t>
      </w:r>
      <w:r>
        <w:rPr>
          <w:rStyle w:val="Bağlantı"/>
          <w:outline w:val="0"/>
          <w:color w:val="000000"/>
          <w:u w:val="none" w:color="000000"/>
          <w:rtl w:val="0"/>
          <w:lang w:val="en-US"/>
          <w14:textFill>
            <w14:solidFill>
              <w14:srgbClr w14:val="000000"/>
            </w14:solidFill>
          </w14:textFill>
        </w:rPr>
        <w:t>accessed August 2017.</w:t>
      </w:r>
    </w:p>
    <w:p>
      <w:pPr>
        <w:pStyle w:val="Gövde"/>
        <w:ind w:firstLine="0"/>
        <w:rPr>
          <w:rStyle w:val="Bağlantı"/>
          <w:outline w:val="0"/>
          <w:color w:val="000000"/>
          <w:u w:val="none" w:color="000000"/>
          <w14:textFill>
            <w14:solidFill>
              <w14:srgbClr w14:val="000000"/>
            </w14:solidFill>
          </w14:textFill>
        </w:rPr>
      </w:pPr>
      <w:r>
        <w:rPr>
          <w:rStyle w:val="Bağlantı"/>
          <w:outline w:val="0"/>
          <w:color w:val="000000"/>
          <w:u w:val="none" w:color="000000"/>
          <w:rtl w:val="0"/>
          <w:lang w:val="pt-PT"/>
          <w14:textFill>
            <w14:solidFill>
              <w14:srgbClr w14:val="000000"/>
            </w14:solidFill>
          </w14:textFill>
        </w:rPr>
        <w:t xml:space="preserve">Le Monde. (12/11/2019). </w:t>
      </w:r>
      <w:r>
        <w:rPr>
          <w:rStyle w:val="Bağlantı"/>
        </w:rPr>
        <w:fldChar w:fldCharType="begin" w:fldLock="0"/>
      </w:r>
      <w:r>
        <w:rPr>
          <w:rStyle w:val="Bağlantı"/>
        </w:rPr>
        <w:instrText xml:space="preserve"> HYPERLINK "https://www.lemonde.fr/planete/article/2019/12/11/anti-gaspillage-quasi-unanimite-de-l-assemblee-pour-un-indice-de-reparabilite-de-produits_6022411_3244.html"</w:instrText>
      </w:r>
      <w:r>
        <w:rPr>
          <w:rStyle w:val="Bağlantı"/>
        </w:rPr>
        <w:fldChar w:fldCharType="separate" w:fldLock="0"/>
      </w:r>
      <w:r>
        <w:rPr>
          <w:rStyle w:val="Bağlantı"/>
          <w:rtl w:val="0"/>
          <w:lang w:val="fr-FR"/>
        </w:rPr>
        <w:t>https://www.lemonde.fr/planete/article/2019/12/11/anti-gaspillage-quasi-unanimite-de-l-assemblee-pour-un-indice-de-reparabilite-de-produits_6022411_3244.html</w:t>
      </w:r>
      <w:r>
        <w:rPr/>
        <w:fldChar w:fldCharType="end" w:fldLock="0"/>
      </w:r>
      <w:r>
        <w:rPr>
          <w:rStyle w:val="page number"/>
          <w:rtl w:val="0"/>
        </w:rPr>
        <w:t xml:space="preserve">, </w:t>
      </w:r>
      <w:r>
        <w:rPr>
          <w:rStyle w:val="Bağlantı"/>
          <w:outline w:val="0"/>
          <w:color w:val="000000"/>
          <w:u w:val="none" w:color="000000"/>
          <w:rtl w:val="0"/>
          <w:lang w:val="en-US"/>
          <w14:textFill>
            <w14:solidFill>
              <w14:srgbClr w14:val="000000"/>
            </w14:solidFill>
          </w14:textFill>
        </w:rPr>
        <w:t>accessed December 2019.</w:t>
      </w:r>
    </w:p>
    <w:p>
      <w:pPr>
        <w:pStyle w:val="Gövde"/>
        <w:ind w:firstLine="0"/>
        <w:rPr>
          <w:rStyle w:val="Bağlantı"/>
        </w:rPr>
      </w:pPr>
      <w:r>
        <w:rPr>
          <w:rStyle w:val="Bağlantı"/>
          <w:outline w:val="0"/>
          <w:color w:val="000000"/>
          <w:u w:val="none" w:color="000000"/>
          <w:rtl w:val="0"/>
          <w:lang w:val="fr-FR"/>
          <w14:textFill>
            <w14:solidFill>
              <w14:srgbClr w14:val="000000"/>
            </w14:solidFill>
          </w14:textFill>
        </w:rPr>
        <w:t xml:space="preserve">Le Parisien. </w:t>
      </w:r>
      <w:r>
        <w:rPr>
          <w:rStyle w:val="Bağlantı"/>
          <w:outline w:val="0"/>
          <w:color w:val="000000"/>
          <w:u w:val="none" w:color="000000"/>
          <w:rtl w:val="0"/>
          <w:lang w:val="en-US"/>
          <w14:textFill>
            <w14:solidFill>
              <w14:srgbClr w14:val="000000"/>
            </w14:solidFill>
          </w14:textFill>
        </w:rPr>
        <w:t xml:space="preserve">(05/07/2019). </w:t>
      </w:r>
      <w:r>
        <w:rPr>
          <w:rStyle w:val="Bağlantı"/>
        </w:rPr>
        <w:fldChar w:fldCharType="begin" w:fldLock="0"/>
      </w:r>
      <w:r>
        <w:rPr>
          <w:rStyle w:val="Bağlantı"/>
        </w:rPr>
        <w:instrText xml:space="preserve"> HYPERLINK "https://www.leparisien.fr/sports/cyclisme/tour-de-france-2019-la-chasse-au-plastique-est-lancee-05-07-2019-8110071.php"</w:instrText>
      </w:r>
      <w:r>
        <w:rPr>
          <w:rStyle w:val="Bağlantı"/>
        </w:rPr>
        <w:fldChar w:fldCharType="separate" w:fldLock="0"/>
      </w:r>
      <w:r>
        <w:rPr>
          <w:rStyle w:val="Bağlantı"/>
          <w:rtl w:val="0"/>
          <w:lang w:val="fr-FR"/>
        </w:rPr>
        <w:t>https://www.leparisien.fr/sports/cyclisme/tour-de-france-2019-la-chasse-au-plastique-est-lancee-05-07-2019-8110071.php</w:t>
      </w:r>
      <w:r>
        <w:rPr/>
        <w:fldChar w:fldCharType="end" w:fldLock="0"/>
      </w:r>
      <w:r>
        <w:rPr>
          <w:rStyle w:val="Bağlantı"/>
          <w:outline w:val="0"/>
          <w:color w:val="000000"/>
          <w:u w:val="none" w:color="000000"/>
          <w:rtl w:val="0"/>
          <w:lang w:val="en-US"/>
          <w14:textFill>
            <w14:solidFill>
              <w14:srgbClr w14:val="000000"/>
            </w14:solidFill>
          </w14:textFill>
        </w:rPr>
        <w:t>, accessed December 2019.</w:t>
      </w:r>
    </w:p>
    <w:p>
      <w:pPr>
        <w:pStyle w:val="Gövde"/>
        <w:ind w:firstLine="0"/>
        <w:rPr>
          <w:rStyle w:val="page number"/>
        </w:rPr>
      </w:pPr>
      <w:r>
        <w:rPr>
          <w:rStyle w:val="page number"/>
          <w:rtl w:val="0"/>
          <w:lang w:val="pt-PT"/>
        </w:rPr>
        <w:t xml:space="preserve">LesEchos. (11/01/2018). </w:t>
      </w:r>
      <w:r>
        <w:rPr>
          <w:rStyle w:val="Bağlantı"/>
        </w:rPr>
        <w:fldChar w:fldCharType="begin" w:fldLock="0"/>
      </w:r>
      <w:r>
        <w:rPr>
          <w:rStyle w:val="Bağlantı"/>
        </w:rPr>
        <w:instrText xml:space="preserve"> HYPERLINK "https://www.lesechos.fr/2018/01/la-france-a-la-traine-de-leurope-dans-le-recyclage-des-plastiques-98165"</w:instrText>
      </w:r>
      <w:r>
        <w:rPr>
          <w:rStyle w:val="Bağlantı"/>
        </w:rPr>
        <w:fldChar w:fldCharType="separate" w:fldLock="0"/>
      </w:r>
      <w:r>
        <w:rPr>
          <w:rStyle w:val="Bağlantı"/>
          <w:rtl w:val="0"/>
          <w:lang w:val="fr-FR"/>
        </w:rPr>
        <w:t>https://www.lesechos.fr/2018/01/la-france-a-la-traine-de-leurope-dans-le-recyclage-des-plastiques-98165</w:t>
      </w:r>
      <w:r>
        <w:rPr/>
        <w:fldChar w:fldCharType="end" w:fldLock="0"/>
      </w:r>
      <w:r>
        <w:rPr>
          <w:rStyle w:val="page number"/>
          <w:rtl w:val="0"/>
          <w:lang w:val="es-ES_tradnl"/>
        </w:rPr>
        <w:t xml:space="preserve"> , </w:t>
      </w:r>
      <w:r>
        <w:rPr>
          <w:rStyle w:val="Bağlantı"/>
          <w:outline w:val="0"/>
          <w:color w:val="000000"/>
          <w:u w:val="none" w:color="000000"/>
          <w:rtl w:val="0"/>
          <w:lang w:val="en-US"/>
          <w14:textFill>
            <w14:solidFill>
              <w14:srgbClr w14:val="000000"/>
            </w14:solidFill>
          </w14:textFill>
        </w:rPr>
        <w:t>accessed January 2020.</w:t>
      </w:r>
    </w:p>
    <w:p>
      <w:pPr>
        <w:pStyle w:val="Gövde"/>
        <w:ind w:firstLine="0"/>
        <w:rPr>
          <w:rStyle w:val="Bağlantı"/>
          <w:outline w:val="0"/>
          <w:color w:val="000000"/>
          <w:u w:val="none" w:color="000000"/>
          <w14:textFill>
            <w14:solidFill>
              <w14:srgbClr w14:val="000000"/>
            </w14:solidFill>
          </w14:textFill>
        </w:rPr>
      </w:pPr>
      <w:bookmarkStart w:name="_Hlk82429733" w:id="1"/>
      <w:r>
        <w:rPr>
          <w:rStyle w:val="page number"/>
          <w:rtl w:val="0"/>
          <w:lang w:val="pt-PT"/>
        </w:rPr>
        <w:t xml:space="preserve">LesEchos. (12/06/2019). </w:t>
      </w:r>
      <w:bookmarkEnd w:id="1"/>
      <w:r>
        <w:rPr>
          <w:rStyle w:val="Bağlantı"/>
        </w:rPr>
        <w:fldChar w:fldCharType="begin" w:fldLock="0"/>
      </w:r>
      <w:r>
        <w:rPr>
          <w:rStyle w:val="Bağlantı"/>
        </w:rPr>
        <w:instrText xml:space="preserve"> HYPERLINK "https://www.lesechos.fr/industrie-services/energie-environnement/environnement-lindustrie-du-plastique-face-a-une-pression-sans-precedent-1028307"</w:instrText>
      </w:r>
      <w:r>
        <w:rPr>
          <w:rStyle w:val="Bağlantı"/>
        </w:rPr>
        <w:fldChar w:fldCharType="separate" w:fldLock="0"/>
      </w:r>
      <w:r>
        <w:rPr>
          <w:rStyle w:val="Bağlantı"/>
          <w:rtl w:val="0"/>
          <w:lang w:val="fr-FR"/>
        </w:rPr>
        <w:t>https://www.lesechos.fr/industrie-services/energie-environnement/environnement-lindustrie-du-plastique-face-a-une-pression-sans-precedent-1028307</w:t>
      </w:r>
      <w:r>
        <w:rPr/>
        <w:fldChar w:fldCharType="end" w:fldLock="0"/>
      </w:r>
      <w:r>
        <w:rPr>
          <w:rStyle w:val="Bağlantı"/>
          <w:outline w:val="0"/>
          <w:color w:val="000000"/>
          <w:u w:val="none" w:color="000000"/>
          <w:rtl w:val="0"/>
          <w:lang w:val="en-US"/>
          <w14:textFill>
            <w14:solidFill>
              <w14:srgbClr w14:val="000000"/>
            </w14:solidFill>
          </w14:textFill>
        </w:rPr>
        <w:t>, accessed June 2019.</w:t>
      </w:r>
    </w:p>
    <w:p>
      <w:pPr>
        <w:pStyle w:val="Gövde"/>
        <w:ind w:firstLine="0"/>
        <w:rPr>
          <w:rStyle w:val="page number"/>
        </w:rPr>
      </w:pPr>
      <w:r>
        <w:rPr>
          <w:rStyle w:val="page number"/>
          <w:rtl w:val="0"/>
        </w:rPr>
        <w:t xml:space="preserve">LilleActu. (24/08/2019). </w:t>
      </w:r>
      <w:r>
        <w:rPr>
          <w:rStyle w:val="Bağlantı"/>
        </w:rPr>
        <w:fldChar w:fldCharType="begin" w:fldLock="0"/>
      </w:r>
      <w:r>
        <w:rPr>
          <w:rStyle w:val="Bağlantı"/>
        </w:rPr>
        <w:instrText xml:space="preserve"> HYPERLINK "https://actu.fr/hauts-de-france/lille_59350/stop-pailles-plastique-alternatives-sont-proposees-dans-bars-lille_26704419.html"</w:instrText>
      </w:r>
      <w:r>
        <w:rPr>
          <w:rStyle w:val="Bağlantı"/>
        </w:rPr>
        <w:fldChar w:fldCharType="separate" w:fldLock="0"/>
      </w:r>
      <w:r>
        <w:rPr>
          <w:rStyle w:val="Bağlantı"/>
          <w:rtl w:val="0"/>
          <w:lang w:val="fr-FR"/>
        </w:rPr>
        <w:t>https://actu.fr/hauts-de-france/lille_59350/stop-pailles-plastique-alternatives-sont-proposees-dans-bars-lille_26704419.html</w:t>
      </w:r>
      <w:r>
        <w:rPr/>
        <w:fldChar w:fldCharType="end" w:fldLock="0"/>
      </w:r>
      <w:r>
        <w:rPr>
          <w:rStyle w:val="page number"/>
          <w:rtl w:val="0"/>
          <w:lang w:val="en-US"/>
        </w:rPr>
        <w:t>, accessed December 2019.</w:t>
      </w:r>
    </w:p>
    <w:p>
      <w:pPr>
        <w:pStyle w:val="Gövde"/>
        <w:ind w:firstLine="0"/>
        <w:rPr>
          <w:rStyle w:val="Bağlantı"/>
          <w:outline w:val="0"/>
          <w:color w:val="000000"/>
          <w:u w:val="none" w:color="000000"/>
          <w14:textFill>
            <w14:solidFill>
              <w14:srgbClr w14:val="000000"/>
            </w14:solidFill>
          </w14:textFill>
        </w:rPr>
      </w:pPr>
      <w:r>
        <w:rPr>
          <w:rStyle w:val="Bağlantı"/>
          <w:outline w:val="0"/>
          <w:color w:val="000000"/>
          <w:u w:val="none" w:color="000000"/>
          <w:rtl w:val="0"/>
          <w:lang w:val="fr-FR"/>
          <w14:textFill>
            <w14:solidFill>
              <w14:srgbClr w14:val="000000"/>
            </w14:solidFill>
          </w14:textFill>
        </w:rPr>
        <w:t xml:space="preserve">Loi Anti-Gaspillage. (2020). </w:t>
      </w:r>
      <w:r>
        <w:rPr>
          <w:rStyle w:val="Bağlantı"/>
        </w:rPr>
        <w:fldChar w:fldCharType="begin" w:fldLock="0"/>
      </w:r>
      <w:r>
        <w:rPr>
          <w:rStyle w:val="Bağlantı"/>
        </w:rPr>
        <w:instrText xml:space="preserve"> HYPERLINK "https://www.ecologie.gouv.fr/sites/default/files/Document_LoiAntiGaspillage%2520_2020.pdf"</w:instrText>
      </w:r>
      <w:r>
        <w:rPr>
          <w:rStyle w:val="Bağlantı"/>
        </w:rPr>
        <w:fldChar w:fldCharType="separate" w:fldLock="0"/>
      </w:r>
      <w:r>
        <w:rPr>
          <w:rStyle w:val="Bağlantı"/>
          <w:rtl w:val="0"/>
          <w:lang w:val="fr-FR"/>
        </w:rPr>
        <w:t>https://www.ecologie.gouv.fr/sites/default/files/Document_LoiAntiGaspillage%20_2020.pdf</w:t>
      </w:r>
      <w:r>
        <w:rPr/>
        <w:fldChar w:fldCharType="end" w:fldLock="0"/>
      </w:r>
      <w:r>
        <w:rPr>
          <w:rStyle w:val="Bağlantı"/>
          <w:outline w:val="0"/>
          <w:color w:val="000000"/>
          <w:u w:val="none" w:color="000000"/>
          <w:rtl w:val="0"/>
          <w:lang w:val="en-US"/>
          <w14:textFill>
            <w14:solidFill>
              <w14:srgbClr w14:val="000000"/>
            </w14:solidFill>
          </w14:textFill>
        </w:rPr>
        <w:t>, accessed August 2019.</w:t>
      </w:r>
    </w:p>
    <w:p>
      <w:pPr>
        <w:pStyle w:val="Gövde"/>
        <w:ind w:left="567" w:hanging="567"/>
        <w:rPr>
          <w:rStyle w:val="Bağlantı"/>
          <w:outline w:val="0"/>
          <w:color w:val="000000"/>
          <w:u w:val="none" w:color="000000"/>
          <w:shd w:val="clear" w:color="auto" w:fill="ffffff"/>
          <w14:textFill>
            <w14:solidFill>
              <w14:srgbClr w14:val="000000"/>
            </w14:solidFill>
          </w14:textFill>
        </w:rPr>
      </w:pPr>
      <w:r>
        <w:rPr>
          <w:rStyle w:val="Yok"/>
          <w:shd w:val="clear" w:color="auto" w:fill="ffffff"/>
          <w:rtl w:val="0"/>
          <w:lang w:val="fr-FR"/>
        </w:rPr>
        <w:t xml:space="preserve">MamaMinimalist. </w:t>
      </w:r>
      <w:r>
        <w:rPr>
          <w:rStyle w:val="Yok"/>
          <w:shd w:val="clear" w:color="auto" w:fill="ffffff"/>
          <w:rtl w:val="0"/>
        </w:rPr>
        <w:t xml:space="preserve">(03/08/2020). </w:t>
      </w:r>
      <w:r>
        <w:rPr>
          <w:rStyle w:val="Hyperlink.7"/>
        </w:rPr>
        <w:fldChar w:fldCharType="begin" w:fldLock="0"/>
      </w:r>
      <w:r>
        <w:rPr>
          <w:rStyle w:val="Hyperlink.7"/>
        </w:rPr>
        <w:instrText xml:space="preserve"> HYPERLINK "https://mamaminimalist.com/135/"</w:instrText>
      </w:r>
      <w:r>
        <w:rPr>
          <w:rStyle w:val="Hyperlink.7"/>
        </w:rPr>
        <w:fldChar w:fldCharType="separate" w:fldLock="0"/>
      </w:r>
      <w:r>
        <w:rPr>
          <w:rStyle w:val="Hyperlink.7"/>
          <w:rtl w:val="0"/>
        </w:rPr>
        <w:t>https://mamaminimalist.com/135/</w:t>
      </w:r>
      <w:r>
        <w:rPr/>
        <w:fldChar w:fldCharType="end" w:fldLock="0"/>
      </w:r>
      <w:r>
        <w:rPr>
          <w:rStyle w:val="Yok"/>
          <w:shd w:val="clear" w:color="auto" w:fill="ffffff"/>
          <w:rtl w:val="0"/>
          <w:lang w:val="en-US"/>
        </w:rPr>
        <w:t>, accessed September 2021.</w:t>
      </w:r>
    </w:p>
    <w:p>
      <w:pPr>
        <w:pStyle w:val="Gövde"/>
        <w:ind w:firstLine="0"/>
        <w:rPr>
          <w:rStyle w:val="page number"/>
        </w:rPr>
      </w:pPr>
      <w:r>
        <w:rPr>
          <w:rStyle w:val="page number"/>
          <w:rtl w:val="0"/>
          <w:lang w:val="fr-FR"/>
        </w:rPr>
        <w:t xml:space="preserve">Mr Mondialisation. (04/01/2019). </w:t>
      </w:r>
      <w:r>
        <w:rPr>
          <w:rStyle w:val="Bağlantı"/>
        </w:rPr>
        <w:fldChar w:fldCharType="begin" w:fldLock="0"/>
      </w:r>
      <w:r>
        <w:rPr>
          <w:rStyle w:val="Bağlantı"/>
        </w:rPr>
        <w:instrText xml:space="preserve"> HYPERLINK "https://mrmondialisation.org/le-top-des-emballages-ridicules-et-inutiles/"</w:instrText>
      </w:r>
      <w:r>
        <w:rPr>
          <w:rStyle w:val="Bağlantı"/>
        </w:rPr>
        <w:fldChar w:fldCharType="separate" w:fldLock="0"/>
      </w:r>
      <w:r>
        <w:rPr>
          <w:rStyle w:val="Bağlantı"/>
          <w:rtl w:val="0"/>
          <w:lang w:val="fr-FR"/>
        </w:rPr>
        <w:t>https://mrmondialisation.org/le-top-des-emballages-ridicules-et-inutiles/</w:t>
      </w:r>
      <w:r>
        <w:rPr/>
        <w:fldChar w:fldCharType="end" w:fldLock="0"/>
      </w:r>
      <w:r>
        <w:rPr>
          <w:rStyle w:val="Bağlantı"/>
          <w:rtl w:val="0"/>
        </w:rPr>
        <w:t xml:space="preserve">, </w:t>
      </w:r>
      <w:r>
        <w:rPr>
          <w:rStyle w:val="Bağlantı"/>
          <w:outline w:val="0"/>
          <w:color w:val="000000"/>
          <w:u w:val="none" w:color="000000"/>
          <w:rtl w:val="0"/>
          <w:lang w:val="en-US"/>
          <w14:textFill>
            <w14:solidFill>
              <w14:srgbClr w14:val="000000"/>
            </w14:solidFill>
          </w14:textFill>
        </w:rPr>
        <w:t>accessed August 2019.</w:t>
      </w:r>
    </w:p>
    <w:p>
      <w:pPr>
        <w:pStyle w:val="Gövde"/>
        <w:ind w:firstLine="0"/>
        <w:rPr>
          <w:rStyle w:val="Bağlantı"/>
          <w:outline w:val="0"/>
          <w:color w:val="000000"/>
          <w:u w:val="none" w:color="000000"/>
          <w14:textFill>
            <w14:solidFill>
              <w14:srgbClr w14:val="000000"/>
            </w14:solidFill>
          </w14:textFill>
        </w:rPr>
      </w:pPr>
      <w:r>
        <w:rPr>
          <w:rStyle w:val="Hyperlink.1"/>
          <w:rtl w:val="0"/>
          <w:lang w:val="en-US"/>
        </w:rPr>
        <w:t>National Geographic</w:t>
      </w:r>
      <w:r>
        <w:rPr>
          <w:rStyle w:val="page number"/>
          <w:rtl w:val="0"/>
        </w:rPr>
        <w:t xml:space="preserve">. (05/06/2018). </w:t>
      </w:r>
      <w:r>
        <w:rPr>
          <w:rStyle w:val="Hyperlink.5"/>
        </w:rPr>
        <w:fldChar w:fldCharType="begin" w:fldLock="0"/>
      </w:r>
      <w:r>
        <w:rPr>
          <w:rStyle w:val="Hyperlink.5"/>
        </w:rPr>
        <w:instrText xml:space="preserve"> HYPERLINK "https://www.nationalgeographic.fr/environnement/2018/06/microplastiques-quels-risques-pour-la-sante"</w:instrText>
      </w:r>
      <w:r>
        <w:rPr>
          <w:rStyle w:val="Hyperlink.5"/>
        </w:rPr>
        <w:fldChar w:fldCharType="separate" w:fldLock="0"/>
      </w:r>
      <w:r>
        <w:rPr>
          <w:rStyle w:val="Hyperlink.5"/>
          <w:rtl w:val="0"/>
          <w:lang w:val="en-US"/>
        </w:rPr>
        <w:t>https://www.nationalgeographic.fr/environnement/2018/06/microplastiques-quels-risques-pour-la-sante</w:t>
      </w:r>
      <w:r>
        <w:rPr/>
        <w:fldChar w:fldCharType="end" w:fldLock="0"/>
      </w:r>
      <w:r>
        <w:rPr>
          <w:rStyle w:val="Hyperlink.5"/>
          <w:rtl w:val="0"/>
          <w:lang w:val="en-US"/>
        </w:rPr>
        <w:t xml:space="preserve">, </w:t>
      </w:r>
      <w:r>
        <w:rPr>
          <w:rStyle w:val="Bağlantı"/>
          <w:outline w:val="0"/>
          <w:color w:val="000000"/>
          <w:u w:val="none" w:color="000000"/>
          <w:rtl w:val="0"/>
          <w:lang w:val="en-US"/>
          <w14:textFill>
            <w14:solidFill>
              <w14:srgbClr w14:val="000000"/>
            </w14:solidFill>
          </w14:textFill>
        </w:rPr>
        <w:t>accessed January 2020.</w:t>
      </w:r>
    </w:p>
    <w:p>
      <w:pPr>
        <w:pStyle w:val="Gövde"/>
        <w:ind w:firstLine="0"/>
        <w:rPr>
          <w:rStyle w:val="Bağlantı"/>
          <w:outline w:val="0"/>
          <w:color w:val="000000"/>
          <w:u w:val="none" w:color="000000"/>
          <w14:textFill>
            <w14:solidFill>
              <w14:srgbClr w14:val="000000"/>
            </w14:solidFill>
          </w14:textFill>
        </w:rPr>
      </w:pPr>
      <w:r>
        <w:rPr>
          <w:rStyle w:val="Bağlantı"/>
          <w:i w:val="1"/>
          <w:iCs w:val="1"/>
          <w:outline w:val="0"/>
          <w:color w:val="000000"/>
          <w:u w:val="none" w:color="000000"/>
          <w:rtl w:val="0"/>
          <w:lang w:val="en-US"/>
          <w14:textFill>
            <w14:solidFill>
              <w14:srgbClr w14:val="000000"/>
            </w14:solidFill>
          </w14:textFill>
        </w:rPr>
        <w:t>National Geographic</w:t>
      </w:r>
      <w:r>
        <w:rPr>
          <w:rStyle w:val="Bağlantı"/>
          <w:outline w:val="0"/>
          <w:color w:val="000000"/>
          <w:u w:val="none" w:color="000000"/>
          <w:rtl w:val="0"/>
          <w14:textFill>
            <w14:solidFill>
              <w14:srgbClr w14:val="000000"/>
            </w14:solidFill>
          </w14:textFill>
        </w:rPr>
        <w:t>. (07/06/2019).</w:t>
      </w:r>
      <w:r>
        <w:rPr>
          <w:rStyle w:val="page number"/>
          <w:rtl w:val="0"/>
        </w:rPr>
        <w:t xml:space="preserve"> </w:t>
      </w:r>
      <w:r>
        <w:rPr>
          <w:rStyle w:val="Bağlantı"/>
        </w:rPr>
        <w:fldChar w:fldCharType="begin" w:fldLock="0"/>
      </w:r>
      <w:r>
        <w:rPr>
          <w:rStyle w:val="Bağlantı"/>
        </w:rPr>
        <w:instrText xml:space="preserve"> HYPERLINK "https://www.nationalgeographic.com/environment/article/plastic-pollution"</w:instrText>
      </w:r>
      <w:r>
        <w:rPr>
          <w:rStyle w:val="Bağlantı"/>
        </w:rPr>
        <w:fldChar w:fldCharType="separate" w:fldLock="0"/>
      </w:r>
      <w:r>
        <w:rPr>
          <w:rStyle w:val="Bağlantı"/>
          <w:rtl w:val="0"/>
          <w:lang w:val="en-US"/>
        </w:rPr>
        <w:t>https://www.nationalgeographic.com/environment/article/plastic-pollution</w:t>
      </w:r>
      <w:r>
        <w:rPr/>
        <w:fldChar w:fldCharType="end" w:fldLock="0"/>
      </w:r>
      <w:r>
        <w:rPr>
          <w:rStyle w:val="Bağlantı"/>
          <w:outline w:val="0"/>
          <w:color w:val="000000"/>
          <w:u w:val="none" w:color="000000"/>
          <w:rtl w:val="0"/>
          <w:lang w:val="en-US"/>
          <w14:textFill>
            <w14:solidFill>
              <w14:srgbClr w14:val="000000"/>
            </w14:solidFill>
          </w14:textFill>
        </w:rPr>
        <w:t>, accessed July 201</w:t>
      </w:r>
    </w:p>
    <w:p>
      <w:pPr>
        <w:pStyle w:val="Gövde"/>
        <w:ind w:firstLine="0"/>
        <w:rPr>
          <w:rStyle w:val="Bağlantı"/>
          <w:outline w:val="0"/>
          <w:color w:val="000000"/>
          <w:u w:val="none" w:color="000000"/>
          <w14:textFill>
            <w14:solidFill>
              <w14:srgbClr w14:val="000000"/>
            </w14:solidFill>
          </w14:textFill>
        </w:rPr>
      </w:pPr>
      <w:r>
        <w:rPr>
          <w:rStyle w:val="page number"/>
          <w:rtl w:val="0"/>
          <w:lang w:val="pt-PT"/>
        </w:rPr>
        <w:t xml:space="preserve">Natura-Sciences. (11/01/2019). </w:t>
      </w:r>
      <w:r>
        <w:rPr>
          <w:rStyle w:val="Bağlantı"/>
        </w:rPr>
        <w:fldChar w:fldCharType="begin" w:fldLock="0"/>
      </w:r>
      <w:r>
        <w:rPr>
          <w:rStyle w:val="Bağlantı"/>
        </w:rPr>
        <w:instrText xml:space="preserve"> HYPERLINK "http://www.natura-sciences.com/agriculture/emballages-plastiques-inutiles-ridiculouspackaging.html"</w:instrText>
      </w:r>
      <w:r>
        <w:rPr>
          <w:rStyle w:val="Bağlantı"/>
        </w:rPr>
        <w:fldChar w:fldCharType="separate" w:fldLock="0"/>
      </w:r>
      <w:r>
        <w:rPr>
          <w:rStyle w:val="Bağlantı"/>
          <w:rtl w:val="0"/>
          <w:lang w:val="fr-FR"/>
        </w:rPr>
        <w:t>http://www.natura-sciences.com/agriculture/emballages-plastiques-inutiles-ridiculouspackaging.html</w:t>
      </w:r>
      <w:r>
        <w:rPr/>
        <w:fldChar w:fldCharType="end" w:fldLock="0"/>
      </w:r>
      <w:r>
        <w:rPr>
          <w:rStyle w:val="Bağlantı"/>
          <w:rtl w:val="0"/>
        </w:rPr>
        <w:t xml:space="preserve">, </w:t>
      </w:r>
      <w:r>
        <w:rPr>
          <w:rStyle w:val="Bağlantı"/>
          <w:outline w:val="0"/>
          <w:color w:val="000000"/>
          <w:u w:val="none" w:color="000000"/>
          <w:rtl w:val="0"/>
          <w:lang w:val="en-US"/>
          <w14:textFill>
            <w14:solidFill>
              <w14:srgbClr w14:val="000000"/>
            </w14:solidFill>
          </w14:textFill>
        </w:rPr>
        <w:t>accessed August 2019.</w:t>
      </w:r>
    </w:p>
    <w:p>
      <w:pPr>
        <w:pStyle w:val="Gövde"/>
        <w:ind w:firstLine="0"/>
      </w:pPr>
      <w:r>
        <w:rPr>
          <w:rStyle w:val="page number"/>
          <w:rtl w:val="0"/>
          <w:lang w:val="en-US"/>
        </w:rPr>
        <w:t xml:space="preserve">Newsroom.carrrefour.eu. (20/10/2020). </w:t>
      </w:r>
      <w:r>
        <w:rPr>
          <w:rStyle w:val="Bağlantı"/>
        </w:rPr>
        <w:fldChar w:fldCharType="begin" w:fldLock="0"/>
      </w:r>
      <w:r>
        <w:rPr>
          <w:rStyle w:val="Bağlantı"/>
        </w:rPr>
        <w:instrText xml:space="preserve"> HYPERLINK "https://newsroom.carrefour.eu/carrefour-reduit-le-plastique-de-703-tonnes-en-arretant-la-vente-de-sacs-en-plastique-aux-caisses"</w:instrText>
      </w:r>
      <w:r>
        <w:rPr>
          <w:rStyle w:val="Bağlantı"/>
        </w:rPr>
        <w:fldChar w:fldCharType="separate" w:fldLock="0"/>
      </w:r>
      <w:r>
        <w:rPr>
          <w:rStyle w:val="Bağlantı"/>
          <w:rtl w:val="0"/>
          <w:lang w:val="fr-FR"/>
        </w:rPr>
        <w:t>https://newsroom.carrefour.eu/carrefour-reduit-le-plastique-de-703-tonnes-en-arretant-la-vente-de-sacs-en-plastique-aux-caisses</w:t>
      </w:r>
      <w:r>
        <w:rPr/>
        <w:fldChar w:fldCharType="end" w:fldLock="0"/>
      </w:r>
      <w:r>
        <w:rPr>
          <w:rStyle w:val="page number"/>
          <w:rtl w:val="0"/>
          <w:lang w:val="en-US"/>
        </w:rPr>
        <w:t>, accessed November 2020.</w:t>
      </w:r>
    </w:p>
    <w:p>
      <w:pPr>
        <w:pStyle w:val="Gövde"/>
        <w:ind w:firstLine="0"/>
      </w:pPr>
      <w:r>
        <w:rPr>
          <w:rStyle w:val="page number"/>
          <w:rtl w:val="0"/>
          <w:lang w:val="en-US"/>
        </w:rPr>
        <w:t xml:space="preserve">Plastics Europe. (2018). Automotive. The world moves with plastics. Brochure. Retrieved from Brussels: Plastics Europe </w:t>
      </w:r>
      <w:r>
        <w:rPr>
          <w:rStyle w:val="Bağlantı"/>
        </w:rPr>
        <w:fldChar w:fldCharType="begin" w:fldLock="0"/>
      </w:r>
      <w:r>
        <w:rPr>
          <w:rStyle w:val="Bağlantı"/>
        </w:rPr>
        <w:instrText xml:space="preserve"> HYPERLINK "http://www.plasticseurope.org/en/resources/publications/104-automotive-world-moves-plastics-brochure"</w:instrText>
      </w:r>
      <w:r>
        <w:rPr>
          <w:rStyle w:val="Bağlantı"/>
        </w:rPr>
        <w:fldChar w:fldCharType="separate" w:fldLock="0"/>
      </w:r>
      <w:r>
        <w:rPr>
          <w:rStyle w:val="Bağlantı"/>
          <w:rtl w:val="0"/>
          <w:lang w:val="en-US"/>
        </w:rPr>
        <w:t>www.plasticseurope.org/en/resources/publications/104-automotive-world-moves-plastics-brochure</w:t>
      </w:r>
      <w:r>
        <w:rPr/>
        <w:fldChar w:fldCharType="end" w:fldLock="0"/>
      </w:r>
      <w:r>
        <w:rPr>
          <w:rStyle w:val="page number"/>
          <w:rtl w:val="0"/>
          <w:lang w:val="en-US"/>
        </w:rPr>
        <w:t>, accessed 2018.</w:t>
      </w:r>
    </w:p>
    <w:p>
      <w:pPr>
        <w:pStyle w:val="Gövde"/>
        <w:ind w:firstLine="0"/>
      </w:pPr>
      <w:r>
        <w:rPr>
          <w:rStyle w:val="page number"/>
          <w:rtl w:val="0"/>
          <w:lang w:val="en-US"/>
        </w:rPr>
        <w:t xml:space="preserve">Plastics Europe (2020). Plastics </w:t>
      </w:r>
      <w:r>
        <w:rPr>
          <w:rStyle w:val="page number"/>
          <w:rtl w:val="0"/>
        </w:rPr>
        <w:t xml:space="preserve">– </w:t>
      </w:r>
      <w:r>
        <w:rPr>
          <w:rStyle w:val="page number"/>
          <w:rtl w:val="0"/>
          <w:lang w:val="en-US"/>
        </w:rPr>
        <w:t xml:space="preserve">the Facts 2020. Retrieved from </w:t>
      </w:r>
      <w:r>
        <w:rPr>
          <w:rStyle w:val="Bağlantı"/>
        </w:rPr>
        <w:fldChar w:fldCharType="begin" w:fldLock="0"/>
      </w:r>
      <w:r>
        <w:rPr>
          <w:rStyle w:val="Bağlantı"/>
        </w:rPr>
        <w:instrText xml:space="preserve"> HYPERLINK "https://www.plasticseurope.org/application/files/8016/1125/2189/AF_Plastics_the_facts-WEB-2020-ING_FINAL.pdf"</w:instrText>
      </w:r>
      <w:r>
        <w:rPr>
          <w:rStyle w:val="Bağlantı"/>
        </w:rPr>
        <w:fldChar w:fldCharType="separate" w:fldLock="0"/>
      </w:r>
      <w:r>
        <w:rPr>
          <w:rStyle w:val="Bağlantı"/>
          <w:rtl w:val="0"/>
          <w:lang w:val="en-US"/>
        </w:rPr>
        <w:t>https://www.plasticseurope.org/application/files/8016/1125/2189/AF_Plastics_the_facts-WEB-2020-ING_FINAL.pdf</w:t>
      </w:r>
      <w:r>
        <w:rPr/>
        <w:fldChar w:fldCharType="end" w:fldLock="0"/>
      </w:r>
      <w:r>
        <w:rPr>
          <w:rStyle w:val="page number"/>
          <w:rtl w:val="0"/>
          <w:lang w:val="en-US"/>
        </w:rPr>
        <w:t>, accessed 2020.</w:t>
      </w:r>
    </w:p>
    <w:p>
      <w:pPr>
        <w:pStyle w:val="Gövde"/>
        <w:ind w:firstLine="0"/>
        <w:rPr>
          <w:rStyle w:val="page number"/>
        </w:rPr>
      </w:pPr>
      <w:r>
        <w:rPr>
          <w:rStyle w:val="page number"/>
          <w:rtl w:val="0"/>
        </w:rPr>
        <w:t xml:space="preserve">Positivr. </w:t>
      </w:r>
      <w:r>
        <w:rPr>
          <w:rStyle w:val="Yok"/>
          <w:rtl w:val="0"/>
          <w:lang w:val="en-US"/>
        </w:rPr>
        <w:t xml:space="preserve">(7/05/2019). </w:t>
      </w:r>
      <w:r>
        <w:rPr>
          <w:rStyle w:val="Hyperlink.4"/>
        </w:rPr>
        <w:fldChar w:fldCharType="begin" w:fldLock="0"/>
      </w:r>
      <w:r>
        <w:rPr>
          <w:rStyle w:val="Hyperlink.4"/>
        </w:rPr>
        <w:instrText xml:space="preserve"> HYPERLINK "https://positivr.fr/pollution-plastique-monstre-greenpeace-affiche-nestle/"</w:instrText>
      </w:r>
      <w:r>
        <w:rPr>
          <w:rStyle w:val="Hyperlink.4"/>
        </w:rPr>
        <w:fldChar w:fldCharType="separate" w:fldLock="0"/>
      </w:r>
      <w:r>
        <w:rPr>
          <w:rStyle w:val="Hyperlink.4"/>
          <w:rtl w:val="0"/>
          <w:lang w:val="en-US"/>
        </w:rPr>
        <w:t>https://positiv</w:t>
      </w:r>
      <w:r>
        <w:rPr>
          <w:rStyle w:val="Bağlantı"/>
          <w:rtl w:val="0"/>
          <w:lang w:val="fr-FR"/>
        </w:rPr>
        <w:t>r.fr/pollution-plastique-monstre-greenpeace-affiche-nestle/</w:t>
      </w:r>
      <w:r>
        <w:rPr/>
        <w:fldChar w:fldCharType="end" w:fldLock="0"/>
      </w:r>
      <w:r>
        <w:rPr>
          <w:rStyle w:val="page number"/>
          <w:rtl w:val="0"/>
          <w:lang w:val="en-US"/>
        </w:rPr>
        <w:t>, accessed June 2019.</w:t>
      </w:r>
    </w:p>
    <w:p>
      <w:pPr>
        <w:pStyle w:val="Gövde"/>
        <w:ind w:firstLine="0"/>
        <w:rPr>
          <w:rStyle w:val="Bağlantı"/>
          <w:outline w:val="0"/>
          <w:color w:val="000000"/>
          <w:u w:val="none" w:color="000000"/>
          <w14:textFill>
            <w14:solidFill>
              <w14:srgbClr w14:val="000000"/>
            </w14:solidFill>
          </w14:textFill>
        </w:rPr>
      </w:pPr>
      <w:r>
        <w:rPr>
          <w:rStyle w:val="page number"/>
          <w:rtl w:val="0"/>
          <w:lang w:val="en-US"/>
        </w:rPr>
        <w:t xml:space="preserve">PublicSenat. (12/08/2018). </w:t>
      </w:r>
      <w:r>
        <w:rPr>
          <w:rStyle w:val="Bağlantı"/>
        </w:rPr>
        <w:fldChar w:fldCharType="begin" w:fldLock="0"/>
      </w:r>
      <w:r>
        <w:rPr>
          <w:rStyle w:val="Bağlantı"/>
        </w:rPr>
        <w:instrText xml:space="preserve"> HYPERLINK "https://www.publicsenat.fr/article/politique/plastique-le-gouvernement-lancera-en-2019-un-bonus-malus-132343"</w:instrText>
      </w:r>
      <w:r>
        <w:rPr>
          <w:rStyle w:val="Bağlantı"/>
        </w:rPr>
        <w:fldChar w:fldCharType="separate" w:fldLock="0"/>
      </w:r>
      <w:r>
        <w:rPr>
          <w:rStyle w:val="Bağlantı"/>
          <w:rtl w:val="0"/>
          <w:lang w:val="fr-FR"/>
        </w:rPr>
        <w:t>https://www.publicsenat.fr/article/politique/plastique-le-gouvernement-lancera-en-2019-un-bonus-malus-132343</w:t>
      </w:r>
      <w:r>
        <w:rPr/>
        <w:fldChar w:fldCharType="end" w:fldLock="0"/>
      </w:r>
      <w:r>
        <w:rPr>
          <w:rStyle w:val="page number"/>
          <w:rtl w:val="0"/>
        </w:rPr>
        <w:t xml:space="preserve">, </w:t>
      </w:r>
      <w:r>
        <w:rPr>
          <w:rStyle w:val="Bağlantı"/>
          <w:outline w:val="0"/>
          <w:color w:val="000000"/>
          <w:u w:val="none" w:color="000000"/>
          <w:rtl w:val="0"/>
          <w:lang w:val="en-US"/>
          <w14:textFill>
            <w14:solidFill>
              <w14:srgbClr w14:val="000000"/>
            </w14:solidFill>
          </w14:textFill>
        </w:rPr>
        <w:t>accessed August 2018.</w:t>
      </w:r>
    </w:p>
    <w:p>
      <w:pPr>
        <w:pStyle w:val="Gövde"/>
        <w:ind w:firstLine="0"/>
        <w:rPr>
          <w:rStyle w:val="Bağlantı"/>
          <w:outline w:val="0"/>
          <w:color w:val="000000"/>
          <w:u w:val="none" w:color="000000"/>
          <w14:textFill>
            <w14:solidFill>
              <w14:srgbClr w14:val="000000"/>
            </w14:solidFill>
          </w14:textFill>
        </w:rPr>
      </w:pPr>
      <w:r>
        <w:rPr>
          <w:rStyle w:val="Bağlantı"/>
          <w:outline w:val="0"/>
          <w:color w:val="000000"/>
          <w:u w:val="none" w:color="000000"/>
          <w:rtl w:val="0"/>
          <w14:textFill>
            <w14:solidFill>
              <w14:srgbClr w14:val="000000"/>
            </w14:solidFill>
          </w14:textFill>
        </w:rPr>
        <w:t xml:space="preserve">RTBF. (01/06/2018). </w:t>
      </w:r>
      <w:r>
        <w:rPr>
          <w:rStyle w:val="Bağlantı"/>
        </w:rPr>
        <w:fldChar w:fldCharType="begin" w:fldLock="0"/>
      </w:r>
      <w:r>
        <w:rPr>
          <w:rStyle w:val="Bağlantı"/>
        </w:rPr>
        <w:instrText xml:space="preserve"> HYPERLINK "https://www.rtbf.be/info/societe/detail_actions-de-protestation-contre-les-emballages-plastique-samedi-dans-100-supermarches?id=9934137"</w:instrText>
      </w:r>
      <w:r>
        <w:rPr>
          <w:rStyle w:val="Bağlantı"/>
        </w:rPr>
        <w:fldChar w:fldCharType="separate" w:fldLock="0"/>
      </w:r>
      <w:r>
        <w:rPr>
          <w:rStyle w:val="Bağlantı"/>
          <w:rtl w:val="0"/>
          <w:lang w:val="fr-FR"/>
        </w:rPr>
        <w:t>https://www.rtbf.be/info/societe/detail_actions-de-protestation-contre-les-emballages-plastique-samedi-dans-100-supermarches?id=9934137</w:t>
      </w:r>
      <w:r>
        <w:rPr/>
        <w:fldChar w:fldCharType="end" w:fldLock="0"/>
      </w:r>
      <w:r>
        <w:rPr>
          <w:rStyle w:val="Bağlantı"/>
          <w:outline w:val="0"/>
          <w:color w:val="000000"/>
          <w:u w:val="none" w:color="000000"/>
          <w:rtl w:val="0"/>
          <w:lang w:val="en-US"/>
          <w14:textFill>
            <w14:solidFill>
              <w14:srgbClr w14:val="000000"/>
            </w14:solidFill>
          </w14:textFill>
        </w:rPr>
        <w:t>, accessed December 2019.</w:t>
      </w:r>
    </w:p>
    <w:p>
      <w:pPr>
        <w:pStyle w:val="Gövde"/>
        <w:ind w:firstLine="0"/>
        <w:rPr>
          <w:rStyle w:val="Yok"/>
          <w:shd w:val="clear" w:color="auto" w:fill="ffffff"/>
        </w:rPr>
      </w:pPr>
      <w:r>
        <w:rPr>
          <w:rStyle w:val="Yok"/>
          <w:shd w:val="clear" w:color="auto" w:fill="ffffff"/>
          <w:rtl w:val="0"/>
        </w:rPr>
        <w:t xml:space="preserve">SlowFood.(29/06/2021). </w:t>
      </w:r>
      <w:r>
        <w:rPr>
          <w:rStyle w:val="Hyperlink.7"/>
        </w:rPr>
        <w:fldChar w:fldCharType="begin" w:fldLock="0"/>
      </w:r>
      <w:r>
        <w:rPr>
          <w:rStyle w:val="Hyperlink.7"/>
        </w:rPr>
        <w:instrText xml:space="preserve"> HYPERLINK "https://www.slowfood.com/the-fight-against-plastic-waste-at-sea/"</w:instrText>
      </w:r>
      <w:r>
        <w:rPr>
          <w:rStyle w:val="Hyperlink.7"/>
        </w:rPr>
        <w:fldChar w:fldCharType="separate" w:fldLock="0"/>
      </w:r>
      <w:r>
        <w:rPr>
          <w:rStyle w:val="Hyperlink.7"/>
          <w:rtl w:val="0"/>
          <w:lang w:val="en-US"/>
        </w:rPr>
        <w:t>https://www.slowfood.com/the-fight-against-plastic-waste-at-sea/</w:t>
      </w:r>
      <w:r>
        <w:rPr/>
        <w:fldChar w:fldCharType="end" w:fldLock="0"/>
      </w:r>
      <w:r>
        <w:rPr>
          <w:rStyle w:val="Yok"/>
          <w:shd w:val="clear" w:color="auto" w:fill="ffffff"/>
          <w:rtl w:val="0"/>
          <w:lang w:val="en-US"/>
        </w:rPr>
        <w:t>, accessed September 2021.</w:t>
      </w:r>
    </w:p>
    <w:p>
      <w:pPr>
        <w:pStyle w:val="Gövde"/>
        <w:ind w:firstLine="0"/>
        <w:rPr>
          <w:rStyle w:val="Yok"/>
          <w:shd w:val="clear" w:color="auto" w:fill="ffffff"/>
        </w:rPr>
      </w:pPr>
      <w:r>
        <w:rPr>
          <w:rStyle w:val="Yok"/>
          <w:rtl w:val="0"/>
          <w:lang w:val="en-US"/>
        </w:rPr>
        <w:t>Sogedo.fr (2021), youtu.be/iBG42eq9BpY, accessed February 2021.</w:t>
      </w:r>
    </w:p>
    <w:p>
      <w:pPr>
        <w:pStyle w:val="Gövde"/>
        <w:ind w:firstLine="0"/>
        <w:rPr>
          <w:rStyle w:val="Bağlantı"/>
        </w:rPr>
      </w:pPr>
      <w:r>
        <w:rPr>
          <w:rStyle w:val="page number"/>
          <w:rtl w:val="0"/>
        </w:rPr>
        <w:t xml:space="preserve">Statista. (20/08/2019). </w:t>
      </w:r>
      <w:r>
        <w:rPr>
          <w:rStyle w:val="Bağlantı"/>
        </w:rPr>
        <w:fldChar w:fldCharType="begin" w:fldLock="0"/>
      </w:r>
      <w:r>
        <w:rPr>
          <w:rStyle w:val="Bağlantı"/>
        </w:rPr>
        <w:instrText xml:space="preserve"> HYPERLINK "https://fr.statista.com/themes/3177/l-industrie-plastique-en-france/"</w:instrText>
      </w:r>
      <w:r>
        <w:rPr>
          <w:rStyle w:val="Bağlantı"/>
        </w:rPr>
        <w:fldChar w:fldCharType="separate" w:fldLock="0"/>
      </w:r>
      <w:r>
        <w:rPr>
          <w:rStyle w:val="Bağlantı"/>
          <w:rtl w:val="0"/>
          <w:lang w:val="fr-FR"/>
        </w:rPr>
        <w:t>https://fr.statista.com/themes/3177/l-industrie-plastique-en-france/</w:t>
      </w:r>
      <w:r>
        <w:rPr/>
        <w:fldChar w:fldCharType="end" w:fldLock="0"/>
      </w:r>
      <w:r>
        <w:rPr>
          <w:rStyle w:val="page number"/>
          <w:rtl w:val="0"/>
          <w:lang w:val="en-US"/>
        </w:rPr>
        <w:t>, accessed December 2019.</w:t>
      </w:r>
    </w:p>
    <w:p>
      <w:pPr>
        <w:pStyle w:val="Gövde"/>
        <w:ind w:firstLine="0"/>
        <w:rPr>
          <w:rStyle w:val="Bağlantı"/>
          <w:outline w:val="0"/>
          <w:color w:val="000000"/>
          <w:u w:val="none" w:color="000000"/>
          <w14:textFill>
            <w14:solidFill>
              <w14:srgbClr w14:val="000000"/>
            </w14:solidFill>
          </w14:textFill>
        </w:rPr>
      </w:pPr>
      <w:r>
        <w:rPr>
          <w:rStyle w:val="page number"/>
          <w:rtl w:val="0"/>
          <w:lang w:val="en-US"/>
        </w:rPr>
        <w:t xml:space="preserve">The Connexion. (29/08/2019). </w:t>
      </w:r>
      <w:r>
        <w:rPr>
          <w:rStyle w:val="Bağlantı"/>
        </w:rPr>
        <w:fldChar w:fldCharType="begin" w:fldLock="0"/>
      </w:r>
      <w:r>
        <w:rPr>
          <w:rStyle w:val="Bağlantı"/>
        </w:rPr>
        <w:instrText xml:space="preserve"> HYPERLINK "https://www.connexionfrance.com/Community/Your-News/War-on-plastic-waste-takes-to-French-beaches"</w:instrText>
      </w:r>
      <w:r>
        <w:rPr>
          <w:rStyle w:val="Bağlantı"/>
        </w:rPr>
        <w:fldChar w:fldCharType="separate" w:fldLock="0"/>
      </w:r>
      <w:r>
        <w:rPr>
          <w:rStyle w:val="Bağlantı"/>
          <w:rtl w:val="0"/>
          <w:lang w:val="en-US"/>
        </w:rPr>
        <w:t>https://www.connexionfrance.com/Community/Your-News/War-on-plastic-waste-takes-to-French-beaches</w:t>
      </w:r>
      <w:r>
        <w:rPr/>
        <w:fldChar w:fldCharType="end" w:fldLock="0"/>
      </w:r>
      <w:r>
        <w:rPr>
          <w:rStyle w:val="Bağlantı"/>
          <w:rtl w:val="0"/>
        </w:rPr>
        <w:t xml:space="preserve">, </w:t>
      </w:r>
      <w:r>
        <w:rPr>
          <w:rStyle w:val="Bağlantı"/>
          <w:outline w:val="0"/>
          <w:color w:val="000000"/>
          <w:u w:val="none" w:color="000000"/>
          <w:rtl w:val="0"/>
          <w:lang w:val="en-US"/>
          <w14:textFill>
            <w14:solidFill>
              <w14:srgbClr w14:val="000000"/>
            </w14:solidFill>
          </w14:textFill>
        </w:rPr>
        <w:t>accessed December 2019.</w:t>
      </w:r>
    </w:p>
    <w:p>
      <w:pPr>
        <w:pStyle w:val="Gövde"/>
        <w:ind w:firstLine="0"/>
        <w:rPr>
          <w:rStyle w:val="page number"/>
        </w:rPr>
      </w:pPr>
      <w:r>
        <w:rPr>
          <w:rStyle w:val="page number"/>
          <w:rtl w:val="0"/>
          <w:lang w:val="en-US"/>
        </w:rPr>
        <w:t xml:space="preserve">The Conversation. (05/09/2018). </w:t>
      </w:r>
      <w:r>
        <w:rPr>
          <w:rStyle w:val="Bağlantı"/>
        </w:rPr>
        <w:fldChar w:fldCharType="begin" w:fldLock="0"/>
      </w:r>
      <w:r>
        <w:rPr>
          <w:rStyle w:val="Bağlantı"/>
        </w:rPr>
        <w:instrText xml:space="preserve"> HYPERLINK "https://theconversation.com/plastique-dans-les-cantines-un-danger-inacceptable-pour-la-sante-de-nos-enfants-102690"</w:instrText>
      </w:r>
      <w:r>
        <w:rPr>
          <w:rStyle w:val="Bağlantı"/>
        </w:rPr>
        <w:fldChar w:fldCharType="separate" w:fldLock="0"/>
      </w:r>
      <w:r>
        <w:rPr>
          <w:rStyle w:val="Bağlantı"/>
          <w:rtl w:val="0"/>
          <w:lang w:val="fr-FR"/>
        </w:rPr>
        <w:t>https://theconversation.com/plastique-dans-les-cantines-un-danger-inacceptable-pour-la-sante-de-nos-enfants-102690</w:t>
      </w:r>
      <w:r>
        <w:rPr/>
        <w:fldChar w:fldCharType="end" w:fldLock="0"/>
      </w:r>
      <w:r>
        <w:rPr>
          <w:rStyle w:val="page number"/>
          <w:rtl w:val="0"/>
          <w:lang w:val="en-US"/>
        </w:rPr>
        <w:t>, accessed July 2019.</w:t>
      </w:r>
    </w:p>
    <w:p>
      <w:pPr>
        <w:pStyle w:val="Gövde"/>
        <w:ind w:firstLine="0"/>
      </w:pPr>
      <w:r>
        <w:rPr>
          <w:rStyle w:val="page number"/>
          <w:rtl w:val="0"/>
          <w:lang w:val="it-IT"/>
        </w:rPr>
        <w:t xml:space="preserve">The European Parliament. (13/07/2021). </w:t>
      </w:r>
      <w:r>
        <w:rPr>
          <w:rStyle w:val="Bağlantı"/>
        </w:rPr>
        <w:fldChar w:fldCharType="begin" w:fldLock="0"/>
      </w:r>
      <w:r>
        <w:rPr>
          <w:rStyle w:val="Bağlantı"/>
        </w:rPr>
        <w:instrText xml:space="preserve"> HYPERLINK "https://www.europarl.europa.eu/doceo/document/E-9-2021-003536_EN.html"</w:instrText>
      </w:r>
      <w:r>
        <w:rPr>
          <w:rStyle w:val="Bağlantı"/>
        </w:rPr>
        <w:fldChar w:fldCharType="separate" w:fldLock="0"/>
      </w:r>
      <w:r>
        <w:rPr>
          <w:rStyle w:val="Bağlantı"/>
          <w:rtl w:val="0"/>
          <w:lang w:val="en-US"/>
        </w:rPr>
        <w:t>https://www.europarl.europa.eu/doceo/document/E-9-2021-003536_EN.html</w:t>
      </w:r>
      <w:r>
        <w:rPr/>
        <w:fldChar w:fldCharType="end" w:fldLock="0"/>
      </w:r>
      <w:r>
        <w:rPr>
          <w:rStyle w:val="page number"/>
          <w:rtl w:val="0"/>
          <w:lang w:val="en-US"/>
        </w:rPr>
        <w:t>, accessed August 2021.</w:t>
      </w:r>
    </w:p>
    <w:p>
      <w:pPr>
        <w:pStyle w:val="Gövde"/>
        <w:ind w:firstLine="0"/>
        <w:rPr>
          <w:rStyle w:val="page number"/>
        </w:rPr>
      </w:pPr>
      <w:r>
        <w:rPr>
          <w:rStyle w:val="page number"/>
          <w:rtl w:val="0"/>
        </w:rPr>
        <w:t xml:space="preserve">The Guardian. (22/05/2019). </w:t>
      </w:r>
      <w:r>
        <w:rPr>
          <w:rStyle w:val="Bağlantı"/>
        </w:rPr>
        <w:fldChar w:fldCharType="begin" w:fldLock="0"/>
      </w:r>
      <w:r>
        <w:rPr>
          <w:rStyle w:val="Bağlantı"/>
        </w:rPr>
        <w:instrText xml:space="preserve"> HYPERLINK "https://www.theguardian.com/environment/2019/may/22/england-plasticstrawsban?fbclid=IwAR1qUFnNw2WRegCPF8tyqCRqbb5fZPyFa4bsxUcjQLvpKdF7j6OgsicfbHc"</w:instrText>
      </w:r>
      <w:r>
        <w:rPr>
          <w:rStyle w:val="Bağlantı"/>
        </w:rPr>
        <w:fldChar w:fldCharType="separate" w:fldLock="0"/>
      </w:r>
      <w:r>
        <w:rPr>
          <w:rStyle w:val="Bağlantı"/>
          <w:rtl w:val="0"/>
          <w:lang w:val="en-US"/>
        </w:rPr>
        <w:t>https://www.theguardian.com/environment/2019/may/22/england-plasticstrawsban?fbclid=IwAR1qUFnNw2WRegCPF8tyqCRqbb5fZPyFa4bsxUcjQLvpKdF7j6OgsicfbHc</w:t>
      </w:r>
      <w:r>
        <w:rPr/>
        <w:fldChar w:fldCharType="end" w:fldLock="0"/>
      </w:r>
      <w:r>
        <w:rPr>
          <w:rStyle w:val="page number"/>
          <w:rtl w:val="0"/>
          <w:lang w:val="en-US"/>
        </w:rPr>
        <w:t>, accessed January 2020.</w:t>
      </w:r>
    </w:p>
    <w:p>
      <w:pPr>
        <w:pStyle w:val="Gövde"/>
        <w:ind w:firstLine="0"/>
        <w:rPr>
          <w:rStyle w:val="page number"/>
        </w:rPr>
      </w:pPr>
      <w:r>
        <w:rPr>
          <w:rStyle w:val="page number"/>
          <w:rtl w:val="0"/>
          <w:lang w:val="pt-PT"/>
        </w:rPr>
        <w:t>The Guardian. (18/02/2020).</w:t>
      </w:r>
      <w:r>
        <w:rPr>
          <w:rStyle w:val="Bağlantı"/>
        </w:rPr>
        <w:fldChar w:fldCharType="begin" w:fldLock="0"/>
      </w:r>
      <w:r>
        <w:rPr>
          <w:rStyle w:val="Bağlantı"/>
        </w:rPr>
        <w:instrText xml:space="preserve"> HYPERLINK "https://www.theguardian.com/us-news/2020/feb/18/are-plastic-containers-safe-to-use-food-experts"</w:instrText>
      </w:r>
      <w:r>
        <w:rPr>
          <w:rStyle w:val="Bağlantı"/>
        </w:rPr>
        <w:fldChar w:fldCharType="separate" w:fldLock="0"/>
      </w:r>
      <w:r>
        <w:rPr>
          <w:rStyle w:val="Bağlantı"/>
          <w:rtl w:val="0"/>
          <w:lang w:val="en-US"/>
        </w:rPr>
        <w:t>https://www.theguardian.com/us-news/2020/feb/18/are-plastic-containers-safe-to-use-food-experts</w:t>
      </w:r>
      <w:r>
        <w:rPr/>
        <w:fldChar w:fldCharType="end" w:fldLock="0"/>
      </w:r>
      <w:r>
        <w:rPr>
          <w:rStyle w:val="page number"/>
          <w:rtl w:val="0"/>
          <w:lang w:val="en-US"/>
        </w:rPr>
        <w:t>, accessed February 2020.</w:t>
      </w:r>
    </w:p>
    <w:p>
      <w:pPr>
        <w:pStyle w:val="Gövde"/>
        <w:ind w:firstLine="0"/>
        <w:rPr>
          <w:rStyle w:val="Bağlantı"/>
          <w:outline w:val="0"/>
          <w:color w:val="000000"/>
          <w:u w:val="none" w:color="000000"/>
          <w14:textFill>
            <w14:solidFill>
              <w14:srgbClr w14:val="000000"/>
            </w14:solidFill>
          </w14:textFill>
        </w:rPr>
      </w:pPr>
      <w:r>
        <w:rPr>
          <w:rStyle w:val="page number"/>
          <w:rtl w:val="0"/>
        </w:rPr>
        <w:t xml:space="preserve">WWF. (05/03/2019). </w:t>
      </w:r>
      <w:r>
        <w:rPr>
          <w:rStyle w:val="Hyperlink.5"/>
        </w:rPr>
        <w:fldChar w:fldCharType="begin" w:fldLock="0"/>
      </w:r>
      <w:r>
        <w:rPr>
          <w:rStyle w:val="Hyperlink.5"/>
        </w:rPr>
        <w:instrText xml:space="preserve"> HYPERLINK "https://www.wwf.fr/vous-informer/actualites/pollution-plastique-a-qui-la-faute"</w:instrText>
      </w:r>
      <w:r>
        <w:rPr>
          <w:rStyle w:val="Hyperlink.5"/>
        </w:rPr>
        <w:fldChar w:fldCharType="separate" w:fldLock="0"/>
      </w:r>
      <w:r>
        <w:rPr>
          <w:rStyle w:val="Hyperlink.5"/>
          <w:rtl w:val="0"/>
          <w:lang w:val="en-US"/>
        </w:rPr>
        <w:t>https://www.wwf.fr/vous-informer/actualites/pollution-plastique-a-qui-la-faute</w:t>
      </w:r>
      <w:r>
        <w:rPr/>
        <w:fldChar w:fldCharType="end" w:fldLock="0"/>
      </w:r>
      <w:r>
        <w:rPr>
          <w:rStyle w:val="Hyperlink.5"/>
          <w:rtl w:val="0"/>
          <w:lang w:val="en-US"/>
        </w:rPr>
        <w:t xml:space="preserve">, </w:t>
      </w:r>
      <w:r>
        <w:rPr>
          <w:rStyle w:val="Bağlantı"/>
          <w:outline w:val="0"/>
          <w:color w:val="000000"/>
          <w:u w:val="none" w:color="000000"/>
          <w:rtl w:val="0"/>
          <w:lang w:val="en-US"/>
          <w14:textFill>
            <w14:solidFill>
              <w14:srgbClr w14:val="000000"/>
            </w14:solidFill>
          </w14:textFill>
        </w:rPr>
        <w:t>accessed August 2019.</w:t>
      </w:r>
    </w:p>
    <w:p>
      <w:pPr>
        <w:pStyle w:val="Gövde"/>
        <w:ind w:firstLine="0"/>
        <w:rPr>
          <w:rStyle w:val="Bağlantı"/>
          <w:outline w:val="0"/>
          <w:color w:val="000000"/>
          <w:u w:val="none" w:color="000000"/>
          <w14:textFill>
            <w14:solidFill>
              <w14:srgbClr w14:val="000000"/>
            </w14:solidFill>
          </w14:textFill>
        </w:rPr>
      </w:pPr>
      <w:r>
        <w:rPr>
          <w:rStyle w:val="Bağlantı"/>
          <w:outline w:val="0"/>
          <w:color w:val="000000"/>
          <w:u w:val="none" w:color="000000"/>
          <w:rtl w:val="0"/>
          <w14:textFill>
            <w14:solidFill>
              <w14:srgbClr w14:val="000000"/>
            </w14:solidFill>
          </w14:textFill>
        </w:rPr>
        <w:t xml:space="preserve">WWF. (01/07/2019). </w:t>
      </w:r>
      <w:r>
        <w:rPr>
          <w:rStyle w:val="Bağlantı"/>
        </w:rPr>
        <w:fldChar w:fldCharType="begin" w:fldLock="0"/>
      </w:r>
      <w:r>
        <w:rPr>
          <w:rStyle w:val="Bağlantı"/>
        </w:rPr>
        <w:instrText xml:space="preserve"> HYPERLINK "https://www.wwf.fr/sites/default/files/doc-2019-07/20190305_Rapport_Pollution-plastique_a_qui_la_faute-min.pdf"</w:instrText>
      </w:r>
      <w:r>
        <w:rPr>
          <w:rStyle w:val="Bağlantı"/>
        </w:rPr>
        <w:fldChar w:fldCharType="separate" w:fldLock="0"/>
      </w:r>
      <w:r>
        <w:rPr>
          <w:rStyle w:val="Bağlantı"/>
          <w:rtl w:val="0"/>
          <w:lang w:val="fr-FR"/>
        </w:rPr>
        <w:t>https://www.wwf.fr/sites/default/files/doc-2019-07/20190305_Rapport_Pollution-plastique_a_qui_la_faute-min.pdf</w:t>
      </w:r>
      <w:r>
        <w:rPr/>
        <w:fldChar w:fldCharType="end" w:fldLock="0"/>
      </w:r>
      <w:r>
        <w:rPr>
          <w:rStyle w:val="Bağlantı"/>
          <w:outline w:val="0"/>
          <w:color w:val="000000"/>
          <w:u w:val="none" w:color="000000"/>
          <w:rtl w:val="0"/>
          <w:lang w:val="en-US"/>
          <w14:textFill>
            <w14:solidFill>
              <w14:srgbClr w14:val="000000"/>
            </w14:solidFill>
          </w14:textFill>
        </w:rPr>
        <w:t>, accessed December 2019.</w:t>
      </w:r>
    </w:p>
    <w:p>
      <w:pPr>
        <w:pStyle w:val="Gövde"/>
        <w:ind w:firstLine="0"/>
        <w:rPr>
          <w:rStyle w:val="Yok"/>
          <w:outline w:val="0"/>
          <w:color w:val="222222"/>
          <w:u w:color="222222"/>
          <w14:textFill>
            <w14:solidFill>
              <w14:srgbClr w14:val="222222"/>
            </w14:solidFill>
          </w14:textFill>
        </w:rPr>
      </w:pPr>
      <w:r>
        <w:rPr>
          <w:rStyle w:val="page number"/>
          <w:rtl w:val="0"/>
          <w:lang w:val="it-IT"/>
        </w:rPr>
        <w:t xml:space="preserve">Zero Waste France. (23/04/2017). </w:t>
      </w:r>
      <w:r>
        <w:rPr>
          <w:rStyle w:val="Bağlantı"/>
        </w:rPr>
        <w:fldChar w:fldCharType="begin" w:fldLock="0"/>
      </w:r>
      <w:r>
        <w:rPr>
          <w:rStyle w:val="Bağlantı"/>
        </w:rPr>
        <w:instrText xml:space="preserve"> HYPERLINK "https://www.zerowastefrance.org/mcdonalds-politique-dechets-contre-courant-economie-circulaire/"</w:instrText>
      </w:r>
      <w:r>
        <w:rPr>
          <w:rStyle w:val="Bağlantı"/>
        </w:rPr>
        <w:fldChar w:fldCharType="separate" w:fldLock="0"/>
      </w:r>
      <w:r>
        <w:rPr>
          <w:rStyle w:val="Bağlantı"/>
          <w:rtl w:val="0"/>
          <w:lang w:val="fr-FR"/>
        </w:rPr>
        <w:t>https://www.zerowastefrance.org/mcdonalds-politique-dechets-contre-courant-economie-circulaire/</w:t>
      </w:r>
      <w:r>
        <w:rPr/>
        <w:fldChar w:fldCharType="end" w:fldLock="0"/>
      </w:r>
      <w:r>
        <w:rPr>
          <w:rStyle w:val="Bağlantı"/>
          <w:rtl w:val="0"/>
        </w:rPr>
        <w:t xml:space="preserve">, </w:t>
      </w:r>
      <w:r>
        <w:rPr>
          <w:rStyle w:val="Bağlantı"/>
          <w:outline w:val="0"/>
          <w:color w:val="000000"/>
          <w:u w:val="none" w:color="000000"/>
          <w:rtl w:val="0"/>
          <w:lang w:val="en-US"/>
          <w14:textFill>
            <w14:solidFill>
              <w14:srgbClr w14:val="000000"/>
            </w14:solidFill>
          </w14:textFill>
        </w:rPr>
        <w:t>accessed August 2019.</w:t>
      </w:r>
    </w:p>
    <w:p>
      <w:pPr>
        <w:pStyle w:val="Gövde"/>
        <w:ind w:firstLine="0"/>
        <w:rPr>
          <w:rStyle w:val="Bağlantı"/>
        </w:rPr>
      </w:pPr>
      <w:r>
        <w:rPr>
          <w:rStyle w:val="page number"/>
          <w:rtl w:val="0"/>
          <w:lang w:val="it-IT"/>
        </w:rPr>
        <w:t xml:space="preserve">Zero Waste France. (16/06/2017). </w:t>
      </w:r>
      <w:r>
        <w:rPr>
          <w:rStyle w:val="Bağlantı"/>
        </w:rPr>
        <w:fldChar w:fldCharType="begin" w:fldLock="0"/>
      </w:r>
      <w:r>
        <w:rPr>
          <w:rStyle w:val="Bağlantı"/>
        </w:rPr>
        <w:instrText xml:space="preserve"> HYPERLINK "https://www.zerowastefrance.org/mcdonalds-alourdit-bilan-dechets/"</w:instrText>
      </w:r>
      <w:r>
        <w:rPr>
          <w:rStyle w:val="Bağlantı"/>
        </w:rPr>
        <w:fldChar w:fldCharType="separate" w:fldLock="0"/>
      </w:r>
      <w:r>
        <w:rPr>
          <w:rStyle w:val="Bağlantı"/>
          <w:rtl w:val="0"/>
        </w:rPr>
        <w:t>https://www.zerowastefrance.org/mcdonalds-alourdit-bilan-dechets/</w:t>
      </w:r>
      <w:r>
        <w:rPr/>
        <w:fldChar w:fldCharType="end" w:fldLock="0"/>
      </w:r>
      <w:r>
        <w:rPr>
          <w:rStyle w:val="Bağlantı"/>
          <w:rtl w:val="0"/>
        </w:rPr>
        <w:t xml:space="preserve">, </w:t>
      </w:r>
      <w:r>
        <w:rPr>
          <w:rStyle w:val="Bağlantı"/>
          <w:outline w:val="0"/>
          <w:color w:val="000000"/>
          <w:u w:val="none" w:color="000000"/>
          <w:rtl w:val="0"/>
          <w:lang w:val="en-US"/>
          <w14:textFill>
            <w14:solidFill>
              <w14:srgbClr w14:val="000000"/>
            </w14:solidFill>
          </w14:textFill>
        </w:rPr>
        <w:t>accessed December 2019.</w:t>
      </w:r>
    </w:p>
    <w:p>
      <w:pPr>
        <w:pStyle w:val="Gövde"/>
        <w:ind w:firstLine="0"/>
        <w:rPr>
          <w:rStyle w:val="Bağlantı"/>
          <w:outline w:val="0"/>
          <w:color w:val="000000"/>
          <w:u w:val="none" w:color="000000"/>
          <w14:textFill>
            <w14:solidFill>
              <w14:srgbClr w14:val="000000"/>
            </w14:solidFill>
          </w14:textFill>
        </w:rPr>
      </w:pPr>
      <w:r>
        <w:rPr>
          <w:rStyle w:val="page number"/>
          <w:rtl w:val="0"/>
          <w:lang w:val="pt-PT"/>
        </w:rPr>
        <w:t xml:space="preserve">Zero Waste France. (18/10/2018). </w:t>
      </w:r>
      <w:r>
        <w:rPr>
          <w:rStyle w:val="Bağlantı"/>
        </w:rPr>
        <w:fldChar w:fldCharType="begin" w:fldLock="0"/>
      </w:r>
      <w:r>
        <w:rPr>
          <w:rStyle w:val="Bağlantı"/>
        </w:rPr>
        <w:instrText xml:space="preserve"> HYPERLINK "https://www.zerowastefrance.org/cp-tri-dechets-zero-waste-plainte-mcdonalds-kfc-2/"</w:instrText>
      </w:r>
      <w:r>
        <w:rPr>
          <w:rStyle w:val="Bağlantı"/>
        </w:rPr>
        <w:fldChar w:fldCharType="separate" w:fldLock="0"/>
      </w:r>
      <w:r>
        <w:rPr>
          <w:rStyle w:val="Bağlantı"/>
          <w:rtl w:val="0"/>
        </w:rPr>
        <w:t>https://www.zerowastefrance.org/cp-tri-dechets-zero-waste-plainte-mcdonalds-kfc-2/</w:t>
      </w:r>
      <w:r>
        <w:rPr/>
        <w:fldChar w:fldCharType="end" w:fldLock="0"/>
      </w:r>
      <w:r>
        <w:rPr>
          <w:rStyle w:val="Bağlantı"/>
          <w:rtl w:val="0"/>
        </w:rPr>
        <w:t xml:space="preserve">, </w:t>
      </w:r>
      <w:r>
        <w:rPr>
          <w:rStyle w:val="Bağlantı"/>
          <w:outline w:val="0"/>
          <w:color w:val="000000"/>
          <w:u w:val="none" w:color="000000"/>
          <w:rtl w:val="0"/>
          <w:lang w:val="en-US"/>
          <w14:textFill>
            <w14:solidFill>
              <w14:srgbClr w14:val="000000"/>
            </w14:solidFill>
          </w14:textFill>
        </w:rPr>
        <w:t>accessed December 2019.</w:t>
      </w:r>
    </w:p>
    <w:p>
      <w:pPr>
        <w:pStyle w:val="Gövde"/>
        <w:ind w:firstLine="0"/>
        <w:rPr>
          <w:rStyle w:val="Bağlantı"/>
          <w:outline w:val="0"/>
          <w:color w:val="000000"/>
          <w:u w:val="none" w:color="000000"/>
          <w14:textFill>
            <w14:solidFill>
              <w14:srgbClr w14:val="000000"/>
            </w14:solidFill>
          </w14:textFill>
        </w:rPr>
      </w:pPr>
      <w:r>
        <w:rPr>
          <w:rStyle w:val="page number"/>
          <w:rtl w:val="0"/>
          <w:lang w:val="it-IT"/>
        </w:rPr>
        <w:t xml:space="preserve">Zero Waste France. (27/03/2019). </w:t>
      </w:r>
      <w:r>
        <w:rPr>
          <w:rStyle w:val="Hyperlink.5"/>
        </w:rPr>
        <w:fldChar w:fldCharType="begin" w:fldLock="0"/>
      </w:r>
      <w:r>
        <w:rPr>
          <w:rStyle w:val="Hyperlink.5"/>
        </w:rPr>
        <w:instrText xml:space="preserve"> HYPERLINK "https://www.zerowastefrance.org/alerte-effets-nocifs-plastique-sante/"</w:instrText>
      </w:r>
      <w:r>
        <w:rPr>
          <w:rStyle w:val="Hyperlink.5"/>
        </w:rPr>
        <w:fldChar w:fldCharType="separate" w:fldLock="0"/>
      </w:r>
      <w:r>
        <w:rPr>
          <w:rStyle w:val="Hyperlink.5"/>
          <w:rtl w:val="0"/>
          <w:lang w:val="en-US"/>
        </w:rPr>
        <w:t>https://www.zerowastefrance.org/alerte-effets-nocifs-plastique-sante/</w:t>
      </w:r>
      <w:r>
        <w:rPr/>
        <w:fldChar w:fldCharType="end" w:fldLock="0"/>
      </w:r>
      <w:r>
        <w:rPr>
          <w:rStyle w:val="Yok"/>
          <w:rtl w:val="0"/>
          <w:lang w:val="en-US"/>
        </w:rPr>
        <w:t xml:space="preserve">, </w:t>
      </w:r>
      <w:r>
        <w:rPr>
          <w:rStyle w:val="Bağlantı"/>
          <w:outline w:val="0"/>
          <w:color w:val="000000"/>
          <w:u w:val="none" w:color="000000"/>
          <w:rtl w:val="0"/>
          <w:lang w:val="en-US"/>
          <w14:textFill>
            <w14:solidFill>
              <w14:srgbClr w14:val="000000"/>
            </w14:solidFill>
          </w14:textFill>
        </w:rPr>
        <w:t>accessed April 2020.</w:t>
      </w:r>
    </w:p>
    <w:p>
      <w:pPr>
        <w:pStyle w:val="Gövde"/>
        <w:ind w:firstLine="0"/>
        <w:rPr>
          <w:rStyle w:val="Bağlantı"/>
          <w:outline w:val="0"/>
          <w:color w:val="000000"/>
          <w:u w:val="none" w:color="000000"/>
          <w14:textFill>
            <w14:solidFill>
              <w14:srgbClr w14:val="000000"/>
            </w14:solidFill>
          </w14:textFill>
        </w:rPr>
      </w:pPr>
      <w:r>
        <w:rPr>
          <w:rStyle w:val="Bağlantı"/>
          <w:outline w:val="0"/>
          <w:color w:val="000000"/>
          <w:u w:val="none" w:color="000000"/>
          <w:rtl w:val="0"/>
          <w:lang w:val="it-IT"/>
          <w14:textFill>
            <w14:solidFill>
              <w14:srgbClr w14:val="000000"/>
            </w14:solidFill>
          </w14:textFill>
        </w:rPr>
        <w:t xml:space="preserve">Zero Waste France. (07/06/2019). </w:t>
      </w:r>
      <w:r>
        <w:rPr>
          <w:rStyle w:val="Bağlantı"/>
        </w:rPr>
        <w:fldChar w:fldCharType="begin" w:fldLock="0"/>
      </w:r>
      <w:r>
        <w:rPr>
          <w:rStyle w:val="Bağlantı"/>
        </w:rPr>
        <w:instrText xml:space="preserve"> HYPERLINK "https://www.zerowastefrance.org/loi-economie-circulaire-anti-gaspillage-plastique/"</w:instrText>
      </w:r>
      <w:r>
        <w:rPr>
          <w:rStyle w:val="Bağlantı"/>
        </w:rPr>
        <w:fldChar w:fldCharType="separate" w:fldLock="0"/>
      </w:r>
      <w:r>
        <w:rPr>
          <w:rStyle w:val="Bağlantı"/>
          <w:rtl w:val="0"/>
          <w:lang w:val="fr-FR"/>
        </w:rPr>
        <w:t>https://www.zerowastefrance.org/loi-economie-circulaire-anti-gaspillage-plastique/</w:t>
      </w:r>
      <w:r>
        <w:rPr/>
        <w:fldChar w:fldCharType="end" w:fldLock="0"/>
      </w:r>
      <w:r>
        <w:rPr>
          <w:rStyle w:val="page number"/>
          <w:rtl w:val="0"/>
        </w:rPr>
        <w:t xml:space="preserve">, </w:t>
      </w:r>
      <w:r>
        <w:rPr>
          <w:rStyle w:val="Bağlantı"/>
          <w:outline w:val="0"/>
          <w:color w:val="000000"/>
          <w:u w:val="none" w:color="000000"/>
          <w:rtl w:val="0"/>
          <w:lang w:val="en-US"/>
          <w14:textFill>
            <w14:solidFill>
              <w14:srgbClr w14:val="000000"/>
            </w14:solidFill>
          </w14:textFill>
        </w:rPr>
        <w:t>accessed December 2019.</w:t>
      </w:r>
    </w:p>
    <w:p>
      <w:pPr>
        <w:pStyle w:val="Gövde"/>
        <w:ind w:firstLine="0"/>
        <w:rPr>
          <w:rStyle w:val="Bağlantı"/>
          <w:outline w:val="0"/>
          <w:color w:val="000000"/>
          <w:u w:val="none" w:color="000000"/>
          <w14:textFill>
            <w14:solidFill>
              <w14:srgbClr w14:val="000000"/>
            </w14:solidFill>
          </w14:textFill>
        </w:rPr>
      </w:pPr>
      <w:r>
        <w:rPr>
          <w:rStyle w:val="page number"/>
          <w:rtl w:val="0"/>
          <w:lang w:val="it-IT"/>
        </w:rPr>
        <w:t xml:space="preserve">Zero Waste France. (10/27/2020). </w:t>
      </w:r>
      <w:r>
        <w:rPr>
          <w:rStyle w:val="Bağlantı"/>
        </w:rPr>
        <w:fldChar w:fldCharType="begin" w:fldLock="0"/>
      </w:r>
      <w:r>
        <w:rPr>
          <w:rStyle w:val="Bağlantı"/>
        </w:rPr>
        <w:instrText xml:space="preserve"> HYPERLINK "https://zerowasteeurope.eu/2020/10/putting-heads-together-on-recycling/"</w:instrText>
      </w:r>
      <w:r>
        <w:rPr>
          <w:rStyle w:val="Bağlantı"/>
        </w:rPr>
        <w:fldChar w:fldCharType="separate" w:fldLock="0"/>
      </w:r>
      <w:r>
        <w:rPr>
          <w:rStyle w:val="Bağlantı"/>
          <w:rtl w:val="0"/>
          <w:lang w:val="en-US"/>
        </w:rPr>
        <w:t>https://zerowasteeurope.eu/2020/10/putting-heads-together-on-recycling/</w:t>
      </w:r>
      <w:r>
        <w:rPr/>
        <w:fldChar w:fldCharType="end" w:fldLock="0"/>
      </w:r>
      <w:r>
        <w:rPr>
          <w:rStyle w:val="Bağlantı"/>
          <w:rtl w:val="0"/>
        </w:rPr>
        <w:t xml:space="preserve">, </w:t>
      </w:r>
      <w:r>
        <w:rPr>
          <w:rStyle w:val="Bağlantı"/>
          <w:outline w:val="0"/>
          <w:color w:val="000000"/>
          <w:u w:val="none" w:color="000000"/>
          <w:rtl w:val="0"/>
          <w:lang w:val="en-US"/>
          <w14:textFill>
            <w14:solidFill>
              <w14:srgbClr w14:val="000000"/>
            </w14:solidFill>
          </w14:textFill>
        </w:rPr>
        <w:t>accessed December 2020.</w:t>
      </w:r>
    </w:p>
    <w:p>
      <w:pPr>
        <w:pStyle w:val="Gövde"/>
        <w:ind w:firstLine="0"/>
        <w:rPr>
          <w:rStyle w:val="Bağlantı"/>
          <w:outline w:val="0"/>
          <w:color w:val="000000"/>
          <w:u w:val="none" w:color="000000"/>
          <w14:textFill>
            <w14:solidFill>
              <w14:srgbClr w14:val="000000"/>
            </w14:solidFill>
          </w14:textFill>
        </w:rPr>
      </w:pPr>
    </w:p>
    <w:p>
      <w:pPr>
        <w:pStyle w:val="Gövde"/>
        <w:ind w:firstLine="0"/>
        <w:rPr>
          <w:rStyle w:val="Bağlantı"/>
          <w:outline w:val="0"/>
          <w:color w:val="000000"/>
          <w:u w:val="none" w:color="000000"/>
          <w14:textFill>
            <w14:solidFill>
              <w14:srgbClr w14:val="000000"/>
            </w14:solidFill>
          </w14:textFill>
        </w:rPr>
      </w:pPr>
    </w:p>
    <w:p>
      <w:pPr>
        <w:pStyle w:val="Gövde"/>
        <w:ind w:firstLine="0"/>
        <w:rPr>
          <w:rStyle w:val="Bağlantı"/>
          <w:outline w:val="0"/>
          <w:color w:val="000000"/>
          <w:u w:val="none" w:color="000000"/>
          <w14:textFill>
            <w14:solidFill>
              <w14:srgbClr w14:val="000000"/>
            </w14:solidFill>
          </w14:textFill>
        </w:rPr>
      </w:pPr>
    </w:p>
    <w:p>
      <w:pPr>
        <w:pStyle w:val="Gövde"/>
        <w:widowControl w:val="0"/>
        <w:spacing w:line="480" w:lineRule="auto"/>
        <w:rPr>
          <w:rStyle w:val="Yok"/>
          <w:outline w:val="0"/>
          <w:color w:val="222222"/>
          <w:u w:color="222222"/>
          <w:lang w:val="en-US"/>
          <w14:textFill>
            <w14:solidFill>
              <w14:srgbClr w14:val="222222"/>
            </w14:solidFill>
          </w14:textFill>
        </w:rPr>
      </w:pPr>
    </w:p>
    <w:p>
      <w:pPr>
        <w:pStyle w:val="Gövde"/>
        <w:spacing w:line="480" w:lineRule="auto"/>
        <w:rPr>
          <w:rStyle w:val="page number"/>
          <w:lang w:val="en-US"/>
        </w:rPr>
      </w:pPr>
    </w:p>
    <w:p>
      <w:pPr>
        <w:pStyle w:val="Gövde"/>
        <w:ind w:firstLine="0"/>
        <w:rPr>
          <w:rStyle w:val="Yok"/>
          <w:outline w:val="0"/>
          <w:color w:val="222222"/>
          <w:u w:color="222222"/>
          <w14:textFill>
            <w14:solidFill>
              <w14:srgbClr w14:val="222222"/>
            </w14:solidFill>
          </w14:textFill>
        </w:rPr>
      </w:pPr>
    </w:p>
    <w:p>
      <w:pPr>
        <w:pStyle w:val="Gövde"/>
        <w:spacing w:line="480" w:lineRule="auto"/>
      </w:pPr>
    </w:p>
    <w:p>
      <w:pPr>
        <w:pStyle w:val="Gövde"/>
        <w:spacing w:line="480" w:lineRule="auto"/>
        <w:rPr>
          <w:rStyle w:val="page number"/>
        </w:rPr>
      </w:pPr>
    </w:p>
    <w:p>
      <w:pPr>
        <w:pStyle w:val="Gövde"/>
        <w:spacing w:after="160" w:line="259" w:lineRule="auto"/>
        <w:ind w:firstLine="0"/>
        <w:rPr>
          <w:rStyle w:val="Yok"/>
          <w:shd w:val="clear" w:color="auto" w:fill="ffff00"/>
        </w:rPr>
      </w:pPr>
    </w:p>
    <w:p>
      <w:pPr>
        <w:pStyle w:val="Gövde"/>
        <w:spacing w:line="480" w:lineRule="auto"/>
      </w:pPr>
    </w:p>
    <w:p>
      <w:pPr>
        <w:pStyle w:val="Gövde"/>
        <w:spacing w:line="480" w:lineRule="auto"/>
        <w:rPr>
          <w:rStyle w:val="Yok"/>
          <w:outline w:val="0"/>
          <w:color w:val="222222"/>
          <w:u w:color="222222"/>
          <w:shd w:val="clear" w:color="auto" w:fill="ffffff"/>
          <w14:textFill>
            <w14:solidFill>
              <w14:srgbClr w14:val="222222"/>
            </w14:solidFill>
          </w14:textFill>
        </w:rPr>
      </w:pPr>
    </w:p>
    <w:p>
      <w:pPr>
        <w:pStyle w:val="Gövde"/>
        <w:ind w:firstLine="0"/>
        <w:rPr>
          <w:rStyle w:val="Yok"/>
          <w:b w:val="1"/>
          <w:bCs w:val="1"/>
        </w:rPr>
      </w:pPr>
      <w:r>
        <w:rPr>
          <w:rStyle w:val="Yok"/>
          <w:b w:val="1"/>
          <w:bCs w:val="1"/>
          <w:rtl w:val="0"/>
          <w:lang w:val="fr-FR"/>
        </w:rPr>
        <w:t>Table 1</w:t>
      </w:r>
    </w:p>
    <w:p>
      <w:pPr>
        <w:pStyle w:val="Gövde"/>
        <w:spacing w:line="480" w:lineRule="auto"/>
        <w:ind w:firstLine="0"/>
        <w:rPr>
          <w:rStyle w:val="page number"/>
        </w:rPr>
      </w:pPr>
      <w:r>
        <w:rPr>
          <w:rStyle w:val="page number"/>
          <w:rtl w:val="0"/>
          <w:lang w:val="en-US"/>
        </w:rPr>
        <w:t>Chronological summary.</w:t>
      </w:r>
    </w:p>
    <w:tbl>
      <w:tblPr>
        <w:tblW w:w="9360"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d0ddef"/>
        <w:tblLayout w:type="fixed"/>
      </w:tblPr>
      <w:tblGrid>
        <w:gridCol w:w="1672"/>
        <w:gridCol w:w="7688"/>
      </w:tblGrid>
      <w:tr>
        <w:tblPrEx>
          <w:shd w:val="clear" w:color="auto" w:fill="d0ddef"/>
        </w:tblPrEx>
        <w:trPr>
          <w:trHeight w:val="183" w:hRule="atLeast"/>
        </w:trPr>
        <w:tc>
          <w:tcPr>
            <w:tcW w:type="dxa" w:w="167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Gövde"/>
            </w:pPr>
            <w:r>
              <w:rPr>
                <w:rStyle w:val="Yok"/>
                <w:sz w:val="16"/>
                <w:szCs w:val="16"/>
                <w:shd w:val="nil" w:color="auto" w:fill="auto"/>
                <w:rtl w:val="0"/>
                <w:lang w:val="en-US"/>
              </w:rPr>
              <w:t>Date</w:t>
            </w:r>
          </w:p>
        </w:tc>
        <w:tc>
          <w:tcPr>
            <w:tcW w:type="dxa" w:w="768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Gövde"/>
            </w:pPr>
            <w:r>
              <w:rPr>
                <w:rStyle w:val="Yok"/>
                <w:sz w:val="16"/>
                <w:szCs w:val="16"/>
                <w:shd w:val="nil" w:color="auto" w:fill="auto"/>
                <w:rtl w:val="0"/>
                <w:lang w:val="en-US"/>
              </w:rPr>
              <w:t>Events</w:t>
            </w:r>
          </w:p>
        </w:tc>
      </w:tr>
      <w:tr>
        <w:tblPrEx>
          <w:shd w:val="clear" w:color="auto" w:fill="d0ddef"/>
        </w:tblPrEx>
        <w:trPr>
          <w:trHeight w:val="4323" w:hRule="atLeast"/>
        </w:trPr>
        <w:tc>
          <w:tcPr>
            <w:tcW w:type="dxa" w:w="167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Gövde"/>
              <w:ind w:firstLine="0"/>
              <w:rPr>
                <w:rStyle w:val="Yok"/>
                <w:sz w:val="16"/>
                <w:szCs w:val="16"/>
                <w:shd w:val="nil" w:color="auto" w:fill="auto"/>
              </w:rPr>
            </w:pPr>
            <w:r>
              <w:rPr>
                <w:rStyle w:val="Yok"/>
                <w:sz w:val="16"/>
                <w:szCs w:val="16"/>
                <w:shd w:val="nil" w:color="auto" w:fill="auto"/>
                <w:rtl w:val="0"/>
                <w:lang w:val="en-US"/>
              </w:rPr>
              <w:t>July 2016</w:t>
            </w:r>
          </w:p>
          <w:p>
            <w:pPr>
              <w:pStyle w:val="Gövde"/>
              <w:bidi w:val="0"/>
              <w:ind w:left="0" w:right="0" w:firstLine="0"/>
              <w:jc w:val="left"/>
              <w:rPr>
                <w:rStyle w:val="Yok"/>
                <w:sz w:val="16"/>
                <w:szCs w:val="16"/>
                <w:shd w:val="nil" w:color="auto" w:fill="auto"/>
                <w:rtl w:val="0"/>
              </w:rPr>
            </w:pPr>
            <w:r>
              <w:rPr>
                <w:rStyle w:val="Yok"/>
                <w:sz w:val="16"/>
                <w:szCs w:val="16"/>
                <w:shd w:val="nil" w:color="auto" w:fill="auto"/>
                <w:rtl w:val="0"/>
                <w:lang w:val="en-US"/>
              </w:rPr>
              <w:t>Jan. 1, 2017</w:t>
            </w:r>
          </w:p>
          <w:p>
            <w:pPr>
              <w:pStyle w:val="Gövde"/>
              <w:bidi w:val="0"/>
              <w:ind w:left="0" w:right="0" w:firstLine="0"/>
              <w:jc w:val="left"/>
              <w:rPr>
                <w:rStyle w:val="Yok"/>
                <w:sz w:val="16"/>
                <w:szCs w:val="16"/>
                <w:shd w:val="nil" w:color="auto" w:fill="auto"/>
                <w:rtl w:val="0"/>
              </w:rPr>
            </w:pPr>
            <w:r>
              <w:rPr>
                <w:rStyle w:val="Yok"/>
                <w:sz w:val="16"/>
                <w:szCs w:val="16"/>
                <w:shd w:val="nil" w:color="auto" w:fill="auto"/>
                <w:rtl w:val="0"/>
                <w:lang w:val="en-US"/>
              </w:rPr>
              <w:t>2017</w:t>
            </w:r>
          </w:p>
          <w:p>
            <w:pPr>
              <w:pStyle w:val="Gövde"/>
              <w:bidi w:val="0"/>
              <w:ind w:left="0" w:right="0" w:firstLine="0"/>
              <w:jc w:val="left"/>
              <w:rPr>
                <w:rStyle w:val="Yok"/>
                <w:sz w:val="16"/>
                <w:szCs w:val="16"/>
                <w:shd w:val="nil" w:color="auto" w:fill="auto"/>
                <w:rtl w:val="0"/>
              </w:rPr>
            </w:pPr>
            <w:r>
              <w:rPr>
                <w:rStyle w:val="Yok"/>
                <w:sz w:val="16"/>
                <w:szCs w:val="16"/>
                <w:shd w:val="nil" w:color="auto" w:fill="auto"/>
                <w:rtl w:val="0"/>
                <w:lang w:val="en-US"/>
              </w:rPr>
              <w:t>July 2017</w:t>
            </w:r>
          </w:p>
          <w:p>
            <w:pPr>
              <w:pStyle w:val="Gövde"/>
              <w:rPr>
                <w:rStyle w:val="Yok"/>
                <w:sz w:val="16"/>
                <w:szCs w:val="16"/>
                <w:shd w:val="nil" w:color="auto" w:fill="auto"/>
                <w:lang w:val="en-US"/>
              </w:rPr>
            </w:pPr>
          </w:p>
          <w:p>
            <w:pPr>
              <w:pStyle w:val="Gövde"/>
              <w:bidi w:val="0"/>
              <w:ind w:left="0" w:right="0" w:firstLine="0"/>
              <w:jc w:val="left"/>
              <w:rPr>
                <w:rStyle w:val="Yok"/>
                <w:sz w:val="16"/>
                <w:szCs w:val="16"/>
                <w:shd w:val="nil" w:color="auto" w:fill="auto"/>
                <w:rtl w:val="0"/>
              </w:rPr>
            </w:pPr>
            <w:r>
              <w:rPr>
                <w:rStyle w:val="Yok"/>
                <w:sz w:val="16"/>
                <w:szCs w:val="16"/>
                <w:shd w:val="nil" w:color="auto" w:fill="auto"/>
                <w:rtl w:val="0"/>
                <w:lang w:val="en-US"/>
              </w:rPr>
              <w:t>Jan. 2018</w:t>
            </w:r>
          </w:p>
          <w:p>
            <w:pPr>
              <w:pStyle w:val="Gövde"/>
              <w:bidi w:val="0"/>
              <w:ind w:left="0" w:right="0" w:firstLine="0"/>
              <w:jc w:val="left"/>
              <w:rPr>
                <w:rStyle w:val="Yok"/>
                <w:sz w:val="16"/>
                <w:szCs w:val="16"/>
                <w:shd w:val="nil" w:color="auto" w:fill="auto"/>
                <w:rtl w:val="0"/>
              </w:rPr>
            </w:pPr>
            <w:r>
              <w:rPr>
                <w:rStyle w:val="Yok"/>
                <w:sz w:val="16"/>
                <w:szCs w:val="16"/>
                <w:shd w:val="nil" w:color="auto" w:fill="auto"/>
                <w:rtl w:val="0"/>
                <w:lang w:val="en-US"/>
              </w:rPr>
              <w:t>April 2018</w:t>
            </w:r>
          </w:p>
          <w:p>
            <w:pPr>
              <w:pStyle w:val="Gövde"/>
              <w:bidi w:val="0"/>
              <w:ind w:left="0" w:right="0" w:firstLine="0"/>
              <w:jc w:val="left"/>
              <w:rPr>
                <w:rStyle w:val="Yok"/>
                <w:sz w:val="16"/>
                <w:szCs w:val="16"/>
                <w:shd w:val="nil" w:color="auto" w:fill="auto"/>
                <w:rtl w:val="0"/>
              </w:rPr>
            </w:pPr>
            <w:r>
              <w:rPr>
                <w:rStyle w:val="Yok"/>
                <w:sz w:val="16"/>
                <w:szCs w:val="16"/>
                <w:shd w:val="nil" w:color="auto" w:fill="auto"/>
                <w:rtl w:val="0"/>
                <w:lang w:val="en-US"/>
              </w:rPr>
              <w:t>Aug. 2018</w:t>
            </w:r>
          </w:p>
          <w:p>
            <w:pPr>
              <w:pStyle w:val="Gövde"/>
              <w:bidi w:val="0"/>
              <w:ind w:left="0" w:right="0" w:firstLine="0"/>
              <w:jc w:val="left"/>
              <w:rPr>
                <w:rStyle w:val="Yok"/>
                <w:sz w:val="16"/>
                <w:szCs w:val="16"/>
                <w:shd w:val="nil" w:color="auto" w:fill="auto"/>
                <w:rtl w:val="0"/>
              </w:rPr>
            </w:pPr>
            <w:r>
              <w:rPr>
                <w:rStyle w:val="Yok"/>
                <w:sz w:val="16"/>
                <w:szCs w:val="16"/>
                <w:shd w:val="nil" w:color="auto" w:fill="auto"/>
                <w:rtl w:val="0"/>
                <w:lang w:val="en-US"/>
              </w:rPr>
              <w:t>Aug. 2018</w:t>
            </w:r>
          </w:p>
          <w:p>
            <w:pPr>
              <w:pStyle w:val="Gövde"/>
              <w:bidi w:val="0"/>
              <w:ind w:left="0" w:right="0" w:firstLine="0"/>
              <w:jc w:val="left"/>
              <w:rPr>
                <w:rStyle w:val="Yok"/>
                <w:sz w:val="16"/>
                <w:szCs w:val="16"/>
                <w:shd w:val="nil" w:color="auto" w:fill="auto"/>
                <w:rtl w:val="0"/>
              </w:rPr>
            </w:pPr>
            <w:r>
              <w:rPr>
                <w:rStyle w:val="Yok"/>
                <w:sz w:val="16"/>
                <w:szCs w:val="16"/>
                <w:shd w:val="nil" w:color="auto" w:fill="auto"/>
                <w:rtl w:val="0"/>
                <w:lang w:val="en-US"/>
              </w:rPr>
              <w:t>2018</w:t>
            </w:r>
          </w:p>
          <w:p>
            <w:pPr>
              <w:pStyle w:val="Gövde"/>
              <w:bidi w:val="0"/>
              <w:ind w:left="0" w:right="0" w:firstLine="0"/>
              <w:jc w:val="left"/>
              <w:rPr>
                <w:rStyle w:val="Yok"/>
                <w:sz w:val="16"/>
                <w:szCs w:val="16"/>
                <w:shd w:val="nil" w:color="auto" w:fill="auto"/>
                <w:rtl w:val="0"/>
              </w:rPr>
            </w:pPr>
            <w:r>
              <w:rPr>
                <w:rStyle w:val="Yok"/>
                <w:sz w:val="16"/>
                <w:szCs w:val="16"/>
                <w:shd w:val="nil" w:color="auto" w:fill="auto"/>
                <w:rtl w:val="0"/>
                <w:lang w:val="en-US"/>
              </w:rPr>
              <w:t>Aug. 28,</w:t>
            </w:r>
            <w:r>
              <w:rPr>
                <w:rStyle w:val="Yok"/>
                <w:sz w:val="16"/>
                <w:szCs w:val="16"/>
                <w:shd w:val="nil" w:color="auto" w:fill="auto"/>
                <w:vertAlign w:val="superscript"/>
                <w:rtl w:val="0"/>
                <w:lang w:val="en-US"/>
              </w:rPr>
              <w:t xml:space="preserve"> </w:t>
            </w:r>
            <w:r>
              <w:rPr>
                <w:rStyle w:val="Yok"/>
                <w:sz w:val="16"/>
                <w:szCs w:val="16"/>
                <w:shd w:val="nil" w:color="auto" w:fill="auto"/>
                <w:rtl w:val="0"/>
                <w:lang w:val="en-US"/>
              </w:rPr>
              <w:t>2018</w:t>
            </w:r>
          </w:p>
          <w:p>
            <w:pPr>
              <w:pStyle w:val="Gövde"/>
              <w:bidi w:val="0"/>
              <w:ind w:left="0" w:right="0" w:firstLine="0"/>
              <w:jc w:val="left"/>
              <w:rPr>
                <w:rStyle w:val="Yok"/>
                <w:sz w:val="16"/>
                <w:szCs w:val="16"/>
                <w:shd w:val="nil" w:color="auto" w:fill="auto"/>
                <w:rtl w:val="0"/>
              </w:rPr>
            </w:pPr>
            <w:r>
              <w:rPr>
                <w:rStyle w:val="Yok"/>
                <w:sz w:val="16"/>
                <w:szCs w:val="16"/>
                <w:shd w:val="nil" w:color="auto" w:fill="auto"/>
                <w:rtl w:val="0"/>
                <w:lang w:val="en-US"/>
              </w:rPr>
              <w:t>2018</w:t>
            </w:r>
          </w:p>
          <w:p>
            <w:pPr>
              <w:pStyle w:val="Gövde"/>
              <w:bidi w:val="0"/>
              <w:ind w:left="0" w:right="0" w:firstLine="0"/>
              <w:jc w:val="left"/>
              <w:rPr>
                <w:rStyle w:val="Yok"/>
                <w:sz w:val="16"/>
                <w:szCs w:val="16"/>
                <w:shd w:val="nil" w:color="auto" w:fill="auto"/>
                <w:rtl w:val="0"/>
              </w:rPr>
            </w:pPr>
            <w:r>
              <w:rPr>
                <w:rStyle w:val="Yok"/>
                <w:sz w:val="16"/>
                <w:szCs w:val="16"/>
                <w:shd w:val="nil" w:color="auto" w:fill="auto"/>
                <w:rtl w:val="0"/>
                <w:lang w:val="en-US"/>
              </w:rPr>
              <w:t>Dec. 2018</w:t>
            </w:r>
          </w:p>
          <w:p>
            <w:pPr>
              <w:pStyle w:val="Gövde"/>
              <w:ind w:firstLine="0"/>
              <w:rPr>
                <w:rStyle w:val="Yok"/>
                <w:sz w:val="16"/>
                <w:szCs w:val="16"/>
                <w:shd w:val="nil" w:color="auto" w:fill="auto"/>
                <w:lang w:val="en-US"/>
              </w:rPr>
            </w:pPr>
          </w:p>
          <w:p>
            <w:pPr>
              <w:pStyle w:val="Gövde"/>
              <w:bidi w:val="0"/>
              <w:ind w:left="0" w:right="0" w:firstLine="0"/>
              <w:jc w:val="left"/>
              <w:rPr>
                <w:rStyle w:val="Yok"/>
                <w:sz w:val="16"/>
                <w:szCs w:val="16"/>
                <w:shd w:val="nil" w:color="auto" w:fill="auto"/>
                <w:rtl w:val="0"/>
              </w:rPr>
            </w:pPr>
            <w:r>
              <w:rPr>
                <w:rStyle w:val="Yok"/>
                <w:sz w:val="16"/>
                <w:szCs w:val="16"/>
                <w:shd w:val="nil" w:color="auto" w:fill="auto"/>
                <w:rtl w:val="0"/>
                <w:lang w:val="en-US"/>
              </w:rPr>
              <w:t>March 9, 2019</w:t>
            </w:r>
          </w:p>
          <w:p>
            <w:pPr>
              <w:pStyle w:val="Gövde"/>
              <w:bidi w:val="0"/>
              <w:ind w:left="0" w:right="0" w:firstLine="0"/>
              <w:jc w:val="left"/>
              <w:rPr>
                <w:rStyle w:val="Yok"/>
                <w:sz w:val="16"/>
                <w:szCs w:val="16"/>
                <w:shd w:val="nil" w:color="auto" w:fill="auto"/>
                <w:rtl w:val="0"/>
              </w:rPr>
            </w:pPr>
            <w:r>
              <w:rPr>
                <w:rStyle w:val="Yok"/>
                <w:sz w:val="16"/>
                <w:szCs w:val="16"/>
                <w:shd w:val="nil" w:color="auto" w:fill="auto"/>
                <w:rtl w:val="0"/>
                <w:lang w:val="en-US"/>
              </w:rPr>
              <w:t>March 16, 2019</w:t>
            </w:r>
          </w:p>
          <w:p>
            <w:pPr>
              <w:pStyle w:val="Gövde"/>
              <w:bidi w:val="0"/>
              <w:ind w:left="0" w:right="0" w:firstLine="0"/>
              <w:jc w:val="left"/>
              <w:rPr>
                <w:rStyle w:val="Yok"/>
                <w:sz w:val="16"/>
                <w:szCs w:val="16"/>
                <w:shd w:val="nil" w:color="auto" w:fill="auto"/>
                <w:rtl w:val="0"/>
              </w:rPr>
            </w:pPr>
            <w:r>
              <w:rPr>
                <w:rStyle w:val="Yok"/>
                <w:sz w:val="16"/>
                <w:szCs w:val="16"/>
                <w:shd w:val="nil" w:color="auto" w:fill="auto"/>
                <w:rtl w:val="0"/>
                <w:lang w:val="en-US"/>
              </w:rPr>
              <w:t>June</w:t>
            </w:r>
            <w:r>
              <w:rPr>
                <w:rStyle w:val="Yok"/>
                <w:sz w:val="16"/>
                <w:szCs w:val="16"/>
                <w:shd w:val="nil" w:color="auto" w:fill="auto"/>
                <w:rtl w:val="0"/>
                <w:lang w:val="en-US"/>
              </w:rPr>
              <w:t>–</w:t>
            </w:r>
            <w:r>
              <w:rPr>
                <w:rStyle w:val="Yok"/>
                <w:sz w:val="16"/>
                <w:szCs w:val="16"/>
                <w:shd w:val="nil" w:color="auto" w:fill="auto"/>
                <w:rtl w:val="0"/>
                <w:lang w:val="en-US"/>
              </w:rPr>
              <w:t>Aug. 2019</w:t>
            </w:r>
          </w:p>
          <w:p>
            <w:pPr>
              <w:pStyle w:val="Gövde"/>
              <w:rPr>
                <w:rStyle w:val="Yok"/>
                <w:sz w:val="16"/>
                <w:szCs w:val="16"/>
                <w:shd w:val="nil" w:color="auto" w:fill="auto"/>
                <w:lang w:val="en-US"/>
              </w:rPr>
            </w:pPr>
          </w:p>
          <w:p>
            <w:pPr>
              <w:pStyle w:val="Gövde"/>
              <w:bidi w:val="0"/>
              <w:ind w:left="0" w:right="0" w:firstLine="0"/>
              <w:jc w:val="left"/>
              <w:rPr>
                <w:rStyle w:val="Yok"/>
                <w:sz w:val="16"/>
                <w:szCs w:val="16"/>
                <w:shd w:val="nil" w:color="auto" w:fill="auto"/>
                <w:rtl w:val="0"/>
              </w:rPr>
            </w:pPr>
            <w:r>
              <w:rPr>
                <w:rStyle w:val="Yok"/>
                <w:sz w:val="16"/>
                <w:szCs w:val="16"/>
                <w:shd w:val="nil" w:color="auto" w:fill="auto"/>
                <w:rtl w:val="0"/>
                <w:lang w:val="en-US"/>
              </w:rPr>
              <w:t>Aug. 20-25, 2019</w:t>
            </w:r>
          </w:p>
          <w:p>
            <w:pPr>
              <w:pStyle w:val="Gövde"/>
              <w:bidi w:val="0"/>
              <w:ind w:left="0" w:right="0" w:firstLine="0"/>
              <w:jc w:val="left"/>
              <w:rPr>
                <w:rStyle w:val="Yok"/>
                <w:sz w:val="16"/>
                <w:szCs w:val="16"/>
                <w:shd w:val="nil" w:color="auto" w:fill="auto"/>
                <w:rtl w:val="0"/>
              </w:rPr>
            </w:pPr>
            <w:r>
              <w:rPr>
                <w:rStyle w:val="Yok"/>
                <w:sz w:val="16"/>
                <w:szCs w:val="16"/>
                <w:shd w:val="nil" w:color="auto" w:fill="auto"/>
                <w:rtl w:val="0"/>
                <w:lang w:val="en-US"/>
              </w:rPr>
              <w:t>Aug. 23, 2019</w:t>
            </w:r>
          </w:p>
          <w:p>
            <w:pPr>
              <w:pStyle w:val="Gövde"/>
              <w:bidi w:val="0"/>
              <w:ind w:left="0" w:right="0" w:firstLine="0"/>
              <w:jc w:val="left"/>
              <w:rPr>
                <w:rStyle w:val="Yok"/>
                <w:sz w:val="16"/>
                <w:szCs w:val="16"/>
                <w:shd w:val="nil" w:color="auto" w:fill="auto"/>
                <w:rtl w:val="0"/>
              </w:rPr>
            </w:pPr>
            <w:r>
              <w:rPr>
                <w:rStyle w:val="Yok"/>
                <w:sz w:val="16"/>
                <w:szCs w:val="16"/>
                <w:shd w:val="nil" w:color="auto" w:fill="auto"/>
                <w:rtl w:val="0"/>
                <w:lang w:val="en-US"/>
              </w:rPr>
              <w:t>Aug.</w:t>
            </w:r>
            <w:r>
              <w:rPr>
                <w:rStyle w:val="Yok"/>
                <w:sz w:val="16"/>
                <w:szCs w:val="16"/>
                <w:shd w:val="nil" w:color="auto" w:fill="auto"/>
                <w:rtl w:val="0"/>
                <w:lang w:val="en-US"/>
              </w:rPr>
              <w:t>–</w:t>
            </w:r>
            <w:r>
              <w:rPr>
                <w:rStyle w:val="Yok"/>
                <w:sz w:val="16"/>
                <w:szCs w:val="16"/>
                <w:shd w:val="nil" w:color="auto" w:fill="auto"/>
                <w:rtl w:val="0"/>
                <w:lang w:val="en-US"/>
              </w:rPr>
              <w:t>Sept. 2019</w:t>
            </w:r>
          </w:p>
          <w:p>
            <w:pPr>
              <w:pStyle w:val="Gövde"/>
              <w:bidi w:val="0"/>
              <w:ind w:left="0" w:right="0" w:firstLine="0"/>
              <w:jc w:val="left"/>
              <w:rPr>
                <w:rStyle w:val="Yok"/>
                <w:sz w:val="16"/>
                <w:szCs w:val="16"/>
                <w:shd w:val="nil" w:color="auto" w:fill="auto"/>
                <w:rtl w:val="0"/>
              </w:rPr>
            </w:pPr>
            <w:r>
              <w:rPr>
                <w:rStyle w:val="Yok"/>
                <w:sz w:val="16"/>
                <w:szCs w:val="16"/>
                <w:shd w:val="nil" w:color="auto" w:fill="auto"/>
                <w:rtl w:val="0"/>
                <w:lang w:val="en-US"/>
              </w:rPr>
              <w:t>Sept. 2019</w:t>
            </w:r>
          </w:p>
          <w:p>
            <w:pPr>
              <w:pStyle w:val="Gövde"/>
              <w:bidi w:val="0"/>
              <w:ind w:left="0" w:right="0" w:firstLine="0"/>
              <w:jc w:val="left"/>
              <w:rPr>
                <w:rStyle w:val="Yok"/>
                <w:sz w:val="16"/>
                <w:szCs w:val="16"/>
                <w:shd w:val="nil" w:color="auto" w:fill="auto"/>
                <w:rtl w:val="0"/>
              </w:rPr>
            </w:pPr>
            <w:r>
              <w:rPr>
                <w:rStyle w:val="Yok"/>
                <w:sz w:val="16"/>
                <w:szCs w:val="16"/>
                <w:shd w:val="nil" w:color="auto" w:fill="auto"/>
                <w:rtl w:val="0"/>
                <w:lang w:val="en-US"/>
              </w:rPr>
              <w:t>Sept. 28, 2019</w:t>
            </w:r>
          </w:p>
          <w:p>
            <w:pPr>
              <w:pStyle w:val="Gövde"/>
              <w:bidi w:val="0"/>
              <w:ind w:left="0" w:right="0" w:firstLine="0"/>
              <w:jc w:val="left"/>
              <w:rPr>
                <w:rtl w:val="0"/>
              </w:rPr>
            </w:pPr>
            <w:r>
              <w:rPr>
                <w:rStyle w:val="Yok"/>
                <w:sz w:val="16"/>
                <w:szCs w:val="16"/>
                <w:shd w:val="nil" w:color="auto" w:fill="auto"/>
                <w:rtl w:val="0"/>
                <w:lang w:val="en-US"/>
              </w:rPr>
              <w:t>Jan. 1, 2020</w:t>
            </w:r>
          </w:p>
        </w:tc>
        <w:tc>
          <w:tcPr>
            <w:tcW w:type="dxa" w:w="768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Gövde"/>
              <w:ind w:firstLine="0"/>
              <w:rPr>
                <w:rStyle w:val="Yok"/>
                <w:sz w:val="16"/>
                <w:szCs w:val="16"/>
                <w:shd w:val="nil" w:color="auto" w:fill="auto"/>
              </w:rPr>
            </w:pPr>
            <w:r>
              <w:rPr>
                <w:rStyle w:val="Yok"/>
                <w:sz w:val="16"/>
                <w:szCs w:val="16"/>
                <w:shd w:val="nil" w:color="auto" w:fill="auto"/>
                <w:rtl w:val="0"/>
                <w:lang w:val="en-US"/>
              </w:rPr>
              <w:t>Ban on plastic bags with a capacity of 10 liters or less and a thickness of less than 50 microns with handles</w:t>
            </w:r>
          </w:p>
          <w:p>
            <w:pPr>
              <w:pStyle w:val="Gövde"/>
              <w:bidi w:val="0"/>
              <w:ind w:left="0" w:right="0" w:firstLine="0"/>
              <w:jc w:val="left"/>
              <w:rPr>
                <w:rStyle w:val="Yok"/>
                <w:sz w:val="16"/>
                <w:szCs w:val="16"/>
                <w:shd w:val="nil" w:color="auto" w:fill="auto"/>
                <w:rtl w:val="0"/>
              </w:rPr>
            </w:pPr>
            <w:r>
              <w:rPr>
                <w:rStyle w:val="Yok"/>
                <w:sz w:val="16"/>
                <w:szCs w:val="16"/>
                <w:shd w:val="nil" w:color="auto" w:fill="auto"/>
                <w:rtl w:val="0"/>
                <w:lang w:val="en-US"/>
              </w:rPr>
              <w:t>Ban on all plastic bags in grocery and retail outlets</w:t>
            </w:r>
          </w:p>
          <w:p>
            <w:pPr>
              <w:pStyle w:val="Gövde"/>
              <w:bidi w:val="0"/>
              <w:ind w:left="0" w:right="0" w:firstLine="0"/>
              <w:jc w:val="left"/>
              <w:rPr>
                <w:rStyle w:val="Yok"/>
                <w:sz w:val="16"/>
                <w:szCs w:val="16"/>
                <w:shd w:val="nil" w:color="auto" w:fill="auto"/>
                <w:rtl w:val="0"/>
              </w:rPr>
            </w:pPr>
            <w:r>
              <w:rPr>
                <w:rStyle w:val="Yok"/>
                <w:sz w:val="16"/>
                <w:szCs w:val="16"/>
                <w:shd w:val="nil" w:color="auto" w:fill="auto"/>
                <w:rtl w:val="0"/>
                <w:lang w:val="en-US"/>
              </w:rPr>
              <w:t>China imposes restrictions on plastic imports</w:t>
            </w:r>
          </w:p>
          <w:p>
            <w:pPr>
              <w:pStyle w:val="Gövde"/>
              <w:bidi w:val="0"/>
              <w:ind w:left="0" w:right="0" w:firstLine="0"/>
              <w:jc w:val="left"/>
              <w:rPr>
                <w:rStyle w:val="Yok"/>
                <w:sz w:val="16"/>
                <w:szCs w:val="16"/>
                <w:shd w:val="nil" w:color="auto" w:fill="auto"/>
                <w:rtl w:val="0"/>
              </w:rPr>
            </w:pPr>
            <w:r>
              <w:rPr>
                <w:rStyle w:val="Yok"/>
                <w:sz w:val="16"/>
                <w:szCs w:val="16"/>
                <w:shd w:val="nil" w:color="auto" w:fill="auto"/>
                <w:rtl w:val="0"/>
                <w:lang w:val="en-US"/>
              </w:rPr>
              <w:t>Regulation mandates the replacement of packaged fruit, vegetables, and meat in supermarkets with domestically compostable packaging produced from bio-sourced materials</w:t>
            </w:r>
          </w:p>
          <w:p>
            <w:pPr>
              <w:pStyle w:val="Gövde"/>
              <w:bidi w:val="0"/>
              <w:ind w:left="0" w:right="0" w:firstLine="0"/>
              <w:jc w:val="left"/>
              <w:rPr>
                <w:rStyle w:val="Yok"/>
                <w:sz w:val="16"/>
                <w:szCs w:val="16"/>
                <w:shd w:val="nil" w:color="auto" w:fill="auto"/>
                <w:rtl w:val="0"/>
              </w:rPr>
            </w:pPr>
            <w:r>
              <w:rPr>
                <w:rStyle w:val="Yok"/>
                <w:sz w:val="16"/>
                <w:szCs w:val="16"/>
                <w:shd w:val="nil" w:color="auto" w:fill="auto"/>
                <w:rtl w:val="0"/>
                <w:lang w:val="en-US"/>
              </w:rPr>
              <w:t xml:space="preserve">Negative press on French recycling: </w:t>
            </w:r>
            <w:r>
              <w:rPr>
                <w:rStyle w:val="Yok"/>
                <w:sz w:val="16"/>
                <w:szCs w:val="16"/>
                <w:shd w:val="nil" w:color="auto" w:fill="auto"/>
                <w:rtl w:val="0"/>
                <w:lang w:val="en-US"/>
              </w:rPr>
              <w:t>“</w:t>
            </w:r>
            <w:r>
              <w:rPr>
                <w:rStyle w:val="Yok"/>
                <w:sz w:val="16"/>
                <w:szCs w:val="16"/>
                <w:shd w:val="nil" w:color="auto" w:fill="auto"/>
                <w:rtl w:val="0"/>
                <w:lang w:val="en-US"/>
              </w:rPr>
              <w:t>France is behind European countries in terms of its recycling rate.</w:t>
            </w:r>
            <w:r>
              <w:rPr>
                <w:rStyle w:val="Yok"/>
                <w:sz w:val="16"/>
                <w:szCs w:val="16"/>
                <w:shd w:val="nil" w:color="auto" w:fill="auto"/>
                <w:rtl w:val="0"/>
                <w:lang w:val="en-US"/>
              </w:rPr>
              <w:t>”</w:t>
            </w:r>
          </w:p>
          <w:p>
            <w:pPr>
              <w:pStyle w:val="Gövde"/>
              <w:bidi w:val="0"/>
              <w:ind w:left="0" w:right="0" w:firstLine="0"/>
              <w:jc w:val="left"/>
              <w:rPr>
                <w:rStyle w:val="Yok"/>
                <w:sz w:val="16"/>
                <w:szCs w:val="16"/>
                <w:shd w:val="nil" w:color="auto" w:fill="auto"/>
                <w:rtl w:val="0"/>
              </w:rPr>
            </w:pPr>
            <w:r>
              <w:rPr>
                <w:rStyle w:val="Yok"/>
                <w:sz w:val="16"/>
                <w:szCs w:val="16"/>
                <w:shd w:val="nil" w:color="auto" w:fill="auto"/>
                <w:rtl w:val="0"/>
                <w:lang w:val="en-US"/>
              </w:rPr>
              <w:t>President Macron announces objective of 100% recycled plastic in 2025</w:t>
            </w:r>
          </w:p>
          <w:p>
            <w:pPr>
              <w:pStyle w:val="Gövde"/>
              <w:bidi w:val="0"/>
              <w:ind w:left="0" w:right="0" w:firstLine="0"/>
              <w:jc w:val="left"/>
              <w:rPr>
                <w:rStyle w:val="Yok"/>
                <w:sz w:val="16"/>
                <w:szCs w:val="16"/>
                <w:shd w:val="nil" w:color="auto" w:fill="auto"/>
                <w:rtl w:val="0"/>
              </w:rPr>
            </w:pPr>
            <w:r>
              <w:rPr>
                <w:rStyle w:val="Yok"/>
                <w:sz w:val="16"/>
                <w:szCs w:val="16"/>
                <w:shd w:val="nil" w:color="auto" w:fill="auto"/>
                <w:rtl w:val="0"/>
                <w:lang w:val="en-US"/>
              </w:rPr>
              <w:t>Heat wave in Europe</w:t>
            </w:r>
          </w:p>
          <w:p>
            <w:pPr>
              <w:pStyle w:val="Gövde"/>
              <w:bidi w:val="0"/>
              <w:ind w:left="0" w:right="0" w:firstLine="0"/>
              <w:jc w:val="left"/>
              <w:rPr>
                <w:rStyle w:val="Yok"/>
                <w:sz w:val="16"/>
                <w:szCs w:val="16"/>
                <w:shd w:val="nil" w:color="auto" w:fill="auto"/>
                <w:rtl w:val="0"/>
              </w:rPr>
            </w:pPr>
            <w:r>
              <w:rPr>
                <w:rStyle w:val="Yok"/>
                <w:sz w:val="16"/>
                <w:szCs w:val="16"/>
                <w:shd w:val="nil" w:color="auto" w:fill="auto"/>
                <w:rtl w:val="0"/>
                <w:lang w:val="en-US"/>
              </w:rPr>
              <w:t>President Macron declares the urgency to increase plastic recycling</w:t>
            </w:r>
          </w:p>
          <w:p>
            <w:pPr>
              <w:pStyle w:val="Gövde"/>
              <w:bidi w:val="0"/>
              <w:ind w:left="0" w:right="0" w:firstLine="0"/>
              <w:jc w:val="left"/>
              <w:rPr>
                <w:rStyle w:val="Yok"/>
                <w:sz w:val="16"/>
                <w:szCs w:val="16"/>
                <w:shd w:val="nil" w:color="auto" w:fill="auto"/>
                <w:rtl w:val="0"/>
              </w:rPr>
            </w:pPr>
            <w:r>
              <w:rPr>
                <w:rStyle w:val="Yok"/>
                <w:sz w:val="16"/>
                <w:szCs w:val="16"/>
                <w:shd w:val="nil" w:color="auto" w:fill="auto"/>
                <w:rtl w:val="0"/>
                <w:lang w:val="en-US"/>
              </w:rPr>
              <w:t>Development of bonus-malus to be implemented in 2019</w:t>
            </w:r>
          </w:p>
          <w:p>
            <w:pPr>
              <w:pStyle w:val="Gövde"/>
              <w:bidi w:val="0"/>
              <w:ind w:left="0" w:right="0" w:firstLine="0"/>
              <w:jc w:val="left"/>
              <w:rPr>
                <w:rStyle w:val="Yok"/>
                <w:sz w:val="16"/>
                <w:szCs w:val="16"/>
                <w:shd w:val="nil" w:color="auto" w:fill="auto"/>
                <w:rtl w:val="0"/>
              </w:rPr>
            </w:pPr>
            <w:r>
              <w:rPr>
                <w:rStyle w:val="Yok"/>
                <w:sz w:val="16"/>
                <w:szCs w:val="16"/>
                <w:shd w:val="nil" w:color="auto" w:fill="auto"/>
                <w:rtl w:val="0"/>
                <w:lang w:val="en-US"/>
              </w:rPr>
              <w:t>French environment minister, Nicolas Hulot, resigns</w:t>
            </w:r>
          </w:p>
          <w:p>
            <w:pPr>
              <w:pStyle w:val="Gövde"/>
              <w:bidi w:val="0"/>
              <w:ind w:left="0" w:right="0" w:firstLine="0"/>
              <w:jc w:val="left"/>
              <w:rPr>
                <w:rStyle w:val="Yok"/>
                <w:sz w:val="16"/>
                <w:szCs w:val="16"/>
                <w:shd w:val="nil" w:color="auto" w:fill="auto"/>
                <w:rtl w:val="0"/>
              </w:rPr>
            </w:pPr>
            <w:r>
              <w:rPr>
                <w:rStyle w:val="Yok"/>
                <w:sz w:val="16"/>
                <w:szCs w:val="16"/>
                <w:shd w:val="nil" w:color="auto" w:fill="auto"/>
                <w:rtl w:val="0"/>
                <w:lang w:val="en-US"/>
              </w:rPr>
              <w:t xml:space="preserve">Gilets Jaunes (yellow vests) mobilization and roadblocks </w:t>
            </w:r>
          </w:p>
          <w:p>
            <w:pPr>
              <w:pStyle w:val="Gövde"/>
              <w:bidi w:val="0"/>
              <w:ind w:left="0" w:right="0" w:firstLine="0"/>
              <w:jc w:val="left"/>
              <w:rPr>
                <w:rStyle w:val="Yok"/>
                <w:outline w:val="0"/>
                <w:color w:val="333333"/>
                <w:sz w:val="16"/>
                <w:szCs w:val="16"/>
                <w:u w:color="333333"/>
                <w:shd w:val="clear" w:color="auto" w:fill="ffffff"/>
                <w:rtl w:val="0"/>
                <w14:textFill>
                  <w14:solidFill>
                    <w14:srgbClr w14:val="333333"/>
                  </w14:solidFill>
                </w14:textFill>
              </w:rPr>
            </w:pPr>
            <w:r>
              <w:rPr>
                <w:rStyle w:val="Yok"/>
                <w:outline w:val="0"/>
                <w:color w:val="000000"/>
                <w:sz w:val="16"/>
                <w:szCs w:val="16"/>
                <w:u w:color="000000"/>
                <w:shd w:val="nil" w:color="auto" w:fill="auto"/>
                <w:rtl w:val="0"/>
                <w:lang w:val="en-US"/>
                <w14:textFill>
                  <w14:solidFill>
                    <w14:srgbClr w14:val="000000"/>
                  </w14:solidFill>
                </w14:textFill>
              </w:rPr>
              <w:t>“</w:t>
            </w:r>
            <w:r>
              <w:rPr>
                <w:rStyle w:val="Yok"/>
                <w:outline w:val="0"/>
                <w:color w:val="000000"/>
                <w:sz w:val="16"/>
                <w:szCs w:val="16"/>
                <w:u w:color="000000"/>
                <w:shd w:val="nil" w:color="auto" w:fill="auto"/>
                <w:rtl w:val="0"/>
                <w:lang w:val="en-US"/>
                <w14:textFill>
                  <w14:solidFill>
                    <w14:srgbClr w14:val="000000"/>
                  </w14:solidFill>
                </w14:textFill>
              </w:rPr>
              <w:t>l</w:t>
            </w:r>
            <w:r>
              <w:rPr>
                <w:rStyle w:val="Yok"/>
                <w:outline w:val="0"/>
                <w:color w:val="000000"/>
                <w:sz w:val="16"/>
                <w:szCs w:val="16"/>
                <w:u w:color="000000"/>
                <w:shd w:val="nil" w:color="auto" w:fill="auto"/>
                <w:rtl w:val="0"/>
                <w:lang w:val="en-US"/>
                <w14:textFill>
                  <w14:solidFill>
                    <w14:srgbClr w14:val="000000"/>
                  </w14:solidFill>
                </w14:textFill>
              </w:rPr>
              <w:t>’</w:t>
            </w:r>
            <w:r>
              <w:rPr>
                <w:rStyle w:val="Yok"/>
                <w:outline w:val="0"/>
                <w:color w:val="000000"/>
                <w:sz w:val="16"/>
                <w:szCs w:val="16"/>
                <w:u w:color="000000"/>
                <w:shd w:val="nil" w:color="auto" w:fill="auto"/>
                <w:rtl w:val="0"/>
                <w:lang w:val="en-US"/>
                <w14:textFill>
                  <w14:solidFill>
                    <w14:srgbClr w14:val="000000"/>
                  </w14:solidFill>
                </w14:textFill>
              </w:rPr>
              <w:t>affaire du si</w:t>
            </w:r>
            <w:r>
              <w:rPr>
                <w:rStyle w:val="Yok"/>
                <w:outline w:val="0"/>
                <w:color w:val="000000"/>
                <w:sz w:val="16"/>
                <w:szCs w:val="16"/>
                <w:u w:color="000000"/>
                <w:shd w:val="nil" w:color="auto" w:fill="auto"/>
                <w:rtl w:val="0"/>
                <w:lang w:val="en-US"/>
                <w14:textFill>
                  <w14:solidFill>
                    <w14:srgbClr w14:val="000000"/>
                  </w14:solidFill>
                </w14:textFill>
              </w:rPr>
              <w:t>è</w:t>
            </w:r>
            <w:r>
              <w:rPr>
                <w:rStyle w:val="Yok"/>
                <w:outline w:val="0"/>
                <w:color w:val="000000"/>
                <w:sz w:val="16"/>
                <w:szCs w:val="16"/>
                <w:u w:color="000000"/>
                <w:shd w:val="nil" w:color="auto" w:fill="auto"/>
                <w:rtl w:val="0"/>
                <w:lang w:val="en-US"/>
                <w14:textFill>
                  <w14:solidFill>
                    <w14:srgbClr w14:val="000000"/>
                  </w14:solidFill>
                </w14:textFill>
              </w:rPr>
              <w:t>cle</w:t>
            </w:r>
            <w:r>
              <w:rPr>
                <w:rStyle w:val="Yok"/>
                <w:outline w:val="0"/>
                <w:color w:val="000000"/>
                <w:sz w:val="16"/>
                <w:szCs w:val="16"/>
                <w:u w:color="000000"/>
                <w:shd w:val="nil" w:color="auto" w:fill="auto"/>
                <w:rtl w:val="0"/>
                <w:lang w:val="en-US"/>
                <w14:textFill>
                  <w14:solidFill>
                    <w14:srgbClr w14:val="000000"/>
                  </w14:solidFill>
                </w14:textFill>
              </w:rPr>
              <w:t xml:space="preserve">” </w:t>
            </w:r>
            <w:r>
              <w:rPr>
                <w:rStyle w:val="Yok"/>
                <w:outline w:val="0"/>
                <w:color w:val="000000"/>
                <w:sz w:val="16"/>
                <w:szCs w:val="16"/>
                <w:u w:color="000000"/>
                <w:shd w:val="nil" w:color="auto" w:fill="auto"/>
                <w:rtl w:val="0"/>
                <w:lang w:val="en-US"/>
                <w14:textFill>
                  <w14:solidFill>
                    <w14:srgbClr w14:val="000000"/>
                  </w14:solidFill>
                </w14:textFill>
              </w:rPr>
              <w:t>= climate change legal action against the</w:t>
            </w:r>
            <w:r>
              <w:rPr>
                <w:rStyle w:val="Yok"/>
                <w:outline w:val="0"/>
                <w:color w:val="333333"/>
                <w:sz w:val="16"/>
                <w:szCs w:val="16"/>
                <w:u w:color="333333"/>
                <w:shd w:val="clear" w:color="auto" w:fill="ffffff"/>
                <w:rtl w:val="0"/>
                <w:lang w:val="en-US"/>
                <w14:textFill>
                  <w14:solidFill>
                    <w14:srgbClr w14:val="333333"/>
                  </w14:solidFill>
                </w14:textFill>
              </w:rPr>
              <w:t xml:space="preserve"> French government before the Administrative Court of Paris in May 2019</w:t>
            </w:r>
          </w:p>
          <w:p>
            <w:pPr>
              <w:pStyle w:val="Gövde"/>
              <w:bidi w:val="0"/>
              <w:ind w:left="0" w:right="0" w:firstLine="0"/>
              <w:jc w:val="left"/>
              <w:rPr>
                <w:rStyle w:val="Yok"/>
                <w:sz w:val="16"/>
                <w:szCs w:val="16"/>
                <w:shd w:val="nil" w:color="auto" w:fill="auto"/>
                <w:rtl w:val="0"/>
              </w:rPr>
            </w:pPr>
            <w:r>
              <w:rPr>
                <w:rStyle w:val="Yok"/>
                <w:sz w:val="16"/>
                <w:szCs w:val="16"/>
                <w:shd w:val="nil" w:color="auto" w:fill="auto"/>
                <w:rtl w:val="0"/>
                <w:lang w:val="en-US"/>
              </w:rPr>
              <w:t>Climate protesters strip French town halls of Macron</w:t>
            </w:r>
            <w:r>
              <w:rPr>
                <w:rStyle w:val="Yok"/>
                <w:sz w:val="16"/>
                <w:szCs w:val="16"/>
                <w:shd w:val="nil" w:color="auto" w:fill="auto"/>
                <w:rtl w:val="0"/>
                <w:lang w:val="en-US"/>
              </w:rPr>
              <w:t>’</w:t>
            </w:r>
            <w:r>
              <w:rPr>
                <w:rStyle w:val="Yok"/>
                <w:sz w:val="16"/>
                <w:szCs w:val="16"/>
                <w:shd w:val="nil" w:color="auto" w:fill="auto"/>
                <w:rtl w:val="0"/>
                <w:lang w:val="en-US"/>
              </w:rPr>
              <w:t xml:space="preserve">s portrait </w:t>
            </w:r>
            <w:r>
              <w:rPr>
                <w:rStyle w:val="Yok"/>
                <w:sz w:val="16"/>
                <w:szCs w:val="16"/>
                <w:shd w:val="nil" w:color="auto" w:fill="auto"/>
                <w:rtl w:val="0"/>
                <w:lang w:val="en-US"/>
              </w:rPr>
              <w:t>– “</w:t>
            </w:r>
            <w:r>
              <w:rPr>
                <w:rStyle w:val="Yok"/>
                <w:sz w:val="16"/>
                <w:szCs w:val="16"/>
                <w:shd w:val="nil" w:color="auto" w:fill="auto"/>
                <w:rtl w:val="0"/>
                <w:lang w:val="en-US"/>
              </w:rPr>
              <w:t>we are coming to get you!</w:t>
            </w:r>
            <w:r>
              <w:rPr>
                <w:rStyle w:val="Yok"/>
                <w:sz w:val="16"/>
                <w:szCs w:val="16"/>
                <w:shd w:val="nil" w:color="auto" w:fill="auto"/>
                <w:rtl w:val="0"/>
                <w:lang w:val="en-US"/>
              </w:rPr>
              <w:t>”</w:t>
            </w:r>
          </w:p>
          <w:p>
            <w:pPr>
              <w:pStyle w:val="Gövde"/>
              <w:bidi w:val="0"/>
              <w:ind w:left="0" w:right="0" w:firstLine="0"/>
              <w:jc w:val="left"/>
              <w:rPr>
                <w:rStyle w:val="Yok"/>
                <w:sz w:val="16"/>
                <w:szCs w:val="16"/>
                <w:shd w:val="nil" w:color="auto" w:fill="auto"/>
                <w:rtl w:val="0"/>
              </w:rPr>
            </w:pPr>
            <w:r>
              <w:rPr>
                <w:rStyle w:val="Yok"/>
                <w:sz w:val="16"/>
                <w:szCs w:val="16"/>
                <w:shd w:val="nil" w:color="auto" w:fill="auto"/>
                <w:rtl w:val="0"/>
                <w:lang w:val="en-US"/>
              </w:rPr>
              <w:t xml:space="preserve">French rally for climate change mitigation: yellow vests join with green vests: </w:t>
            </w:r>
            <w:r>
              <w:rPr>
                <w:rStyle w:val="Yok"/>
                <w:sz w:val="16"/>
                <w:szCs w:val="16"/>
                <w:shd w:val="nil" w:color="auto" w:fill="auto"/>
                <w:rtl w:val="0"/>
                <w:lang w:val="en-US"/>
              </w:rPr>
              <w:t>“</w:t>
            </w:r>
            <w:r>
              <w:rPr>
                <w:rStyle w:val="Yok"/>
                <w:sz w:val="16"/>
                <w:szCs w:val="16"/>
                <w:shd w:val="nil" w:color="auto" w:fill="auto"/>
                <w:rtl w:val="0"/>
                <w:lang w:val="en-US"/>
              </w:rPr>
              <w:t>one protest march for all</w:t>
            </w:r>
            <w:r>
              <w:rPr>
                <w:rStyle w:val="Yok"/>
                <w:sz w:val="16"/>
                <w:szCs w:val="16"/>
                <w:shd w:val="nil" w:color="auto" w:fill="auto"/>
                <w:rtl w:val="0"/>
                <w:lang w:val="en-US"/>
              </w:rPr>
              <w:t xml:space="preserve">” </w:t>
            </w:r>
          </w:p>
          <w:p>
            <w:pPr>
              <w:pStyle w:val="Gövde"/>
              <w:bidi w:val="0"/>
              <w:ind w:left="0" w:right="0" w:firstLine="0"/>
              <w:jc w:val="left"/>
              <w:rPr>
                <w:rStyle w:val="Yok"/>
                <w:sz w:val="16"/>
                <w:szCs w:val="16"/>
                <w:shd w:val="nil" w:color="auto" w:fill="auto"/>
                <w:rtl w:val="0"/>
              </w:rPr>
            </w:pPr>
            <w:r>
              <w:rPr>
                <w:rStyle w:val="Yok"/>
                <w:sz w:val="16"/>
                <w:szCs w:val="16"/>
                <w:shd w:val="nil" w:color="auto" w:fill="auto"/>
                <w:rtl w:val="0"/>
                <w:lang w:val="en-US"/>
              </w:rPr>
              <w:t>Negative press on President Macron on his lack of environmental engagement (e.g., criticism of Tour de France, plastic consumption/gifts)</w:t>
            </w:r>
          </w:p>
          <w:p>
            <w:pPr>
              <w:pStyle w:val="Gövde"/>
              <w:bidi w:val="0"/>
              <w:ind w:left="0" w:right="0" w:firstLine="0"/>
              <w:jc w:val="left"/>
              <w:rPr>
                <w:rStyle w:val="Yok"/>
                <w:sz w:val="16"/>
                <w:szCs w:val="16"/>
                <w:shd w:val="nil" w:color="auto" w:fill="auto"/>
                <w:rtl w:val="0"/>
              </w:rPr>
            </w:pPr>
            <w:r>
              <w:rPr>
                <w:rStyle w:val="Yok"/>
                <w:sz w:val="16"/>
                <w:szCs w:val="16"/>
                <w:shd w:val="nil" w:color="auto" w:fill="auto"/>
                <w:rtl w:val="0"/>
                <w:lang w:val="en-US"/>
              </w:rPr>
              <w:t>Macron</w:t>
            </w:r>
            <w:r>
              <w:rPr>
                <w:rStyle w:val="Yok"/>
                <w:sz w:val="16"/>
                <w:szCs w:val="16"/>
                <w:shd w:val="nil" w:color="auto" w:fill="auto"/>
                <w:rtl w:val="0"/>
                <w:lang w:val="en-US"/>
              </w:rPr>
              <w:t>’</w:t>
            </w:r>
            <w:r>
              <w:rPr>
                <w:rStyle w:val="Yok"/>
                <w:sz w:val="16"/>
                <w:szCs w:val="16"/>
                <w:shd w:val="nil" w:color="auto" w:fill="auto"/>
                <w:rtl w:val="0"/>
                <w:lang w:val="en-US"/>
              </w:rPr>
              <w:t xml:space="preserve">s call for G7 talks on Amazon fires </w:t>
            </w:r>
          </w:p>
          <w:p>
            <w:pPr>
              <w:pStyle w:val="Gövde"/>
              <w:bidi w:val="0"/>
              <w:ind w:left="0" w:right="0" w:firstLine="0"/>
              <w:jc w:val="left"/>
              <w:rPr>
                <w:rStyle w:val="Yok"/>
                <w:sz w:val="16"/>
                <w:szCs w:val="16"/>
                <w:shd w:val="nil" w:color="auto" w:fill="auto"/>
                <w:rtl w:val="0"/>
              </w:rPr>
            </w:pPr>
            <w:r>
              <w:rPr>
                <w:rStyle w:val="Yok"/>
                <w:sz w:val="16"/>
                <w:szCs w:val="16"/>
                <w:shd w:val="nil" w:color="auto" w:fill="auto"/>
                <w:rtl w:val="0"/>
                <w:lang w:val="en-US"/>
              </w:rPr>
              <w:t>Macron</w:t>
            </w:r>
            <w:r>
              <w:rPr>
                <w:rStyle w:val="Yok"/>
                <w:sz w:val="16"/>
                <w:szCs w:val="16"/>
                <w:shd w:val="nil" w:color="auto" w:fill="auto"/>
                <w:rtl w:val="0"/>
                <w:lang w:val="en-US"/>
              </w:rPr>
              <w:t>’</w:t>
            </w:r>
            <w:r>
              <w:rPr>
                <w:rStyle w:val="Yok"/>
                <w:sz w:val="16"/>
                <w:szCs w:val="16"/>
                <w:shd w:val="nil" w:color="auto" w:fill="auto"/>
                <w:rtl w:val="0"/>
                <w:lang w:val="en-US"/>
              </w:rPr>
              <w:t xml:space="preserve">s speech </w:t>
            </w:r>
            <w:r>
              <w:rPr>
                <w:rStyle w:val="Yok"/>
                <w:sz w:val="16"/>
                <w:szCs w:val="16"/>
                <w:shd w:val="nil" w:color="auto" w:fill="auto"/>
                <w:rtl w:val="0"/>
                <w:lang w:val="en-US"/>
              </w:rPr>
              <w:t>“</w:t>
            </w:r>
            <w:r>
              <w:rPr>
                <w:rStyle w:val="Yok"/>
                <w:sz w:val="16"/>
                <w:szCs w:val="16"/>
                <w:shd w:val="nil" w:color="auto" w:fill="auto"/>
                <w:rtl w:val="0"/>
                <w:lang w:val="en-US"/>
              </w:rPr>
              <w:t>I have changed,</w:t>
            </w:r>
            <w:r>
              <w:rPr>
                <w:rStyle w:val="Yok"/>
                <w:sz w:val="16"/>
                <w:szCs w:val="16"/>
                <w:shd w:val="nil" w:color="auto" w:fill="auto"/>
                <w:rtl w:val="0"/>
                <w:lang w:val="en-US"/>
              </w:rPr>
              <w:t xml:space="preserve">” </w:t>
            </w:r>
            <w:r>
              <w:rPr>
                <w:rStyle w:val="Yok"/>
                <w:sz w:val="16"/>
                <w:szCs w:val="16"/>
                <w:shd w:val="nil" w:color="auto" w:fill="auto"/>
                <w:rtl w:val="0"/>
                <w:lang w:val="en-US"/>
              </w:rPr>
              <w:t>although French public doubts Macron</w:t>
            </w:r>
            <w:r>
              <w:rPr>
                <w:rStyle w:val="Yok"/>
                <w:sz w:val="16"/>
                <w:szCs w:val="16"/>
                <w:shd w:val="nil" w:color="auto" w:fill="auto"/>
                <w:rtl w:val="0"/>
                <w:lang w:val="en-US"/>
              </w:rPr>
              <w:t>’</w:t>
            </w:r>
            <w:r>
              <w:rPr>
                <w:rStyle w:val="Yok"/>
                <w:sz w:val="16"/>
                <w:szCs w:val="16"/>
                <w:shd w:val="nil" w:color="auto" w:fill="auto"/>
                <w:rtl w:val="0"/>
                <w:lang w:val="en-US"/>
              </w:rPr>
              <w:t>s ecological engagement.</w:t>
            </w:r>
          </w:p>
          <w:p>
            <w:pPr>
              <w:pStyle w:val="Gövde"/>
              <w:bidi w:val="0"/>
              <w:ind w:left="0" w:right="0" w:firstLine="0"/>
              <w:jc w:val="left"/>
              <w:rPr>
                <w:rStyle w:val="Yok"/>
                <w:sz w:val="16"/>
                <w:szCs w:val="16"/>
                <w:shd w:val="nil" w:color="auto" w:fill="auto"/>
                <w:rtl w:val="0"/>
              </w:rPr>
            </w:pPr>
            <w:r>
              <w:rPr>
                <w:rStyle w:val="Yok"/>
                <w:sz w:val="16"/>
                <w:szCs w:val="16"/>
                <w:shd w:val="nil" w:color="auto" w:fill="auto"/>
                <w:rtl w:val="0"/>
                <w:lang w:val="en-US"/>
              </w:rPr>
              <w:t>Heat wave in Europe: French public doubts Macron</w:t>
            </w:r>
            <w:r>
              <w:rPr>
                <w:rStyle w:val="Yok"/>
                <w:sz w:val="16"/>
                <w:szCs w:val="16"/>
                <w:shd w:val="nil" w:color="auto" w:fill="auto"/>
                <w:rtl w:val="0"/>
                <w:lang w:val="en-US"/>
              </w:rPr>
              <w:t>’</w:t>
            </w:r>
            <w:r>
              <w:rPr>
                <w:rStyle w:val="Yok"/>
                <w:sz w:val="16"/>
                <w:szCs w:val="16"/>
                <w:shd w:val="nil" w:color="auto" w:fill="auto"/>
                <w:rtl w:val="0"/>
                <w:lang w:val="en-US"/>
              </w:rPr>
              <w:t>s ecological engagement</w:t>
            </w:r>
          </w:p>
          <w:p>
            <w:pPr>
              <w:pStyle w:val="Gövde"/>
              <w:bidi w:val="0"/>
              <w:ind w:left="0" w:right="0" w:firstLine="0"/>
              <w:jc w:val="left"/>
              <w:rPr>
                <w:rStyle w:val="Yok"/>
                <w:sz w:val="16"/>
                <w:szCs w:val="16"/>
                <w:shd w:val="nil" w:color="auto" w:fill="auto"/>
                <w:rtl w:val="0"/>
              </w:rPr>
            </w:pPr>
            <w:r>
              <w:rPr>
                <w:rStyle w:val="Yok"/>
                <w:sz w:val="16"/>
                <w:szCs w:val="16"/>
                <w:shd w:val="nil" w:color="auto" w:fill="auto"/>
                <w:rtl w:val="0"/>
                <w:lang w:val="en-US"/>
              </w:rPr>
              <w:t>President Macron announces a war on single-use plastic</w:t>
            </w:r>
          </w:p>
          <w:p>
            <w:pPr>
              <w:pStyle w:val="Gövde"/>
              <w:bidi w:val="0"/>
              <w:ind w:left="0" w:right="0" w:firstLine="0"/>
              <w:jc w:val="left"/>
              <w:rPr>
                <w:rStyle w:val="Yok"/>
                <w:sz w:val="16"/>
                <w:szCs w:val="16"/>
                <w:shd w:val="nil" w:color="auto" w:fill="auto"/>
                <w:rtl w:val="0"/>
              </w:rPr>
            </w:pPr>
            <w:r>
              <w:rPr>
                <w:rStyle w:val="Yok"/>
                <w:sz w:val="16"/>
                <w:szCs w:val="16"/>
                <w:shd w:val="nil" w:color="auto" w:fill="auto"/>
                <w:rtl w:val="0"/>
                <w:lang w:val="fr-FR"/>
              </w:rPr>
              <w:t xml:space="preserve">Loi </w:t>
            </w:r>
            <w:r>
              <w:rPr>
                <w:rStyle w:val="Yok"/>
                <w:sz w:val="16"/>
                <w:szCs w:val="16"/>
                <w:shd w:val="nil" w:color="auto" w:fill="auto"/>
                <w:rtl w:val="0"/>
                <w:lang w:val="fr-FR"/>
              </w:rPr>
              <w:t>“</w:t>
            </w:r>
            <w:r>
              <w:rPr>
                <w:rStyle w:val="Yok"/>
                <w:sz w:val="16"/>
                <w:szCs w:val="16"/>
                <w:shd w:val="nil" w:color="auto" w:fill="auto"/>
                <w:rtl w:val="0"/>
                <w:lang w:val="fr-FR"/>
              </w:rPr>
              <w:t xml:space="preserve">antigaspillage pour une </w:t>
            </w:r>
            <w:r>
              <w:rPr>
                <w:rStyle w:val="Yok"/>
                <w:sz w:val="16"/>
                <w:szCs w:val="16"/>
                <w:shd w:val="nil" w:color="auto" w:fill="auto"/>
                <w:rtl w:val="0"/>
                <w:lang w:val="fr-FR"/>
              </w:rPr>
              <w:t>é</w:t>
            </w:r>
            <w:r>
              <w:rPr>
                <w:rStyle w:val="Yok"/>
                <w:sz w:val="16"/>
                <w:szCs w:val="16"/>
                <w:shd w:val="nil" w:color="auto" w:fill="auto"/>
                <w:rtl w:val="0"/>
                <w:lang w:val="fr-FR"/>
              </w:rPr>
              <w:t>conomie circulaire</w:t>
            </w:r>
            <w:r>
              <w:rPr>
                <w:rStyle w:val="Yok"/>
                <w:sz w:val="16"/>
                <w:szCs w:val="16"/>
                <w:shd w:val="nil" w:color="auto" w:fill="auto"/>
                <w:rtl w:val="0"/>
                <w:lang w:val="fr-FR"/>
              </w:rPr>
              <w:t xml:space="preserve">” </w:t>
            </w:r>
            <w:r>
              <w:rPr>
                <w:rStyle w:val="Yok"/>
                <w:sz w:val="16"/>
                <w:szCs w:val="16"/>
                <w:shd w:val="nil" w:color="auto" w:fill="auto"/>
                <w:rtl w:val="0"/>
                <w:lang w:val="fr-FR"/>
              </w:rPr>
              <w:t>- anti-waste law adopted by the Senat 30/01/2020</w:t>
            </w:r>
          </w:p>
          <w:p>
            <w:pPr>
              <w:pStyle w:val="Gövde"/>
              <w:bidi w:val="0"/>
              <w:ind w:left="0" w:right="0" w:firstLine="0"/>
              <w:jc w:val="left"/>
              <w:rPr>
                <w:rtl w:val="0"/>
              </w:rPr>
            </w:pPr>
            <w:r>
              <w:rPr>
                <w:rStyle w:val="Yok"/>
                <w:sz w:val="16"/>
                <w:szCs w:val="16"/>
                <w:shd w:val="nil" w:color="auto" w:fill="auto"/>
                <w:rtl w:val="0"/>
                <w:lang w:val="en-US"/>
              </w:rPr>
              <w:t>Ban on disposable plastic plates, takeaway cups, straws, and cotton buds</w:t>
            </w:r>
          </w:p>
        </w:tc>
      </w:tr>
    </w:tbl>
    <w:p>
      <w:pPr>
        <w:pStyle w:val="Gövde"/>
        <w:widowControl w:val="0"/>
        <w:ind w:firstLine="0"/>
        <w:rPr>
          <w:rStyle w:val="page number"/>
        </w:rPr>
      </w:pPr>
    </w:p>
    <w:p>
      <w:pPr>
        <w:pStyle w:val="Gövde"/>
        <w:rPr>
          <w:rStyle w:val="page number"/>
        </w:rPr>
      </w:pPr>
    </w:p>
    <w:p>
      <w:pPr>
        <w:pStyle w:val="Gövde"/>
        <w:spacing w:after="160" w:line="259" w:lineRule="auto"/>
        <w:ind w:firstLine="0"/>
      </w:pPr>
      <w:r>
        <w:rPr>
          <w:rStyle w:val="page number"/>
          <w:rFonts w:ascii="Arial Unicode MS" w:cs="Arial Unicode MS" w:hAnsi="Arial Unicode MS" w:eastAsia="Arial Unicode MS"/>
          <w:b w:val="0"/>
          <w:bCs w:val="0"/>
          <w:i w:val="0"/>
          <w:iCs w:val="0"/>
        </w:rPr>
        <w:br w:type="page"/>
      </w:r>
    </w:p>
    <w:p>
      <w:pPr>
        <w:pStyle w:val="Gövde"/>
        <w:ind w:firstLine="0"/>
        <w:rPr>
          <w:rStyle w:val="Yok"/>
          <w:b w:val="1"/>
          <w:bCs w:val="1"/>
        </w:rPr>
      </w:pPr>
      <w:r>
        <w:rPr>
          <w:rStyle w:val="Yok"/>
          <w:b w:val="1"/>
          <w:bCs w:val="1"/>
          <w:rtl w:val="0"/>
          <w:lang w:val="fr-FR"/>
        </w:rPr>
        <w:t>Table 2</w:t>
      </w:r>
    </w:p>
    <w:p>
      <w:pPr>
        <w:pStyle w:val="Gövde"/>
        <w:ind w:firstLine="0"/>
        <w:rPr>
          <w:rStyle w:val="page number"/>
        </w:rPr>
      </w:pPr>
      <w:r>
        <w:rPr>
          <w:rStyle w:val="page number"/>
          <w:rtl w:val="0"/>
          <w:lang w:val="en-US"/>
        </w:rPr>
        <w:t>Data sources.</w:t>
      </w:r>
    </w:p>
    <w:p>
      <w:pPr>
        <w:pStyle w:val="Gövde"/>
        <w:ind w:firstLine="0"/>
        <w:rPr>
          <w:rStyle w:val="page number"/>
        </w:rPr>
      </w:pPr>
    </w:p>
    <w:tbl>
      <w:tblPr>
        <w:tblW w:w="9634"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d0ddef"/>
        <w:tblLayout w:type="fixed"/>
      </w:tblPr>
      <w:tblGrid>
        <w:gridCol w:w="1555"/>
        <w:gridCol w:w="5953"/>
        <w:gridCol w:w="2126"/>
      </w:tblGrid>
      <w:tr>
        <w:tblPrEx>
          <w:shd w:val="clear" w:color="auto" w:fill="d0ddef"/>
        </w:tblPrEx>
        <w:trPr>
          <w:trHeight w:val="202" w:hRule="atLeast"/>
        </w:trPr>
        <w:tc>
          <w:tcPr>
            <w:tcW w:type="dxa" w:w="155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Gövde"/>
              <w:ind w:firstLine="0"/>
            </w:pPr>
            <w:r>
              <w:rPr>
                <w:rStyle w:val="Yok"/>
                <w:sz w:val="18"/>
                <w:szCs w:val="18"/>
                <w:shd w:val="nil" w:color="auto" w:fill="auto"/>
                <w:rtl w:val="0"/>
                <w:lang w:val="en-US"/>
              </w:rPr>
              <w:t>Types of data</w:t>
            </w:r>
          </w:p>
        </w:tc>
        <w:tc>
          <w:tcPr>
            <w:tcW w:type="dxa" w:w="595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Gövde"/>
              <w:jc w:val="center"/>
            </w:pPr>
            <w:r>
              <w:rPr>
                <w:rStyle w:val="Yok"/>
                <w:sz w:val="18"/>
                <w:szCs w:val="18"/>
                <w:shd w:val="nil" w:color="auto" w:fill="auto"/>
                <w:rtl w:val="0"/>
                <w:lang w:val="en-US"/>
              </w:rPr>
              <w:t>Sources</w:t>
            </w:r>
          </w:p>
        </w:tc>
        <w:tc>
          <w:tcPr>
            <w:tcW w:type="dxa" w:w="212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d0ddef"/>
        </w:tblPrEx>
        <w:trPr>
          <w:trHeight w:val="2002" w:hRule="atLeast"/>
        </w:trPr>
        <w:tc>
          <w:tcPr>
            <w:tcW w:type="dxa" w:w="155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Gövde"/>
              <w:ind w:firstLine="0"/>
            </w:pPr>
            <w:r>
              <w:rPr>
                <w:rStyle w:val="Yok"/>
                <w:sz w:val="18"/>
                <w:szCs w:val="18"/>
                <w:shd w:val="nil" w:color="auto" w:fill="auto"/>
                <w:rtl w:val="0"/>
                <w:lang w:val="en-US"/>
              </w:rPr>
              <w:t>Anti-plastic websites</w:t>
            </w:r>
          </w:p>
        </w:tc>
        <w:tc>
          <w:tcPr>
            <w:tcW w:type="dxa" w:w="595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Gövde"/>
              <w:ind w:firstLine="0"/>
              <w:rPr>
                <w:rStyle w:val="Yok"/>
                <w:outline w:val="0"/>
                <w:color w:val="232323"/>
                <w:kern w:val="36"/>
                <w:sz w:val="18"/>
                <w:szCs w:val="18"/>
                <w:u w:color="232323"/>
                <w:shd w:val="nil" w:color="auto" w:fill="auto"/>
                <w14:textFill>
                  <w14:solidFill>
                    <w14:srgbClr w14:val="232323"/>
                  </w14:solidFill>
                </w14:textFill>
              </w:rPr>
            </w:pPr>
            <w:r>
              <w:rPr>
                <w:rStyle w:val="Yok"/>
                <w:outline w:val="0"/>
                <w:color w:val="232323"/>
                <w:kern w:val="36"/>
                <w:sz w:val="18"/>
                <w:szCs w:val="18"/>
                <w:u w:color="232323"/>
                <w:shd w:val="nil" w:color="auto" w:fill="auto"/>
                <w:rtl w:val="0"/>
                <w:lang w:val="en-US"/>
                <w14:textFill>
                  <w14:solidFill>
                    <w14:srgbClr w14:val="232323"/>
                  </w14:solidFill>
                </w14:textFill>
              </w:rPr>
              <w:t>leplastiquetue.com</w:t>
            </w:r>
          </w:p>
          <w:p>
            <w:pPr>
              <w:pStyle w:val="Gövde"/>
              <w:bidi w:val="0"/>
              <w:ind w:left="0" w:right="0" w:firstLine="0"/>
              <w:jc w:val="left"/>
              <w:rPr>
                <w:rStyle w:val="Yok"/>
                <w:kern w:val="36"/>
                <w:sz w:val="18"/>
                <w:szCs w:val="18"/>
                <w:shd w:val="nil" w:color="auto" w:fill="auto"/>
                <w:rtl w:val="0"/>
              </w:rPr>
            </w:pPr>
            <w:r>
              <w:rPr>
                <w:rStyle w:val="Yok"/>
                <w:kern w:val="36"/>
                <w:sz w:val="18"/>
                <w:szCs w:val="18"/>
                <w:shd w:val="nil" w:color="auto" w:fill="auto"/>
                <w:rtl w:val="0"/>
                <w:lang w:val="en-US"/>
              </w:rPr>
              <w:t>unoceandeplastique.fr</w:t>
            </w:r>
          </w:p>
          <w:p>
            <w:pPr>
              <w:pStyle w:val="Gövde"/>
              <w:bidi w:val="0"/>
              <w:ind w:left="0" w:right="0" w:firstLine="0"/>
              <w:jc w:val="left"/>
              <w:rPr>
                <w:rStyle w:val="Yok"/>
                <w:sz w:val="18"/>
                <w:szCs w:val="18"/>
                <w:shd w:val="clear" w:color="auto" w:fill="ffffff"/>
                <w:rtl w:val="0"/>
              </w:rPr>
            </w:pPr>
            <w:r>
              <w:rPr>
                <w:rStyle w:val="Yok"/>
                <w:sz w:val="18"/>
                <w:szCs w:val="18"/>
                <w:shd w:val="clear" w:color="auto" w:fill="ffffff"/>
                <w:rtl w:val="0"/>
                <w:lang w:val="en-US"/>
              </w:rPr>
              <w:t>noplasticinmysea.org</w:t>
            </w:r>
          </w:p>
          <w:p>
            <w:pPr>
              <w:pStyle w:val="Gövde"/>
              <w:bidi w:val="0"/>
              <w:ind w:left="0" w:right="0" w:firstLine="0"/>
              <w:jc w:val="left"/>
              <w:rPr>
                <w:rStyle w:val="Yok"/>
                <w:sz w:val="18"/>
                <w:szCs w:val="18"/>
                <w:shd w:val="nil" w:color="auto" w:fill="auto"/>
                <w:rtl w:val="0"/>
              </w:rPr>
            </w:pPr>
            <w:r>
              <w:rPr>
                <w:rStyle w:val="Yok"/>
                <w:sz w:val="18"/>
                <w:szCs w:val="18"/>
                <w:shd w:val="nil" w:color="auto" w:fill="auto"/>
                <w:rtl w:val="0"/>
                <w:lang w:val="en-US"/>
              </w:rPr>
              <w:t>boycottcitoyen.org</w:t>
            </w:r>
          </w:p>
          <w:p>
            <w:pPr>
              <w:pStyle w:val="Gövde"/>
              <w:bidi w:val="0"/>
              <w:ind w:left="0" w:right="0" w:firstLine="0"/>
              <w:jc w:val="left"/>
              <w:rPr>
                <w:rStyle w:val="Yok"/>
                <w:sz w:val="18"/>
                <w:szCs w:val="18"/>
                <w:shd w:val="nil" w:color="auto" w:fill="auto"/>
                <w:rtl w:val="0"/>
              </w:rPr>
            </w:pPr>
            <w:r>
              <w:rPr>
                <w:rStyle w:val="Yok"/>
                <w:sz w:val="18"/>
                <w:szCs w:val="18"/>
                <w:shd w:val="nil" w:color="auto" w:fill="auto"/>
                <w:rtl w:val="0"/>
                <w:lang w:val="fr-FR"/>
              </w:rPr>
              <w:t>plasticattackfrance - Facebook</w:t>
            </w:r>
          </w:p>
          <w:p>
            <w:pPr>
              <w:pStyle w:val="Gövde"/>
              <w:bidi w:val="0"/>
              <w:ind w:left="0" w:right="0" w:firstLine="0"/>
              <w:jc w:val="left"/>
              <w:rPr>
                <w:rStyle w:val="Yok"/>
                <w:kern w:val="36"/>
                <w:sz w:val="18"/>
                <w:szCs w:val="18"/>
                <w:shd w:val="nil" w:color="auto" w:fill="auto"/>
                <w:rtl w:val="0"/>
              </w:rPr>
            </w:pPr>
            <w:r>
              <w:rPr>
                <w:rStyle w:val="Yok"/>
                <w:kern w:val="36"/>
                <w:sz w:val="18"/>
                <w:szCs w:val="18"/>
                <w:shd w:val="nil" w:color="auto" w:fill="auto"/>
                <w:rtl w:val="0"/>
                <w:lang w:val="fr-FR"/>
              </w:rPr>
              <w:t>Partage Plastic Attack M</w:t>
            </w:r>
            <w:r>
              <w:rPr>
                <w:rStyle w:val="Yok"/>
                <w:kern w:val="36"/>
                <w:sz w:val="18"/>
                <w:szCs w:val="18"/>
                <w:shd w:val="nil" w:color="auto" w:fill="auto"/>
                <w:rtl w:val="0"/>
                <w:lang w:val="fr-FR"/>
              </w:rPr>
              <w:t>é</w:t>
            </w:r>
            <w:r>
              <w:rPr>
                <w:rStyle w:val="Yok"/>
                <w:kern w:val="36"/>
                <w:sz w:val="18"/>
                <w:szCs w:val="18"/>
                <w:shd w:val="nil" w:color="auto" w:fill="auto"/>
                <w:rtl w:val="0"/>
                <w:lang w:val="fr-FR"/>
              </w:rPr>
              <w:t>diterran</w:t>
            </w:r>
            <w:r>
              <w:rPr>
                <w:rStyle w:val="Yok"/>
                <w:kern w:val="36"/>
                <w:sz w:val="18"/>
                <w:szCs w:val="18"/>
                <w:shd w:val="nil" w:color="auto" w:fill="auto"/>
                <w:rtl w:val="0"/>
                <w:lang w:val="fr-FR"/>
              </w:rPr>
              <w:t>é</w:t>
            </w:r>
            <w:r>
              <w:rPr>
                <w:rStyle w:val="Yok"/>
                <w:kern w:val="36"/>
                <w:sz w:val="18"/>
                <w:szCs w:val="18"/>
                <w:shd w:val="nil" w:color="auto" w:fill="auto"/>
                <w:rtl w:val="0"/>
                <w:lang w:val="fr-FR"/>
              </w:rPr>
              <w:t xml:space="preserve">e </w:t>
            </w:r>
            <w:r>
              <w:rPr>
                <w:rStyle w:val="Yok"/>
                <w:kern w:val="36"/>
                <w:sz w:val="18"/>
                <w:szCs w:val="18"/>
                <w:shd w:val="nil" w:color="auto" w:fill="auto"/>
                <w:rtl w:val="0"/>
                <w:lang w:val="fr-FR"/>
              </w:rPr>
              <w:t xml:space="preserve">– </w:t>
            </w:r>
            <w:r>
              <w:rPr>
                <w:rStyle w:val="Yok"/>
                <w:kern w:val="36"/>
                <w:sz w:val="18"/>
                <w:szCs w:val="18"/>
                <w:shd w:val="nil" w:color="auto" w:fill="auto"/>
                <w:rtl w:val="0"/>
                <w:lang w:val="fr-FR"/>
              </w:rPr>
              <w:t>Zero D</w:t>
            </w:r>
            <w:r>
              <w:rPr>
                <w:rStyle w:val="Yok"/>
                <w:kern w:val="36"/>
                <w:sz w:val="18"/>
                <w:szCs w:val="18"/>
                <w:shd w:val="nil" w:color="auto" w:fill="auto"/>
                <w:rtl w:val="0"/>
                <w:lang w:val="fr-FR"/>
              </w:rPr>
              <w:t>é</w:t>
            </w:r>
            <w:r>
              <w:rPr>
                <w:rStyle w:val="Yok"/>
                <w:kern w:val="36"/>
                <w:sz w:val="18"/>
                <w:szCs w:val="18"/>
                <w:shd w:val="nil" w:color="auto" w:fill="auto"/>
                <w:rtl w:val="0"/>
                <w:lang w:val="fr-FR"/>
              </w:rPr>
              <w:t>chet</w:t>
            </w:r>
          </w:p>
          <w:p>
            <w:pPr>
              <w:pStyle w:val="Gövde"/>
              <w:bidi w:val="0"/>
              <w:ind w:left="0" w:right="0" w:firstLine="0"/>
              <w:jc w:val="left"/>
              <w:rPr>
                <w:rStyle w:val="Yok"/>
                <w:kern w:val="36"/>
                <w:sz w:val="18"/>
                <w:szCs w:val="18"/>
                <w:shd w:val="nil" w:color="auto" w:fill="auto"/>
                <w:rtl w:val="0"/>
              </w:rPr>
            </w:pPr>
            <w:r>
              <w:rPr>
                <w:rStyle w:val="Yok"/>
                <w:kern w:val="36"/>
                <w:sz w:val="18"/>
                <w:szCs w:val="18"/>
                <w:shd w:val="nil" w:color="auto" w:fill="auto"/>
                <w:rtl w:val="0"/>
                <w:lang w:val="fr-FR"/>
              </w:rPr>
              <w:t>Echos Verts Blog Vivre sans plastique</w:t>
            </w:r>
          </w:p>
          <w:p>
            <w:pPr>
              <w:pStyle w:val="Gövde"/>
              <w:bidi w:val="0"/>
              <w:ind w:left="0" w:right="0" w:firstLine="0"/>
              <w:jc w:val="left"/>
              <w:rPr>
                <w:rStyle w:val="Yok"/>
                <w:kern w:val="36"/>
                <w:sz w:val="18"/>
                <w:szCs w:val="18"/>
                <w:shd w:val="nil" w:color="auto" w:fill="auto"/>
                <w:rtl w:val="0"/>
              </w:rPr>
            </w:pPr>
            <w:r>
              <w:rPr>
                <w:rStyle w:val="Yok"/>
                <w:kern w:val="36"/>
                <w:sz w:val="18"/>
                <w:szCs w:val="18"/>
                <w:shd w:val="nil" w:color="auto" w:fill="auto"/>
                <w:rtl w:val="0"/>
                <w:lang w:val="fr-FR"/>
              </w:rPr>
              <w:t>Gilets Verts Facebook - Plastique</w:t>
            </w:r>
          </w:p>
          <w:p>
            <w:pPr>
              <w:pStyle w:val="Gövde"/>
              <w:bidi w:val="0"/>
              <w:ind w:left="0" w:right="0" w:firstLine="0"/>
              <w:jc w:val="left"/>
              <w:rPr>
                <w:rStyle w:val="Yok"/>
                <w:sz w:val="18"/>
                <w:szCs w:val="18"/>
                <w:shd w:val="clear" w:color="auto" w:fill="ffffff"/>
                <w:rtl w:val="0"/>
              </w:rPr>
            </w:pPr>
            <w:r>
              <w:rPr>
                <w:rStyle w:val="Yok"/>
                <w:sz w:val="18"/>
                <w:szCs w:val="18"/>
                <w:shd w:val="clear" w:color="auto" w:fill="ffffff"/>
                <w:rtl w:val="0"/>
                <w:lang w:val="fr-FR"/>
              </w:rPr>
              <w:t>Bastaplastic.org - Facebook</w:t>
            </w:r>
          </w:p>
          <w:p>
            <w:pPr>
              <w:pStyle w:val="Gövde"/>
              <w:bidi w:val="0"/>
              <w:ind w:left="0" w:right="0" w:firstLine="0"/>
              <w:jc w:val="left"/>
              <w:rPr>
                <w:rtl w:val="0"/>
              </w:rPr>
            </w:pPr>
            <w:r>
              <w:rPr>
                <w:rStyle w:val="Hyperlink.8"/>
                <w:sz w:val="18"/>
                <w:szCs w:val="18"/>
              </w:rPr>
              <w:fldChar w:fldCharType="begin" w:fldLock="0"/>
            </w:r>
            <w:r>
              <w:rPr>
                <w:rStyle w:val="Hyperlink.8"/>
                <w:sz w:val="18"/>
                <w:szCs w:val="18"/>
              </w:rPr>
              <w:instrText xml:space="preserve"> HYPERLINK "https://www.facebook.com/jesuisleclimat/"</w:instrText>
            </w:r>
            <w:r>
              <w:rPr>
                <w:rStyle w:val="Hyperlink.8"/>
                <w:sz w:val="18"/>
                <w:szCs w:val="18"/>
              </w:rPr>
              <w:fldChar w:fldCharType="separate" w:fldLock="0"/>
            </w:r>
            <w:r>
              <w:rPr>
                <w:rStyle w:val="Hyperlink.8"/>
                <w:sz w:val="18"/>
                <w:szCs w:val="18"/>
                <w:rtl w:val="0"/>
                <w:lang w:val="fr-FR"/>
              </w:rPr>
              <w:t>Je suis le Climat</w:t>
            </w:r>
            <w:r>
              <w:rPr>
                <w:sz w:val="18"/>
                <w:szCs w:val="18"/>
              </w:rPr>
              <w:fldChar w:fldCharType="end" w:fldLock="0"/>
            </w:r>
            <w:r>
              <w:rPr>
                <w:rStyle w:val="Hyperlink.8"/>
                <w:sz w:val="18"/>
                <w:szCs w:val="18"/>
                <w:rtl w:val="0"/>
                <w:lang w:val="fr-FR"/>
              </w:rPr>
              <w:t xml:space="preserve"> Facebook - plastique</w:t>
            </w:r>
          </w:p>
        </w:tc>
        <w:tc>
          <w:tcPr>
            <w:tcW w:type="dxa" w:w="212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Gövde"/>
              <w:ind w:firstLine="0"/>
              <w:rPr>
                <w:rStyle w:val="Yok"/>
                <w:outline w:val="0"/>
                <w:color w:val="232323"/>
                <w:kern w:val="36"/>
                <w:sz w:val="18"/>
                <w:szCs w:val="18"/>
                <w:u w:color="232323"/>
                <w:shd w:val="nil" w:color="auto" w:fill="auto"/>
                <w14:textFill>
                  <w14:solidFill>
                    <w14:srgbClr w14:val="232323"/>
                  </w14:solidFill>
                </w14:textFill>
              </w:rPr>
            </w:pPr>
            <w:r>
              <w:rPr>
                <w:rStyle w:val="Yok"/>
                <w:outline w:val="0"/>
                <w:color w:val="232323"/>
                <w:kern w:val="36"/>
                <w:sz w:val="18"/>
                <w:szCs w:val="18"/>
                <w:u w:color="232323"/>
                <w:shd w:val="nil" w:color="auto" w:fill="auto"/>
                <w:rtl w:val="0"/>
                <w:lang w:val="fr-FR"/>
                <w14:textFill>
                  <w14:solidFill>
                    <w14:srgbClr w14:val="232323"/>
                  </w14:solidFill>
                </w14:textFill>
              </w:rPr>
              <w:t>5 articles</w:t>
            </w:r>
          </w:p>
          <w:p>
            <w:pPr>
              <w:pStyle w:val="Gövde"/>
              <w:bidi w:val="0"/>
              <w:ind w:left="0" w:right="0" w:firstLine="0"/>
              <w:jc w:val="left"/>
              <w:rPr>
                <w:rStyle w:val="Yok"/>
                <w:outline w:val="0"/>
                <w:color w:val="232323"/>
                <w:kern w:val="36"/>
                <w:sz w:val="18"/>
                <w:szCs w:val="18"/>
                <w:u w:color="232323"/>
                <w:shd w:val="nil" w:color="auto" w:fill="auto"/>
                <w:rtl w:val="0"/>
                <w14:textFill>
                  <w14:solidFill>
                    <w14:srgbClr w14:val="232323"/>
                  </w14:solidFill>
                </w14:textFill>
              </w:rPr>
            </w:pPr>
            <w:r>
              <w:rPr>
                <w:rStyle w:val="Yok"/>
                <w:outline w:val="0"/>
                <w:color w:val="232323"/>
                <w:kern w:val="36"/>
                <w:sz w:val="18"/>
                <w:szCs w:val="18"/>
                <w:u w:color="232323"/>
                <w:shd w:val="nil" w:color="auto" w:fill="auto"/>
                <w:rtl w:val="0"/>
                <w:lang w:val="fr-FR"/>
                <w14:textFill>
                  <w14:solidFill>
                    <w14:srgbClr w14:val="232323"/>
                  </w14:solidFill>
                </w14:textFill>
              </w:rPr>
              <w:t>12 articles/3 videos</w:t>
            </w:r>
          </w:p>
          <w:p>
            <w:pPr>
              <w:pStyle w:val="Gövde"/>
              <w:bidi w:val="0"/>
              <w:ind w:left="0" w:right="0" w:firstLine="0"/>
              <w:jc w:val="left"/>
              <w:rPr>
                <w:rStyle w:val="Yok"/>
                <w:outline w:val="0"/>
                <w:color w:val="232323"/>
                <w:kern w:val="36"/>
                <w:sz w:val="18"/>
                <w:szCs w:val="18"/>
                <w:u w:color="232323"/>
                <w:shd w:val="nil" w:color="auto" w:fill="auto"/>
                <w:rtl w:val="0"/>
                <w14:textFill>
                  <w14:solidFill>
                    <w14:srgbClr w14:val="232323"/>
                  </w14:solidFill>
                </w14:textFill>
              </w:rPr>
            </w:pPr>
            <w:r>
              <w:rPr>
                <w:rStyle w:val="Yok"/>
                <w:outline w:val="0"/>
                <w:color w:val="232323"/>
                <w:kern w:val="36"/>
                <w:sz w:val="18"/>
                <w:szCs w:val="18"/>
                <w:u w:color="232323"/>
                <w:shd w:val="nil" w:color="auto" w:fill="auto"/>
                <w:rtl w:val="0"/>
                <w:lang w:val="fr-FR"/>
                <w14:textFill>
                  <w14:solidFill>
                    <w14:srgbClr w14:val="232323"/>
                  </w14:solidFill>
                </w14:textFill>
              </w:rPr>
              <w:t>5 articles/59 webnews</w:t>
            </w:r>
          </w:p>
          <w:p>
            <w:pPr>
              <w:pStyle w:val="Gövde"/>
              <w:bidi w:val="0"/>
              <w:ind w:left="0" w:right="0" w:firstLine="0"/>
              <w:jc w:val="left"/>
              <w:rPr>
                <w:rStyle w:val="Yok"/>
                <w:outline w:val="0"/>
                <w:color w:val="232323"/>
                <w:kern w:val="36"/>
                <w:sz w:val="18"/>
                <w:szCs w:val="18"/>
                <w:u w:color="232323"/>
                <w:shd w:val="nil" w:color="auto" w:fill="auto"/>
                <w:rtl w:val="0"/>
                <w14:textFill>
                  <w14:solidFill>
                    <w14:srgbClr w14:val="232323"/>
                  </w14:solidFill>
                </w14:textFill>
              </w:rPr>
            </w:pPr>
            <w:r>
              <w:rPr>
                <w:rStyle w:val="Yok"/>
                <w:outline w:val="0"/>
                <w:color w:val="232323"/>
                <w:kern w:val="36"/>
                <w:sz w:val="18"/>
                <w:szCs w:val="18"/>
                <w:u w:color="232323"/>
                <w:shd w:val="nil" w:color="auto" w:fill="auto"/>
                <w:rtl w:val="0"/>
                <w:lang w:val="fr-FR"/>
                <w14:textFill>
                  <w14:solidFill>
                    <w14:srgbClr w14:val="232323"/>
                  </w14:solidFill>
                </w14:textFill>
              </w:rPr>
              <w:t>5 articles/23 web news</w:t>
            </w:r>
          </w:p>
          <w:p>
            <w:pPr>
              <w:pStyle w:val="Gövde"/>
              <w:bidi w:val="0"/>
              <w:ind w:left="0" w:right="0" w:firstLine="0"/>
              <w:jc w:val="left"/>
              <w:rPr>
                <w:rStyle w:val="Yok"/>
                <w:outline w:val="0"/>
                <w:color w:val="232323"/>
                <w:kern w:val="36"/>
                <w:sz w:val="18"/>
                <w:szCs w:val="18"/>
                <w:u w:color="232323"/>
                <w:shd w:val="nil" w:color="auto" w:fill="auto"/>
                <w:rtl w:val="0"/>
                <w14:textFill>
                  <w14:solidFill>
                    <w14:srgbClr w14:val="232323"/>
                  </w14:solidFill>
                </w14:textFill>
              </w:rPr>
            </w:pPr>
            <w:r>
              <w:rPr>
                <w:rStyle w:val="Yok"/>
                <w:outline w:val="0"/>
                <w:color w:val="232323"/>
                <w:kern w:val="36"/>
                <w:sz w:val="18"/>
                <w:szCs w:val="18"/>
                <w:u w:color="232323"/>
                <w:shd w:val="nil" w:color="auto" w:fill="auto"/>
                <w:rtl w:val="0"/>
                <w:lang w:val="fr-FR"/>
                <w14:textFill>
                  <w14:solidFill>
                    <w14:srgbClr w14:val="232323"/>
                  </w14:solidFill>
                </w14:textFill>
              </w:rPr>
              <w:t>69 pages</w:t>
            </w:r>
          </w:p>
          <w:p>
            <w:pPr>
              <w:pStyle w:val="Gövde"/>
              <w:bidi w:val="0"/>
              <w:ind w:left="0" w:right="0" w:firstLine="0"/>
              <w:jc w:val="left"/>
              <w:rPr>
                <w:rStyle w:val="Yok"/>
                <w:outline w:val="0"/>
                <w:color w:val="232323"/>
                <w:kern w:val="36"/>
                <w:sz w:val="18"/>
                <w:szCs w:val="18"/>
                <w:u w:color="232323"/>
                <w:shd w:val="nil" w:color="auto" w:fill="auto"/>
                <w:rtl w:val="0"/>
                <w14:textFill>
                  <w14:solidFill>
                    <w14:srgbClr w14:val="232323"/>
                  </w14:solidFill>
                </w14:textFill>
              </w:rPr>
            </w:pPr>
            <w:r>
              <w:rPr>
                <w:rStyle w:val="Yok"/>
                <w:outline w:val="0"/>
                <w:color w:val="232323"/>
                <w:kern w:val="36"/>
                <w:sz w:val="18"/>
                <w:szCs w:val="18"/>
                <w:u w:color="232323"/>
                <w:shd w:val="nil" w:color="auto" w:fill="auto"/>
                <w:rtl w:val="0"/>
                <w:lang w:val="fr-FR"/>
                <w14:textFill>
                  <w14:solidFill>
                    <w14:srgbClr w14:val="232323"/>
                  </w14:solidFill>
                </w14:textFill>
              </w:rPr>
              <w:t>51 pages</w:t>
            </w:r>
          </w:p>
          <w:p>
            <w:pPr>
              <w:pStyle w:val="Gövde"/>
              <w:bidi w:val="0"/>
              <w:ind w:left="0" w:right="0" w:firstLine="0"/>
              <w:jc w:val="left"/>
              <w:rPr>
                <w:rStyle w:val="Yok"/>
                <w:outline w:val="0"/>
                <w:color w:val="232323"/>
                <w:kern w:val="36"/>
                <w:sz w:val="18"/>
                <w:szCs w:val="18"/>
                <w:u w:color="232323"/>
                <w:shd w:val="nil" w:color="auto" w:fill="auto"/>
                <w:rtl w:val="0"/>
                <w14:textFill>
                  <w14:solidFill>
                    <w14:srgbClr w14:val="232323"/>
                  </w14:solidFill>
                </w14:textFill>
              </w:rPr>
            </w:pPr>
            <w:r>
              <w:rPr>
                <w:rStyle w:val="Yok"/>
                <w:outline w:val="0"/>
                <w:color w:val="232323"/>
                <w:kern w:val="36"/>
                <w:sz w:val="18"/>
                <w:szCs w:val="18"/>
                <w:u w:color="232323"/>
                <w:shd w:val="nil" w:color="auto" w:fill="auto"/>
                <w:rtl w:val="0"/>
                <w:lang w:val="fr-FR"/>
                <w14:textFill>
                  <w14:solidFill>
                    <w14:srgbClr w14:val="232323"/>
                  </w14:solidFill>
                </w14:textFill>
              </w:rPr>
              <w:t>64 pages</w:t>
            </w:r>
          </w:p>
          <w:p>
            <w:pPr>
              <w:pStyle w:val="Gövde"/>
              <w:bidi w:val="0"/>
              <w:ind w:left="0" w:right="0" w:firstLine="0"/>
              <w:jc w:val="left"/>
              <w:rPr>
                <w:rStyle w:val="Yok"/>
                <w:outline w:val="0"/>
                <w:color w:val="232323"/>
                <w:kern w:val="36"/>
                <w:sz w:val="18"/>
                <w:szCs w:val="18"/>
                <w:u w:color="232323"/>
                <w:shd w:val="nil" w:color="auto" w:fill="auto"/>
                <w:rtl w:val="0"/>
                <w14:textFill>
                  <w14:solidFill>
                    <w14:srgbClr w14:val="232323"/>
                  </w14:solidFill>
                </w14:textFill>
              </w:rPr>
            </w:pPr>
            <w:r>
              <w:rPr>
                <w:rStyle w:val="Yok"/>
                <w:outline w:val="0"/>
                <w:color w:val="232323"/>
                <w:kern w:val="36"/>
                <w:sz w:val="18"/>
                <w:szCs w:val="18"/>
                <w:u w:color="232323"/>
                <w:shd w:val="nil" w:color="auto" w:fill="auto"/>
                <w:rtl w:val="0"/>
                <w:lang w:val="fr-FR"/>
                <w14:textFill>
                  <w14:solidFill>
                    <w14:srgbClr w14:val="232323"/>
                  </w14:solidFill>
                </w14:textFill>
              </w:rPr>
              <w:t>21 pages</w:t>
            </w:r>
          </w:p>
          <w:p>
            <w:pPr>
              <w:pStyle w:val="Gövde"/>
              <w:bidi w:val="0"/>
              <w:ind w:left="0" w:right="0" w:firstLine="0"/>
              <w:jc w:val="left"/>
              <w:rPr>
                <w:rStyle w:val="Yok"/>
                <w:outline w:val="0"/>
                <w:color w:val="232323"/>
                <w:kern w:val="36"/>
                <w:sz w:val="18"/>
                <w:szCs w:val="18"/>
                <w:u w:color="232323"/>
                <w:shd w:val="nil" w:color="auto" w:fill="auto"/>
                <w:rtl w:val="0"/>
                <w14:textFill>
                  <w14:solidFill>
                    <w14:srgbClr w14:val="232323"/>
                  </w14:solidFill>
                </w14:textFill>
              </w:rPr>
            </w:pPr>
            <w:r>
              <w:rPr>
                <w:rStyle w:val="Yok"/>
                <w:outline w:val="0"/>
                <w:color w:val="232323"/>
                <w:kern w:val="36"/>
                <w:sz w:val="18"/>
                <w:szCs w:val="18"/>
                <w:u w:color="232323"/>
                <w:shd w:val="nil" w:color="auto" w:fill="auto"/>
                <w:rtl w:val="0"/>
                <w:lang w:val="fr-FR"/>
                <w14:textFill>
                  <w14:solidFill>
                    <w14:srgbClr w14:val="232323"/>
                  </w14:solidFill>
                </w14:textFill>
              </w:rPr>
              <w:t>79 pages</w:t>
            </w:r>
          </w:p>
          <w:p>
            <w:pPr>
              <w:pStyle w:val="Gövde"/>
              <w:bidi w:val="0"/>
              <w:ind w:left="0" w:right="0" w:firstLine="0"/>
              <w:jc w:val="left"/>
              <w:rPr>
                <w:rtl w:val="0"/>
              </w:rPr>
            </w:pPr>
            <w:r>
              <w:rPr>
                <w:rStyle w:val="Yok"/>
                <w:outline w:val="0"/>
                <w:color w:val="232323"/>
                <w:kern w:val="36"/>
                <w:sz w:val="18"/>
                <w:szCs w:val="18"/>
                <w:u w:color="232323"/>
                <w:shd w:val="nil" w:color="auto" w:fill="auto"/>
                <w:rtl w:val="0"/>
                <w:lang w:val="fr-FR"/>
                <w14:textFill>
                  <w14:solidFill>
                    <w14:srgbClr w14:val="232323"/>
                  </w14:solidFill>
                </w14:textFill>
              </w:rPr>
              <w:t>52 pages</w:t>
            </w:r>
          </w:p>
        </w:tc>
      </w:tr>
      <w:tr>
        <w:tblPrEx>
          <w:shd w:val="clear" w:color="auto" w:fill="d0ddef"/>
        </w:tblPrEx>
        <w:trPr>
          <w:trHeight w:val="1802" w:hRule="atLeast"/>
        </w:trPr>
        <w:tc>
          <w:tcPr>
            <w:tcW w:type="dxa" w:w="155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Gövde"/>
              <w:ind w:firstLine="0"/>
            </w:pPr>
            <w:r>
              <w:rPr>
                <w:rStyle w:val="Yok"/>
                <w:sz w:val="18"/>
                <w:szCs w:val="18"/>
                <w:shd w:val="nil" w:color="auto" w:fill="auto"/>
                <w:rtl w:val="0"/>
                <w:lang w:val="en-US"/>
              </w:rPr>
              <w:t>Media articles</w:t>
            </w:r>
          </w:p>
        </w:tc>
        <w:tc>
          <w:tcPr>
            <w:tcW w:type="dxa" w:w="595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Gövde"/>
              <w:ind w:firstLine="0"/>
              <w:rPr>
                <w:rStyle w:val="Yok"/>
                <w:sz w:val="18"/>
                <w:szCs w:val="18"/>
                <w:shd w:val="nil" w:color="auto" w:fill="auto"/>
              </w:rPr>
            </w:pPr>
            <w:r>
              <w:rPr>
                <w:rStyle w:val="Yok"/>
                <w:sz w:val="18"/>
                <w:szCs w:val="18"/>
                <w:shd w:val="nil" w:color="auto" w:fill="auto"/>
                <w:rtl w:val="0"/>
                <w:lang w:val="fr-FR"/>
              </w:rPr>
              <w:t xml:space="preserve">National media (e.g., </w:t>
            </w:r>
            <w:r>
              <w:rPr>
                <w:rStyle w:val="Yok"/>
                <w:i w:val="1"/>
                <w:iCs w:val="1"/>
                <w:sz w:val="18"/>
                <w:szCs w:val="18"/>
                <w:shd w:val="nil" w:color="auto" w:fill="auto"/>
                <w:rtl w:val="0"/>
                <w:lang w:val="fr-FR"/>
              </w:rPr>
              <w:t>La croix, La tribune, Le Figaro, Capital, Le Monde, LesEchos, L</w:t>
            </w:r>
            <w:r>
              <w:rPr>
                <w:rStyle w:val="Yok"/>
                <w:i w:val="1"/>
                <w:iCs w:val="1"/>
                <w:sz w:val="18"/>
                <w:szCs w:val="18"/>
                <w:shd w:val="nil" w:color="auto" w:fill="auto"/>
                <w:rtl w:val="0"/>
                <w:lang w:val="fr-FR"/>
              </w:rPr>
              <w:t>’</w:t>
            </w:r>
            <w:r>
              <w:rPr>
                <w:rStyle w:val="Yok"/>
                <w:i w:val="1"/>
                <w:iCs w:val="1"/>
                <w:sz w:val="18"/>
                <w:szCs w:val="18"/>
                <w:shd w:val="nil" w:color="auto" w:fill="auto"/>
                <w:rtl w:val="0"/>
                <w:lang w:val="fr-FR"/>
              </w:rPr>
              <w:t>Humanit</w:t>
            </w:r>
            <w:r>
              <w:rPr>
                <w:rStyle w:val="Yok"/>
                <w:i w:val="1"/>
                <w:iCs w:val="1"/>
                <w:sz w:val="18"/>
                <w:szCs w:val="18"/>
                <w:shd w:val="nil" w:color="auto" w:fill="auto"/>
                <w:rtl w:val="0"/>
                <w:lang w:val="fr-FR"/>
              </w:rPr>
              <w:t>é</w:t>
            </w:r>
            <w:r>
              <w:rPr>
                <w:rStyle w:val="Yok"/>
                <w:i w:val="1"/>
                <w:iCs w:val="1"/>
                <w:sz w:val="18"/>
                <w:szCs w:val="18"/>
                <w:shd w:val="nil" w:color="auto" w:fill="auto"/>
                <w:rtl w:val="0"/>
                <w:lang w:val="fr-FR"/>
              </w:rPr>
              <w:t>, Liberation, and Courrier International</w:t>
            </w:r>
            <w:r>
              <w:rPr>
                <w:rStyle w:val="Yok"/>
                <w:sz w:val="18"/>
                <w:szCs w:val="18"/>
                <w:shd w:val="nil" w:color="auto" w:fill="auto"/>
                <w:rtl w:val="0"/>
                <w:lang w:val="fr-FR"/>
              </w:rPr>
              <w:t>)</w:t>
            </w:r>
          </w:p>
          <w:p>
            <w:pPr>
              <w:pStyle w:val="Gövde"/>
              <w:bidi w:val="0"/>
              <w:ind w:left="0" w:right="0" w:firstLine="0"/>
              <w:jc w:val="left"/>
              <w:rPr>
                <w:rStyle w:val="Yok"/>
                <w:sz w:val="18"/>
                <w:szCs w:val="18"/>
                <w:shd w:val="nil" w:color="auto" w:fill="auto"/>
                <w:rtl w:val="0"/>
              </w:rPr>
            </w:pPr>
            <w:r>
              <w:rPr>
                <w:rStyle w:val="Yok"/>
                <w:sz w:val="18"/>
                <w:szCs w:val="18"/>
                <w:shd w:val="nil" w:color="auto" w:fill="auto"/>
                <w:rtl w:val="0"/>
                <w:lang w:val="fr-FR"/>
              </w:rPr>
              <w:t xml:space="preserve">Local media (e.g., </w:t>
            </w:r>
            <w:r>
              <w:rPr>
                <w:rStyle w:val="Yok"/>
                <w:i w:val="1"/>
                <w:iCs w:val="1"/>
                <w:sz w:val="18"/>
                <w:szCs w:val="18"/>
                <w:shd w:val="nil" w:color="auto" w:fill="auto"/>
                <w:rtl w:val="0"/>
                <w:lang w:val="fr-FR"/>
              </w:rPr>
              <w:t>Le Parisien, Charentlibre, Nice Matin, NordLittoral, LillActu, L</w:t>
            </w:r>
            <w:r>
              <w:rPr>
                <w:rStyle w:val="Yok"/>
                <w:i w:val="1"/>
                <w:iCs w:val="1"/>
                <w:sz w:val="18"/>
                <w:szCs w:val="18"/>
                <w:shd w:val="nil" w:color="auto" w:fill="auto"/>
                <w:rtl w:val="0"/>
                <w:lang w:val="fr-FR"/>
              </w:rPr>
              <w:t>’</w:t>
            </w:r>
            <w:r>
              <w:rPr>
                <w:rStyle w:val="Yok"/>
                <w:i w:val="1"/>
                <w:iCs w:val="1"/>
                <w:sz w:val="18"/>
                <w:szCs w:val="18"/>
                <w:shd w:val="nil" w:color="auto" w:fill="auto"/>
                <w:rtl w:val="0"/>
                <w:lang w:val="fr-FR"/>
              </w:rPr>
              <w:t>Est R</w:t>
            </w:r>
            <w:r>
              <w:rPr>
                <w:rStyle w:val="Yok"/>
                <w:i w:val="1"/>
                <w:iCs w:val="1"/>
                <w:sz w:val="18"/>
                <w:szCs w:val="18"/>
                <w:shd w:val="nil" w:color="auto" w:fill="auto"/>
                <w:rtl w:val="0"/>
                <w:lang w:val="fr-FR"/>
              </w:rPr>
              <w:t>é</w:t>
            </w:r>
            <w:r>
              <w:rPr>
                <w:rStyle w:val="Yok"/>
                <w:i w:val="1"/>
                <w:iCs w:val="1"/>
                <w:sz w:val="18"/>
                <w:szCs w:val="18"/>
                <w:shd w:val="nil" w:color="auto" w:fill="auto"/>
                <w:rtl w:val="0"/>
                <w:lang w:val="fr-FR"/>
              </w:rPr>
              <w:t>publicain</w:t>
            </w:r>
            <w:r>
              <w:rPr>
                <w:rStyle w:val="Yok"/>
                <w:sz w:val="18"/>
                <w:szCs w:val="18"/>
                <w:shd w:val="nil" w:color="auto" w:fill="auto"/>
                <w:rtl w:val="0"/>
                <w:lang w:val="fr-FR"/>
              </w:rPr>
              <w:t>)</w:t>
            </w:r>
          </w:p>
          <w:p>
            <w:pPr>
              <w:pStyle w:val="Gövde"/>
              <w:bidi w:val="0"/>
              <w:ind w:left="0" w:right="0" w:firstLine="0"/>
              <w:jc w:val="left"/>
              <w:rPr>
                <w:rStyle w:val="Yok"/>
                <w:sz w:val="18"/>
                <w:szCs w:val="18"/>
                <w:shd w:val="nil" w:color="auto" w:fill="auto"/>
                <w:rtl w:val="0"/>
              </w:rPr>
            </w:pPr>
            <w:r>
              <w:rPr>
                <w:rStyle w:val="Yok"/>
                <w:sz w:val="18"/>
                <w:szCs w:val="18"/>
                <w:shd w:val="nil" w:color="auto" w:fill="auto"/>
                <w:rtl w:val="0"/>
                <w:lang w:val="en-US"/>
              </w:rPr>
              <w:t xml:space="preserve">Specialized/alternative media (e.g., </w:t>
            </w:r>
            <w:r>
              <w:rPr>
                <w:rStyle w:val="Yok"/>
                <w:i w:val="1"/>
                <w:iCs w:val="1"/>
                <w:sz w:val="18"/>
                <w:szCs w:val="18"/>
                <w:shd w:val="nil" w:color="auto" w:fill="auto"/>
                <w:rtl w:val="0"/>
                <w:lang w:val="en-US"/>
              </w:rPr>
              <w:t>research in technology and innovation: CEA; Consumption: Ecoconso, Toitsalternatifs, Journal de L</w:t>
            </w:r>
            <w:r>
              <w:rPr>
                <w:rStyle w:val="Yok"/>
                <w:i w:val="1"/>
                <w:iCs w:val="1"/>
                <w:sz w:val="18"/>
                <w:szCs w:val="18"/>
                <w:shd w:val="nil" w:color="auto" w:fill="auto"/>
                <w:rtl w:val="0"/>
                <w:lang w:val="en-US"/>
              </w:rPr>
              <w:t>’</w:t>
            </w:r>
            <w:r>
              <w:rPr>
                <w:rStyle w:val="Yok"/>
                <w:i w:val="1"/>
                <w:iCs w:val="1"/>
                <w:sz w:val="18"/>
                <w:szCs w:val="18"/>
                <w:shd w:val="nil" w:color="auto" w:fill="auto"/>
                <w:rtl w:val="0"/>
                <w:lang w:val="en-US"/>
              </w:rPr>
              <w:t>Environnement, Consoglobe</w:t>
            </w:r>
            <w:r>
              <w:rPr>
                <w:rStyle w:val="Yok"/>
                <w:sz w:val="18"/>
                <w:szCs w:val="18"/>
                <w:shd w:val="nil" w:color="auto" w:fill="auto"/>
                <w:rtl w:val="0"/>
                <w:lang w:val="en-US"/>
              </w:rPr>
              <w:t>)</w:t>
            </w:r>
          </w:p>
          <w:p>
            <w:pPr>
              <w:pStyle w:val="Gövde"/>
              <w:bidi w:val="0"/>
              <w:ind w:left="0" w:right="0" w:firstLine="0"/>
              <w:jc w:val="left"/>
              <w:rPr>
                <w:rtl w:val="0"/>
              </w:rPr>
            </w:pPr>
            <w:r>
              <w:rPr>
                <w:rStyle w:val="Yok"/>
                <w:sz w:val="18"/>
                <w:szCs w:val="18"/>
                <w:shd w:val="nil" w:color="auto" w:fill="auto"/>
                <w:rtl w:val="0"/>
                <w:lang w:val="en-US"/>
              </w:rPr>
              <w:t xml:space="preserve">Web news (e.g., </w:t>
            </w:r>
            <w:r>
              <w:rPr>
                <w:rStyle w:val="Yok"/>
                <w:i w:val="1"/>
                <w:iCs w:val="1"/>
                <w:sz w:val="18"/>
                <w:szCs w:val="18"/>
                <w:shd w:val="nil" w:color="auto" w:fill="auto"/>
                <w:rtl w:val="0"/>
                <w:lang w:val="en-US"/>
              </w:rPr>
              <w:t>Adverenvironment, Positivr, Aljazeera, The Conversation, Rfi, France Inter, Lci, Rfi, France Fnfo, France Bleu, Art</w:t>
            </w:r>
            <w:r>
              <w:rPr>
                <w:rStyle w:val="Yok"/>
                <w:i w:val="1"/>
                <w:iCs w:val="1"/>
                <w:sz w:val="18"/>
                <w:szCs w:val="18"/>
                <w:shd w:val="nil" w:color="auto" w:fill="auto"/>
                <w:rtl w:val="0"/>
                <w:lang w:val="en-US"/>
              </w:rPr>
              <w:t>é</w:t>
            </w:r>
            <w:r>
              <w:rPr>
                <w:rStyle w:val="Yok"/>
                <w:i w:val="1"/>
                <w:iCs w:val="1"/>
                <w:sz w:val="18"/>
                <w:szCs w:val="18"/>
                <w:shd w:val="nil" w:color="auto" w:fill="auto"/>
                <w:rtl w:val="0"/>
                <w:lang w:val="en-US"/>
              </w:rPr>
              <w:t>, Basta</w:t>
            </w:r>
            <w:r>
              <w:rPr>
                <w:rStyle w:val="Yok"/>
                <w:sz w:val="18"/>
                <w:szCs w:val="18"/>
                <w:shd w:val="nil" w:color="auto" w:fill="auto"/>
                <w:rtl w:val="0"/>
                <w:lang w:val="en-US"/>
              </w:rPr>
              <w:t xml:space="preserve">). </w:t>
            </w:r>
          </w:p>
        </w:tc>
        <w:tc>
          <w:tcPr>
            <w:tcW w:type="dxa" w:w="212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Gövde"/>
              <w:ind w:firstLine="0"/>
              <w:rPr>
                <w:rStyle w:val="Yok"/>
                <w:sz w:val="18"/>
                <w:szCs w:val="18"/>
                <w:shd w:val="nil" w:color="auto" w:fill="auto"/>
              </w:rPr>
            </w:pPr>
            <w:r>
              <w:rPr>
                <w:rStyle w:val="Yok"/>
                <w:sz w:val="18"/>
                <w:szCs w:val="18"/>
                <w:shd w:val="nil" w:color="auto" w:fill="auto"/>
                <w:rtl w:val="0"/>
                <w:lang w:val="fr-FR"/>
              </w:rPr>
              <w:t>11 articles</w:t>
            </w:r>
          </w:p>
          <w:p>
            <w:pPr>
              <w:pStyle w:val="Gövde"/>
              <w:ind w:firstLine="0"/>
              <w:rPr>
                <w:rStyle w:val="Yok"/>
                <w:sz w:val="18"/>
                <w:szCs w:val="18"/>
                <w:shd w:val="nil" w:color="auto" w:fill="auto"/>
                <w:lang w:val="fr-FR"/>
              </w:rPr>
            </w:pPr>
          </w:p>
          <w:p>
            <w:pPr>
              <w:pStyle w:val="Gövde"/>
              <w:ind w:firstLine="0"/>
              <w:rPr>
                <w:rStyle w:val="Yok"/>
                <w:sz w:val="18"/>
                <w:szCs w:val="18"/>
                <w:shd w:val="nil" w:color="auto" w:fill="auto"/>
                <w:lang w:val="fr-FR"/>
              </w:rPr>
            </w:pPr>
          </w:p>
          <w:p>
            <w:pPr>
              <w:pStyle w:val="Gövde"/>
              <w:bidi w:val="0"/>
              <w:ind w:left="0" w:right="0" w:firstLine="0"/>
              <w:jc w:val="left"/>
              <w:rPr>
                <w:rStyle w:val="Yok"/>
                <w:sz w:val="18"/>
                <w:szCs w:val="18"/>
                <w:shd w:val="nil" w:color="auto" w:fill="auto"/>
                <w:rtl w:val="0"/>
              </w:rPr>
            </w:pPr>
            <w:r>
              <w:rPr>
                <w:rStyle w:val="Yok"/>
                <w:sz w:val="18"/>
                <w:szCs w:val="18"/>
                <w:shd w:val="nil" w:color="auto" w:fill="auto"/>
                <w:rtl w:val="0"/>
                <w:lang w:val="fr-FR"/>
              </w:rPr>
              <w:t>23 articles</w:t>
            </w:r>
          </w:p>
          <w:p>
            <w:pPr>
              <w:pStyle w:val="Gövde"/>
              <w:ind w:firstLine="0"/>
              <w:rPr>
                <w:rStyle w:val="Yok"/>
                <w:sz w:val="18"/>
                <w:szCs w:val="18"/>
                <w:shd w:val="nil" w:color="auto" w:fill="auto"/>
                <w:lang w:val="fr-FR"/>
              </w:rPr>
            </w:pPr>
          </w:p>
          <w:p>
            <w:pPr>
              <w:pStyle w:val="Gövde"/>
              <w:bidi w:val="0"/>
              <w:ind w:left="0" w:right="0" w:firstLine="0"/>
              <w:jc w:val="left"/>
              <w:rPr>
                <w:rStyle w:val="Yok"/>
                <w:sz w:val="18"/>
                <w:szCs w:val="18"/>
                <w:shd w:val="nil" w:color="auto" w:fill="auto"/>
                <w:rtl w:val="0"/>
              </w:rPr>
            </w:pPr>
            <w:r>
              <w:rPr>
                <w:rStyle w:val="Yok"/>
                <w:sz w:val="18"/>
                <w:szCs w:val="18"/>
                <w:shd w:val="nil" w:color="auto" w:fill="auto"/>
                <w:rtl w:val="0"/>
                <w:lang w:val="fr-FR"/>
              </w:rPr>
              <w:t>28 articles</w:t>
            </w:r>
          </w:p>
          <w:p>
            <w:pPr>
              <w:pStyle w:val="Gövde"/>
              <w:ind w:firstLine="0"/>
              <w:rPr>
                <w:rStyle w:val="Yok"/>
                <w:sz w:val="18"/>
                <w:szCs w:val="18"/>
                <w:shd w:val="nil" w:color="auto" w:fill="auto"/>
                <w:lang w:val="fr-FR"/>
              </w:rPr>
            </w:pPr>
          </w:p>
          <w:p>
            <w:pPr>
              <w:pStyle w:val="Gövde"/>
              <w:ind w:firstLine="0"/>
              <w:rPr>
                <w:rStyle w:val="Yok"/>
                <w:sz w:val="18"/>
                <w:szCs w:val="18"/>
                <w:shd w:val="nil" w:color="auto" w:fill="auto"/>
                <w:lang w:val="fr-FR"/>
              </w:rPr>
            </w:pPr>
          </w:p>
          <w:p>
            <w:pPr>
              <w:pStyle w:val="Gövde"/>
              <w:bidi w:val="0"/>
              <w:ind w:left="0" w:right="0" w:firstLine="0"/>
              <w:jc w:val="left"/>
              <w:rPr>
                <w:rtl w:val="0"/>
              </w:rPr>
            </w:pPr>
            <w:r>
              <w:rPr>
                <w:rStyle w:val="Yok"/>
                <w:sz w:val="18"/>
                <w:szCs w:val="18"/>
                <w:shd w:val="nil" w:color="auto" w:fill="auto"/>
                <w:rtl w:val="0"/>
                <w:lang w:val="fr-FR"/>
              </w:rPr>
              <w:t>34 articles</w:t>
            </w:r>
          </w:p>
        </w:tc>
      </w:tr>
      <w:tr>
        <w:tblPrEx>
          <w:shd w:val="clear" w:color="auto" w:fill="d0ddef"/>
        </w:tblPrEx>
        <w:trPr>
          <w:trHeight w:val="1802" w:hRule="atLeast"/>
        </w:trPr>
        <w:tc>
          <w:tcPr>
            <w:tcW w:type="dxa" w:w="155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Gövde"/>
              <w:ind w:firstLine="0"/>
            </w:pPr>
            <w:r>
              <w:rPr>
                <w:rStyle w:val="Yok"/>
                <w:sz w:val="18"/>
                <w:szCs w:val="18"/>
                <w:shd w:val="nil" w:color="auto" w:fill="auto"/>
                <w:rtl w:val="0"/>
                <w:lang w:val="en-US"/>
              </w:rPr>
              <w:t xml:space="preserve">Books </w:t>
            </w:r>
          </w:p>
        </w:tc>
        <w:tc>
          <w:tcPr>
            <w:tcW w:type="dxa" w:w="595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Gövde"/>
              <w:ind w:firstLine="0"/>
              <w:rPr>
                <w:rStyle w:val="Yok"/>
                <w:i w:val="1"/>
                <w:iCs w:val="1"/>
                <w:outline w:val="0"/>
                <w:color w:val="232323"/>
                <w:kern w:val="36"/>
                <w:sz w:val="18"/>
                <w:szCs w:val="18"/>
                <w:u w:color="232323"/>
                <w:shd w:val="nil" w:color="auto" w:fill="auto"/>
                <w14:textFill>
                  <w14:solidFill>
                    <w14:srgbClr w14:val="232323"/>
                  </w14:solidFill>
                </w14:textFill>
              </w:rPr>
            </w:pPr>
            <w:r>
              <w:rPr>
                <w:rStyle w:val="Yok"/>
                <w:i w:val="0"/>
                <w:iCs w:val="0"/>
                <w:outline w:val="0"/>
                <w:color w:val="232323"/>
                <w:kern w:val="36"/>
                <w:sz w:val="18"/>
                <w:szCs w:val="18"/>
                <w:u w:color="232323"/>
                <w:shd w:val="nil" w:color="auto" w:fill="auto"/>
                <w:rtl w:val="0"/>
                <w:lang w:val="fr-FR"/>
                <w14:textFill>
                  <w14:solidFill>
                    <w14:srgbClr w14:val="232323"/>
                  </w14:solidFill>
                </w14:textFill>
              </w:rPr>
              <w:t xml:space="preserve">Will McCallum (2019), </w:t>
            </w:r>
            <w:r>
              <w:rPr>
                <w:rStyle w:val="Yok"/>
                <w:i w:val="1"/>
                <w:iCs w:val="1"/>
                <w:outline w:val="0"/>
                <w:color w:val="232323"/>
                <w:kern w:val="36"/>
                <w:sz w:val="18"/>
                <w:szCs w:val="18"/>
                <w:u w:color="232323"/>
                <w:shd w:val="nil" w:color="auto" w:fill="auto"/>
                <w:rtl w:val="0"/>
                <w:lang w:val="fr-FR"/>
                <w14:textFill>
                  <w14:solidFill>
                    <w14:srgbClr w14:val="232323"/>
                  </w14:solidFill>
                </w14:textFill>
              </w:rPr>
              <w:t>En finir avec le Plastique</w:t>
            </w:r>
          </w:p>
          <w:p>
            <w:pPr>
              <w:pStyle w:val="Gövde"/>
              <w:bidi w:val="0"/>
              <w:ind w:left="0" w:right="0" w:firstLine="0"/>
              <w:jc w:val="left"/>
              <w:rPr>
                <w:rStyle w:val="Yok"/>
                <w:outline w:val="0"/>
                <w:color w:val="232323"/>
                <w:kern w:val="36"/>
                <w:sz w:val="18"/>
                <w:szCs w:val="18"/>
                <w:u w:color="232323"/>
                <w:shd w:val="nil" w:color="auto" w:fill="auto"/>
                <w:rtl w:val="0"/>
                <w14:textFill>
                  <w14:solidFill>
                    <w14:srgbClr w14:val="232323"/>
                  </w14:solidFill>
                </w14:textFill>
              </w:rPr>
            </w:pPr>
            <w:r>
              <w:rPr>
                <w:rStyle w:val="Yok"/>
                <w:outline w:val="0"/>
                <w:color w:val="232323"/>
                <w:kern w:val="36"/>
                <w:sz w:val="18"/>
                <w:szCs w:val="18"/>
                <w:u w:color="232323"/>
                <w:shd w:val="nil" w:color="auto" w:fill="auto"/>
                <w:rtl w:val="0"/>
                <w:lang w:val="fr-FR"/>
                <w14:textFill>
                  <w14:solidFill>
                    <w14:srgbClr w14:val="232323"/>
                  </w14:solidFill>
                </w14:textFill>
              </w:rPr>
              <w:t xml:space="preserve">Association Cantine sans plastice (2018), </w:t>
            </w:r>
            <w:r>
              <w:rPr>
                <w:rStyle w:val="Yok"/>
                <w:i w:val="1"/>
                <w:iCs w:val="1"/>
                <w:outline w:val="0"/>
                <w:color w:val="000000"/>
                <w:kern w:val="0"/>
                <w:sz w:val="18"/>
                <w:szCs w:val="18"/>
                <w:u w:color="000000"/>
                <w:shd w:val="nil" w:color="auto" w:fill="auto"/>
                <w:rtl w:val="0"/>
                <w:lang w:val="fr-FR"/>
                <w14:textFill>
                  <w14:solidFill>
                    <w14:srgbClr w14:val="000000"/>
                  </w14:solidFill>
                </w14:textFill>
              </w:rPr>
              <w:t xml:space="preserve">Pas de Plastique dans nos Assiettes, des perturbateurs endoctriniens </w:t>
            </w:r>
            <w:r>
              <w:rPr>
                <w:rStyle w:val="Yok"/>
                <w:i w:val="1"/>
                <w:iCs w:val="1"/>
                <w:outline w:val="0"/>
                <w:color w:val="000000"/>
                <w:kern w:val="0"/>
                <w:sz w:val="18"/>
                <w:szCs w:val="18"/>
                <w:u w:color="000000"/>
                <w:shd w:val="nil" w:color="auto" w:fill="auto"/>
                <w:rtl w:val="0"/>
                <w:lang w:val="fr-FR"/>
                <w14:textFill>
                  <w14:solidFill>
                    <w14:srgbClr w14:val="000000"/>
                  </w14:solidFill>
                </w14:textFill>
              </w:rPr>
              <w:t xml:space="preserve">à </w:t>
            </w:r>
            <w:r>
              <w:rPr>
                <w:rStyle w:val="Yok"/>
                <w:i w:val="1"/>
                <w:iCs w:val="1"/>
                <w:outline w:val="0"/>
                <w:color w:val="000000"/>
                <w:kern w:val="0"/>
                <w:sz w:val="18"/>
                <w:szCs w:val="18"/>
                <w:u w:color="000000"/>
                <w:shd w:val="nil" w:color="auto" w:fill="auto"/>
                <w:rtl w:val="0"/>
                <w:lang w:val="fr-FR"/>
                <w14:textFill>
                  <w14:solidFill>
                    <w14:srgbClr w14:val="000000"/>
                  </w14:solidFill>
                </w14:textFill>
              </w:rPr>
              <w:t>la cantine.</w:t>
            </w:r>
          </w:p>
          <w:p>
            <w:pPr>
              <w:pStyle w:val="Gövde"/>
              <w:bidi w:val="0"/>
              <w:ind w:left="0" w:right="0" w:firstLine="0"/>
              <w:jc w:val="left"/>
              <w:rPr>
                <w:rStyle w:val="Yok"/>
                <w:i w:val="1"/>
                <w:iCs w:val="1"/>
                <w:outline w:val="0"/>
                <w:color w:val="232323"/>
                <w:kern w:val="36"/>
                <w:sz w:val="18"/>
                <w:szCs w:val="18"/>
                <w:u w:color="232323"/>
                <w:shd w:val="nil" w:color="auto" w:fill="auto"/>
                <w:rtl w:val="0"/>
                <w14:textFill>
                  <w14:solidFill>
                    <w14:srgbClr w14:val="232323"/>
                  </w14:solidFill>
                </w14:textFill>
              </w:rPr>
            </w:pPr>
            <w:r>
              <w:rPr>
                <w:rStyle w:val="Yok"/>
                <w:i w:val="0"/>
                <w:iCs w:val="0"/>
                <w:outline w:val="0"/>
                <w:color w:val="232323"/>
                <w:kern w:val="36"/>
                <w:sz w:val="18"/>
                <w:szCs w:val="18"/>
                <w:u w:color="232323"/>
                <w:shd w:val="nil" w:color="auto" w:fill="auto"/>
                <w:rtl w:val="0"/>
                <w:lang w:val="fr-FR"/>
                <w14:textFill>
                  <w14:solidFill>
                    <w14:srgbClr w14:val="232323"/>
                  </w14:solidFill>
                </w14:textFill>
              </w:rPr>
              <w:t xml:space="preserve">Matthieu Combe (2019), </w:t>
            </w:r>
            <w:r>
              <w:rPr>
                <w:rStyle w:val="Yok"/>
                <w:i w:val="1"/>
                <w:iCs w:val="1"/>
                <w:outline w:val="0"/>
                <w:color w:val="232323"/>
                <w:kern w:val="36"/>
                <w:sz w:val="18"/>
                <w:szCs w:val="18"/>
                <w:u w:color="232323"/>
                <w:shd w:val="nil" w:color="auto" w:fill="auto"/>
                <w:rtl w:val="0"/>
                <w:lang w:val="fr-FR"/>
                <w14:textFill>
                  <w14:solidFill>
                    <w14:srgbClr w14:val="232323"/>
                  </w14:solidFill>
                </w14:textFill>
              </w:rPr>
              <w:t>Survivre au P</w:t>
            </w:r>
            <w:r>
              <w:rPr>
                <w:rStyle w:val="Yok"/>
                <w:i w:val="1"/>
                <w:iCs w:val="1"/>
                <w:outline w:val="0"/>
                <w:color w:val="232323"/>
                <w:kern w:val="36"/>
                <w:sz w:val="18"/>
                <w:szCs w:val="18"/>
                <w:u w:color="232323"/>
                <w:shd w:val="nil" w:color="auto" w:fill="auto"/>
                <w:rtl w:val="0"/>
                <w:lang w:val="fr-FR"/>
                <w14:textFill>
                  <w14:solidFill>
                    <w14:srgbClr w14:val="232323"/>
                  </w14:solidFill>
                </w14:textFill>
              </w:rPr>
              <w:t>é</w:t>
            </w:r>
            <w:r>
              <w:rPr>
                <w:rStyle w:val="Yok"/>
                <w:i w:val="1"/>
                <w:iCs w:val="1"/>
                <w:outline w:val="0"/>
                <w:color w:val="232323"/>
                <w:kern w:val="36"/>
                <w:sz w:val="18"/>
                <w:szCs w:val="18"/>
                <w:u w:color="232323"/>
                <w:shd w:val="nil" w:color="auto" w:fill="auto"/>
                <w:rtl w:val="0"/>
                <w:lang w:val="fr-FR"/>
                <w14:textFill>
                  <w14:solidFill>
                    <w14:srgbClr w14:val="232323"/>
                  </w14:solidFill>
                </w14:textFill>
              </w:rPr>
              <w:t xml:space="preserve">ril Plastique </w:t>
            </w:r>
            <w:r>
              <w:rPr>
                <w:rStyle w:val="Yok"/>
                <w:i w:val="1"/>
                <w:iCs w:val="1"/>
                <w:outline w:val="0"/>
                <w:color w:val="232323"/>
                <w:kern w:val="36"/>
                <w:sz w:val="18"/>
                <w:szCs w:val="18"/>
                <w:u w:color="232323"/>
                <w:shd w:val="nil" w:color="auto" w:fill="auto"/>
                <w:rtl w:val="0"/>
                <w:lang w:val="fr-FR"/>
                <w14:textFill>
                  <w14:solidFill>
                    <w14:srgbClr w14:val="232323"/>
                  </w14:solidFill>
                </w14:textFill>
              </w:rPr>
              <w:t xml:space="preserve">– </w:t>
            </w:r>
            <w:r>
              <w:rPr>
                <w:rStyle w:val="Yok"/>
                <w:i w:val="1"/>
                <w:iCs w:val="1"/>
                <w:outline w:val="0"/>
                <w:color w:val="232323"/>
                <w:kern w:val="36"/>
                <w:sz w:val="18"/>
                <w:szCs w:val="18"/>
                <w:u w:color="232323"/>
                <w:shd w:val="nil" w:color="auto" w:fill="auto"/>
                <w:rtl w:val="0"/>
                <w:lang w:val="fr-FR"/>
                <w14:textFill>
                  <w14:solidFill>
                    <w14:srgbClr w14:val="232323"/>
                  </w14:solidFill>
                </w14:textFill>
              </w:rPr>
              <w:t xml:space="preserve">des solutions </w:t>
            </w:r>
            <w:r>
              <w:rPr>
                <w:rStyle w:val="Yok"/>
                <w:i w:val="1"/>
                <w:iCs w:val="1"/>
                <w:outline w:val="0"/>
                <w:color w:val="232323"/>
                <w:kern w:val="36"/>
                <w:sz w:val="18"/>
                <w:szCs w:val="18"/>
                <w:u w:color="232323"/>
                <w:shd w:val="nil" w:color="auto" w:fill="auto"/>
                <w:rtl w:val="0"/>
                <w:lang w:val="fr-FR"/>
                <w14:textFill>
                  <w14:solidFill>
                    <w14:srgbClr w14:val="232323"/>
                  </w14:solidFill>
                </w14:textFill>
              </w:rPr>
              <w:t xml:space="preserve">à </w:t>
            </w:r>
            <w:r>
              <w:rPr>
                <w:rStyle w:val="Yok"/>
                <w:i w:val="1"/>
                <w:iCs w:val="1"/>
                <w:outline w:val="0"/>
                <w:color w:val="232323"/>
                <w:kern w:val="36"/>
                <w:sz w:val="18"/>
                <w:szCs w:val="18"/>
                <w:u w:color="232323"/>
                <w:shd w:val="nil" w:color="auto" w:fill="auto"/>
                <w:rtl w:val="0"/>
                <w:lang w:val="fr-FR"/>
                <w14:textFill>
                  <w14:solidFill>
                    <w14:srgbClr w14:val="232323"/>
                  </w14:solidFill>
                </w14:textFill>
              </w:rPr>
              <w:t>tous les niveaux.</w:t>
            </w:r>
          </w:p>
          <w:p>
            <w:pPr>
              <w:pStyle w:val="Gövde"/>
              <w:bidi w:val="0"/>
              <w:ind w:left="0" w:right="0" w:firstLine="0"/>
              <w:jc w:val="left"/>
              <w:rPr>
                <w:rStyle w:val="Yok"/>
                <w:outline w:val="0"/>
                <w:color w:val="232323"/>
                <w:kern w:val="36"/>
                <w:sz w:val="18"/>
                <w:szCs w:val="18"/>
                <w:u w:color="232323"/>
                <w:shd w:val="nil" w:color="auto" w:fill="auto"/>
                <w:rtl w:val="0"/>
                <w14:textFill>
                  <w14:solidFill>
                    <w14:srgbClr w14:val="232323"/>
                  </w14:solidFill>
                </w14:textFill>
              </w:rPr>
            </w:pPr>
            <w:r>
              <w:rPr>
                <w:rStyle w:val="Yok"/>
                <w:outline w:val="0"/>
                <w:color w:val="232323"/>
                <w:kern w:val="36"/>
                <w:sz w:val="18"/>
                <w:szCs w:val="18"/>
                <w:u w:color="232323"/>
                <w:shd w:val="nil" w:color="auto" w:fill="auto"/>
                <w:rtl w:val="0"/>
                <w:lang w:val="fr-FR"/>
                <w14:textFill>
                  <w14:solidFill>
                    <w14:srgbClr w14:val="232323"/>
                  </w14:solidFill>
                </w14:textFill>
              </w:rPr>
              <w:t xml:space="preserve">Aline Gubri &amp; Benedicte Moret (2017), </w:t>
            </w:r>
            <w:r>
              <w:rPr>
                <w:rStyle w:val="Yok"/>
                <w:i w:val="1"/>
                <w:iCs w:val="1"/>
                <w:outline w:val="0"/>
                <w:color w:val="232323"/>
                <w:kern w:val="36"/>
                <w:sz w:val="18"/>
                <w:szCs w:val="18"/>
                <w:u w:color="232323"/>
                <w:shd w:val="nil" w:color="auto" w:fill="auto"/>
                <w:rtl w:val="0"/>
                <w:lang w:val="fr-FR"/>
                <w14:textFill>
                  <w14:solidFill>
                    <w14:srgbClr w14:val="232323"/>
                  </w14:solidFill>
                </w14:textFill>
              </w:rPr>
              <w:t>Z</w:t>
            </w:r>
            <w:r>
              <w:rPr>
                <w:rStyle w:val="Yok"/>
                <w:i w:val="1"/>
                <w:iCs w:val="1"/>
                <w:outline w:val="0"/>
                <w:color w:val="232323"/>
                <w:kern w:val="36"/>
                <w:sz w:val="18"/>
                <w:szCs w:val="18"/>
                <w:u w:color="232323"/>
                <w:shd w:val="nil" w:color="auto" w:fill="auto"/>
                <w:rtl w:val="0"/>
                <w:lang w:val="fr-FR"/>
                <w14:textFill>
                  <w14:solidFill>
                    <w14:srgbClr w14:val="232323"/>
                  </w14:solidFill>
                </w14:textFill>
              </w:rPr>
              <w:t>é</w:t>
            </w:r>
            <w:r>
              <w:rPr>
                <w:rStyle w:val="Yok"/>
                <w:i w:val="1"/>
                <w:iCs w:val="1"/>
                <w:outline w:val="0"/>
                <w:color w:val="232323"/>
                <w:kern w:val="36"/>
                <w:sz w:val="18"/>
                <w:szCs w:val="18"/>
                <w:u w:color="232323"/>
                <w:shd w:val="nil" w:color="auto" w:fill="auto"/>
                <w:rtl w:val="0"/>
                <w:lang w:val="fr-FR"/>
                <w14:textFill>
                  <w14:solidFill>
                    <w14:srgbClr w14:val="232323"/>
                  </w14:solidFill>
                </w14:textFill>
              </w:rPr>
              <w:t>ro Plastique, Z</w:t>
            </w:r>
            <w:r>
              <w:rPr>
                <w:rStyle w:val="Yok"/>
                <w:i w:val="1"/>
                <w:iCs w:val="1"/>
                <w:outline w:val="0"/>
                <w:color w:val="232323"/>
                <w:kern w:val="36"/>
                <w:sz w:val="18"/>
                <w:szCs w:val="18"/>
                <w:u w:color="232323"/>
                <w:shd w:val="nil" w:color="auto" w:fill="auto"/>
                <w:rtl w:val="0"/>
                <w:lang w:val="fr-FR"/>
                <w14:textFill>
                  <w14:solidFill>
                    <w14:srgbClr w14:val="232323"/>
                  </w14:solidFill>
                </w14:textFill>
              </w:rPr>
              <w:t>é</w:t>
            </w:r>
            <w:r>
              <w:rPr>
                <w:rStyle w:val="Yok"/>
                <w:i w:val="1"/>
                <w:iCs w:val="1"/>
                <w:outline w:val="0"/>
                <w:color w:val="232323"/>
                <w:kern w:val="36"/>
                <w:sz w:val="18"/>
                <w:szCs w:val="18"/>
                <w:u w:color="232323"/>
                <w:shd w:val="nil" w:color="auto" w:fill="auto"/>
                <w:rtl w:val="0"/>
                <w:lang w:val="fr-FR"/>
                <w14:textFill>
                  <w14:solidFill>
                    <w14:srgbClr w14:val="232323"/>
                  </w14:solidFill>
                </w14:textFill>
              </w:rPr>
              <w:t>ro Toxique</w:t>
            </w:r>
          </w:p>
          <w:p>
            <w:pPr>
              <w:pStyle w:val="Gövde"/>
              <w:bidi w:val="0"/>
              <w:ind w:left="0" w:right="0" w:firstLine="0"/>
              <w:jc w:val="left"/>
              <w:rPr>
                <w:rStyle w:val="Yok"/>
                <w:outline w:val="0"/>
                <w:color w:val="232323"/>
                <w:kern w:val="36"/>
                <w:sz w:val="18"/>
                <w:szCs w:val="18"/>
                <w:u w:color="232323"/>
                <w:shd w:val="nil" w:color="auto" w:fill="auto"/>
                <w:rtl w:val="0"/>
                <w14:textFill>
                  <w14:solidFill>
                    <w14:srgbClr w14:val="232323"/>
                  </w14:solidFill>
                </w14:textFill>
              </w:rPr>
            </w:pPr>
            <w:r>
              <w:rPr>
                <w:rStyle w:val="Yok"/>
                <w:outline w:val="0"/>
                <w:color w:val="232323"/>
                <w:kern w:val="36"/>
                <w:sz w:val="18"/>
                <w:szCs w:val="18"/>
                <w:u w:color="232323"/>
                <w:shd w:val="nil" w:color="auto" w:fill="auto"/>
                <w:rtl w:val="0"/>
                <w:lang w:val="fr-FR"/>
                <w14:textFill>
                  <w14:solidFill>
                    <w14:srgbClr w14:val="232323"/>
                  </w14:solidFill>
                </w14:textFill>
              </w:rPr>
              <w:t xml:space="preserve">Pauline Imbault (2018), </w:t>
            </w:r>
            <w:r>
              <w:rPr>
                <w:rStyle w:val="Yok"/>
                <w:i w:val="1"/>
                <w:iCs w:val="1"/>
                <w:outline w:val="0"/>
                <w:color w:val="232323"/>
                <w:kern w:val="36"/>
                <w:sz w:val="18"/>
                <w:szCs w:val="18"/>
                <w:u w:color="232323"/>
                <w:shd w:val="nil" w:color="auto" w:fill="auto"/>
                <w:rtl w:val="0"/>
                <w:lang w:val="fr-FR"/>
                <w14:textFill>
                  <w14:solidFill>
                    <w14:srgbClr w14:val="232323"/>
                  </w14:solidFill>
                </w14:textFill>
              </w:rPr>
              <w:t>Zero Plastique, On s</w:t>
            </w:r>
            <w:r>
              <w:rPr>
                <w:rStyle w:val="Yok"/>
                <w:i w:val="1"/>
                <w:iCs w:val="1"/>
                <w:outline w:val="0"/>
                <w:color w:val="232323"/>
                <w:kern w:val="36"/>
                <w:sz w:val="18"/>
                <w:szCs w:val="18"/>
                <w:u w:color="232323"/>
                <w:shd w:val="nil" w:color="auto" w:fill="auto"/>
                <w:rtl w:val="0"/>
                <w:lang w:val="fr-FR"/>
                <w14:textFill>
                  <w14:solidFill>
                    <w14:srgbClr w14:val="232323"/>
                  </w14:solidFill>
                </w14:textFill>
              </w:rPr>
              <w:t>’</w:t>
            </w:r>
            <w:r>
              <w:rPr>
                <w:rStyle w:val="Yok"/>
                <w:i w:val="1"/>
                <w:iCs w:val="1"/>
                <w:outline w:val="0"/>
                <w:color w:val="232323"/>
                <w:kern w:val="36"/>
                <w:sz w:val="18"/>
                <w:szCs w:val="18"/>
                <w:u w:color="232323"/>
                <w:shd w:val="nil" w:color="auto" w:fill="auto"/>
                <w:rtl w:val="0"/>
                <w:lang w:val="fr-FR"/>
                <w14:textFill>
                  <w14:solidFill>
                    <w14:srgbClr w14:val="232323"/>
                  </w14:solidFill>
                </w14:textFill>
              </w:rPr>
              <w:t>y met</w:t>
            </w:r>
          </w:p>
          <w:p>
            <w:pPr>
              <w:pStyle w:val="Gövde"/>
              <w:bidi w:val="0"/>
              <w:ind w:left="0" w:right="0" w:firstLine="0"/>
              <w:jc w:val="left"/>
              <w:rPr>
                <w:rtl w:val="0"/>
              </w:rPr>
            </w:pPr>
            <w:r>
              <w:rPr>
                <w:rStyle w:val="Yok"/>
                <w:i w:val="0"/>
                <w:iCs w:val="0"/>
                <w:outline w:val="0"/>
                <w:color w:val="232323"/>
                <w:kern w:val="36"/>
                <w:sz w:val="18"/>
                <w:szCs w:val="18"/>
                <w:u w:color="232323"/>
                <w:shd w:val="nil" w:color="auto" w:fill="auto"/>
                <w:rtl w:val="0"/>
                <w:lang w:val="fr-FR"/>
                <w14:textFill>
                  <w14:solidFill>
                    <w14:srgbClr w14:val="232323"/>
                  </w14:solidFill>
                </w14:textFill>
              </w:rPr>
              <w:t xml:space="preserve">Sophie Noucher &amp; Claire Morel Fatio (2019), </w:t>
            </w:r>
            <w:r>
              <w:rPr>
                <w:rStyle w:val="Yok"/>
                <w:i w:val="1"/>
                <w:iCs w:val="1"/>
                <w:outline w:val="0"/>
                <w:color w:val="232323"/>
                <w:kern w:val="36"/>
                <w:sz w:val="18"/>
                <w:szCs w:val="18"/>
                <w:u w:color="232323"/>
                <w:shd w:val="nil" w:color="auto" w:fill="auto"/>
                <w:rtl w:val="0"/>
                <w:lang w:val="fr-FR"/>
                <w14:textFill>
                  <w14:solidFill>
                    <w14:srgbClr w14:val="232323"/>
                  </w14:solidFill>
                </w14:textFill>
              </w:rPr>
              <w:t>Le Plastique C</w:t>
            </w:r>
            <w:r>
              <w:rPr>
                <w:rStyle w:val="Yok"/>
                <w:i w:val="1"/>
                <w:iCs w:val="1"/>
                <w:outline w:val="0"/>
                <w:color w:val="232323"/>
                <w:kern w:val="36"/>
                <w:sz w:val="18"/>
                <w:szCs w:val="18"/>
                <w:u w:color="232323"/>
                <w:shd w:val="nil" w:color="auto" w:fill="auto"/>
                <w:rtl w:val="0"/>
                <w:lang w:val="fr-FR"/>
                <w14:textFill>
                  <w14:solidFill>
                    <w14:srgbClr w14:val="232323"/>
                  </w14:solidFill>
                </w14:textFill>
              </w:rPr>
              <w:t>’</w:t>
            </w:r>
            <w:r>
              <w:rPr>
                <w:rStyle w:val="Yok"/>
                <w:i w:val="1"/>
                <w:iCs w:val="1"/>
                <w:outline w:val="0"/>
                <w:color w:val="232323"/>
                <w:kern w:val="36"/>
                <w:sz w:val="18"/>
                <w:szCs w:val="18"/>
                <w:u w:color="232323"/>
                <w:shd w:val="nil" w:color="auto" w:fill="auto"/>
                <w:rtl w:val="0"/>
                <w:lang w:val="fr-FR"/>
                <w14:textFill>
                  <w14:solidFill>
                    <w14:srgbClr w14:val="232323"/>
                  </w14:solidFill>
                </w14:textFill>
              </w:rPr>
              <w:t>est Pas Automatique</w:t>
            </w:r>
          </w:p>
        </w:tc>
        <w:tc>
          <w:tcPr>
            <w:tcW w:type="dxa" w:w="212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Gövde"/>
              <w:ind w:firstLine="0"/>
            </w:pPr>
            <w:r>
              <w:rPr>
                <w:rStyle w:val="Yok"/>
                <w:outline w:val="0"/>
                <w:color w:val="232323"/>
                <w:kern w:val="36"/>
                <w:sz w:val="18"/>
                <w:szCs w:val="18"/>
                <w:u w:color="232323"/>
                <w:shd w:val="nil" w:color="auto" w:fill="auto"/>
                <w:rtl w:val="0"/>
                <w:lang w:val="fr-FR"/>
                <w14:textFill>
                  <w14:solidFill>
                    <w14:srgbClr w14:val="232323"/>
                  </w14:solidFill>
                </w14:textFill>
              </w:rPr>
              <w:t>6 books</w:t>
            </w:r>
          </w:p>
        </w:tc>
      </w:tr>
      <w:tr>
        <w:tblPrEx>
          <w:shd w:val="clear" w:color="auto" w:fill="d0ddef"/>
        </w:tblPrEx>
        <w:trPr>
          <w:trHeight w:val="1402" w:hRule="atLeast"/>
        </w:trPr>
        <w:tc>
          <w:tcPr>
            <w:tcW w:type="dxa" w:w="155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Gövde"/>
              <w:ind w:firstLine="0"/>
            </w:pPr>
            <w:r>
              <w:rPr>
                <w:rStyle w:val="Yok"/>
                <w:sz w:val="18"/>
                <w:szCs w:val="18"/>
                <w:shd w:val="nil" w:color="auto" w:fill="auto"/>
                <w:rtl w:val="0"/>
                <w:lang w:val="en-US"/>
              </w:rPr>
              <w:t>Reports, articles, and videos published by organizations involved with plastic</w:t>
            </w:r>
          </w:p>
        </w:tc>
        <w:tc>
          <w:tcPr>
            <w:tcW w:type="dxa" w:w="595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Gövde"/>
              <w:ind w:firstLine="0"/>
              <w:rPr>
                <w:rStyle w:val="Yok"/>
                <w:outline w:val="0"/>
                <w:color w:val="232323"/>
                <w:kern w:val="36"/>
                <w:sz w:val="18"/>
                <w:szCs w:val="18"/>
                <w:u w:color="232323"/>
                <w:shd w:val="nil" w:color="auto" w:fill="auto"/>
                <w14:textFill>
                  <w14:solidFill>
                    <w14:srgbClr w14:val="232323"/>
                  </w14:solidFill>
                </w14:textFill>
              </w:rPr>
            </w:pPr>
            <w:r>
              <w:rPr>
                <w:rStyle w:val="Yok"/>
                <w:outline w:val="0"/>
                <w:color w:val="232323"/>
                <w:kern w:val="36"/>
                <w:sz w:val="18"/>
                <w:szCs w:val="18"/>
                <w:u w:color="232323"/>
                <w:shd w:val="nil" w:color="auto" w:fill="auto"/>
                <w:rtl w:val="0"/>
                <w:lang w:val="fr-FR"/>
                <w14:textFill>
                  <w14:solidFill>
                    <w14:srgbClr w14:val="232323"/>
                  </w14:solidFill>
                </w14:textFill>
              </w:rPr>
              <w:t>Ademe</w:t>
            </w:r>
          </w:p>
          <w:p>
            <w:pPr>
              <w:pStyle w:val="Gövde"/>
              <w:bidi w:val="0"/>
              <w:ind w:left="0" w:right="0" w:firstLine="0"/>
              <w:jc w:val="left"/>
              <w:rPr>
                <w:rStyle w:val="Yok"/>
                <w:outline w:val="0"/>
                <w:color w:val="232323"/>
                <w:kern w:val="36"/>
                <w:sz w:val="18"/>
                <w:szCs w:val="18"/>
                <w:u w:color="232323"/>
                <w:shd w:val="nil" w:color="auto" w:fill="auto"/>
                <w:rtl w:val="0"/>
                <w14:textFill>
                  <w14:solidFill>
                    <w14:srgbClr w14:val="232323"/>
                  </w14:solidFill>
                </w14:textFill>
              </w:rPr>
            </w:pPr>
            <w:r>
              <w:rPr>
                <w:rStyle w:val="Yok"/>
                <w:outline w:val="0"/>
                <w:color w:val="232323"/>
                <w:kern w:val="36"/>
                <w:sz w:val="18"/>
                <w:szCs w:val="18"/>
                <w:u w:color="232323"/>
                <w:shd w:val="nil" w:color="auto" w:fill="auto"/>
                <w:rtl w:val="0"/>
                <w:lang w:val="fr-FR"/>
                <w14:textFill>
                  <w14:solidFill>
                    <w14:srgbClr w14:val="232323"/>
                  </w14:solidFill>
                </w14:textFill>
              </w:rPr>
              <w:t>Univalom</w:t>
            </w:r>
          </w:p>
          <w:p>
            <w:pPr>
              <w:pStyle w:val="Gövde"/>
              <w:bidi w:val="0"/>
              <w:ind w:left="0" w:right="0" w:firstLine="0"/>
              <w:jc w:val="left"/>
              <w:rPr>
                <w:rStyle w:val="Yok"/>
                <w:outline w:val="0"/>
                <w:color w:val="232323"/>
                <w:kern w:val="36"/>
                <w:sz w:val="18"/>
                <w:szCs w:val="18"/>
                <w:u w:color="232323"/>
                <w:shd w:val="nil" w:color="auto" w:fill="auto"/>
                <w:rtl w:val="0"/>
                <w14:textFill>
                  <w14:solidFill>
                    <w14:srgbClr w14:val="232323"/>
                  </w14:solidFill>
                </w14:textFill>
              </w:rPr>
            </w:pPr>
            <w:r>
              <w:rPr>
                <w:rStyle w:val="Yok"/>
                <w:outline w:val="0"/>
                <w:color w:val="232323"/>
                <w:kern w:val="36"/>
                <w:sz w:val="18"/>
                <w:szCs w:val="18"/>
                <w:u w:color="232323"/>
                <w:shd w:val="nil" w:color="auto" w:fill="auto"/>
                <w:rtl w:val="0"/>
                <w:lang w:val="fr-FR"/>
                <w14:textFill>
                  <w14:solidFill>
                    <w14:srgbClr w14:val="232323"/>
                  </w14:solidFill>
                </w14:textFill>
              </w:rPr>
              <w:t>Zero Waste France</w:t>
            </w:r>
          </w:p>
          <w:p>
            <w:pPr>
              <w:pStyle w:val="Gövde"/>
              <w:bidi w:val="0"/>
              <w:ind w:left="0" w:right="0" w:firstLine="0"/>
              <w:jc w:val="left"/>
              <w:rPr>
                <w:rStyle w:val="Yok"/>
                <w:outline w:val="0"/>
                <w:color w:val="232323"/>
                <w:kern w:val="36"/>
                <w:sz w:val="18"/>
                <w:szCs w:val="18"/>
                <w:u w:color="232323"/>
                <w:shd w:val="nil" w:color="auto" w:fill="auto"/>
                <w:rtl w:val="0"/>
                <w14:textFill>
                  <w14:solidFill>
                    <w14:srgbClr w14:val="232323"/>
                  </w14:solidFill>
                </w14:textFill>
              </w:rPr>
            </w:pPr>
            <w:r>
              <w:rPr>
                <w:rStyle w:val="Yok"/>
                <w:outline w:val="0"/>
                <w:color w:val="232323"/>
                <w:kern w:val="36"/>
                <w:sz w:val="18"/>
                <w:szCs w:val="18"/>
                <w:u w:color="232323"/>
                <w:shd w:val="nil" w:color="auto" w:fill="auto"/>
                <w:rtl w:val="0"/>
                <w:lang w:val="fr-FR"/>
                <w14:textFill>
                  <w14:solidFill>
                    <w14:srgbClr w14:val="232323"/>
                  </w14:solidFill>
                </w14:textFill>
              </w:rPr>
              <w:t>Le Fonds Mondial pour la Nature France (WWF)</w:t>
            </w:r>
          </w:p>
          <w:p>
            <w:pPr>
              <w:pStyle w:val="Gövde"/>
              <w:bidi w:val="0"/>
              <w:ind w:left="0" w:right="0" w:firstLine="0"/>
              <w:jc w:val="left"/>
              <w:rPr>
                <w:rStyle w:val="Yok"/>
                <w:outline w:val="0"/>
                <w:color w:val="232323"/>
                <w:kern w:val="36"/>
                <w:sz w:val="18"/>
                <w:szCs w:val="18"/>
                <w:u w:color="232323"/>
                <w:shd w:val="nil" w:color="auto" w:fill="auto"/>
                <w:rtl w:val="0"/>
                <w14:textFill>
                  <w14:solidFill>
                    <w14:srgbClr w14:val="232323"/>
                  </w14:solidFill>
                </w14:textFill>
              </w:rPr>
            </w:pPr>
            <w:r>
              <w:rPr>
                <w:rStyle w:val="Yok"/>
                <w:outline w:val="0"/>
                <w:color w:val="232323"/>
                <w:kern w:val="36"/>
                <w:sz w:val="18"/>
                <w:szCs w:val="18"/>
                <w:u w:color="232323"/>
                <w:shd w:val="nil" w:color="auto" w:fill="auto"/>
                <w:rtl w:val="0"/>
                <w:lang w:val="fr-FR"/>
                <w14:textFill>
                  <w14:solidFill>
                    <w14:srgbClr w14:val="232323"/>
                  </w14:solidFill>
                </w14:textFill>
              </w:rPr>
              <w:t>Greenpeace France</w:t>
            </w:r>
          </w:p>
          <w:p>
            <w:pPr>
              <w:pStyle w:val="Gövde"/>
              <w:bidi w:val="0"/>
              <w:ind w:left="0" w:right="0" w:firstLine="0"/>
              <w:jc w:val="left"/>
              <w:rPr>
                <w:rStyle w:val="Yok"/>
                <w:outline w:val="0"/>
                <w:color w:val="232323"/>
                <w:kern w:val="36"/>
                <w:sz w:val="18"/>
                <w:szCs w:val="18"/>
                <w:u w:color="232323"/>
                <w:shd w:val="nil" w:color="auto" w:fill="auto"/>
                <w:rtl w:val="0"/>
                <w14:textFill>
                  <w14:solidFill>
                    <w14:srgbClr w14:val="232323"/>
                  </w14:solidFill>
                </w14:textFill>
              </w:rPr>
            </w:pPr>
            <w:r>
              <w:rPr>
                <w:rStyle w:val="Yok"/>
                <w:outline w:val="0"/>
                <w:color w:val="232323"/>
                <w:kern w:val="36"/>
                <w:sz w:val="18"/>
                <w:szCs w:val="18"/>
                <w:u w:color="232323"/>
                <w:shd w:val="nil" w:color="auto" w:fill="auto"/>
                <w:rtl w:val="0"/>
                <w:lang w:val="fr-FR"/>
                <w14:textFill>
                  <w14:solidFill>
                    <w14:srgbClr w14:val="232323"/>
                  </w14:solidFill>
                </w14:textFill>
              </w:rPr>
              <w:t>Plastics Europe</w:t>
            </w:r>
          </w:p>
          <w:p>
            <w:pPr>
              <w:pStyle w:val="Gövde"/>
              <w:bidi w:val="0"/>
              <w:ind w:left="0" w:right="0" w:firstLine="0"/>
              <w:jc w:val="left"/>
              <w:rPr>
                <w:rtl w:val="0"/>
              </w:rPr>
            </w:pPr>
            <w:r>
              <w:rPr>
                <w:rStyle w:val="Yok"/>
                <w:outline w:val="0"/>
                <w:color w:val="232323"/>
                <w:kern w:val="36"/>
                <w:sz w:val="18"/>
                <w:szCs w:val="18"/>
                <w:u w:color="232323"/>
                <w:shd w:val="nil" w:color="auto" w:fill="auto"/>
                <w:rtl w:val="0"/>
                <w:lang w:val="fr-FR"/>
                <w14:textFill>
                  <w14:solidFill>
                    <w14:srgbClr w14:val="232323"/>
                  </w14:solidFill>
                </w14:textFill>
              </w:rPr>
              <w:t>Exp</w:t>
            </w:r>
            <w:r>
              <w:rPr>
                <w:rStyle w:val="Yok"/>
                <w:outline w:val="0"/>
                <w:color w:val="232323"/>
                <w:kern w:val="36"/>
                <w:sz w:val="18"/>
                <w:szCs w:val="18"/>
                <w:u w:color="232323"/>
                <w:shd w:val="nil" w:color="auto" w:fill="auto"/>
                <w:rtl w:val="0"/>
                <w:lang w:val="fr-FR"/>
                <w14:textFill>
                  <w14:solidFill>
                    <w14:srgbClr w14:val="232323"/>
                  </w14:solidFill>
                </w14:textFill>
              </w:rPr>
              <w:t>é</w:t>
            </w:r>
            <w:r>
              <w:rPr>
                <w:rStyle w:val="Yok"/>
                <w:outline w:val="0"/>
                <w:color w:val="232323"/>
                <w:kern w:val="36"/>
                <w:sz w:val="18"/>
                <w:szCs w:val="18"/>
                <w:u w:color="232323"/>
                <w:shd w:val="nil" w:color="auto" w:fill="auto"/>
                <w:rtl w:val="0"/>
                <w:lang w:val="fr-FR"/>
                <w14:textFill>
                  <w14:solidFill>
                    <w14:srgbClr w14:val="232323"/>
                  </w14:solidFill>
                </w14:textFill>
              </w:rPr>
              <w:t>dition M</w:t>
            </w:r>
            <w:r>
              <w:rPr>
                <w:rStyle w:val="Yok"/>
                <w:outline w:val="0"/>
                <w:color w:val="232323"/>
                <w:kern w:val="36"/>
                <w:sz w:val="18"/>
                <w:szCs w:val="18"/>
                <w:u w:color="232323"/>
                <w:shd w:val="nil" w:color="auto" w:fill="auto"/>
                <w:rtl w:val="0"/>
                <w:lang w:val="fr-FR"/>
                <w14:textFill>
                  <w14:solidFill>
                    <w14:srgbClr w14:val="232323"/>
                  </w14:solidFill>
                </w14:textFill>
              </w:rPr>
              <w:t>é</w:t>
            </w:r>
            <w:r>
              <w:rPr>
                <w:rStyle w:val="Yok"/>
                <w:outline w:val="0"/>
                <w:color w:val="232323"/>
                <w:kern w:val="36"/>
                <w:sz w:val="18"/>
                <w:szCs w:val="18"/>
                <w:u w:color="232323"/>
                <w:shd w:val="nil" w:color="auto" w:fill="auto"/>
                <w:rtl w:val="0"/>
                <w:lang w:val="fr-FR"/>
                <w14:textFill>
                  <w14:solidFill>
                    <w14:srgbClr w14:val="232323"/>
                  </w14:solidFill>
                </w14:textFill>
              </w:rPr>
              <w:t>diterran</w:t>
            </w:r>
            <w:r>
              <w:rPr>
                <w:rStyle w:val="Yok"/>
                <w:outline w:val="0"/>
                <w:color w:val="232323"/>
                <w:kern w:val="36"/>
                <w:sz w:val="18"/>
                <w:szCs w:val="18"/>
                <w:u w:color="232323"/>
                <w:shd w:val="nil" w:color="auto" w:fill="auto"/>
                <w:rtl w:val="0"/>
                <w:lang w:val="fr-FR"/>
                <w14:textFill>
                  <w14:solidFill>
                    <w14:srgbClr w14:val="232323"/>
                  </w14:solidFill>
                </w14:textFill>
              </w:rPr>
              <w:t>é</w:t>
            </w:r>
            <w:r>
              <w:rPr>
                <w:rStyle w:val="Yok"/>
                <w:outline w:val="0"/>
                <w:color w:val="232323"/>
                <w:kern w:val="36"/>
                <w:sz w:val="18"/>
                <w:szCs w:val="18"/>
                <w:u w:color="232323"/>
                <w:shd w:val="nil" w:color="auto" w:fill="auto"/>
                <w:rtl w:val="0"/>
                <w:lang w:val="fr-FR"/>
                <w14:textFill>
                  <w14:solidFill>
                    <w14:srgbClr w14:val="232323"/>
                  </w14:solidFill>
                </w14:textFill>
              </w:rPr>
              <w:t>e</w:t>
            </w:r>
          </w:p>
        </w:tc>
        <w:tc>
          <w:tcPr>
            <w:tcW w:type="dxa" w:w="212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Gövde"/>
              <w:ind w:firstLine="0"/>
              <w:rPr>
                <w:rStyle w:val="Yok"/>
                <w:outline w:val="0"/>
                <w:color w:val="232323"/>
                <w:kern w:val="36"/>
                <w:sz w:val="18"/>
                <w:szCs w:val="18"/>
                <w:u w:color="232323"/>
                <w:shd w:val="nil" w:color="auto" w:fill="auto"/>
                <w14:textFill>
                  <w14:solidFill>
                    <w14:srgbClr w14:val="232323"/>
                  </w14:solidFill>
                </w14:textFill>
              </w:rPr>
            </w:pPr>
            <w:r>
              <w:rPr>
                <w:rStyle w:val="Yok"/>
                <w:outline w:val="0"/>
                <w:color w:val="232323"/>
                <w:kern w:val="36"/>
                <w:sz w:val="18"/>
                <w:szCs w:val="18"/>
                <w:u w:color="232323"/>
                <w:shd w:val="nil" w:color="auto" w:fill="auto"/>
                <w:rtl w:val="0"/>
                <w:lang w:val="fr-FR"/>
                <w14:textFill>
                  <w14:solidFill>
                    <w14:srgbClr w14:val="232323"/>
                  </w14:solidFill>
                </w14:textFill>
              </w:rPr>
              <w:t>12 reports/5 articles</w:t>
            </w:r>
          </w:p>
          <w:p>
            <w:pPr>
              <w:pStyle w:val="Gövde"/>
              <w:bidi w:val="0"/>
              <w:ind w:left="0" w:right="0" w:firstLine="0"/>
              <w:jc w:val="left"/>
              <w:rPr>
                <w:rStyle w:val="Yok"/>
                <w:outline w:val="0"/>
                <w:color w:val="232323"/>
                <w:kern w:val="36"/>
                <w:sz w:val="18"/>
                <w:szCs w:val="18"/>
                <w:u w:color="232323"/>
                <w:shd w:val="nil" w:color="auto" w:fill="auto"/>
                <w:rtl w:val="0"/>
                <w14:textFill>
                  <w14:solidFill>
                    <w14:srgbClr w14:val="232323"/>
                  </w14:solidFill>
                </w14:textFill>
              </w:rPr>
            </w:pPr>
            <w:r>
              <w:rPr>
                <w:rStyle w:val="Yok"/>
                <w:outline w:val="0"/>
                <w:color w:val="232323"/>
                <w:kern w:val="36"/>
                <w:sz w:val="18"/>
                <w:szCs w:val="18"/>
                <w:u w:color="232323"/>
                <w:shd w:val="nil" w:color="auto" w:fill="auto"/>
                <w:rtl w:val="0"/>
                <w:lang w:val="fr-FR"/>
                <w14:textFill>
                  <w14:solidFill>
                    <w14:srgbClr w14:val="232323"/>
                  </w14:solidFill>
                </w14:textFill>
              </w:rPr>
              <w:t>5 reports</w:t>
            </w:r>
          </w:p>
          <w:p>
            <w:pPr>
              <w:pStyle w:val="Gövde"/>
              <w:bidi w:val="0"/>
              <w:ind w:left="0" w:right="0" w:firstLine="0"/>
              <w:jc w:val="left"/>
              <w:rPr>
                <w:rStyle w:val="Yok"/>
                <w:outline w:val="0"/>
                <w:color w:val="232323"/>
                <w:kern w:val="36"/>
                <w:sz w:val="18"/>
                <w:szCs w:val="18"/>
                <w:u w:color="232323"/>
                <w:shd w:val="nil" w:color="auto" w:fill="auto"/>
                <w:rtl w:val="0"/>
                <w14:textFill>
                  <w14:solidFill>
                    <w14:srgbClr w14:val="232323"/>
                  </w14:solidFill>
                </w14:textFill>
              </w:rPr>
            </w:pPr>
            <w:r>
              <w:rPr>
                <w:rStyle w:val="Yok"/>
                <w:outline w:val="0"/>
                <w:color w:val="232323"/>
                <w:kern w:val="36"/>
                <w:sz w:val="18"/>
                <w:szCs w:val="18"/>
                <w:u w:color="232323"/>
                <w:shd w:val="nil" w:color="auto" w:fill="auto"/>
                <w:rtl w:val="0"/>
                <w:lang w:val="fr-FR"/>
                <w14:textFill>
                  <w14:solidFill>
                    <w14:srgbClr w14:val="232323"/>
                  </w14:solidFill>
                </w14:textFill>
              </w:rPr>
              <w:t>37 articles</w:t>
            </w:r>
          </w:p>
          <w:p>
            <w:pPr>
              <w:pStyle w:val="Gövde"/>
              <w:bidi w:val="0"/>
              <w:ind w:left="0" w:right="0" w:firstLine="0"/>
              <w:jc w:val="left"/>
              <w:rPr>
                <w:rStyle w:val="Yok"/>
                <w:outline w:val="0"/>
                <w:color w:val="232323"/>
                <w:kern w:val="36"/>
                <w:sz w:val="18"/>
                <w:szCs w:val="18"/>
                <w:u w:color="232323"/>
                <w:shd w:val="nil" w:color="auto" w:fill="auto"/>
                <w:rtl w:val="0"/>
                <w14:textFill>
                  <w14:solidFill>
                    <w14:srgbClr w14:val="232323"/>
                  </w14:solidFill>
                </w14:textFill>
              </w:rPr>
            </w:pPr>
            <w:r>
              <w:rPr>
                <w:rStyle w:val="Yok"/>
                <w:outline w:val="0"/>
                <w:color w:val="232323"/>
                <w:kern w:val="36"/>
                <w:sz w:val="18"/>
                <w:szCs w:val="18"/>
                <w:u w:color="232323"/>
                <w:shd w:val="nil" w:color="auto" w:fill="auto"/>
                <w:rtl w:val="0"/>
                <w:lang w:val="fr-FR"/>
                <w14:textFill>
                  <w14:solidFill>
                    <w14:srgbClr w14:val="232323"/>
                  </w14:solidFill>
                </w14:textFill>
              </w:rPr>
              <w:t>5 articles</w:t>
            </w:r>
          </w:p>
          <w:p>
            <w:pPr>
              <w:pStyle w:val="Gövde"/>
              <w:bidi w:val="0"/>
              <w:ind w:left="0" w:right="0" w:firstLine="0"/>
              <w:jc w:val="left"/>
              <w:rPr>
                <w:rStyle w:val="Yok"/>
                <w:outline w:val="0"/>
                <w:color w:val="232323"/>
                <w:kern w:val="36"/>
                <w:sz w:val="18"/>
                <w:szCs w:val="18"/>
                <w:u w:color="232323"/>
                <w:shd w:val="nil" w:color="auto" w:fill="auto"/>
                <w:rtl w:val="0"/>
                <w14:textFill>
                  <w14:solidFill>
                    <w14:srgbClr w14:val="232323"/>
                  </w14:solidFill>
                </w14:textFill>
              </w:rPr>
            </w:pPr>
            <w:r>
              <w:rPr>
                <w:rStyle w:val="Yok"/>
                <w:outline w:val="0"/>
                <w:color w:val="232323"/>
                <w:kern w:val="36"/>
                <w:sz w:val="18"/>
                <w:szCs w:val="18"/>
                <w:u w:color="232323"/>
                <w:shd w:val="nil" w:color="auto" w:fill="auto"/>
                <w:rtl w:val="0"/>
                <w:lang w:val="fr-FR"/>
                <w14:textFill>
                  <w14:solidFill>
                    <w14:srgbClr w14:val="232323"/>
                  </w14:solidFill>
                </w14:textFill>
              </w:rPr>
              <w:t>4 articles</w:t>
            </w:r>
          </w:p>
          <w:p>
            <w:pPr>
              <w:pStyle w:val="Gövde"/>
              <w:bidi w:val="0"/>
              <w:ind w:left="0" w:right="0" w:firstLine="0"/>
              <w:jc w:val="left"/>
              <w:rPr>
                <w:rStyle w:val="Yok"/>
                <w:outline w:val="0"/>
                <w:color w:val="232323"/>
                <w:kern w:val="36"/>
                <w:sz w:val="18"/>
                <w:szCs w:val="18"/>
                <w:u w:color="232323"/>
                <w:shd w:val="nil" w:color="auto" w:fill="auto"/>
                <w:rtl w:val="0"/>
                <w14:textFill>
                  <w14:solidFill>
                    <w14:srgbClr w14:val="232323"/>
                  </w14:solidFill>
                </w14:textFill>
              </w:rPr>
            </w:pPr>
            <w:r>
              <w:rPr>
                <w:rStyle w:val="Yok"/>
                <w:outline w:val="0"/>
                <w:color w:val="232323"/>
                <w:kern w:val="36"/>
                <w:sz w:val="18"/>
                <w:szCs w:val="18"/>
                <w:u w:color="232323"/>
                <w:shd w:val="nil" w:color="auto" w:fill="auto"/>
                <w:rtl w:val="0"/>
                <w:lang w:val="fr-FR"/>
                <w14:textFill>
                  <w14:solidFill>
                    <w14:srgbClr w14:val="232323"/>
                  </w14:solidFill>
                </w14:textFill>
              </w:rPr>
              <w:t>9 reports</w:t>
            </w:r>
          </w:p>
          <w:p>
            <w:pPr>
              <w:pStyle w:val="Gövde"/>
              <w:bidi w:val="0"/>
              <w:ind w:left="0" w:right="0" w:firstLine="0"/>
              <w:jc w:val="left"/>
              <w:rPr>
                <w:rtl w:val="0"/>
              </w:rPr>
            </w:pPr>
            <w:r>
              <w:rPr>
                <w:rStyle w:val="Yok"/>
                <w:outline w:val="0"/>
                <w:color w:val="232323"/>
                <w:kern w:val="36"/>
                <w:sz w:val="18"/>
                <w:szCs w:val="18"/>
                <w:u w:color="232323"/>
                <w:shd w:val="nil" w:color="auto" w:fill="auto"/>
                <w:rtl w:val="0"/>
                <w:lang w:val="fr-FR"/>
                <w14:textFill>
                  <w14:solidFill>
                    <w14:srgbClr w14:val="232323"/>
                  </w14:solidFill>
                </w14:textFill>
              </w:rPr>
              <w:t>39 videos/reports</w:t>
            </w:r>
          </w:p>
        </w:tc>
      </w:tr>
      <w:tr>
        <w:tblPrEx>
          <w:shd w:val="clear" w:color="auto" w:fill="d0ddef"/>
        </w:tblPrEx>
        <w:trPr>
          <w:trHeight w:val="802" w:hRule="atLeast"/>
        </w:trPr>
        <w:tc>
          <w:tcPr>
            <w:tcW w:type="dxa" w:w="155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Gövde"/>
              <w:ind w:firstLine="0"/>
            </w:pPr>
            <w:r>
              <w:rPr>
                <w:rStyle w:val="Yok"/>
                <w:sz w:val="18"/>
                <w:szCs w:val="18"/>
                <w:shd w:val="nil" w:color="auto" w:fill="auto"/>
                <w:rtl w:val="0"/>
                <w:lang w:val="en-US"/>
              </w:rPr>
              <w:t>Newsletters</w:t>
            </w:r>
          </w:p>
        </w:tc>
        <w:tc>
          <w:tcPr>
            <w:tcW w:type="dxa" w:w="595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Gövde"/>
              <w:ind w:firstLine="0"/>
              <w:rPr>
                <w:rStyle w:val="Yok"/>
                <w:kern w:val="36"/>
                <w:sz w:val="18"/>
                <w:szCs w:val="18"/>
                <w:shd w:val="nil" w:color="auto" w:fill="auto"/>
              </w:rPr>
            </w:pPr>
            <w:r>
              <w:rPr>
                <w:rStyle w:val="Yok"/>
                <w:kern w:val="36"/>
                <w:sz w:val="18"/>
                <w:szCs w:val="18"/>
                <w:shd w:val="nil" w:color="auto" w:fill="auto"/>
                <w:rtl w:val="0"/>
                <w:lang w:val="fr-FR"/>
              </w:rPr>
              <w:t>Universit</w:t>
            </w:r>
            <w:r>
              <w:rPr>
                <w:rStyle w:val="Yok"/>
                <w:kern w:val="36"/>
                <w:sz w:val="18"/>
                <w:szCs w:val="18"/>
                <w:shd w:val="nil" w:color="auto" w:fill="auto"/>
                <w:rtl w:val="0"/>
                <w:lang w:val="fr-FR"/>
              </w:rPr>
              <w:t xml:space="preserve">é </w:t>
            </w:r>
            <w:r>
              <w:rPr>
                <w:rStyle w:val="Yok"/>
                <w:kern w:val="36"/>
                <w:sz w:val="18"/>
                <w:szCs w:val="18"/>
                <w:shd w:val="nil" w:color="auto" w:fill="auto"/>
                <w:rtl w:val="0"/>
                <w:lang w:val="fr-FR"/>
              </w:rPr>
              <w:t xml:space="preserve">des Colibris - Mouvement Colibris </w:t>
            </w:r>
          </w:p>
          <w:p>
            <w:pPr>
              <w:pStyle w:val="Gövde"/>
              <w:bidi w:val="0"/>
              <w:ind w:left="0" w:right="0" w:firstLine="0"/>
              <w:jc w:val="left"/>
              <w:rPr>
                <w:rStyle w:val="Yok"/>
                <w:kern w:val="36"/>
                <w:sz w:val="18"/>
                <w:szCs w:val="18"/>
                <w:shd w:val="nil" w:color="auto" w:fill="auto"/>
                <w:rtl w:val="0"/>
              </w:rPr>
            </w:pPr>
            <w:r>
              <w:rPr>
                <w:rStyle w:val="Yok"/>
                <w:kern w:val="36"/>
                <w:sz w:val="18"/>
                <w:szCs w:val="18"/>
                <w:shd w:val="nil" w:color="auto" w:fill="auto"/>
                <w:rtl w:val="0"/>
                <w:lang w:val="fr-FR"/>
              </w:rPr>
              <w:t xml:space="preserve">Zero Waste France </w:t>
            </w:r>
          </w:p>
          <w:p>
            <w:pPr>
              <w:pStyle w:val="Gövde"/>
              <w:bidi w:val="0"/>
              <w:ind w:left="0" w:right="0" w:firstLine="0"/>
              <w:jc w:val="left"/>
              <w:rPr>
                <w:rStyle w:val="Yok"/>
                <w:kern w:val="36"/>
                <w:sz w:val="18"/>
                <w:szCs w:val="18"/>
                <w:shd w:val="nil" w:color="auto" w:fill="auto"/>
                <w:rtl w:val="0"/>
              </w:rPr>
            </w:pPr>
            <w:r>
              <w:rPr>
                <w:rStyle w:val="Yok"/>
                <w:kern w:val="36"/>
                <w:sz w:val="18"/>
                <w:szCs w:val="18"/>
                <w:shd w:val="nil" w:color="auto" w:fill="auto"/>
                <w:rtl w:val="0"/>
                <w:lang w:val="en-US"/>
              </w:rPr>
              <w:t xml:space="preserve">WWF France </w:t>
            </w:r>
          </w:p>
          <w:p>
            <w:pPr>
              <w:pStyle w:val="Gövde"/>
              <w:bidi w:val="0"/>
              <w:ind w:left="0" w:right="0" w:firstLine="0"/>
              <w:jc w:val="left"/>
              <w:rPr>
                <w:rtl w:val="0"/>
              </w:rPr>
            </w:pPr>
            <w:r>
              <w:rPr>
                <w:rStyle w:val="Yok"/>
                <w:kern w:val="36"/>
                <w:sz w:val="18"/>
                <w:szCs w:val="18"/>
                <w:shd w:val="nil" w:color="auto" w:fill="auto"/>
                <w:rtl w:val="0"/>
                <w:lang w:val="en-US"/>
              </w:rPr>
              <w:t>No Plastic in My Sea</w:t>
            </w:r>
          </w:p>
        </w:tc>
        <w:tc>
          <w:tcPr>
            <w:tcW w:type="dxa" w:w="212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Gövde"/>
              <w:ind w:firstLine="0"/>
              <w:rPr>
                <w:rStyle w:val="Yok"/>
                <w:outline w:val="0"/>
                <w:color w:val="232323"/>
                <w:kern w:val="36"/>
                <w:sz w:val="18"/>
                <w:szCs w:val="18"/>
                <w:u w:color="232323"/>
                <w:shd w:val="nil" w:color="auto" w:fill="auto"/>
                <w14:textFill>
                  <w14:solidFill>
                    <w14:srgbClr w14:val="232323"/>
                  </w14:solidFill>
                </w14:textFill>
              </w:rPr>
            </w:pPr>
            <w:r>
              <w:rPr>
                <w:rStyle w:val="Yok"/>
                <w:outline w:val="0"/>
                <w:color w:val="232323"/>
                <w:kern w:val="36"/>
                <w:sz w:val="18"/>
                <w:szCs w:val="18"/>
                <w:u w:color="232323"/>
                <w:shd w:val="nil" w:color="auto" w:fill="auto"/>
                <w:rtl w:val="0"/>
                <w:lang w:val="fr-FR"/>
                <w14:textFill>
                  <w14:solidFill>
                    <w14:srgbClr w14:val="232323"/>
                  </w14:solidFill>
                </w14:textFill>
              </w:rPr>
              <w:t>15 newsletters</w:t>
            </w:r>
          </w:p>
          <w:p>
            <w:pPr>
              <w:pStyle w:val="Gövde"/>
              <w:bidi w:val="0"/>
              <w:ind w:left="0" w:right="0" w:firstLine="0"/>
              <w:jc w:val="left"/>
              <w:rPr>
                <w:rStyle w:val="Yok"/>
                <w:outline w:val="0"/>
                <w:color w:val="232323"/>
                <w:kern w:val="36"/>
                <w:sz w:val="18"/>
                <w:szCs w:val="18"/>
                <w:u w:color="232323"/>
                <w:shd w:val="nil" w:color="auto" w:fill="auto"/>
                <w:rtl w:val="0"/>
                <w14:textFill>
                  <w14:solidFill>
                    <w14:srgbClr w14:val="232323"/>
                  </w14:solidFill>
                </w14:textFill>
              </w:rPr>
            </w:pPr>
            <w:r>
              <w:rPr>
                <w:rStyle w:val="Yok"/>
                <w:outline w:val="0"/>
                <w:color w:val="232323"/>
                <w:kern w:val="36"/>
                <w:sz w:val="18"/>
                <w:szCs w:val="18"/>
                <w:u w:color="232323"/>
                <w:shd w:val="nil" w:color="auto" w:fill="auto"/>
                <w:rtl w:val="0"/>
                <w:lang w:val="fr-FR"/>
                <w14:textFill>
                  <w14:solidFill>
                    <w14:srgbClr w14:val="232323"/>
                  </w14:solidFill>
                </w14:textFill>
              </w:rPr>
              <w:t>14 newsletters</w:t>
            </w:r>
          </w:p>
          <w:p>
            <w:pPr>
              <w:pStyle w:val="Gövde"/>
              <w:bidi w:val="0"/>
              <w:ind w:left="0" w:right="0" w:firstLine="0"/>
              <w:jc w:val="left"/>
              <w:rPr>
                <w:rStyle w:val="Yok"/>
                <w:outline w:val="0"/>
                <w:color w:val="232323"/>
                <w:kern w:val="36"/>
                <w:sz w:val="18"/>
                <w:szCs w:val="18"/>
                <w:u w:color="232323"/>
                <w:shd w:val="nil" w:color="auto" w:fill="auto"/>
                <w:rtl w:val="0"/>
                <w14:textFill>
                  <w14:solidFill>
                    <w14:srgbClr w14:val="232323"/>
                  </w14:solidFill>
                </w14:textFill>
              </w:rPr>
            </w:pPr>
            <w:r>
              <w:rPr>
                <w:rStyle w:val="Yok"/>
                <w:outline w:val="0"/>
                <w:color w:val="232323"/>
                <w:kern w:val="36"/>
                <w:sz w:val="18"/>
                <w:szCs w:val="18"/>
                <w:u w:color="232323"/>
                <w:shd w:val="nil" w:color="auto" w:fill="auto"/>
                <w:rtl w:val="0"/>
                <w:lang w:val="fr-FR"/>
                <w14:textFill>
                  <w14:solidFill>
                    <w14:srgbClr w14:val="232323"/>
                  </w14:solidFill>
                </w14:textFill>
              </w:rPr>
              <w:t>7 newsletters</w:t>
            </w:r>
          </w:p>
          <w:p>
            <w:pPr>
              <w:pStyle w:val="Gövde"/>
              <w:bidi w:val="0"/>
              <w:ind w:left="0" w:right="0" w:firstLine="0"/>
              <w:jc w:val="left"/>
              <w:rPr>
                <w:rtl w:val="0"/>
              </w:rPr>
            </w:pPr>
            <w:r>
              <w:rPr>
                <w:rStyle w:val="Yok"/>
                <w:outline w:val="0"/>
                <w:color w:val="232323"/>
                <w:kern w:val="36"/>
                <w:sz w:val="18"/>
                <w:szCs w:val="18"/>
                <w:u w:color="232323"/>
                <w:shd w:val="nil" w:color="auto" w:fill="auto"/>
                <w:rtl w:val="0"/>
                <w:lang w:val="fr-FR"/>
                <w14:textFill>
                  <w14:solidFill>
                    <w14:srgbClr w14:val="232323"/>
                  </w14:solidFill>
                </w14:textFill>
              </w:rPr>
              <w:t>2 newsletters</w:t>
            </w:r>
          </w:p>
        </w:tc>
      </w:tr>
      <w:tr>
        <w:tblPrEx>
          <w:shd w:val="clear" w:color="auto" w:fill="d0ddef"/>
        </w:tblPrEx>
        <w:trPr>
          <w:trHeight w:val="602" w:hRule="atLeast"/>
        </w:trPr>
        <w:tc>
          <w:tcPr>
            <w:tcW w:type="dxa" w:w="155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Gövde"/>
              <w:ind w:firstLine="0"/>
            </w:pPr>
            <w:r>
              <w:rPr>
                <w:rStyle w:val="Yok"/>
                <w:sz w:val="18"/>
                <w:szCs w:val="18"/>
                <w:shd w:val="nil" w:color="auto" w:fill="auto"/>
                <w:rtl w:val="0"/>
                <w:lang w:val="en-US"/>
              </w:rPr>
              <w:t>Conferences</w:t>
            </w:r>
          </w:p>
        </w:tc>
        <w:tc>
          <w:tcPr>
            <w:tcW w:type="dxa" w:w="595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Konu Başlığı"/>
              <w:shd w:val="clear" w:color="auto" w:fill="ffffff"/>
              <w:jc w:val="left"/>
            </w:pPr>
            <w:r>
              <w:rPr>
                <w:rStyle w:val="Yok"/>
                <w:b w:val="0"/>
                <w:bCs w:val="0"/>
                <w:kern w:val="0"/>
                <w:sz w:val="18"/>
                <w:szCs w:val="18"/>
                <w:shd w:val="nil" w:color="auto" w:fill="auto"/>
                <w:rtl w:val="0"/>
                <w:lang w:val="fr-FR"/>
              </w:rPr>
              <w:t xml:space="preserve">« </w:t>
            </w:r>
            <w:r>
              <w:rPr>
                <w:rStyle w:val="Yok"/>
                <w:b w:val="0"/>
                <w:bCs w:val="0"/>
                <w:kern w:val="0"/>
                <w:sz w:val="18"/>
                <w:szCs w:val="18"/>
                <w:shd w:val="nil" w:color="auto" w:fill="auto"/>
                <w:rtl w:val="0"/>
                <w:lang w:val="fr-FR"/>
              </w:rPr>
              <w:t>Des plastiques et des hommes : peut-on se passer des mati</w:t>
            </w:r>
            <w:r>
              <w:rPr>
                <w:rStyle w:val="Yok"/>
                <w:b w:val="0"/>
                <w:bCs w:val="0"/>
                <w:kern w:val="0"/>
                <w:sz w:val="18"/>
                <w:szCs w:val="18"/>
                <w:shd w:val="nil" w:color="auto" w:fill="auto"/>
                <w:rtl w:val="0"/>
                <w:lang w:val="fr-FR"/>
              </w:rPr>
              <w:t>è</w:t>
            </w:r>
            <w:r>
              <w:rPr>
                <w:rStyle w:val="Yok"/>
                <w:b w:val="0"/>
                <w:bCs w:val="0"/>
                <w:kern w:val="0"/>
                <w:sz w:val="18"/>
                <w:szCs w:val="18"/>
                <w:shd w:val="nil" w:color="auto" w:fill="auto"/>
                <w:rtl w:val="0"/>
                <w:lang w:val="fr-FR"/>
              </w:rPr>
              <w:t>res plastiques ?</w:t>
            </w:r>
            <w:r>
              <w:rPr>
                <w:rStyle w:val="Yok"/>
                <w:b w:val="0"/>
                <w:bCs w:val="0"/>
                <w:kern w:val="0"/>
                <w:sz w:val="18"/>
                <w:szCs w:val="18"/>
                <w:shd w:val="nil" w:color="auto" w:fill="auto"/>
                <w:rtl w:val="0"/>
                <w:lang w:val="fr-FR"/>
              </w:rPr>
              <w:t xml:space="preserve"> » </w:t>
            </w:r>
            <w:r>
              <w:rPr>
                <w:rStyle w:val="Yok"/>
                <w:b w:val="0"/>
                <w:bCs w:val="0"/>
                <w:kern w:val="0"/>
                <w:sz w:val="18"/>
                <w:szCs w:val="18"/>
                <w:shd w:val="nil" w:color="auto" w:fill="auto"/>
                <w:rtl w:val="0"/>
                <w:lang w:val="en-US"/>
              </w:rPr>
              <w:t xml:space="preserve">(plastic and humans: can we live without plastic?) 25/04/2018, Biot </w:t>
            </w:r>
            <w:r>
              <w:rPr>
                <w:rStyle w:val="Yok"/>
                <w:b w:val="0"/>
                <w:bCs w:val="0"/>
                <w:kern w:val="0"/>
                <w:sz w:val="18"/>
                <w:szCs w:val="18"/>
                <w:shd w:val="nil" w:color="auto" w:fill="auto"/>
                <w:rtl w:val="0"/>
                <w:lang w:val="en-US"/>
              </w:rPr>
              <w:t xml:space="preserve">– </w:t>
            </w:r>
            <w:r>
              <w:rPr>
                <w:rStyle w:val="Yok"/>
                <w:b w:val="0"/>
                <w:bCs w:val="0"/>
                <w:kern w:val="0"/>
                <w:sz w:val="18"/>
                <w:szCs w:val="18"/>
                <w:shd w:val="nil" w:color="auto" w:fill="auto"/>
                <w:rtl w:val="0"/>
                <w:lang w:val="en-US"/>
              </w:rPr>
              <w:t>Patrick Navard</w:t>
            </w:r>
          </w:p>
        </w:tc>
        <w:tc>
          <w:tcPr>
            <w:tcW w:type="dxa" w:w="212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Gövde"/>
              <w:ind w:firstLine="0"/>
            </w:pPr>
            <w:r>
              <w:rPr>
                <w:rStyle w:val="Yok"/>
                <w:outline w:val="0"/>
                <w:color w:val="232323"/>
                <w:kern w:val="36"/>
                <w:sz w:val="18"/>
                <w:szCs w:val="18"/>
                <w:u w:color="232323"/>
                <w:shd w:val="nil" w:color="auto" w:fill="auto"/>
                <w:rtl w:val="0"/>
                <w:lang w:val="en-US"/>
                <w14:textFill>
                  <w14:solidFill>
                    <w14:srgbClr w14:val="232323"/>
                  </w14:solidFill>
                </w14:textFill>
              </w:rPr>
              <w:t xml:space="preserve">6 pages </w:t>
            </w:r>
            <w:r>
              <w:rPr>
                <w:rStyle w:val="Yok"/>
                <w:outline w:val="0"/>
                <w:color w:val="232323"/>
                <w:kern w:val="36"/>
                <w:sz w:val="18"/>
                <w:szCs w:val="18"/>
                <w:u w:color="232323"/>
                <w:shd w:val="nil" w:color="auto" w:fill="auto"/>
                <w:rtl w:val="0"/>
                <w:lang w:val="en-US"/>
                <w14:textFill>
                  <w14:solidFill>
                    <w14:srgbClr w14:val="232323"/>
                  </w14:solidFill>
                </w14:textFill>
              </w:rPr>
              <w:t xml:space="preserve">– </w:t>
            </w:r>
            <w:r>
              <w:rPr>
                <w:rStyle w:val="Yok"/>
                <w:outline w:val="0"/>
                <w:color w:val="232323"/>
                <w:kern w:val="36"/>
                <w:sz w:val="18"/>
                <w:szCs w:val="18"/>
                <w:u w:color="232323"/>
                <w:shd w:val="nil" w:color="auto" w:fill="auto"/>
                <w:rtl w:val="0"/>
                <w:lang w:val="en-US"/>
                <w14:textFill>
                  <w14:solidFill>
                    <w14:srgbClr w14:val="232323"/>
                  </w14:solidFill>
                </w14:textFill>
              </w:rPr>
              <w:t>field notes</w:t>
            </w:r>
          </w:p>
        </w:tc>
      </w:tr>
      <w:tr>
        <w:tblPrEx>
          <w:shd w:val="clear" w:color="auto" w:fill="d0ddef"/>
        </w:tblPrEx>
        <w:trPr>
          <w:trHeight w:val="802" w:hRule="atLeast"/>
        </w:trPr>
        <w:tc>
          <w:tcPr>
            <w:tcW w:type="dxa" w:w="155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Gövde"/>
              <w:ind w:firstLine="0"/>
            </w:pPr>
            <w:r>
              <w:rPr>
                <w:rStyle w:val="Yok"/>
                <w:sz w:val="18"/>
                <w:szCs w:val="18"/>
                <w:shd w:val="nil" w:color="auto" w:fill="auto"/>
                <w:rtl w:val="0"/>
                <w:lang w:val="en-US"/>
              </w:rPr>
              <w:t>6 semi-structured interviews</w:t>
            </w:r>
          </w:p>
        </w:tc>
        <w:tc>
          <w:tcPr>
            <w:tcW w:type="dxa" w:w="595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Gövde"/>
              <w:ind w:firstLine="0"/>
              <w:rPr>
                <w:rStyle w:val="Yok"/>
                <w:sz w:val="18"/>
                <w:szCs w:val="18"/>
                <w:shd w:val="nil" w:color="auto" w:fill="auto"/>
              </w:rPr>
            </w:pPr>
            <w:r>
              <w:rPr>
                <w:rStyle w:val="Yok"/>
                <w:sz w:val="18"/>
                <w:szCs w:val="18"/>
                <w:shd w:val="nil" w:color="auto" w:fill="auto"/>
                <w:rtl w:val="0"/>
                <w:lang w:val="en-US"/>
              </w:rPr>
              <w:t>1 interview with plastic scientist (</w:t>
            </w:r>
            <w:r>
              <w:rPr>
                <w:rStyle w:val="Yok"/>
                <w:sz w:val="18"/>
                <w:szCs w:val="18"/>
                <w:shd w:val="nil" w:color="auto" w:fill="auto"/>
                <w:rtl w:val="0"/>
                <w:lang w:val="en-US"/>
              </w:rPr>
              <w:t>É</w:t>
            </w:r>
            <w:r>
              <w:rPr>
                <w:rStyle w:val="Yok"/>
                <w:sz w:val="18"/>
                <w:szCs w:val="18"/>
                <w:shd w:val="nil" w:color="auto" w:fill="auto"/>
                <w:rtl w:val="0"/>
                <w:lang w:val="en-US"/>
              </w:rPr>
              <w:t xml:space="preserve">cole des Mines Paris (George, M, 68). </w:t>
            </w:r>
          </w:p>
          <w:p>
            <w:pPr>
              <w:pStyle w:val="Gövde"/>
              <w:bidi w:val="0"/>
              <w:ind w:left="0" w:right="0" w:firstLine="0"/>
              <w:jc w:val="left"/>
              <w:rPr>
                <w:rStyle w:val="Yok"/>
                <w:sz w:val="18"/>
                <w:szCs w:val="18"/>
                <w:shd w:val="nil" w:color="auto" w:fill="auto"/>
                <w:rtl w:val="0"/>
              </w:rPr>
            </w:pPr>
            <w:r>
              <w:rPr>
                <w:rStyle w:val="Yok"/>
                <w:sz w:val="18"/>
                <w:szCs w:val="18"/>
                <w:shd w:val="nil" w:color="auto" w:fill="auto"/>
                <w:rtl w:val="0"/>
                <w:lang w:val="en-US"/>
              </w:rPr>
              <w:t>1 interview with beach cleanup day organizer (Lucie, F, 21)</w:t>
            </w:r>
          </w:p>
          <w:p>
            <w:pPr>
              <w:pStyle w:val="Gövde"/>
              <w:bidi w:val="0"/>
              <w:ind w:left="0" w:right="0" w:firstLine="0"/>
              <w:jc w:val="left"/>
              <w:rPr>
                <w:rtl w:val="0"/>
              </w:rPr>
            </w:pPr>
            <w:r>
              <w:rPr>
                <w:rStyle w:val="Yok"/>
                <w:sz w:val="18"/>
                <w:szCs w:val="18"/>
                <w:shd w:val="nil" w:color="auto" w:fill="auto"/>
                <w:rtl w:val="0"/>
                <w:lang w:val="en-US"/>
              </w:rPr>
              <w:t>Interviews with 4 zero waste workshop organizers (Celine, F, 26; Marie, F, 32; Maelle, F, 22; Karine, F, 42)</w:t>
            </w:r>
          </w:p>
        </w:tc>
        <w:tc>
          <w:tcPr>
            <w:tcW w:type="dxa" w:w="212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Gövde"/>
              <w:ind w:firstLine="0"/>
              <w:rPr>
                <w:rStyle w:val="Yok"/>
                <w:sz w:val="18"/>
                <w:szCs w:val="18"/>
                <w:shd w:val="nil" w:color="auto" w:fill="auto"/>
              </w:rPr>
            </w:pPr>
            <w:r>
              <w:rPr>
                <w:rStyle w:val="Yok"/>
                <w:sz w:val="18"/>
                <w:szCs w:val="18"/>
                <w:shd w:val="nil" w:color="auto" w:fill="auto"/>
                <w:rtl w:val="0"/>
                <w:lang w:val="fr-FR"/>
              </w:rPr>
              <w:t>26 pages</w:t>
            </w:r>
          </w:p>
          <w:p>
            <w:pPr>
              <w:pStyle w:val="Gövde"/>
              <w:bidi w:val="0"/>
              <w:ind w:left="0" w:right="0" w:firstLine="0"/>
              <w:jc w:val="left"/>
              <w:rPr>
                <w:rStyle w:val="Yok"/>
                <w:sz w:val="18"/>
                <w:szCs w:val="18"/>
                <w:shd w:val="nil" w:color="auto" w:fill="auto"/>
                <w:rtl w:val="0"/>
              </w:rPr>
            </w:pPr>
            <w:r>
              <w:rPr>
                <w:rStyle w:val="Yok"/>
                <w:sz w:val="18"/>
                <w:szCs w:val="18"/>
                <w:shd w:val="nil" w:color="auto" w:fill="auto"/>
                <w:rtl w:val="0"/>
                <w:lang w:val="en-US"/>
              </w:rPr>
              <w:t>9 pages</w:t>
            </w:r>
          </w:p>
          <w:p>
            <w:pPr>
              <w:pStyle w:val="Gövde"/>
              <w:bidi w:val="0"/>
              <w:ind w:left="0" w:right="0" w:firstLine="0"/>
              <w:jc w:val="left"/>
              <w:rPr>
                <w:rtl w:val="0"/>
              </w:rPr>
            </w:pPr>
            <w:r>
              <w:rPr>
                <w:rStyle w:val="Yok"/>
                <w:sz w:val="18"/>
                <w:szCs w:val="18"/>
                <w:shd w:val="nil" w:color="auto" w:fill="auto"/>
                <w:rtl w:val="0"/>
                <w:lang w:val="en-US"/>
              </w:rPr>
              <w:t>41 pages</w:t>
            </w:r>
          </w:p>
        </w:tc>
      </w:tr>
      <w:tr>
        <w:tblPrEx>
          <w:shd w:val="clear" w:color="auto" w:fill="d0ddef"/>
        </w:tblPrEx>
        <w:trPr>
          <w:trHeight w:val="1402" w:hRule="atLeast"/>
        </w:trPr>
        <w:tc>
          <w:tcPr>
            <w:tcW w:type="dxa" w:w="155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Gövde"/>
              <w:ind w:firstLine="0"/>
            </w:pPr>
            <w:r>
              <w:rPr>
                <w:rStyle w:val="Yok"/>
                <w:sz w:val="18"/>
                <w:szCs w:val="18"/>
                <w:shd w:val="nil" w:color="auto" w:fill="auto"/>
                <w:rtl w:val="0"/>
                <w:lang w:val="en-US"/>
              </w:rPr>
              <w:t>11 In-depth interviews</w:t>
            </w:r>
          </w:p>
        </w:tc>
        <w:tc>
          <w:tcPr>
            <w:tcW w:type="dxa" w:w="595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Gövde"/>
              <w:ind w:firstLine="0"/>
              <w:rPr>
                <w:rStyle w:val="Yok"/>
                <w:sz w:val="18"/>
                <w:szCs w:val="18"/>
                <w:shd w:val="nil" w:color="auto" w:fill="auto"/>
              </w:rPr>
            </w:pPr>
            <w:r>
              <w:rPr>
                <w:rStyle w:val="Yok"/>
                <w:sz w:val="18"/>
                <w:szCs w:val="18"/>
                <w:shd w:val="nil" w:color="auto" w:fill="auto"/>
                <w:rtl w:val="0"/>
                <w:lang w:val="en-US"/>
              </w:rPr>
              <w:t xml:space="preserve">Interviews with 2 consumers enrolled in zero waste family experiment to discuss plastic practices (Valeria, F, 38 &amp; Theresa, F, 53)  </w:t>
            </w:r>
          </w:p>
          <w:p>
            <w:pPr>
              <w:pStyle w:val="Gövde"/>
              <w:bidi w:val="0"/>
              <w:ind w:left="0" w:right="0" w:firstLine="0"/>
              <w:jc w:val="left"/>
              <w:rPr>
                <w:rStyle w:val="Yok"/>
                <w:sz w:val="18"/>
                <w:szCs w:val="18"/>
                <w:shd w:val="nil" w:color="auto" w:fill="auto"/>
                <w:rtl w:val="0"/>
              </w:rPr>
            </w:pPr>
            <w:r>
              <w:rPr>
                <w:rStyle w:val="Yok"/>
                <w:sz w:val="18"/>
                <w:szCs w:val="18"/>
                <w:shd w:val="nil" w:color="auto" w:fill="auto"/>
                <w:rtl w:val="0"/>
                <w:lang w:val="en-US"/>
              </w:rPr>
              <w:t>Interviews with 5 consumers concerned about plastic waste (Carol, F, 28; John, M, 52; Jean, F, 32; Emily, F, 38; Sarah, F, 52)</w:t>
            </w:r>
          </w:p>
          <w:p>
            <w:pPr>
              <w:pStyle w:val="Gövde"/>
              <w:bidi w:val="0"/>
              <w:ind w:left="0" w:right="0" w:firstLine="0"/>
              <w:jc w:val="left"/>
              <w:rPr>
                <w:rtl w:val="0"/>
              </w:rPr>
            </w:pPr>
            <w:r>
              <w:rPr>
                <w:rStyle w:val="Yok"/>
                <w:sz w:val="18"/>
                <w:szCs w:val="18"/>
                <w:shd w:val="nil" w:color="auto" w:fill="auto"/>
                <w:rtl w:val="0"/>
                <w:lang w:val="en-US"/>
              </w:rPr>
              <w:t>Interviews with 4 families enrolled in zero waste family experiment (Lorraine &amp; Marc, 2 children; Lea &amp; Paul, 1 child; Robert, 2 children; Veronique &amp; Pierre, 2 children).</w:t>
            </w:r>
          </w:p>
        </w:tc>
        <w:tc>
          <w:tcPr>
            <w:tcW w:type="dxa" w:w="212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Gövde"/>
              <w:ind w:firstLine="0"/>
            </w:pPr>
            <w:r>
              <w:rPr>
                <w:rStyle w:val="Yok"/>
                <w:sz w:val="18"/>
                <w:szCs w:val="18"/>
                <w:shd w:val="nil" w:color="auto" w:fill="auto"/>
                <w:rtl w:val="0"/>
                <w:lang w:val="en-US"/>
              </w:rPr>
              <w:t>179 pages</w:t>
            </w:r>
            <w:r>
              <w:rPr>
                <w:rStyle w:val="Yok"/>
                <w:sz w:val="18"/>
                <w:szCs w:val="18"/>
                <w:shd w:val="nil" w:color="auto" w:fill="auto"/>
              </w:rPr>
            </w:r>
          </w:p>
        </w:tc>
      </w:tr>
    </w:tbl>
    <w:p>
      <w:pPr>
        <w:pStyle w:val="Gövde"/>
        <w:widowControl w:val="0"/>
        <w:ind w:firstLine="0"/>
        <w:rPr>
          <w:rStyle w:val="page number"/>
        </w:rPr>
      </w:pPr>
    </w:p>
    <w:p>
      <w:pPr>
        <w:pStyle w:val="Gövde"/>
        <w:ind w:firstLine="0"/>
        <w:rPr>
          <w:rStyle w:val="Yok"/>
          <w:b w:val="1"/>
          <w:bCs w:val="1"/>
        </w:rPr>
      </w:pPr>
    </w:p>
    <w:p>
      <w:pPr>
        <w:pStyle w:val="Gövde"/>
        <w:ind w:firstLine="0"/>
        <w:rPr>
          <w:rStyle w:val="Yok"/>
          <w:b w:val="1"/>
          <w:bCs w:val="1"/>
        </w:rPr>
      </w:pPr>
    </w:p>
    <w:p>
      <w:pPr>
        <w:pStyle w:val="Gövde"/>
        <w:ind w:firstLine="0"/>
        <w:rPr>
          <w:rStyle w:val="Yok"/>
          <w:b w:val="1"/>
          <w:bCs w:val="1"/>
        </w:rPr>
      </w:pPr>
    </w:p>
    <w:p>
      <w:pPr>
        <w:pStyle w:val="Gövde"/>
        <w:ind w:firstLine="0"/>
        <w:rPr>
          <w:rStyle w:val="Yok"/>
          <w:b w:val="1"/>
          <w:bCs w:val="1"/>
        </w:rPr>
      </w:pPr>
    </w:p>
    <w:p>
      <w:pPr>
        <w:pStyle w:val="Gövde"/>
        <w:spacing w:line="480" w:lineRule="auto"/>
        <w:ind w:firstLine="562"/>
        <w:rPr>
          <w:rStyle w:val="page number"/>
          <w:lang w:val="en-US"/>
        </w:rPr>
      </w:pPr>
    </w:p>
    <w:p>
      <w:pPr>
        <w:pStyle w:val="Gövde"/>
        <w:ind w:firstLine="0"/>
        <w:rPr>
          <w:rStyle w:val="Yok"/>
          <w:b w:val="1"/>
          <w:bCs w:val="1"/>
          <w:outline w:val="0"/>
          <w:color w:val="000000"/>
          <w:u w:color="000000"/>
          <w14:textFill>
            <w14:solidFill>
              <w14:srgbClr w14:val="000000"/>
            </w14:solidFill>
          </w14:textFill>
        </w:rPr>
      </w:pPr>
      <w:r>
        <w:rPr>
          <w:rStyle w:val="Yok"/>
          <w:b w:val="1"/>
          <w:bCs w:val="1"/>
          <w:outline w:val="0"/>
          <w:color w:val="000000"/>
          <w:u w:color="000000"/>
          <w:rtl w:val="0"/>
          <w:lang w:val="en-US"/>
          <w14:textFill>
            <w14:solidFill>
              <w14:srgbClr w14:val="000000"/>
            </w14:solidFill>
          </w14:textFill>
        </w:rPr>
        <w:t>Table 3</w:t>
      </w:r>
    </w:p>
    <w:p>
      <w:pPr>
        <w:pStyle w:val="Gövde"/>
        <w:ind w:firstLine="0"/>
        <w:rPr>
          <w:rStyle w:val="Yok"/>
          <w:outline w:val="0"/>
          <w:color w:val="000000"/>
          <w:u w:color="000000"/>
          <w14:textFill>
            <w14:solidFill>
              <w14:srgbClr w14:val="000000"/>
            </w14:solidFill>
          </w14:textFill>
        </w:rPr>
      </w:pPr>
      <w:r>
        <w:rPr>
          <w:rStyle w:val="page number"/>
          <w:rtl w:val="0"/>
          <w:lang w:val="en-US"/>
        </w:rPr>
        <w:t xml:space="preserve">Defining </w:t>
      </w:r>
      <w:r>
        <w:rPr>
          <w:rStyle w:val="Yok"/>
          <w:outline w:val="0"/>
          <w:color w:val="000000"/>
          <w:u w:color="000000"/>
          <w:rtl w:val="0"/>
          <w:lang w:val="en-US"/>
          <w14:textFill>
            <w14:solidFill>
              <w14:srgbClr w14:val="000000"/>
            </w14:solidFill>
          </w14:textFill>
        </w:rPr>
        <w:t>plastic as problem.</w:t>
      </w:r>
    </w:p>
    <w:p>
      <w:pPr>
        <w:pStyle w:val="Gövde"/>
        <w:rPr>
          <w:rStyle w:val="Yok"/>
          <w:outline w:val="0"/>
          <w:color w:val="000000"/>
          <w:u w:color="000000"/>
          <w14:textFill>
            <w14:solidFill>
              <w14:srgbClr w14:val="000000"/>
            </w14:solidFill>
          </w14:textFill>
        </w:rPr>
      </w:pPr>
    </w:p>
    <w:tbl>
      <w:tblPr>
        <w:tblW w:w="9360"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d0ddef"/>
        <w:tblLayout w:type="fixed"/>
      </w:tblPr>
      <w:tblGrid>
        <w:gridCol w:w="1557"/>
        <w:gridCol w:w="1134"/>
        <w:gridCol w:w="1419"/>
        <w:gridCol w:w="1704"/>
        <w:gridCol w:w="3546"/>
      </w:tblGrid>
      <w:tr>
        <w:tblPrEx>
          <w:shd w:val="clear" w:color="auto" w:fill="d0ddef"/>
        </w:tblPrEx>
        <w:trPr>
          <w:trHeight w:val="602" w:hRule="atLeast"/>
        </w:trPr>
        <w:tc>
          <w:tcPr>
            <w:tcW w:type="dxa" w:w="155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Gövde"/>
              <w:ind w:firstLine="0"/>
            </w:pPr>
            <w:r>
              <w:rPr>
                <w:rStyle w:val="Yok"/>
                <w:b w:val="1"/>
                <w:bCs w:val="1"/>
                <w:sz w:val="18"/>
                <w:szCs w:val="18"/>
                <w:shd w:val="nil" w:color="auto" w:fill="auto"/>
                <w:rtl w:val="0"/>
                <w:lang w:val="en-US"/>
              </w:rPr>
              <w:t>Problematization rhetoric</w:t>
            </w:r>
          </w:p>
        </w:tc>
        <w:tc>
          <w:tcPr>
            <w:tcW w:type="dxa" w:w="113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Gövde"/>
              <w:ind w:firstLine="0"/>
            </w:pPr>
            <w:r>
              <w:rPr>
                <w:rStyle w:val="Yok"/>
                <w:b w:val="1"/>
                <w:bCs w:val="1"/>
                <w:sz w:val="18"/>
                <w:szCs w:val="18"/>
                <w:shd w:val="nil" w:color="auto" w:fill="auto"/>
                <w:rtl w:val="0"/>
                <w:lang w:val="en-US"/>
              </w:rPr>
              <w:t xml:space="preserve">Plastic elements </w:t>
            </w:r>
          </w:p>
        </w:tc>
        <w:tc>
          <w:tcPr>
            <w:tcW w:type="dxa" w:w="141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Gövde"/>
              <w:ind w:firstLine="0"/>
            </w:pPr>
            <w:r>
              <w:rPr>
                <w:rStyle w:val="Yok"/>
                <w:b w:val="1"/>
                <w:bCs w:val="1"/>
                <w:sz w:val="18"/>
                <w:szCs w:val="18"/>
                <w:shd w:val="nil" w:color="auto" w:fill="auto"/>
                <w:rtl w:val="0"/>
                <w:lang w:val="en-US"/>
              </w:rPr>
              <w:t>Plastic problems &amp; market failure</w:t>
            </w:r>
          </w:p>
        </w:tc>
        <w:tc>
          <w:tcPr>
            <w:tcW w:type="dxa" w:w="170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Gövde"/>
              <w:ind w:firstLine="0"/>
            </w:pPr>
            <w:r>
              <w:rPr>
                <w:rStyle w:val="Yok"/>
                <w:b w:val="1"/>
                <w:bCs w:val="1"/>
                <w:sz w:val="18"/>
                <w:szCs w:val="18"/>
                <w:shd w:val="nil" w:color="auto" w:fill="auto"/>
                <w:rtl w:val="0"/>
                <w:lang w:val="en-US"/>
              </w:rPr>
              <w:t>Metaphors</w:t>
            </w:r>
          </w:p>
        </w:tc>
        <w:tc>
          <w:tcPr>
            <w:tcW w:type="dxa" w:w="354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Gövde"/>
              <w:ind w:firstLine="562"/>
            </w:pPr>
            <w:r>
              <w:rPr>
                <w:rStyle w:val="Yok"/>
                <w:b w:val="1"/>
                <w:bCs w:val="1"/>
                <w:sz w:val="18"/>
                <w:szCs w:val="18"/>
                <w:shd w:val="nil" w:color="auto" w:fill="auto"/>
                <w:rtl w:val="0"/>
                <w:lang w:val="en-US"/>
              </w:rPr>
              <w:t>Illustrations</w:t>
            </w:r>
          </w:p>
        </w:tc>
      </w:tr>
      <w:tr>
        <w:tblPrEx>
          <w:shd w:val="clear" w:color="auto" w:fill="d0ddef"/>
        </w:tblPrEx>
        <w:trPr>
          <w:trHeight w:val="1202" w:hRule="atLeast"/>
        </w:trPr>
        <w:tc>
          <w:tcPr>
            <w:tcW w:type="dxa" w:w="155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Gövde"/>
              <w:ind w:firstLine="0"/>
              <w:rPr>
                <w:rStyle w:val="Yok"/>
                <w:i w:val="1"/>
                <w:iCs w:val="1"/>
                <w:outline w:val="0"/>
                <w:color w:val="222222"/>
                <w:sz w:val="18"/>
                <w:szCs w:val="18"/>
                <w:u w:color="222222"/>
                <w:shd w:val="nil" w:color="auto" w:fill="auto"/>
                <w14:textFill>
                  <w14:solidFill>
                    <w14:srgbClr w14:val="222222"/>
                  </w14:solidFill>
                </w14:textFill>
              </w:rPr>
            </w:pPr>
            <w:r>
              <w:rPr>
                <w:rStyle w:val="Yok"/>
                <w:i w:val="1"/>
                <w:iCs w:val="1"/>
                <w:outline w:val="0"/>
                <w:color w:val="222222"/>
                <w:sz w:val="18"/>
                <w:szCs w:val="18"/>
                <w:u w:color="222222"/>
                <w:shd w:val="nil" w:color="auto" w:fill="auto"/>
                <w:rtl w:val="0"/>
                <w:lang w:val="en-US"/>
                <w14:textFill>
                  <w14:solidFill>
                    <w14:srgbClr w14:val="222222"/>
                  </w14:solidFill>
                </w14:textFill>
              </w:rPr>
              <w:t>Plastic as hazardous material</w:t>
            </w:r>
          </w:p>
          <w:p>
            <w:pPr>
              <w:pStyle w:val="Gövde"/>
              <w:ind w:firstLine="562"/>
              <w:jc w:val="center"/>
            </w:pPr>
            <w:r>
              <w:rPr>
                <w:rStyle w:val="Yok"/>
                <w:i w:val="1"/>
                <w:iCs w:val="1"/>
                <w:outline w:val="0"/>
                <w:color w:val="222222"/>
                <w:sz w:val="18"/>
                <w:szCs w:val="18"/>
                <w:u w:color="222222"/>
                <w:shd w:val="nil" w:color="auto" w:fill="auto"/>
                <w:lang w:val="en-US"/>
                <w14:textFill>
                  <w14:solidFill>
                    <w14:srgbClr w14:val="222222"/>
                  </w14:solidFill>
                </w14:textFill>
              </w:rPr>
            </w:r>
          </w:p>
        </w:tc>
        <w:tc>
          <w:tcPr>
            <w:tcW w:type="dxa" w:w="113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Gövde"/>
              <w:ind w:firstLine="0"/>
            </w:pPr>
            <w:r>
              <w:rPr>
                <w:rStyle w:val="Yok"/>
                <w:sz w:val="18"/>
                <w:szCs w:val="18"/>
                <w:shd w:val="nil" w:color="auto" w:fill="auto"/>
                <w:rtl w:val="0"/>
                <w:lang w:val="en-US"/>
              </w:rPr>
              <w:t>Materiality</w:t>
            </w:r>
          </w:p>
        </w:tc>
        <w:tc>
          <w:tcPr>
            <w:tcW w:type="dxa" w:w="141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Gövde"/>
              <w:ind w:firstLine="0"/>
            </w:pPr>
            <w:r>
              <w:rPr>
                <w:rStyle w:val="Yok"/>
                <w:sz w:val="18"/>
                <w:szCs w:val="18"/>
                <w:shd w:val="nil" w:color="auto" w:fill="auto"/>
                <w:rtl w:val="0"/>
                <w:lang w:val="en-US"/>
              </w:rPr>
              <w:t>The materiality of plastic and the market failure to control plastic-related health problems</w:t>
            </w:r>
          </w:p>
        </w:tc>
        <w:tc>
          <w:tcPr>
            <w:tcW w:type="dxa" w:w="170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Gövde"/>
              <w:ind w:firstLine="0"/>
              <w:rPr>
                <w:rStyle w:val="Yok"/>
                <w:sz w:val="18"/>
                <w:szCs w:val="18"/>
                <w:shd w:val="nil" w:color="auto" w:fill="auto"/>
              </w:rPr>
            </w:pPr>
            <w:r>
              <w:rPr>
                <w:rStyle w:val="Yok"/>
                <w:sz w:val="18"/>
                <w:szCs w:val="18"/>
                <w:shd w:val="nil" w:color="auto" w:fill="auto"/>
                <w:rtl w:val="0"/>
                <w:lang w:val="en-US"/>
              </w:rPr>
              <w:t>"Toxic cocktail"</w:t>
            </w:r>
          </w:p>
          <w:p>
            <w:pPr>
              <w:pStyle w:val="Gövde"/>
              <w:bidi w:val="0"/>
              <w:ind w:left="0" w:right="0" w:firstLine="0"/>
              <w:jc w:val="left"/>
              <w:rPr>
                <w:rtl w:val="0"/>
              </w:rPr>
            </w:pPr>
            <w:r>
              <w:rPr>
                <w:rStyle w:val="Yok"/>
                <w:outline w:val="0"/>
                <w:color w:val="000000"/>
                <w:sz w:val="18"/>
                <w:szCs w:val="18"/>
                <w:u w:color="000000"/>
                <w:shd w:val="nil" w:color="auto" w:fill="auto"/>
                <w:rtl w:val="0"/>
                <w:lang w:val="en-US"/>
                <w14:textFill>
                  <w14:solidFill>
                    <w14:srgbClr w14:val="000000"/>
                  </w14:solidFill>
                </w14:textFill>
              </w:rPr>
              <w:t>“</w:t>
            </w:r>
            <w:r>
              <w:rPr>
                <w:rStyle w:val="Yok"/>
                <w:outline w:val="0"/>
                <w:color w:val="000000"/>
                <w:sz w:val="18"/>
                <w:szCs w:val="18"/>
                <w:u w:color="000000"/>
                <w:shd w:val="nil" w:color="auto" w:fill="auto"/>
                <w:rtl w:val="0"/>
                <w:lang w:val="en-US"/>
                <w14:textFill>
                  <w14:solidFill>
                    <w14:srgbClr w14:val="000000"/>
                  </w14:solidFill>
                </w14:textFill>
              </w:rPr>
              <w:t>Genocide</w:t>
            </w:r>
            <w:r>
              <w:rPr>
                <w:rStyle w:val="Yok"/>
                <w:outline w:val="0"/>
                <w:color w:val="000000"/>
                <w:sz w:val="18"/>
                <w:szCs w:val="18"/>
                <w:u w:color="000000"/>
                <w:shd w:val="nil" w:color="auto" w:fill="auto"/>
                <w:rtl w:val="0"/>
                <w:lang w:val="en-US"/>
                <w14:textFill>
                  <w14:solidFill>
                    <w14:srgbClr w14:val="000000"/>
                  </w14:solidFill>
                </w14:textFill>
              </w:rPr>
              <w:t>”</w:t>
            </w:r>
          </w:p>
        </w:tc>
        <w:tc>
          <w:tcPr>
            <w:tcW w:type="dxa" w:w="354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Gövde"/>
              <w:ind w:firstLine="0"/>
              <w:rPr>
                <w:rStyle w:val="Yok"/>
                <w:outline w:val="0"/>
                <w:color w:val="222222"/>
                <w:sz w:val="18"/>
                <w:szCs w:val="18"/>
                <w:u w:color="222222"/>
                <w:shd w:val="nil" w:color="auto" w:fill="auto"/>
                <w14:textFill>
                  <w14:solidFill>
                    <w14:srgbClr w14:val="222222"/>
                  </w14:solidFill>
                </w14:textFill>
              </w:rPr>
            </w:pPr>
            <w:r>
              <w:rPr>
                <w:rStyle w:val="Yok"/>
                <w:outline w:val="0"/>
                <w:color w:val="222222"/>
                <w:sz w:val="18"/>
                <w:szCs w:val="18"/>
                <w:u w:color="222222"/>
                <w:shd w:val="nil" w:color="auto" w:fill="auto"/>
                <w:rtl w:val="0"/>
                <w:lang w:val="en-US"/>
                <w14:textFill>
                  <w14:solidFill>
                    <w14:srgbClr w14:val="222222"/>
                  </w14:solidFill>
                </w14:textFill>
              </w:rPr>
              <w:t>Daily exposition to plastic represents a major risk to health. (leplastiquetue.com)</w:t>
            </w:r>
          </w:p>
          <w:p>
            <w:pPr>
              <w:pStyle w:val="Gövde"/>
              <w:bidi w:val="0"/>
              <w:ind w:left="0" w:right="0" w:firstLine="0"/>
              <w:jc w:val="left"/>
              <w:rPr>
                <w:rtl w:val="0"/>
              </w:rPr>
            </w:pPr>
            <w:r>
              <w:rPr>
                <w:rStyle w:val="Yok"/>
                <w:outline w:val="0"/>
                <w:color w:val="222222"/>
                <w:sz w:val="18"/>
                <w:szCs w:val="18"/>
                <w:u w:color="222222"/>
                <w:shd w:val="nil" w:color="auto" w:fill="auto"/>
                <w:rtl w:val="0"/>
                <w:lang w:val="en-US"/>
                <w14:textFill>
                  <w14:solidFill>
                    <w14:srgbClr w14:val="222222"/>
                  </w14:solidFill>
                </w14:textFill>
              </w:rPr>
              <w:t>Plastic kills marine wildlife. (unoceandeplastique.fr)</w:t>
            </w:r>
            <w:r>
              <w:rPr>
                <w:rStyle w:val="Yok"/>
                <w:outline w:val="0"/>
                <w:color w:val="222222"/>
                <w:sz w:val="18"/>
                <w:szCs w:val="18"/>
                <w:u w:color="222222"/>
                <w:shd w:val="nil" w:color="auto" w:fill="auto"/>
                <w14:textFill>
                  <w14:solidFill>
                    <w14:srgbClr w14:val="222222"/>
                  </w14:solidFill>
                </w14:textFill>
              </w:rPr>
            </w:r>
          </w:p>
        </w:tc>
      </w:tr>
      <w:tr>
        <w:tblPrEx>
          <w:shd w:val="clear" w:color="auto" w:fill="d0ddef"/>
        </w:tblPrEx>
        <w:trPr>
          <w:trHeight w:val="1602" w:hRule="atLeast"/>
        </w:trPr>
        <w:tc>
          <w:tcPr>
            <w:tcW w:type="dxa" w:w="155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Gövde"/>
              <w:ind w:firstLine="0"/>
            </w:pPr>
            <w:r>
              <w:rPr>
                <w:rStyle w:val="Yok"/>
                <w:i w:val="1"/>
                <w:iCs w:val="1"/>
                <w:sz w:val="18"/>
                <w:szCs w:val="18"/>
                <w:shd w:val="nil" w:color="auto" w:fill="auto"/>
                <w:rtl w:val="0"/>
                <w:lang w:val="en-US"/>
              </w:rPr>
              <w:t>Plastic as unmanageable matter</w:t>
            </w:r>
          </w:p>
        </w:tc>
        <w:tc>
          <w:tcPr>
            <w:tcW w:type="dxa" w:w="113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Gövde"/>
              <w:ind w:firstLine="0"/>
            </w:pPr>
            <w:r>
              <w:rPr>
                <w:rStyle w:val="Yok"/>
                <w:sz w:val="18"/>
                <w:szCs w:val="18"/>
                <w:shd w:val="nil" w:color="auto" w:fill="auto"/>
                <w:rtl w:val="0"/>
                <w:lang w:val="en-US"/>
              </w:rPr>
              <w:t xml:space="preserve">Spatiality </w:t>
            </w:r>
          </w:p>
        </w:tc>
        <w:tc>
          <w:tcPr>
            <w:tcW w:type="dxa" w:w="141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Gövde"/>
              <w:ind w:firstLine="0"/>
            </w:pPr>
            <w:r>
              <w:rPr>
                <w:rStyle w:val="Yok"/>
                <w:sz w:val="18"/>
                <w:szCs w:val="18"/>
                <w:shd w:val="nil" w:color="auto" w:fill="auto"/>
                <w:rtl w:val="0"/>
                <w:lang w:val="en-US"/>
              </w:rPr>
              <w:t>The spatiality of plastic and the market failure to safely move plastic and maintain plastic in designated spaces</w:t>
            </w:r>
          </w:p>
        </w:tc>
        <w:tc>
          <w:tcPr>
            <w:tcW w:type="dxa" w:w="170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Gövde"/>
              <w:ind w:firstLine="0"/>
              <w:rPr>
                <w:rStyle w:val="Yok"/>
                <w:sz w:val="18"/>
                <w:szCs w:val="18"/>
                <w:shd w:val="nil" w:color="auto" w:fill="auto"/>
              </w:rPr>
            </w:pPr>
            <w:r>
              <w:rPr>
                <w:rStyle w:val="Yok"/>
                <w:sz w:val="18"/>
                <w:szCs w:val="18"/>
                <w:shd w:val="nil" w:color="auto" w:fill="auto"/>
                <w:rtl w:val="0"/>
                <w:lang w:val="en-US"/>
              </w:rPr>
              <w:t>“</w:t>
            </w:r>
            <w:r>
              <w:rPr>
                <w:rStyle w:val="Yok"/>
                <w:sz w:val="18"/>
                <w:szCs w:val="18"/>
                <w:shd w:val="nil" w:color="auto" w:fill="auto"/>
                <w:rtl w:val="0"/>
                <w:lang w:val="en-US"/>
              </w:rPr>
              <w:t>Earth is a plastic planet</w:t>
            </w:r>
            <w:r>
              <w:rPr>
                <w:rStyle w:val="Yok"/>
                <w:sz w:val="18"/>
                <w:szCs w:val="18"/>
                <w:shd w:val="nil" w:color="auto" w:fill="auto"/>
                <w:rtl w:val="0"/>
                <w:lang w:val="en-US"/>
              </w:rPr>
              <w:t>”</w:t>
            </w:r>
          </w:p>
          <w:p>
            <w:pPr>
              <w:pStyle w:val="Gövde"/>
              <w:bidi w:val="0"/>
              <w:ind w:left="0" w:right="0" w:firstLine="0"/>
              <w:jc w:val="left"/>
              <w:rPr>
                <w:rStyle w:val="Yok"/>
                <w:sz w:val="18"/>
                <w:szCs w:val="18"/>
                <w:shd w:val="nil" w:color="auto" w:fill="auto"/>
                <w:rtl w:val="0"/>
              </w:rPr>
            </w:pPr>
            <w:r>
              <w:rPr>
                <w:rStyle w:val="Yok"/>
                <w:sz w:val="18"/>
                <w:szCs w:val="18"/>
                <w:shd w:val="nil" w:color="auto" w:fill="auto"/>
                <w:rtl w:val="0"/>
                <w:lang w:val="en-US"/>
              </w:rPr>
              <w:t>“</w:t>
            </w:r>
            <w:r>
              <w:rPr>
                <w:rStyle w:val="Yok"/>
                <w:sz w:val="18"/>
                <w:szCs w:val="18"/>
                <w:shd w:val="nil" w:color="auto" w:fill="auto"/>
                <w:rtl w:val="0"/>
                <w:lang w:val="en-US"/>
              </w:rPr>
              <w:t>We are drowning in plastic</w:t>
            </w:r>
            <w:r>
              <w:rPr>
                <w:rStyle w:val="Yok"/>
                <w:sz w:val="18"/>
                <w:szCs w:val="18"/>
                <w:shd w:val="nil" w:color="auto" w:fill="auto"/>
                <w:rtl w:val="0"/>
                <w:lang w:val="en-US"/>
              </w:rPr>
              <w:t>”</w:t>
            </w:r>
          </w:p>
          <w:p>
            <w:pPr>
              <w:pStyle w:val="Gövde"/>
              <w:bidi w:val="0"/>
              <w:ind w:left="0" w:right="0" w:firstLine="0"/>
              <w:jc w:val="left"/>
              <w:rPr>
                <w:rtl w:val="0"/>
              </w:rPr>
            </w:pPr>
            <w:r>
              <w:rPr>
                <w:rStyle w:val="Yok"/>
                <w:sz w:val="18"/>
                <w:szCs w:val="18"/>
                <w:shd w:val="nil" w:color="auto" w:fill="auto"/>
                <w:rtl w:val="0"/>
                <w:lang w:val="en-US"/>
              </w:rPr>
              <w:t>“</w:t>
            </w:r>
            <w:r>
              <w:rPr>
                <w:rStyle w:val="Yok"/>
                <w:sz w:val="18"/>
                <w:szCs w:val="18"/>
                <w:shd w:val="nil" w:color="auto" w:fill="auto"/>
                <w:rtl w:val="0"/>
                <w:lang w:val="en-US"/>
              </w:rPr>
              <w:t>A sea of plastics!</w:t>
            </w:r>
            <w:r>
              <w:rPr>
                <w:rStyle w:val="Yok"/>
                <w:sz w:val="18"/>
                <w:szCs w:val="18"/>
                <w:shd w:val="nil" w:color="auto" w:fill="auto"/>
                <w:rtl w:val="0"/>
                <w:lang w:val="en-US"/>
              </w:rPr>
              <w:t>”</w:t>
            </w:r>
          </w:p>
        </w:tc>
        <w:tc>
          <w:tcPr>
            <w:tcW w:type="dxa" w:w="354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Gövde"/>
              <w:ind w:firstLine="0"/>
            </w:pPr>
            <w:r>
              <w:rPr>
                <w:rStyle w:val="Yok"/>
                <w:outline w:val="0"/>
                <w:color w:val="222222"/>
                <w:sz w:val="18"/>
                <w:szCs w:val="18"/>
                <w:u w:color="222222"/>
                <w:shd w:val="nil" w:color="auto" w:fill="auto"/>
                <w:rtl w:val="0"/>
                <w:lang w:val="en-US"/>
                <w14:textFill>
                  <w14:solidFill>
                    <w14:srgbClr w14:val="222222"/>
                  </w14:solidFill>
                </w14:textFill>
              </w:rPr>
              <w:t>Plastic is everywhere nowadays. In the home, outside or in our workplace, plastic is ubiquitous. (</w:t>
            </w:r>
            <w:r>
              <w:rPr>
                <w:rStyle w:val="Yok"/>
                <w:outline w:val="0"/>
                <w:color w:val="000000"/>
                <w:sz w:val="18"/>
                <w:szCs w:val="18"/>
                <w:u w:color="000000"/>
                <w:shd w:val="nil" w:color="auto" w:fill="auto"/>
                <w:rtl w:val="0"/>
                <w:lang w:val="en-US"/>
                <w14:textFill>
                  <w14:solidFill>
                    <w14:srgbClr w14:val="000000"/>
                  </w14:solidFill>
                </w14:textFill>
              </w:rPr>
              <w:t>anti-plastic blog</w:t>
            </w:r>
            <w:r>
              <w:rPr>
                <w:rStyle w:val="Yok"/>
                <w:outline w:val="0"/>
                <w:color w:val="222222"/>
                <w:sz w:val="18"/>
                <w:szCs w:val="18"/>
                <w:u w:color="222222"/>
                <w:shd w:val="nil" w:color="auto" w:fill="auto"/>
                <w:rtl w:val="0"/>
                <w:lang w:val="en-US"/>
                <w14:textFill>
                  <w14:solidFill>
                    <w14:srgbClr w14:val="222222"/>
                  </w14:solidFill>
                </w14:textFill>
              </w:rPr>
              <w:t>)</w:t>
            </w:r>
          </w:p>
        </w:tc>
      </w:tr>
      <w:tr>
        <w:tblPrEx>
          <w:shd w:val="clear" w:color="auto" w:fill="d0ddef"/>
        </w:tblPrEx>
        <w:trPr>
          <w:trHeight w:val="1202" w:hRule="atLeast"/>
        </w:trPr>
        <w:tc>
          <w:tcPr>
            <w:tcW w:type="dxa" w:w="155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Gövde"/>
              <w:ind w:firstLine="0"/>
            </w:pPr>
            <w:r>
              <w:rPr>
                <w:rStyle w:val="Yok"/>
                <w:i w:val="1"/>
                <w:iCs w:val="1"/>
                <w:sz w:val="18"/>
                <w:szCs w:val="18"/>
                <w:shd w:val="nil" w:color="auto" w:fill="auto"/>
                <w:rtl w:val="0"/>
                <w:lang w:val="en-US"/>
              </w:rPr>
              <w:t>Plastic as indestructible waste</w:t>
            </w:r>
          </w:p>
        </w:tc>
        <w:tc>
          <w:tcPr>
            <w:tcW w:type="dxa" w:w="113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Gövde"/>
              <w:ind w:firstLine="0"/>
            </w:pPr>
            <w:r>
              <w:rPr>
                <w:rStyle w:val="Yok"/>
                <w:sz w:val="18"/>
                <w:szCs w:val="18"/>
                <w:shd w:val="nil" w:color="auto" w:fill="auto"/>
                <w:rtl w:val="0"/>
                <w:lang w:val="en-US"/>
              </w:rPr>
              <w:t>Temporality</w:t>
            </w:r>
          </w:p>
        </w:tc>
        <w:tc>
          <w:tcPr>
            <w:tcW w:type="dxa" w:w="141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Gövde"/>
              <w:ind w:firstLine="0"/>
            </w:pPr>
            <w:r>
              <w:rPr>
                <w:rStyle w:val="Yok"/>
                <w:sz w:val="18"/>
                <w:szCs w:val="18"/>
                <w:shd w:val="nil" w:color="auto" w:fill="auto"/>
                <w:rtl w:val="0"/>
                <w:lang w:val="en-US"/>
              </w:rPr>
              <w:t>The temporality of plastic and the market failure to recycle / eliminate plastic waste</w:t>
            </w:r>
          </w:p>
        </w:tc>
        <w:tc>
          <w:tcPr>
            <w:tcW w:type="dxa" w:w="170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Gövde"/>
              <w:ind w:firstLine="0"/>
              <w:rPr>
                <w:rStyle w:val="Yok"/>
                <w:sz w:val="18"/>
                <w:szCs w:val="18"/>
                <w:shd w:val="nil" w:color="auto" w:fill="auto"/>
              </w:rPr>
            </w:pPr>
            <w:r>
              <w:rPr>
                <w:rStyle w:val="Yok"/>
                <w:sz w:val="18"/>
                <w:szCs w:val="18"/>
                <w:shd w:val="nil" w:color="auto" w:fill="auto"/>
                <w:rtl w:val="0"/>
                <w:lang w:val="en-US"/>
              </w:rPr>
              <w:t>“</w:t>
            </w:r>
            <w:r>
              <w:rPr>
                <w:rStyle w:val="Yok"/>
                <w:sz w:val="18"/>
                <w:szCs w:val="18"/>
                <w:shd w:val="nil" w:color="auto" w:fill="auto"/>
                <w:rtl w:val="0"/>
                <w:lang w:val="en-US"/>
              </w:rPr>
              <w:t>Time bomb</w:t>
            </w:r>
            <w:r>
              <w:rPr>
                <w:rStyle w:val="Yok"/>
                <w:sz w:val="18"/>
                <w:szCs w:val="18"/>
                <w:shd w:val="nil" w:color="auto" w:fill="auto"/>
                <w:rtl w:val="0"/>
                <w:lang w:val="en-US"/>
              </w:rPr>
              <w:t>”</w:t>
            </w:r>
          </w:p>
          <w:p>
            <w:pPr>
              <w:pStyle w:val="Gövde"/>
              <w:bidi w:val="0"/>
              <w:ind w:left="0" w:right="0" w:firstLine="0"/>
              <w:jc w:val="left"/>
              <w:rPr>
                <w:rStyle w:val="Yok"/>
                <w:sz w:val="18"/>
                <w:szCs w:val="18"/>
                <w:shd w:val="nil" w:color="auto" w:fill="auto"/>
                <w:rtl w:val="0"/>
              </w:rPr>
            </w:pPr>
            <w:r>
              <w:rPr>
                <w:rStyle w:val="Yok"/>
                <w:sz w:val="18"/>
                <w:szCs w:val="18"/>
                <w:shd w:val="nil" w:color="auto" w:fill="auto"/>
                <w:rtl w:val="0"/>
                <w:lang w:val="en-US"/>
              </w:rPr>
              <w:t>“</w:t>
            </w:r>
            <w:r>
              <w:rPr>
                <w:rStyle w:val="Yok"/>
                <w:sz w:val="18"/>
                <w:szCs w:val="18"/>
                <w:shd w:val="nil" w:color="auto" w:fill="auto"/>
                <w:rtl w:val="0"/>
                <w:lang w:val="en-US"/>
              </w:rPr>
              <w:t>Catastrophe</w:t>
            </w:r>
            <w:r>
              <w:rPr>
                <w:rStyle w:val="Yok"/>
                <w:sz w:val="18"/>
                <w:szCs w:val="18"/>
                <w:shd w:val="nil" w:color="auto" w:fill="auto"/>
                <w:rtl w:val="0"/>
                <w:lang w:val="en-US"/>
              </w:rPr>
              <w:t>” “</w:t>
            </w:r>
            <w:r>
              <w:rPr>
                <w:rStyle w:val="Yok"/>
                <w:sz w:val="18"/>
                <w:szCs w:val="18"/>
                <w:shd w:val="nil" w:color="auto" w:fill="auto"/>
                <w:rtl w:val="0"/>
                <w:lang w:val="en-US"/>
              </w:rPr>
              <w:t>Ecological crisis</w:t>
            </w:r>
            <w:r>
              <w:rPr>
                <w:rStyle w:val="Yok"/>
                <w:sz w:val="18"/>
                <w:szCs w:val="18"/>
                <w:shd w:val="nil" w:color="auto" w:fill="auto"/>
                <w:rtl w:val="0"/>
                <w:lang w:val="en-US"/>
              </w:rPr>
              <w:t xml:space="preserve">” </w:t>
            </w:r>
          </w:p>
          <w:p>
            <w:pPr>
              <w:pStyle w:val="Gövde"/>
              <w:bidi w:val="0"/>
              <w:ind w:left="0" w:right="0" w:firstLine="0"/>
              <w:jc w:val="left"/>
              <w:rPr>
                <w:rtl w:val="0"/>
              </w:rPr>
            </w:pPr>
            <w:r>
              <w:rPr>
                <w:rStyle w:val="Yok"/>
                <w:outline w:val="0"/>
                <w:color w:val="000000"/>
                <w:sz w:val="18"/>
                <w:szCs w:val="18"/>
                <w:u w:color="000000"/>
                <w:shd w:val="nil" w:color="auto" w:fill="auto"/>
                <w:rtl w:val="0"/>
                <w:lang w:val="en-US"/>
                <w14:textFill>
                  <w14:solidFill>
                    <w14:srgbClr w14:val="000000"/>
                  </w14:solidFill>
                </w14:textFill>
              </w:rPr>
              <w:t>“</w:t>
            </w:r>
            <w:r>
              <w:rPr>
                <w:rStyle w:val="Yok"/>
                <w:outline w:val="0"/>
                <w:color w:val="000000"/>
                <w:sz w:val="18"/>
                <w:szCs w:val="18"/>
                <w:u w:color="000000"/>
                <w:shd w:val="nil" w:color="auto" w:fill="auto"/>
                <w:rtl w:val="0"/>
                <w:lang w:val="en-US"/>
                <w14:textFill>
                  <w14:solidFill>
                    <w14:srgbClr w14:val="000000"/>
                  </w14:solidFill>
                </w14:textFill>
              </w:rPr>
              <w:t>Plastic environmental disaster</w:t>
            </w:r>
            <w:r>
              <w:rPr>
                <w:rStyle w:val="Yok"/>
                <w:outline w:val="0"/>
                <w:color w:val="000000"/>
                <w:sz w:val="18"/>
                <w:szCs w:val="18"/>
                <w:u w:color="000000"/>
                <w:shd w:val="nil" w:color="auto" w:fill="auto"/>
                <w:rtl w:val="0"/>
                <w:lang w:val="en-US"/>
                <w14:textFill>
                  <w14:solidFill>
                    <w14:srgbClr w14:val="000000"/>
                  </w14:solidFill>
                </w14:textFill>
              </w:rPr>
              <w:t>”</w:t>
            </w:r>
          </w:p>
        </w:tc>
        <w:tc>
          <w:tcPr>
            <w:tcW w:type="dxa" w:w="354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Gövde"/>
              <w:ind w:firstLine="0"/>
              <w:rPr>
                <w:rStyle w:val="Yok"/>
                <w:outline w:val="0"/>
                <w:color w:val="222222"/>
                <w:sz w:val="18"/>
                <w:szCs w:val="18"/>
                <w:u w:color="222222"/>
                <w:shd w:val="nil" w:color="auto" w:fill="auto"/>
                <w14:textFill>
                  <w14:solidFill>
                    <w14:srgbClr w14:val="222222"/>
                  </w14:solidFill>
                </w14:textFill>
              </w:rPr>
            </w:pPr>
            <w:r>
              <w:rPr>
                <w:rStyle w:val="Yok"/>
                <w:outline w:val="0"/>
                <w:color w:val="222222"/>
                <w:sz w:val="18"/>
                <w:szCs w:val="18"/>
                <w:u w:color="222222"/>
                <w:shd w:val="nil" w:color="auto" w:fill="auto"/>
                <w:rtl w:val="0"/>
                <w:lang w:val="en-US"/>
                <w14:textFill>
                  <w14:solidFill>
                    <w14:srgbClr w14:val="222222"/>
                  </w14:solidFill>
                </w14:textFill>
              </w:rPr>
              <w:t>Plastic fragments are present in almost all ecosystems. (</w:t>
            </w:r>
            <w:r>
              <w:rPr>
                <w:rStyle w:val="Yok"/>
                <w:outline w:val="0"/>
                <w:color w:val="000000"/>
                <w:sz w:val="18"/>
                <w:szCs w:val="18"/>
                <w:u w:color="000000"/>
                <w:shd w:val="nil" w:color="auto" w:fill="auto"/>
                <w:rtl w:val="0"/>
                <w:lang w:val="en-US"/>
                <w14:textFill>
                  <w14:solidFill>
                    <w14:srgbClr w14:val="000000"/>
                  </w14:solidFill>
                </w14:textFill>
              </w:rPr>
              <w:t>leplastiquetue.com/</w:t>
            </w:r>
            <w:r>
              <w:rPr>
                <w:rStyle w:val="Yok"/>
                <w:outline w:val="0"/>
                <w:color w:val="222222"/>
                <w:sz w:val="18"/>
                <w:szCs w:val="18"/>
                <w:u w:color="222222"/>
                <w:shd w:val="nil" w:color="auto" w:fill="auto"/>
                <w:rtl w:val="0"/>
                <w:lang w:val="en-US"/>
                <w14:textFill>
                  <w14:solidFill>
                    <w14:srgbClr w14:val="222222"/>
                  </w14:solidFill>
                </w14:textFill>
              </w:rPr>
              <w:t>)</w:t>
            </w:r>
          </w:p>
          <w:p>
            <w:pPr>
              <w:pStyle w:val="Gövde"/>
              <w:bidi w:val="0"/>
              <w:ind w:left="0" w:right="0" w:firstLine="0"/>
              <w:jc w:val="left"/>
              <w:rPr>
                <w:rtl w:val="0"/>
              </w:rPr>
            </w:pPr>
            <w:r>
              <w:rPr>
                <w:rStyle w:val="Yok"/>
                <w:outline w:val="0"/>
                <w:color w:val="222222"/>
                <w:sz w:val="18"/>
                <w:szCs w:val="18"/>
                <w:u w:color="222222"/>
                <w:shd w:val="nil" w:color="auto" w:fill="auto"/>
                <w:rtl w:val="0"/>
                <w:lang w:val="en-US"/>
                <w14:textFill>
                  <w14:solidFill>
                    <w14:srgbClr w14:val="222222"/>
                  </w14:solidFill>
                </w14:textFill>
              </w:rPr>
              <w:t>Once in the wild, plastic takes hundreds of years to decompose, more than a century for some of them. (</w:t>
            </w:r>
            <w:r>
              <w:rPr>
                <w:rStyle w:val="Yok"/>
                <w:outline w:val="0"/>
                <w:color w:val="000000"/>
                <w:sz w:val="18"/>
                <w:szCs w:val="18"/>
                <w:u w:color="000000"/>
                <w:shd w:val="nil" w:color="auto" w:fill="auto"/>
                <w:rtl w:val="0"/>
                <w:lang w:val="en-US"/>
                <w14:textFill>
                  <w14:solidFill>
                    <w14:srgbClr w14:val="000000"/>
                  </w14:solidFill>
                </w14:textFill>
              </w:rPr>
              <w:t>leplastiquetue.com/</w:t>
            </w:r>
            <w:r>
              <w:rPr>
                <w:rStyle w:val="Yok"/>
                <w:outline w:val="0"/>
                <w:color w:val="222222"/>
                <w:sz w:val="18"/>
                <w:szCs w:val="18"/>
                <w:u w:color="222222"/>
                <w:shd w:val="nil" w:color="auto" w:fill="auto"/>
                <w:rtl w:val="0"/>
                <w:lang w:val="en-US"/>
                <w14:textFill>
                  <w14:solidFill>
                    <w14:srgbClr w14:val="222222"/>
                  </w14:solidFill>
                </w14:textFill>
              </w:rPr>
              <w:t>)</w:t>
            </w:r>
          </w:p>
        </w:tc>
      </w:tr>
    </w:tbl>
    <w:p>
      <w:pPr>
        <w:pStyle w:val="Gövde"/>
        <w:widowControl w:val="0"/>
        <w:ind w:firstLine="0"/>
        <w:rPr>
          <w:rStyle w:val="Yok"/>
          <w:outline w:val="0"/>
          <w:color w:val="000000"/>
          <w:u w:color="000000"/>
          <w14:textFill>
            <w14:solidFill>
              <w14:srgbClr w14:val="000000"/>
            </w14:solidFill>
          </w14:textFill>
        </w:rPr>
      </w:pPr>
    </w:p>
    <w:p>
      <w:pPr>
        <w:pStyle w:val="Gövde"/>
        <w:widowControl w:val="0"/>
        <w:rPr>
          <w:rStyle w:val="Yok"/>
          <w:outline w:val="0"/>
          <w:color w:val="222222"/>
          <w:u w:color="222222"/>
          <w14:textFill>
            <w14:solidFill>
              <w14:srgbClr w14:val="222222"/>
            </w14:solidFill>
          </w14:textFill>
        </w:rPr>
      </w:pPr>
    </w:p>
    <w:p>
      <w:pPr>
        <w:pStyle w:val="Gövde"/>
        <w:spacing w:after="160" w:line="259" w:lineRule="auto"/>
        <w:ind w:firstLine="0"/>
      </w:pPr>
      <w:r>
        <w:rPr>
          <w:rStyle w:val="Yok"/>
          <w:rFonts w:ascii="Arial Unicode MS" w:cs="Arial Unicode MS" w:hAnsi="Arial Unicode MS" w:eastAsia="Arial Unicode MS"/>
          <w:b w:val="0"/>
          <w:bCs w:val="0"/>
          <w:i w:val="0"/>
          <w:iCs w:val="0"/>
          <w:outline w:val="0"/>
          <w:color w:val="222222"/>
          <w:sz w:val="20"/>
          <w:szCs w:val="20"/>
          <w:u w:color="222222"/>
          <w:shd w:val="clear" w:color="auto" w:fill="ffffff"/>
          <w14:textFill>
            <w14:solidFill>
              <w14:srgbClr w14:val="222222"/>
            </w14:solidFill>
          </w14:textFill>
        </w:rPr>
        <w:br w:type="page"/>
      </w:r>
    </w:p>
    <w:p>
      <w:pPr>
        <w:pStyle w:val="Gövde"/>
        <w:ind w:firstLine="0"/>
        <w:rPr>
          <w:rStyle w:val="Yok"/>
          <w:b w:val="1"/>
          <w:bCs w:val="1"/>
        </w:rPr>
      </w:pPr>
    </w:p>
    <w:p>
      <w:pPr>
        <w:pStyle w:val="Gövde"/>
        <w:ind w:firstLine="0"/>
        <w:rPr>
          <w:rStyle w:val="page number"/>
        </w:rPr>
      </w:pPr>
      <w:r>
        <w:rPr>
          <w:rStyle w:val="Yok"/>
          <w:b w:val="1"/>
          <w:bCs w:val="1"/>
          <w:rtl w:val="0"/>
        </w:rPr>
        <w:t xml:space="preserve">Fig. 1. </w:t>
      </w:r>
      <w:r>
        <w:rPr>
          <w:rStyle w:val="page number"/>
          <w:rtl w:val="0"/>
          <w:lang w:val="en-US"/>
        </w:rPr>
        <w:t>Scapegoating in market dynamics.</w:t>
      </w:r>
    </w:p>
    <w:p>
      <w:pPr>
        <w:pStyle w:val="Gövde"/>
        <w:ind w:firstLine="0"/>
        <w:rPr>
          <w:rStyle w:val="Yok"/>
          <w:i w:val="1"/>
          <w:iCs w:val="1"/>
        </w:rPr>
      </w:pPr>
    </w:p>
    <w:p>
      <w:pPr>
        <w:pStyle w:val="Gövde"/>
        <w:ind w:firstLine="0"/>
        <w:rPr>
          <w:rStyle w:val="Yok"/>
          <w:b w:val="1"/>
          <w:bCs w:val="1"/>
          <w:i w:val="1"/>
          <w:iCs w:val="1"/>
        </w:rPr>
      </w:pPr>
    </w:p>
    <w:p>
      <w:pPr>
        <w:pStyle w:val="Gövde"/>
        <w:spacing w:line="480" w:lineRule="auto"/>
        <w:rPr>
          <w:rStyle w:val="page number"/>
        </w:rPr>
      </w:pPr>
      <w:r>
        <w:rPr>
          <w:rStyle w:val="page number"/>
        </w:rPr>
        <mc:AlternateContent>
          <mc:Choice Requires="wpg">
            <w:drawing xmlns:a="http://schemas.openxmlformats.org/drawingml/2006/main">
              <wp:inline distT="0" distB="0" distL="0" distR="0">
                <wp:extent cx="5892801" cy="4031616"/>
                <wp:effectExtent l="0" t="0" r="0" b="0"/>
                <wp:docPr id="1073741839" name="officeArt object" descr="Grupla"/>
                <wp:cNvGraphicFramePr/>
                <a:graphic xmlns:a="http://schemas.openxmlformats.org/drawingml/2006/main">
                  <a:graphicData uri="http://schemas.microsoft.com/office/word/2010/wordprocessingGroup">
                    <wpg:wgp>
                      <wpg:cNvGrpSpPr/>
                      <wpg:grpSpPr>
                        <a:xfrm>
                          <a:off x="0" y="0"/>
                          <a:ext cx="5892801" cy="4031616"/>
                          <a:chOff x="0" y="0"/>
                          <a:chExt cx="5892800" cy="4031615"/>
                        </a:xfrm>
                      </wpg:grpSpPr>
                      <wps:wsp>
                        <wps:cNvPr id="1073741825" name="Dikdörtgen"/>
                        <wps:cNvSpPr/>
                        <wps:spPr>
                          <a:xfrm>
                            <a:off x="-1" y="0"/>
                            <a:ext cx="5892802" cy="4031616"/>
                          </a:xfrm>
                          <a:prstGeom prst="rect">
                            <a:avLst/>
                          </a:prstGeom>
                          <a:solidFill>
                            <a:srgbClr val="FFFFFF"/>
                          </a:solidFill>
                          <a:ln w="12700" cap="flat">
                            <a:noFill/>
                            <a:miter lim="400000"/>
                          </a:ln>
                          <a:effectLst/>
                        </wps:spPr>
                        <wps:bodyPr/>
                      </wps:wsp>
                      <wps:wsp>
                        <wps:cNvPr id="1073741826" name="Oval"/>
                        <wps:cNvSpPr/>
                        <wps:spPr>
                          <a:xfrm>
                            <a:off x="957399" y="0"/>
                            <a:ext cx="4318001" cy="3793215"/>
                          </a:xfrm>
                          <a:prstGeom prst="ellipse">
                            <a:avLst/>
                          </a:prstGeom>
                          <a:solidFill>
                            <a:srgbClr val="FF7C80"/>
                          </a:solidFill>
                          <a:ln w="12700" cap="flat">
                            <a:solidFill>
                              <a:srgbClr val="000000"/>
                            </a:solidFill>
                            <a:prstDash val="solid"/>
                            <a:miter lim="800000"/>
                          </a:ln>
                          <a:effectLst/>
                        </wps:spPr>
                        <wps:bodyPr/>
                      </wps:wsp>
                      <wps:wsp>
                        <wps:cNvPr id="1073741827" name="PLASTIC PROBLEMS…"/>
                        <wps:cNvSpPr txBox="1"/>
                        <wps:spPr>
                          <a:xfrm>
                            <a:off x="2177999" y="990603"/>
                            <a:ext cx="2032001" cy="1123905"/>
                          </a:xfrm>
                          <a:prstGeom prst="rect">
                            <a:avLst/>
                          </a:prstGeom>
                          <a:solidFill>
                            <a:srgbClr val="FF7C80"/>
                          </a:solidFill>
                          <a:ln w="6350" cap="flat">
                            <a:solidFill>
                              <a:srgbClr val="FF7C80"/>
                            </a:solidFill>
                            <a:prstDash val="solid"/>
                            <a:round/>
                          </a:ln>
                          <a:effectLst/>
                        </wps:spPr>
                        <wps:txbx>
                          <w:txbxContent>
                            <w:p>
                              <w:pPr>
                                <w:pStyle w:val="Gövde"/>
                                <w:ind w:firstLine="0"/>
                                <w:jc w:val="center"/>
                                <w:rPr>
                                  <w:rStyle w:val="Yok"/>
                                  <w:b w:val="1"/>
                                  <w:bCs w:val="1"/>
                                </w:rPr>
                              </w:pPr>
                              <w:r>
                                <w:rPr>
                                  <w:rStyle w:val="Yok"/>
                                  <w:b w:val="1"/>
                                  <w:bCs w:val="1"/>
                                  <w:rtl w:val="0"/>
                                </w:rPr>
                                <w:t>PLASTIC PROBLEMS</w:t>
                              </w:r>
                            </w:p>
                            <w:p>
                              <w:pPr>
                                <w:pStyle w:val="Gövde"/>
                                <w:ind w:firstLine="0"/>
                                <w:jc w:val="center"/>
                              </w:pPr>
                              <w:r>
                                <w:rPr>
                                  <w:rStyle w:val="Yok"/>
                                  <w:b w:val="1"/>
                                  <w:bCs w:val="1"/>
                                  <w:rtl w:val="0"/>
                                </w:rPr>
                                <w:t>(</w:t>
                              </w:r>
                              <w:r>
                                <w:rPr>
                                  <w:rStyle w:val="page number"/>
                                  <w:rtl w:val="0"/>
                                  <w:lang w:val="en-US"/>
                                </w:rPr>
                                <w:t>hazardous material, indestructible waste, uncontained matter)</w:t>
                              </w:r>
                              <w:r>
                                <w:rPr>
                                  <w:rStyle w:val="Yok"/>
                                  <w:b w:val="1"/>
                                  <w:bCs w:val="1"/>
                                </w:rPr>
                              </w:r>
                            </w:p>
                          </w:txbxContent>
                        </wps:txbx>
                        <wps:bodyPr wrap="square" lIns="45719" tIns="45719" rIns="45719" bIns="45719" numCol="1" anchor="t">
                          <a:noAutofit/>
                        </wps:bodyPr>
                      </wps:wsp>
                      <wps:wsp>
                        <wps:cNvPr id="1073741828" name="Plastic producers &amp; Distributors…"/>
                        <wps:cNvSpPr/>
                        <wps:spPr>
                          <a:xfrm>
                            <a:off x="158700" y="1113104"/>
                            <a:ext cx="1809801" cy="609403"/>
                          </a:xfrm>
                          <a:prstGeom prst="rect">
                            <a:avLst/>
                          </a:prstGeom>
                          <a:solidFill>
                            <a:srgbClr val="FFFFFF"/>
                          </a:solidFill>
                          <a:ln w="12700" cap="flat">
                            <a:solidFill>
                              <a:srgbClr val="000000"/>
                            </a:solidFill>
                            <a:prstDash val="solid"/>
                            <a:round/>
                          </a:ln>
                          <a:effectLst/>
                        </wps:spPr>
                        <wps:txbx>
                          <w:txbxContent>
                            <w:p>
                              <w:pPr>
                                <w:pStyle w:val="Gövde"/>
                                <w:ind w:firstLine="0"/>
                                <w:jc w:val="center"/>
                              </w:pPr>
                              <w:r>
                                <w:rPr>
                                  <w:rStyle w:val="page number"/>
                                  <w:rtl w:val="0"/>
                                  <w:lang w:val="en-US"/>
                                </w:rPr>
                                <w:t>Plastic producers &amp; Distributors</w:t>
                              </w:r>
                            </w:p>
                            <w:p>
                              <w:pPr>
                                <w:pStyle w:val="Gövde"/>
                                <w:ind w:firstLine="0"/>
                                <w:jc w:val="center"/>
                              </w:pPr>
                              <w:r>
                                <w:rPr>
                                  <w:rStyle w:val="page number"/>
                                  <w:rtl w:val="0"/>
                                  <w:lang w:val="da-DK"/>
                                </w:rPr>
                                <w:t>BLAME-AVOIDANCE</w:t>
                              </w:r>
                            </w:p>
                          </w:txbxContent>
                        </wps:txbx>
                        <wps:bodyPr wrap="square" lIns="45719" tIns="45719" rIns="45719" bIns="45719" numCol="1" anchor="ctr">
                          <a:noAutofit/>
                        </wps:bodyPr>
                      </wps:wsp>
                      <wps:wsp>
                        <wps:cNvPr id="1073741829" name="Plastic Regulators…"/>
                        <wps:cNvSpPr/>
                        <wps:spPr>
                          <a:xfrm>
                            <a:off x="4568799" y="1113604"/>
                            <a:ext cx="1324001" cy="608903"/>
                          </a:xfrm>
                          <a:prstGeom prst="rect">
                            <a:avLst/>
                          </a:prstGeom>
                          <a:solidFill>
                            <a:srgbClr val="FFFFFF"/>
                          </a:solidFill>
                          <a:ln w="12700" cap="flat">
                            <a:solidFill>
                              <a:srgbClr val="000000"/>
                            </a:solidFill>
                            <a:prstDash val="solid"/>
                            <a:round/>
                          </a:ln>
                          <a:effectLst/>
                        </wps:spPr>
                        <wps:txbx>
                          <w:txbxContent>
                            <w:p>
                              <w:pPr>
                                <w:pStyle w:val="Gövde"/>
                                <w:ind w:firstLine="0"/>
                                <w:jc w:val="right"/>
                                <w:rPr>
                                  <w:rStyle w:val="page number"/>
                                </w:rPr>
                              </w:pPr>
                              <w:r>
                                <w:rPr>
                                  <w:rStyle w:val="page number"/>
                                  <w:rtl w:val="0"/>
                                  <w:lang w:val="en-US"/>
                                </w:rPr>
                                <w:t>Plastic Regulators</w:t>
                              </w:r>
                            </w:p>
                            <w:p>
                              <w:pPr>
                                <w:pStyle w:val="Gövde"/>
                                <w:ind w:firstLine="0"/>
                                <w:jc w:val="right"/>
                              </w:pPr>
                              <w:r>
                                <w:rPr>
                                  <w:rStyle w:val="page number"/>
                                  <w:rtl w:val="0"/>
                                  <w:lang w:val="en-US"/>
                                </w:rPr>
                                <w:t>DELEGATION</w:t>
                              </w:r>
                            </w:p>
                          </w:txbxContent>
                        </wps:txbx>
                        <wps:bodyPr wrap="square" lIns="45719" tIns="45719" rIns="45719" bIns="45719" numCol="1" anchor="ctr">
                          <a:noAutofit/>
                        </wps:bodyPr>
                      </wps:wsp>
                      <wps:wsp>
                        <wps:cNvPr id="1073741830" name="Anti-plastic Advocates…"/>
                        <wps:cNvSpPr/>
                        <wps:spPr>
                          <a:xfrm>
                            <a:off x="2178000" y="-1"/>
                            <a:ext cx="1936800" cy="503703"/>
                          </a:xfrm>
                          <a:prstGeom prst="rect">
                            <a:avLst/>
                          </a:prstGeom>
                          <a:solidFill>
                            <a:srgbClr val="FFFFFF"/>
                          </a:solidFill>
                          <a:ln w="12700" cap="flat">
                            <a:solidFill>
                              <a:srgbClr val="000000"/>
                            </a:solidFill>
                            <a:prstDash val="solid"/>
                            <a:round/>
                          </a:ln>
                          <a:effectLst/>
                        </wps:spPr>
                        <wps:txbx>
                          <w:txbxContent>
                            <w:p>
                              <w:pPr>
                                <w:pStyle w:val="Gövde"/>
                                <w:ind w:firstLine="0"/>
                                <w:jc w:val="center"/>
                                <w:rPr>
                                  <w:rStyle w:val="page number"/>
                                </w:rPr>
                              </w:pPr>
                              <w:r>
                                <w:rPr>
                                  <w:rStyle w:val="page number"/>
                                  <w:rtl w:val="0"/>
                                  <w:lang w:val="en-US"/>
                                </w:rPr>
                                <w:t>Anti-plastic Advocates</w:t>
                              </w:r>
                            </w:p>
                            <w:p>
                              <w:pPr>
                                <w:pStyle w:val="Gövde"/>
                                <w:ind w:firstLine="0"/>
                                <w:jc w:val="center"/>
                              </w:pPr>
                              <w:r>
                                <w:rPr>
                                  <w:rStyle w:val="page number"/>
                                  <w:rtl w:val="0"/>
                                  <w:lang w:val="en-US"/>
                                </w:rPr>
                                <w:t>ACCUSATIONS</w:t>
                              </w:r>
                            </w:p>
                          </w:txbxContent>
                        </wps:txbx>
                        <wps:bodyPr wrap="square" lIns="45719" tIns="45719" rIns="45719" bIns="45719" numCol="1" anchor="ctr">
                          <a:noAutofit/>
                        </wps:bodyPr>
                      </wps:wsp>
                      <wps:wsp>
                        <wps:cNvPr id="1073741831" name="Consumers…"/>
                        <wps:cNvSpPr/>
                        <wps:spPr>
                          <a:xfrm>
                            <a:off x="2238399" y="2761710"/>
                            <a:ext cx="1834802" cy="860204"/>
                          </a:xfrm>
                          <a:prstGeom prst="rect">
                            <a:avLst/>
                          </a:prstGeom>
                          <a:solidFill>
                            <a:srgbClr val="FFFFFF"/>
                          </a:solidFill>
                          <a:ln w="12700" cap="flat">
                            <a:solidFill>
                              <a:srgbClr val="000000"/>
                            </a:solidFill>
                            <a:prstDash val="solid"/>
                            <a:round/>
                          </a:ln>
                          <a:effectLst/>
                        </wps:spPr>
                        <wps:txbx>
                          <w:txbxContent>
                            <w:p>
                              <w:pPr>
                                <w:pStyle w:val="Gövde"/>
                                <w:ind w:firstLine="0"/>
                                <w:jc w:val="center"/>
                                <w:rPr>
                                  <w:rStyle w:val="page number"/>
                                </w:rPr>
                              </w:pPr>
                              <w:r>
                                <w:rPr>
                                  <w:rStyle w:val="page number"/>
                                  <w:rtl w:val="0"/>
                                  <w:lang w:val="en-US"/>
                                </w:rPr>
                                <w:t>Consumers</w:t>
                              </w:r>
                            </w:p>
                            <w:p>
                              <w:pPr>
                                <w:pStyle w:val="Gövde"/>
                                <w:ind w:firstLine="0"/>
                                <w:jc w:val="center"/>
                                <w:rPr>
                                  <w:rStyle w:val="page number"/>
                                </w:rPr>
                              </w:pPr>
                              <w:r>
                                <w:rPr>
                                  <w:rStyle w:val="page number"/>
                                  <w:rtl w:val="0"/>
                                  <w:lang w:val="en-US"/>
                                </w:rPr>
                                <w:t>SPORADIC BLAMING</w:t>
                              </w:r>
                            </w:p>
                            <w:p>
                              <w:pPr>
                                <w:pStyle w:val="Gövde"/>
                                <w:ind w:firstLine="0"/>
                                <w:jc w:val="center"/>
                                <w:rPr>
                                  <w:rStyle w:val="page number"/>
                                </w:rPr>
                              </w:pPr>
                              <w:r>
                                <w:rPr>
                                  <w:rStyle w:val="page number"/>
                                  <w:rtl w:val="0"/>
                                </w:rPr>
                                <w:t>&amp;</w:t>
                              </w:r>
                            </w:p>
                            <w:p>
                              <w:pPr>
                                <w:pStyle w:val="Gövde"/>
                                <w:ind w:firstLine="0"/>
                                <w:jc w:val="center"/>
                                <w:rPr>
                                  <w:rStyle w:val="page number"/>
                                </w:rPr>
                              </w:pPr>
                              <w:r>
                                <w:rPr>
                                  <w:rStyle w:val="page number"/>
                                  <w:rtl w:val="0"/>
                                  <w:lang w:val="en-US"/>
                                </w:rPr>
                                <w:t>THE SCAPEGOAT</w:t>
                              </w:r>
                            </w:p>
                            <w:p>
                              <w:pPr>
                                <w:pStyle w:val="Gövde"/>
                                <w:jc w:val="center"/>
                              </w:pPr>
                              <w:r>
                                <w:rPr>
                                  <w:rStyle w:val="page number"/>
                                  <w:rtl w:val="0"/>
                                </w:rPr>
                                <w:t> </w:t>
                              </w:r>
                            </w:p>
                          </w:txbxContent>
                        </wps:txbx>
                        <wps:bodyPr wrap="square" lIns="45719" tIns="45719" rIns="45719" bIns="45719" numCol="1" anchor="ctr">
                          <a:noAutofit/>
                        </wps:bodyPr>
                      </wps:wsp>
                      <pic:pic xmlns:pic="http://schemas.openxmlformats.org/drawingml/2006/picture">
                        <pic:nvPicPr>
                          <pic:cNvPr id="1073741832" name="Görüntü" descr="Görüntü"/>
                          <pic:cNvPicPr>
                            <a:picLocks noChangeAspect="1"/>
                          </pic:cNvPicPr>
                        </pic:nvPicPr>
                        <pic:blipFill>
                          <a:blip r:embed="rId4">
                            <a:extLst/>
                          </a:blip>
                          <a:stretch>
                            <a:fillRect/>
                          </a:stretch>
                        </pic:blipFill>
                        <pic:spPr>
                          <a:xfrm>
                            <a:off x="2808099" y="1927507"/>
                            <a:ext cx="723602" cy="849804"/>
                          </a:xfrm>
                          <a:prstGeom prst="rect">
                            <a:avLst/>
                          </a:prstGeom>
                          <a:ln w="12700" cap="flat">
                            <a:noFill/>
                            <a:miter lim="400000"/>
                          </a:ln>
                          <a:effectLst/>
                        </pic:spPr>
                      </pic:pic>
                      <wps:wsp>
                        <wps:cNvPr id="1073741833" name="Çizgi"/>
                        <wps:cNvSpPr/>
                        <wps:spPr>
                          <a:xfrm>
                            <a:off x="3803599" y="503701"/>
                            <a:ext cx="809601" cy="638204"/>
                          </a:xfrm>
                          <a:prstGeom prst="line">
                            <a:avLst/>
                          </a:prstGeom>
                          <a:noFill/>
                          <a:ln w="12700" cap="flat">
                            <a:solidFill>
                              <a:srgbClr val="000000"/>
                            </a:solidFill>
                            <a:prstDash val="solid"/>
                            <a:miter lim="800000"/>
                            <a:tailEnd type="triangle" w="med" len="med"/>
                          </a:ln>
                          <a:effectLst/>
                        </wps:spPr>
                        <wps:bodyPr/>
                      </wps:wsp>
                      <wps:wsp>
                        <wps:cNvPr id="1073741834" name="Çizgi"/>
                        <wps:cNvSpPr/>
                        <wps:spPr>
                          <a:xfrm flipH="1">
                            <a:off x="1571500" y="517901"/>
                            <a:ext cx="912701" cy="595704"/>
                          </a:xfrm>
                          <a:prstGeom prst="line">
                            <a:avLst/>
                          </a:prstGeom>
                          <a:noFill/>
                          <a:ln w="12700" cap="flat">
                            <a:solidFill>
                              <a:srgbClr val="000000"/>
                            </a:solidFill>
                            <a:prstDash val="solid"/>
                            <a:miter lim="800000"/>
                            <a:tailEnd type="triangle" w="med" len="med"/>
                          </a:ln>
                          <a:effectLst/>
                        </wps:spPr>
                        <wps:bodyPr/>
                      </wps:wsp>
                      <wps:wsp>
                        <wps:cNvPr id="1073741835" name="Çizgi"/>
                        <wps:cNvSpPr/>
                        <wps:spPr>
                          <a:xfrm flipH="1">
                            <a:off x="3169899" y="503701"/>
                            <a:ext cx="18901" cy="1423807"/>
                          </a:xfrm>
                          <a:prstGeom prst="line">
                            <a:avLst/>
                          </a:prstGeom>
                          <a:noFill/>
                          <a:ln w="9525" cap="flat">
                            <a:solidFill>
                              <a:srgbClr val="000000"/>
                            </a:solidFill>
                            <a:prstDash val="dash"/>
                            <a:round/>
                          </a:ln>
                          <a:effectLst/>
                        </wps:spPr>
                        <wps:bodyPr/>
                      </wps:wsp>
                      <wps:wsp>
                        <wps:cNvPr id="1073741836" name="Çizgi"/>
                        <wps:cNvSpPr/>
                        <wps:spPr>
                          <a:xfrm>
                            <a:off x="1327100" y="1765306"/>
                            <a:ext cx="993801" cy="1254106"/>
                          </a:xfrm>
                          <a:prstGeom prst="line">
                            <a:avLst/>
                          </a:prstGeom>
                          <a:noFill/>
                          <a:ln w="12700" cap="flat">
                            <a:solidFill>
                              <a:srgbClr val="000000"/>
                            </a:solidFill>
                            <a:prstDash val="solid"/>
                            <a:miter lim="800000"/>
                            <a:tailEnd type="triangle" w="med" len="med"/>
                          </a:ln>
                          <a:effectLst/>
                        </wps:spPr>
                        <wps:bodyPr/>
                      </wps:wsp>
                      <wps:wsp>
                        <wps:cNvPr id="1073741837" name="Çizgi"/>
                        <wps:cNvSpPr/>
                        <wps:spPr>
                          <a:xfrm flipH="1">
                            <a:off x="3872800" y="1758906"/>
                            <a:ext cx="877000" cy="1260506"/>
                          </a:xfrm>
                          <a:prstGeom prst="line">
                            <a:avLst/>
                          </a:prstGeom>
                          <a:noFill/>
                          <a:ln w="12700" cap="flat">
                            <a:solidFill>
                              <a:srgbClr val="000000"/>
                            </a:solidFill>
                            <a:prstDash val="solid"/>
                            <a:miter lim="800000"/>
                            <a:tailEnd type="triangle" w="med" len="med"/>
                          </a:ln>
                          <a:effectLst/>
                        </wps:spPr>
                        <wps:bodyPr/>
                      </wps:wsp>
                      <wps:wsp>
                        <wps:cNvPr id="1073741838" name="Çizgi"/>
                        <wps:cNvSpPr/>
                        <wps:spPr>
                          <a:xfrm flipH="1">
                            <a:off x="1976700" y="1418105"/>
                            <a:ext cx="2592100" cy="19501"/>
                          </a:xfrm>
                          <a:prstGeom prst="line">
                            <a:avLst/>
                          </a:prstGeom>
                          <a:noFill/>
                          <a:ln w="12700" cap="flat">
                            <a:solidFill>
                              <a:srgbClr val="000000"/>
                            </a:solidFill>
                            <a:prstDash val="solid"/>
                            <a:miter lim="800000"/>
                            <a:tailEnd type="triangle" w="med" len="med"/>
                          </a:ln>
                          <a:effectLst/>
                        </wps:spPr>
                        <wps:bodyPr/>
                      </wps:wsp>
                    </wpg:wgp>
                  </a:graphicData>
                </a:graphic>
              </wp:inline>
            </w:drawing>
          </mc:Choice>
          <mc:Fallback>
            <w:pict>
              <v:group id="_x0000_s1026" style="visibility:visible;width:464.0pt;height:317.5pt;" coordorigin="0,0" coordsize="5892800,4031615">
                <v:rect id="_x0000_s1027" style="position:absolute;left:0;top:0;width:5892800;height:4031615;">
                  <v:fill color="#FFFFFF" opacity="100.0%" type="solid"/>
                  <v:stroke on="f" weight="1.0pt" dashstyle="solid" endcap="flat" miterlimit="400.0%" joinstyle="miter" linestyle="single" startarrow="none" startarrowwidth="medium" startarrowlength="medium" endarrow="none" endarrowwidth="medium" endarrowlength="medium"/>
                </v:rect>
                <v:oval id="_x0000_s1028" style="position:absolute;left:957400;top:0;width:4318000;height:3793214;">
                  <v:fill color="#FF7C80" opacity="100.0%" type="solid"/>
                  <v:stroke filltype="solid" color="#000000" opacity="100.0%" weight="1.0pt" dashstyle="solid" endcap="flat" miterlimit="800.0%" joinstyle="miter" linestyle="single" startarrow="none" startarrowwidth="medium" startarrowlength="medium" endarrow="none" endarrowwidth="medium" endarrowlength="medium"/>
                </v:oval>
                <v:shape id="_x0000_s1029" type="#_x0000_t202" style="position:absolute;left:2178000;top:990604;width:2032000;height:1123904;">
                  <v:fill color="#FF7C80" opacity="100.0%" type="solid"/>
                  <v:stroke filltype="solid" color="#FF7C80" opacity="100.0%" weight="0.5pt" dashstyle="solid" endcap="flat" joinstyle="round" linestyle="single" startarrow="none" startarrowwidth="medium" startarrowlength="medium" endarrow="none" endarrowwidth="medium" endarrowlength="medium"/>
                  <v:textbox>
                    <w:txbxContent>
                      <w:p>
                        <w:pPr>
                          <w:pStyle w:val="Gövde"/>
                          <w:ind w:firstLine="0"/>
                          <w:jc w:val="center"/>
                          <w:rPr>
                            <w:rStyle w:val="Yok"/>
                            <w:b w:val="1"/>
                            <w:bCs w:val="1"/>
                          </w:rPr>
                        </w:pPr>
                        <w:r>
                          <w:rPr>
                            <w:rStyle w:val="Yok"/>
                            <w:b w:val="1"/>
                            <w:bCs w:val="1"/>
                            <w:rtl w:val="0"/>
                          </w:rPr>
                          <w:t>PLASTIC PROBLEMS</w:t>
                        </w:r>
                      </w:p>
                      <w:p>
                        <w:pPr>
                          <w:pStyle w:val="Gövde"/>
                          <w:ind w:firstLine="0"/>
                          <w:jc w:val="center"/>
                        </w:pPr>
                        <w:r>
                          <w:rPr>
                            <w:rStyle w:val="Yok"/>
                            <w:b w:val="1"/>
                            <w:bCs w:val="1"/>
                            <w:rtl w:val="0"/>
                          </w:rPr>
                          <w:t>(</w:t>
                        </w:r>
                        <w:r>
                          <w:rPr>
                            <w:rStyle w:val="page number"/>
                            <w:rtl w:val="0"/>
                            <w:lang w:val="en-US"/>
                          </w:rPr>
                          <w:t>hazardous material, indestructible waste, uncontained matter)</w:t>
                        </w:r>
                        <w:r>
                          <w:rPr>
                            <w:rStyle w:val="Yok"/>
                            <w:b w:val="1"/>
                            <w:bCs w:val="1"/>
                          </w:rPr>
                        </w:r>
                      </w:p>
                    </w:txbxContent>
                  </v:textbox>
                </v:shape>
                <v:rect id="_x0000_s1030" style="position:absolute;left:158700;top:1113104;width:1809800;height:609402;">
                  <v:fill color="#FFFFFF" opacity="100.0%" type="solid"/>
                  <v:stroke filltype="solid" color="#000000" opacity="100.0%" weight="1.0pt" dashstyle="solid" endcap="flat" joinstyle="round" linestyle="single" startarrow="none" startarrowwidth="medium" startarrowlength="medium" endarrow="none" endarrowwidth="medium" endarrowlength="medium"/>
                  <v:textbox>
                    <w:txbxContent>
                      <w:p>
                        <w:pPr>
                          <w:pStyle w:val="Gövde"/>
                          <w:ind w:firstLine="0"/>
                          <w:jc w:val="center"/>
                        </w:pPr>
                        <w:r>
                          <w:rPr>
                            <w:rStyle w:val="page number"/>
                            <w:rtl w:val="0"/>
                            <w:lang w:val="en-US"/>
                          </w:rPr>
                          <w:t>Plastic producers &amp; Distributors</w:t>
                        </w:r>
                      </w:p>
                      <w:p>
                        <w:pPr>
                          <w:pStyle w:val="Gövde"/>
                          <w:ind w:firstLine="0"/>
                          <w:jc w:val="center"/>
                        </w:pPr>
                        <w:r>
                          <w:rPr>
                            <w:rStyle w:val="page number"/>
                            <w:rtl w:val="0"/>
                            <w:lang w:val="da-DK"/>
                          </w:rPr>
                          <w:t>BLAME-AVOIDANCE</w:t>
                        </w:r>
                      </w:p>
                    </w:txbxContent>
                  </v:textbox>
                </v:rect>
                <v:rect id="_x0000_s1031" style="position:absolute;left:4568800;top:1113604;width:1324000;height:608902;">
                  <v:fill color="#FFFFFF" opacity="100.0%" type="solid"/>
                  <v:stroke filltype="solid" color="#000000" opacity="100.0%" weight="1.0pt" dashstyle="solid" endcap="flat" joinstyle="round" linestyle="single" startarrow="none" startarrowwidth="medium" startarrowlength="medium" endarrow="none" endarrowwidth="medium" endarrowlength="medium"/>
                  <v:textbox>
                    <w:txbxContent>
                      <w:p>
                        <w:pPr>
                          <w:pStyle w:val="Gövde"/>
                          <w:ind w:firstLine="0"/>
                          <w:jc w:val="right"/>
                          <w:rPr>
                            <w:rStyle w:val="page number"/>
                          </w:rPr>
                        </w:pPr>
                        <w:r>
                          <w:rPr>
                            <w:rStyle w:val="page number"/>
                            <w:rtl w:val="0"/>
                            <w:lang w:val="en-US"/>
                          </w:rPr>
                          <w:t>Plastic Regulators</w:t>
                        </w:r>
                      </w:p>
                      <w:p>
                        <w:pPr>
                          <w:pStyle w:val="Gövde"/>
                          <w:ind w:firstLine="0"/>
                          <w:jc w:val="right"/>
                        </w:pPr>
                        <w:r>
                          <w:rPr>
                            <w:rStyle w:val="page number"/>
                            <w:rtl w:val="0"/>
                            <w:lang w:val="en-US"/>
                          </w:rPr>
                          <w:t>DELEGATION</w:t>
                        </w:r>
                      </w:p>
                    </w:txbxContent>
                  </v:textbox>
                </v:rect>
                <v:rect id="_x0000_s1032" style="position:absolute;left:2178000;top:0;width:1936800;height:503702;">
                  <v:fill color="#FFFFFF" opacity="100.0%" type="solid"/>
                  <v:stroke filltype="solid" color="#000000" opacity="100.0%" weight="1.0pt" dashstyle="solid" endcap="flat" joinstyle="round" linestyle="single" startarrow="none" startarrowwidth="medium" startarrowlength="medium" endarrow="none" endarrowwidth="medium" endarrowlength="medium"/>
                  <v:textbox>
                    <w:txbxContent>
                      <w:p>
                        <w:pPr>
                          <w:pStyle w:val="Gövde"/>
                          <w:ind w:firstLine="0"/>
                          <w:jc w:val="center"/>
                          <w:rPr>
                            <w:rStyle w:val="page number"/>
                          </w:rPr>
                        </w:pPr>
                        <w:r>
                          <w:rPr>
                            <w:rStyle w:val="page number"/>
                            <w:rtl w:val="0"/>
                            <w:lang w:val="en-US"/>
                          </w:rPr>
                          <w:t>Anti-plastic Advocates</w:t>
                        </w:r>
                      </w:p>
                      <w:p>
                        <w:pPr>
                          <w:pStyle w:val="Gövde"/>
                          <w:ind w:firstLine="0"/>
                          <w:jc w:val="center"/>
                        </w:pPr>
                        <w:r>
                          <w:rPr>
                            <w:rStyle w:val="page number"/>
                            <w:rtl w:val="0"/>
                            <w:lang w:val="en-US"/>
                          </w:rPr>
                          <w:t>ACCUSATIONS</w:t>
                        </w:r>
                      </w:p>
                    </w:txbxContent>
                  </v:textbox>
                </v:rect>
                <v:rect id="_x0000_s1033" style="position:absolute;left:2238400;top:2761710;width:1834800;height:860203;">
                  <v:fill color="#FFFFFF" opacity="100.0%" type="solid"/>
                  <v:stroke filltype="solid" color="#000000" opacity="100.0%" weight="1.0pt" dashstyle="solid" endcap="flat" joinstyle="round" linestyle="single" startarrow="none" startarrowwidth="medium" startarrowlength="medium" endarrow="none" endarrowwidth="medium" endarrowlength="medium"/>
                  <v:textbox>
                    <w:txbxContent>
                      <w:p>
                        <w:pPr>
                          <w:pStyle w:val="Gövde"/>
                          <w:ind w:firstLine="0"/>
                          <w:jc w:val="center"/>
                          <w:rPr>
                            <w:rStyle w:val="page number"/>
                          </w:rPr>
                        </w:pPr>
                        <w:r>
                          <w:rPr>
                            <w:rStyle w:val="page number"/>
                            <w:rtl w:val="0"/>
                            <w:lang w:val="en-US"/>
                          </w:rPr>
                          <w:t>Consumers</w:t>
                        </w:r>
                      </w:p>
                      <w:p>
                        <w:pPr>
                          <w:pStyle w:val="Gövde"/>
                          <w:ind w:firstLine="0"/>
                          <w:jc w:val="center"/>
                          <w:rPr>
                            <w:rStyle w:val="page number"/>
                          </w:rPr>
                        </w:pPr>
                        <w:r>
                          <w:rPr>
                            <w:rStyle w:val="page number"/>
                            <w:rtl w:val="0"/>
                            <w:lang w:val="en-US"/>
                          </w:rPr>
                          <w:t>SPORADIC BLAMING</w:t>
                        </w:r>
                      </w:p>
                      <w:p>
                        <w:pPr>
                          <w:pStyle w:val="Gövde"/>
                          <w:ind w:firstLine="0"/>
                          <w:jc w:val="center"/>
                          <w:rPr>
                            <w:rStyle w:val="page number"/>
                          </w:rPr>
                        </w:pPr>
                        <w:r>
                          <w:rPr>
                            <w:rStyle w:val="page number"/>
                            <w:rtl w:val="0"/>
                          </w:rPr>
                          <w:t>&amp;</w:t>
                        </w:r>
                      </w:p>
                      <w:p>
                        <w:pPr>
                          <w:pStyle w:val="Gövde"/>
                          <w:ind w:firstLine="0"/>
                          <w:jc w:val="center"/>
                          <w:rPr>
                            <w:rStyle w:val="page number"/>
                          </w:rPr>
                        </w:pPr>
                        <w:r>
                          <w:rPr>
                            <w:rStyle w:val="page number"/>
                            <w:rtl w:val="0"/>
                            <w:lang w:val="en-US"/>
                          </w:rPr>
                          <w:t>THE SCAPEGOAT</w:t>
                        </w:r>
                      </w:p>
                      <w:p>
                        <w:pPr>
                          <w:pStyle w:val="Gövde"/>
                          <w:jc w:val="center"/>
                        </w:pPr>
                        <w:r>
                          <w:rPr>
                            <w:rStyle w:val="page number"/>
                            <w:rtl w:val="0"/>
                          </w:rPr>
                          <w:t> </w:t>
                        </w:r>
                      </w:p>
                    </w:txbxContent>
                  </v:textbox>
                </v:rect>
                <v:shape id="_x0000_s1034" type="#_x0000_t75" style="position:absolute;left:2808100;top:1927507;width:723600;height:849803;">
                  <v:imagedata r:id="rId4" o:title="image2.png"/>
                </v:shape>
                <v:line id="_x0000_s1035" style="position:absolute;left:3803600;top:503702;width:809600;height:638202;">
                  <v:fill on="f"/>
                  <v:stroke filltype="solid" color="#000000" opacity="100.0%" weight="1.0pt" dashstyle="solid" endcap="flat" miterlimit="800.0%" joinstyle="miter" linestyle="single" startarrow="none" startarrowwidth="medium" startarrowlength="medium" endarrow="block" endarrowwidth="medium" endarrowlength="medium"/>
                </v:line>
                <v:line id="_x0000_s1036" style="position:absolute;left:1571500;top:517902;width:912700;height:595702;flip:x;">
                  <v:fill on="f"/>
                  <v:stroke filltype="solid" color="#000000" opacity="100.0%" weight="1.0pt" dashstyle="solid" endcap="flat" miterlimit="800.0%" joinstyle="miter" linestyle="single" startarrow="none" startarrowwidth="medium" startarrowlength="medium" endarrow="block" endarrowwidth="medium" endarrowlength="medium"/>
                </v:line>
                <v:line id="_x0000_s1037" style="position:absolute;left:3169900;top:503702;width:18900;height:1423805;flip:x;">
                  <v:fill on="f"/>
                  <v:stroke filltype="solid" color="#000000" opacity="100.0%" weight="0.8pt" dashstyle="dash" endcap="flat" joinstyle="round" linestyle="single" startarrow="none" startarrowwidth="medium" startarrowlength="medium" endarrow="none" endarrowwidth="medium" endarrowlength="medium"/>
                </v:line>
                <v:line id="_x0000_s1038" style="position:absolute;left:1327100;top:1765307;width:993800;height:1254105;">
                  <v:fill on="f"/>
                  <v:stroke filltype="solid" color="#000000" opacity="100.0%" weight="1.0pt" dashstyle="solid" endcap="flat" miterlimit="800.0%" joinstyle="miter" linestyle="single" startarrow="none" startarrowwidth="medium" startarrowlength="medium" endarrow="block" endarrowwidth="medium" endarrowlength="medium"/>
                </v:line>
                <v:line id="_x0000_s1039" style="position:absolute;left:3872800;top:1758907;width:877000;height:1260505;flip:x;">
                  <v:fill on="f"/>
                  <v:stroke filltype="solid" color="#000000" opacity="100.0%" weight="1.0pt" dashstyle="solid" endcap="flat" miterlimit="800.0%" joinstyle="miter" linestyle="single" startarrow="none" startarrowwidth="medium" startarrowlength="medium" endarrow="block" endarrowwidth="medium" endarrowlength="medium"/>
                </v:line>
                <v:line id="_x0000_s1040" style="position:absolute;left:1976700;top:1418105;width:2592100;height:19500;flip:x;">
                  <v:fill on="f"/>
                  <v:stroke filltype="solid" color="#000000" opacity="100.0%" weight="1.0pt" dashstyle="solid" endcap="flat" miterlimit="800.0%" joinstyle="miter" linestyle="single" startarrow="none" startarrowwidth="medium" startarrowlength="medium" endarrow="block" endarrowwidth="medium" endarrowlength="medium"/>
                </v:line>
              </v:group>
            </w:pict>
          </mc:Fallback>
        </mc:AlternateContent>
      </w:r>
      <w:r>
        <w:rPr>
          <w:rStyle w:val="page number"/>
          <w:rtl w:val="0"/>
        </w:rPr>
        <w:t xml:space="preserve"> </w:t>
      </w:r>
    </w:p>
    <w:p>
      <w:pPr>
        <w:pStyle w:val="Gövde"/>
      </w:pPr>
      <w:r>
        <w:rPr>
          <w:rStyle w:val="page number"/>
        </w:rPr>
        <mc:AlternateContent>
          <mc:Choice Requires="wps">
            <w:drawing xmlns:a="http://schemas.openxmlformats.org/drawingml/2006/main">
              <wp:anchor distT="0" distB="0" distL="0" distR="0" simplePos="0" relativeHeight="251659264" behindDoc="0" locked="0" layoutInCell="1" allowOverlap="1">
                <wp:simplePos x="0" y="0"/>
                <wp:positionH relativeFrom="column">
                  <wp:posOffset>481964</wp:posOffset>
                </wp:positionH>
                <wp:positionV relativeFrom="line">
                  <wp:posOffset>84454</wp:posOffset>
                </wp:positionV>
                <wp:extent cx="523241" cy="0"/>
                <wp:effectExtent l="0" t="0" r="0" b="0"/>
                <wp:wrapNone/>
                <wp:docPr id="1073741840" name="officeArt object" descr="Straight Arrow Connector 1"/>
                <wp:cNvGraphicFramePr/>
                <a:graphic xmlns:a="http://schemas.openxmlformats.org/drawingml/2006/main">
                  <a:graphicData uri="http://schemas.microsoft.com/office/word/2010/wordprocessingShape">
                    <wps:wsp>
                      <wps:cNvSpPr/>
                      <wps:spPr>
                        <a:xfrm>
                          <a:off x="0" y="0"/>
                          <a:ext cx="523241" cy="0"/>
                        </a:xfrm>
                        <a:prstGeom prst="line">
                          <a:avLst/>
                        </a:prstGeom>
                        <a:noFill/>
                        <a:ln w="12700" cap="flat">
                          <a:solidFill>
                            <a:srgbClr val="000000"/>
                          </a:solidFill>
                          <a:prstDash val="solid"/>
                          <a:miter lim="800000"/>
                          <a:tailEnd type="triangle" w="med" len="med"/>
                        </a:ln>
                        <a:effectLst/>
                      </wps:spPr>
                      <wps:bodyPr/>
                    </wps:wsp>
                  </a:graphicData>
                </a:graphic>
              </wp:anchor>
            </w:drawing>
          </mc:Choice>
          <mc:Fallback>
            <w:pict>
              <v:line id="_x0000_s1041" style="visibility:visible;position:absolute;margin-left:38.0pt;margin-top:6.6pt;width:41.2pt;height:0.0pt;z-index:251659264;mso-position-horizontal:absolute;mso-position-horizontal-relative:text;mso-position-vertical:absolute;mso-position-vertical-relative:line;mso-wrap-distance-left:0.0pt;mso-wrap-distance-top:0.0pt;mso-wrap-distance-right:0.0pt;mso-wrap-distance-bottom:0.0pt;">
                <v:fill on="f"/>
                <v:stroke filltype="solid" color="#000000" opacity="100.0%" weight="1.0pt" dashstyle="solid" endcap="flat" miterlimit="800.0%" joinstyle="miter" linestyle="single" startarrow="none" startarrowwidth="medium" startarrowlength="medium" endarrow="block" endarrowwidth="medium" endarrowlength="medium"/>
                <w10:wrap type="none" side="bothSides" anchorx="text"/>
              </v:line>
            </w:pict>
          </mc:Fallback>
        </mc:AlternateContent>
      </w:r>
      <w:r>
        <w:rPr>
          <w:rStyle w:val="page number"/>
          <w:rtl w:val="0"/>
        </w:rPr>
        <w:t xml:space="preserve">                  : Blame Shifting</w:t>
      </w:r>
    </w:p>
    <w:p>
      <w:pPr>
        <w:pStyle w:val="Gövde"/>
        <w:spacing w:after="160" w:line="259" w:lineRule="auto"/>
        <w:ind w:firstLine="0"/>
      </w:pPr>
      <w:r>
        <w:rPr>
          <w:rStyle w:val="Yok"/>
          <w:rFonts w:ascii="Arial Unicode MS" w:cs="Arial Unicode MS" w:hAnsi="Arial Unicode MS" w:eastAsia="Arial Unicode MS"/>
          <w:b w:val="0"/>
          <w:bCs w:val="0"/>
          <w:i w:val="0"/>
          <w:iCs w:val="0"/>
          <w:outline w:val="0"/>
          <w:color w:val="222222"/>
          <w:sz w:val="20"/>
          <w:szCs w:val="20"/>
          <w:u w:color="222222"/>
          <w:shd w:val="clear" w:color="auto" w:fill="ffffff"/>
          <w14:textFill>
            <w14:solidFill>
              <w14:srgbClr w14:val="222222"/>
            </w14:solidFill>
          </w14:textFill>
        </w:rPr>
        <w:br w:type="page"/>
      </w:r>
    </w:p>
    <w:p>
      <w:pPr>
        <w:pStyle w:val="Gövde"/>
        <w:spacing w:after="160" w:line="259" w:lineRule="auto"/>
        <w:ind w:firstLine="0"/>
        <w:rPr>
          <w:rStyle w:val="Yok"/>
          <w:b w:val="1"/>
          <w:bCs w:val="1"/>
          <w:outline w:val="0"/>
          <w:color w:val="222222"/>
          <w:u w:color="222222"/>
          <w:shd w:val="clear" w:color="auto" w:fill="ffffff"/>
          <w14:textFill>
            <w14:solidFill>
              <w14:srgbClr w14:val="222222"/>
            </w14:solidFill>
          </w14:textFill>
        </w:rPr>
      </w:pPr>
      <w:r>
        <w:rPr>
          <w:rStyle w:val="Yok"/>
          <w:b w:val="1"/>
          <w:bCs w:val="1"/>
          <w:outline w:val="0"/>
          <w:color w:val="222222"/>
          <w:u w:color="222222"/>
          <w:shd w:val="clear" w:color="auto" w:fill="ffffff"/>
          <w:rtl w:val="0"/>
          <w14:textFill>
            <w14:solidFill>
              <w14:srgbClr w14:val="222222"/>
            </w14:solidFill>
          </w14:textFill>
        </w:rPr>
        <w:t>Fig. 2.</w:t>
      </w:r>
      <w:r>
        <w:rPr>
          <w:rStyle w:val="page number"/>
          <w:rtl w:val="0"/>
          <w:lang w:val="en-US"/>
        </w:rPr>
        <w:t xml:space="preserve"> Plastic as out of place.</w:t>
      </w:r>
    </w:p>
    <w:p>
      <w:pPr>
        <w:pStyle w:val="Gövde"/>
        <w:widowControl w:val="0"/>
        <w:spacing w:line="480" w:lineRule="auto"/>
        <w:rPr>
          <w:rStyle w:val="page number"/>
          <w:sz w:val="16"/>
          <w:szCs w:val="16"/>
        </w:rPr>
      </w:pPr>
    </w:p>
    <w:p>
      <w:pPr>
        <w:pStyle w:val="Gövde"/>
        <w:widowControl w:val="0"/>
        <w:spacing w:before="120" w:after="120" w:line="480" w:lineRule="auto"/>
        <w:jc w:val="center"/>
        <w:rPr>
          <w:rStyle w:val="page number"/>
        </w:rPr>
      </w:pPr>
      <w:r>
        <w:rPr>
          <w:rStyle w:val="Yok"/>
          <w:outline w:val="0"/>
          <w:color w:val="212121"/>
          <w:u w:color="212121"/>
          <w14:textFill>
            <w14:solidFill>
              <w14:srgbClr w14:val="212121"/>
            </w14:solidFill>
          </w14:textFill>
        </w:rPr>
        <w:drawing xmlns:a="http://schemas.openxmlformats.org/drawingml/2006/main">
          <wp:inline distT="0" distB="0" distL="0" distR="0">
            <wp:extent cx="2387600" cy="2387600"/>
            <wp:effectExtent l="0" t="0" r="0" b="0"/>
            <wp:docPr id="1073741841" name="officeArt object" descr="https://static.blog4ever.com/2018/10/848744/big_artimage_848744_8241426_201906053524217.jpg?rev=1559756115"/>
            <wp:cNvGraphicFramePr/>
            <a:graphic xmlns:a="http://schemas.openxmlformats.org/drawingml/2006/main">
              <a:graphicData uri="http://schemas.openxmlformats.org/drawingml/2006/picture">
                <pic:pic xmlns:pic="http://schemas.openxmlformats.org/drawingml/2006/picture">
                  <pic:nvPicPr>
                    <pic:cNvPr id="1073741841" name="https://static.blog4ever.com/2018/10/848744/big_artimage_848744_8241426_201906053524217.jpg?rev=1559756115" descr="https://static.blog4ever.com/2018/10/848744/big_artimage_848744_8241426_201906053524217.jpg?rev=1559756115"/>
                    <pic:cNvPicPr>
                      <a:picLocks noChangeAspect="1"/>
                    </pic:cNvPicPr>
                  </pic:nvPicPr>
                  <pic:blipFill>
                    <a:blip r:embed="rId5">
                      <a:extLst/>
                    </a:blip>
                    <a:stretch>
                      <a:fillRect/>
                    </a:stretch>
                  </pic:blipFill>
                  <pic:spPr>
                    <a:xfrm>
                      <a:off x="0" y="0"/>
                      <a:ext cx="2387600" cy="2387600"/>
                    </a:xfrm>
                    <a:prstGeom prst="rect">
                      <a:avLst/>
                    </a:prstGeom>
                    <a:ln w="12700" cap="flat">
                      <a:noFill/>
                      <a:miter lim="400000"/>
                    </a:ln>
                    <a:effectLst/>
                  </pic:spPr>
                </pic:pic>
              </a:graphicData>
            </a:graphic>
          </wp:inline>
        </w:drawing>
      </w:r>
    </w:p>
    <w:p>
      <w:pPr>
        <w:pStyle w:val="Gövde"/>
        <w:widowControl w:val="0"/>
        <w:spacing w:before="120" w:after="120" w:line="480" w:lineRule="auto"/>
        <w:jc w:val="center"/>
        <w:rPr>
          <w:rStyle w:val="page number"/>
        </w:rPr>
      </w:pPr>
      <w:r>
        <w:rPr>
          <w:rStyle w:val="Yok"/>
          <w:rtl w:val="0"/>
          <w:lang w:val="fr-FR"/>
        </w:rPr>
        <w:t xml:space="preserve">Source: </w:t>
      </w:r>
      <w:r>
        <w:rPr>
          <w:rStyle w:val="Hyperlink.6"/>
        </w:rPr>
        <w:fldChar w:fldCharType="begin" w:fldLock="0"/>
      </w:r>
      <w:r>
        <w:rPr>
          <w:rStyle w:val="Hyperlink.6"/>
        </w:rPr>
        <w:instrText xml:space="preserve"> HYPERLINK "https://electricite9.blog4ever.com/le-plastique-non-merci"</w:instrText>
      </w:r>
      <w:r>
        <w:rPr>
          <w:rStyle w:val="Hyperlink.6"/>
        </w:rPr>
        <w:fldChar w:fldCharType="separate" w:fldLock="0"/>
      </w:r>
      <w:r>
        <w:rPr>
          <w:rStyle w:val="Hyperlink.6"/>
          <w:rtl w:val="0"/>
          <w:lang w:val="fr-FR"/>
        </w:rPr>
        <w:t>https://electricite9.blog4ever.com/le-plastique-non-merci</w:t>
      </w:r>
      <w:r>
        <w:rPr/>
        <w:fldChar w:fldCharType="end" w:fldLock="0"/>
      </w:r>
    </w:p>
    <w:p>
      <w:pPr>
        <w:pStyle w:val="Gövde"/>
        <w:spacing w:after="160" w:line="259" w:lineRule="auto"/>
        <w:ind w:firstLine="0"/>
      </w:pPr>
      <w:r>
        <w:rPr>
          <w:rStyle w:val="Yok"/>
          <w:rFonts w:ascii="Arial Unicode MS" w:cs="Arial Unicode MS" w:hAnsi="Arial Unicode MS" w:eastAsia="Arial Unicode MS"/>
          <w:b w:val="0"/>
          <w:bCs w:val="0"/>
          <w:i w:val="0"/>
          <w:iCs w:val="0"/>
          <w:outline w:val="0"/>
          <w:color w:val="222222"/>
          <w:sz w:val="20"/>
          <w:szCs w:val="20"/>
          <w:u w:color="222222"/>
          <w:shd w:val="clear" w:color="auto" w:fill="ffffff"/>
          <w:lang w:val="fr-FR"/>
          <w14:textFill>
            <w14:solidFill>
              <w14:srgbClr w14:val="222222"/>
            </w14:solidFill>
          </w14:textFill>
        </w:rPr>
        <w:br w:type="page"/>
      </w:r>
    </w:p>
    <w:p>
      <w:pPr>
        <w:pStyle w:val="Gövde"/>
        <w:ind w:firstLine="0"/>
        <w:rPr>
          <w:rStyle w:val="Yok"/>
          <w:b w:val="1"/>
          <w:bCs w:val="1"/>
          <w:outline w:val="0"/>
          <w:color w:val="222222"/>
          <w:u w:color="222222"/>
          <w:shd w:val="clear" w:color="auto" w:fill="ffffff"/>
          <w14:textFill>
            <w14:solidFill>
              <w14:srgbClr w14:val="222222"/>
            </w14:solidFill>
          </w14:textFill>
        </w:rPr>
      </w:pPr>
      <w:r>
        <w:rPr>
          <w:rStyle w:val="Yok"/>
          <w:b w:val="1"/>
          <w:bCs w:val="1"/>
          <w:outline w:val="0"/>
          <w:color w:val="222222"/>
          <w:u w:color="222222"/>
          <w:shd w:val="clear" w:color="auto" w:fill="ffffff"/>
          <w:rtl w:val="0"/>
          <w14:textFill>
            <w14:solidFill>
              <w14:srgbClr w14:val="222222"/>
            </w14:solidFill>
          </w14:textFill>
        </w:rPr>
        <w:t xml:space="preserve">Fig. 3. </w:t>
      </w:r>
      <w:r>
        <w:rPr>
          <w:rStyle w:val="Yok"/>
          <w:outline w:val="0"/>
          <w:color w:val="222222"/>
          <w:u w:color="222222"/>
          <w:shd w:val="clear" w:color="auto" w:fill="ffffff"/>
          <w:rtl w:val="0"/>
          <w:lang w:val="en-US"/>
          <w14:textFill>
            <w14:solidFill>
              <w14:srgbClr w14:val="222222"/>
            </w14:solidFill>
          </w14:textFill>
        </w:rPr>
        <w:t>Plastic regulations focusing on single-use plastic.</w:t>
      </w:r>
    </w:p>
    <w:p>
      <w:pPr>
        <w:pStyle w:val="Gövde"/>
        <w:rPr>
          <w:rStyle w:val="Yok"/>
          <w:rFonts w:ascii="Arial" w:cs="Arial" w:hAnsi="Arial" w:eastAsia="Arial"/>
          <w:outline w:val="0"/>
          <w:color w:val="222222"/>
          <w:sz w:val="20"/>
          <w:szCs w:val="20"/>
          <w:u w:color="222222"/>
          <w:shd w:val="clear" w:color="auto" w:fill="ffffff"/>
          <w14:textFill>
            <w14:solidFill>
              <w14:srgbClr w14:val="222222"/>
            </w14:solidFill>
          </w14:textFill>
        </w:rPr>
      </w:pPr>
      <w:r>
        <w:rPr>
          <w:rStyle w:val="page number"/>
        </w:rPr>
        <w:drawing xmlns:a="http://schemas.openxmlformats.org/drawingml/2006/main">
          <wp:inline distT="0" distB="0" distL="0" distR="0">
            <wp:extent cx="2448935" cy="6639791"/>
            <wp:effectExtent l="0" t="0" r="0" b="0"/>
            <wp:docPr id="1073741842" name="officeArt object" descr="Interdiction progressive des plastiques à usage unique"/>
            <wp:cNvGraphicFramePr/>
            <a:graphic xmlns:a="http://schemas.openxmlformats.org/drawingml/2006/main">
              <a:graphicData uri="http://schemas.openxmlformats.org/drawingml/2006/picture">
                <pic:pic xmlns:pic="http://schemas.openxmlformats.org/drawingml/2006/picture">
                  <pic:nvPicPr>
                    <pic:cNvPr id="1073741842" name="Interdiction progressive des plastiques à usage unique" descr="Interdiction progressive des plastiques à usage unique"/>
                    <pic:cNvPicPr>
                      <a:picLocks noChangeAspect="1"/>
                    </pic:cNvPicPr>
                  </pic:nvPicPr>
                  <pic:blipFill>
                    <a:blip r:embed="rId6">
                      <a:extLst/>
                    </a:blip>
                    <a:stretch>
                      <a:fillRect/>
                    </a:stretch>
                  </pic:blipFill>
                  <pic:spPr>
                    <a:xfrm>
                      <a:off x="0" y="0"/>
                      <a:ext cx="2448935" cy="6639791"/>
                    </a:xfrm>
                    <a:prstGeom prst="rect">
                      <a:avLst/>
                    </a:prstGeom>
                    <a:ln w="12700" cap="flat">
                      <a:noFill/>
                      <a:miter lim="400000"/>
                    </a:ln>
                    <a:effectLst/>
                  </pic:spPr>
                </pic:pic>
              </a:graphicData>
            </a:graphic>
          </wp:inline>
        </w:drawing>
      </w:r>
    </w:p>
    <w:p>
      <w:pPr>
        <w:pStyle w:val="Gövde"/>
        <w:rPr>
          <w:rStyle w:val="Yok"/>
          <w:outline w:val="0"/>
          <w:color w:val="222222"/>
          <w:u w:color="222222"/>
          <w:shd w:val="clear" w:color="auto" w:fill="ffffff"/>
          <w14:textFill>
            <w14:solidFill>
              <w14:srgbClr w14:val="222222"/>
            </w14:solidFill>
          </w14:textFill>
        </w:rPr>
      </w:pPr>
      <w:r>
        <w:rPr>
          <w:rStyle w:val="Yok"/>
          <w:outline w:val="0"/>
          <w:color w:val="222222"/>
          <w:u w:color="222222"/>
          <w:shd w:val="clear" w:color="auto" w:fill="ffffff"/>
          <w:rtl w:val="0"/>
          <w:lang w:val="fr-FR"/>
          <w14:textFill>
            <w14:solidFill>
              <w14:srgbClr w14:val="222222"/>
            </w14:solidFill>
          </w14:textFill>
        </w:rPr>
        <w:t xml:space="preserve">Source: </w:t>
      </w:r>
      <w:r>
        <w:rPr>
          <w:rStyle w:val="Hyperlink.9"/>
        </w:rPr>
        <w:fldChar w:fldCharType="begin" w:fldLock="0"/>
      </w:r>
      <w:r>
        <w:rPr>
          <w:rStyle w:val="Hyperlink.9"/>
        </w:rPr>
        <w:instrText xml:space="preserve"> HYPERLINK "https://www.ecologie.gouv.fr/lutte-contre-pollution-plastique"</w:instrText>
      </w:r>
      <w:r>
        <w:rPr>
          <w:rStyle w:val="Hyperlink.9"/>
        </w:rPr>
        <w:fldChar w:fldCharType="separate" w:fldLock="0"/>
      </w:r>
      <w:r>
        <w:rPr>
          <w:rStyle w:val="Hyperlink.9"/>
          <w:rtl w:val="0"/>
          <w:lang w:val="fr-FR"/>
        </w:rPr>
        <w:t>https://www.ecologie.gouv.fr/lutte-contre-pollution-plastique</w:t>
      </w:r>
      <w:r>
        <w:rPr/>
        <w:fldChar w:fldCharType="end" w:fldLock="0"/>
      </w:r>
    </w:p>
    <w:p>
      <w:pPr>
        <w:pStyle w:val="Gövde"/>
        <w:rPr>
          <w:rStyle w:val="Yok"/>
          <w:rFonts w:ascii="Arial" w:cs="Arial" w:hAnsi="Arial" w:eastAsia="Arial"/>
          <w:outline w:val="0"/>
          <w:color w:val="222222"/>
          <w:sz w:val="20"/>
          <w:szCs w:val="20"/>
          <w:u w:color="222222"/>
          <w:shd w:val="clear" w:color="auto" w:fill="ffffff"/>
          <w:lang w:val="fr-FR"/>
          <w14:textFill>
            <w14:solidFill>
              <w14:srgbClr w14:val="222222"/>
            </w14:solidFill>
          </w14:textFill>
        </w:rPr>
      </w:pPr>
    </w:p>
    <w:p>
      <w:pPr>
        <w:pStyle w:val="Gövde"/>
        <w:spacing w:after="160" w:line="259" w:lineRule="auto"/>
        <w:ind w:left="567" w:hanging="567"/>
      </w:pPr>
      <w:r>
        <w:rPr>
          <w:rStyle w:val="Yok"/>
          <w:rFonts w:ascii="Arial Unicode MS" w:cs="Arial Unicode MS" w:hAnsi="Arial Unicode MS" w:eastAsia="Arial Unicode MS"/>
          <w:b w:val="0"/>
          <w:bCs w:val="0"/>
          <w:i w:val="0"/>
          <w:iCs w:val="0"/>
          <w:outline w:val="0"/>
          <w:color w:val="222222"/>
          <w:sz w:val="20"/>
          <w:szCs w:val="20"/>
          <w:u w:color="222222"/>
          <w:shd w:val="clear" w:color="auto" w:fill="ffffff"/>
          <w:lang w:val="fr-FR"/>
          <w14:textFill>
            <w14:solidFill>
              <w14:srgbClr w14:val="222222"/>
            </w14:solidFill>
          </w14:textFill>
        </w:rPr>
        <w:br w:type="page"/>
      </w:r>
    </w:p>
    <w:p>
      <w:pPr>
        <w:pStyle w:val="Gövde"/>
        <w:ind w:firstLine="0"/>
        <w:rPr>
          <w:rStyle w:val="Yok"/>
          <w:outline w:val="0"/>
          <w:color w:val="222222"/>
          <w:u w:color="222222"/>
          <w:shd w:val="clear" w:color="auto" w:fill="ffffff"/>
          <w14:textFill>
            <w14:solidFill>
              <w14:srgbClr w14:val="222222"/>
            </w14:solidFill>
          </w14:textFill>
        </w:rPr>
      </w:pPr>
      <w:r>
        <w:rPr>
          <w:rStyle w:val="Yok"/>
          <w:b w:val="1"/>
          <w:bCs w:val="1"/>
          <w:outline w:val="0"/>
          <w:color w:val="222222"/>
          <w:u w:color="222222"/>
          <w:shd w:val="clear" w:color="auto" w:fill="ffffff"/>
          <w:rtl w:val="0"/>
          <w14:textFill>
            <w14:solidFill>
              <w14:srgbClr w14:val="222222"/>
            </w14:solidFill>
          </w14:textFill>
        </w:rPr>
        <w:t>Fig. 4.</w:t>
      </w:r>
      <w:r>
        <w:rPr>
          <w:rStyle w:val="Yok"/>
          <w:outline w:val="0"/>
          <w:color w:val="222222"/>
          <w:u w:color="222222"/>
          <w:shd w:val="clear" w:color="auto" w:fill="ffffff"/>
          <w:rtl w:val="0"/>
          <w:lang w:val="pt-PT"/>
          <w14:textFill>
            <w14:solidFill>
              <w14:srgbClr w14:val="222222"/>
            </w14:solidFill>
          </w14:textFill>
        </w:rPr>
        <w:t xml:space="preserve"> Coca-Cola</w:t>
      </w:r>
      <w:r>
        <w:rPr>
          <w:rStyle w:val="Yok"/>
          <w:outline w:val="0"/>
          <w:color w:val="222222"/>
          <w:u w:color="222222"/>
          <w:shd w:val="clear" w:color="auto" w:fill="ffffff"/>
          <w:rtl w:val="1"/>
          <w14:textFill>
            <w14:solidFill>
              <w14:srgbClr w14:val="222222"/>
            </w14:solidFill>
          </w14:textFill>
        </w:rPr>
        <w:t>’</w:t>
      </w:r>
      <w:r>
        <w:rPr>
          <w:rStyle w:val="Yok"/>
          <w:outline w:val="0"/>
          <w:color w:val="222222"/>
          <w:u w:color="222222"/>
          <w:shd w:val="clear" w:color="auto" w:fill="ffffff"/>
          <w:rtl w:val="0"/>
          <w:lang w:val="en-US"/>
          <w14:textFill>
            <w14:solidFill>
              <w14:srgbClr w14:val="222222"/>
            </w14:solidFill>
          </w14:textFill>
        </w:rPr>
        <w:t xml:space="preserve">s promotional material co-branding </w:t>
      </w:r>
      <w:r>
        <w:rPr>
          <w:rStyle w:val="Yok"/>
          <w:outline w:val="0"/>
          <w:color w:val="222222"/>
          <w:u w:color="222222"/>
          <w:shd w:val="clear" w:color="auto" w:fill="ffffff"/>
          <w:rtl w:val="1"/>
          <w:lang w:val="ar-SA" w:bidi="ar-SA"/>
          <w14:textFill>
            <w14:solidFill>
              <w14:srgbClr w14:val="222222"/>
            </w14:solidFill>
          </w14:textFill>
        </w:rPr>
        <w:t>“</w:t>
      </w:r>
      <w:r>
        <w:rPr>
          <w:rStyle w:val="Yok"/>
          <w:outline w:val="0"/>
          <w:color w:val="222222"/>
          <w:u w:color="222222"/>
          <w:shd w:val="clear" w:color="auto" w:fill="ffffff"/>
          <w:rtl w:val="0"/>
          <w:lang w:val="en-US"/>
          <w14:textFill>
            <w14:solidFill>
              <w14:srgbClr w14:val="222222"/>
            </w14:solidFill>
          </w14:textFill>
        </w:rPr>
        <w:t>No Time to Time</w:t>
      </w:r>
      <w:r>
        <w:rPr>
          <w:rStyle w:val="Yok"/>
          <w:outline w:val="0"/>
          <w:color w:val="222222"/>
          <w:u w:color="222222"/>
          <w:shd w:val="clear" w:color="auto" w:fill="ffffff"/>
          <w:rtl w:val="0"/>
          <w14:textFill>
            <w14:solidFill>
              <w14:srgbClr w14:val="222222"/>
            </w14:solidFill>
          </w14:textFill>
        </w:rPr>
        <w:t xml:space="preserve">” </w:t>
      </w:r>
      <w:r>
        <w:rPr>
          <w:rStyle w:val="Yok"/>
          <w:outline w:val="0"/>
          <w:color w:val="222222"/>
          <w:u w:color="222222"/>
          <w:shd w:val="clear" w:color="auto" w:fill="ffffff"/>
          <w:rtl w:val="0"/>
          <w:lang w:val="en-US"/>
          <w14:textFill>
            <w14:solidFill>
              <w14:srgbClr w14:val="222222"/>
            </w14:solidFill>
          </w14:textFill>
        </w:rPr>
        <w:t>in movie theaters.</w:t>
      </w:r>
    </w:p>
    <w:p>
      <w:pPr>
        <w:pStyle w:val="Gövde"/>
        <w:rPr>
          <w:rStyle w:val="Yok"/>
          <w:rFonts w:ascii="Arial" w:cs="Arial" w:hAnsi="Arial" w:eastAsia="Arial"/>
          <w:outline w:val="0"/>
          <w:color w:val="222222"/>
          <w:sz w:val="20"/>
          <w:szCs w:val="20"/>
          <w:u w:color="222222"/>
          <w:shd w:val="clear" w:color="auto" w:fill="ffffff"/>
          <w14:textFill>
            <w14:solidFill>
              <w14:srgbClr w14:val="222222"/>
            </w14:solidFill>
          </w14:textFill>
        </w:rPr>
      </w:pPr>
    </w:p>
    <w:p>
      <w:pPr>
        <w:pStyle w:val="Gövde"/>
      </w:pPr>
      <w:r>
        <w:rPr>
          <w:rStyle w:val="page number"/>
        </w:rPr>
        <w:drawing xmlns:a="http://schemas.openxmlformats.org/drawingml/2006/main">
          <wp:inline distT="0" distB="0" distL="0" distR="0">
            <wp:extent cx="5853475" cy="4389481"/>
            <wp:effectExtent l="0" t="0" r="0" b="0"/>
            <wp:docPr id="1073741843" name="officeArt object" descr="A picture containing indoor, red&#10;&#10;Description automatically generated"/>
            <wp:cNvGraphicFramePr/>
            <a:graphic xmlns:a="http://schemas.openxmlformats.org/drawingml/2006/main">
              <a:graphicData uri="http://schemas.openxmlformats.org/drawingml/2006/picture">
                <pic:pic xmlns:pic="http://schemas.openxmlformats.org/drawingml/2006/picture">
                  <pic:nvPicPr>
                    <pic:cNvPr id="1073741843" name="A picture containing indoor, redDescription automatically generated" descr="A picture containing indoor, redDescription automatically generated"/>
                    <pic:cNvPicPr>
                      <a:picLocks noChangeAspect="1"/>
                    </pic:cNvPicPr>
                  </pic:nvPicPr>
                  <pic:blipFill>
                    <a:blip r:embed="rId7">
                      <a:extLst/>
                    </a:blip>
                    <a:stretch>
                      <a:fillRect/>
                    </a:stretch>
                  </pic:blipFill>
                  <pic:spPr>
                    <a:xfrm rot="5400000">
                      <a:off x="0" y="0"/>
                      <a:ext cx="5853475" cy="4389481"/>
                    </a:xfrm>
                    <a:prstGeom prst="rect">
                      <a:avLst/>
                    </a:prstGeom>
                    <a:ln w="12700" cap="flat">
                      <a:noFill/>
                      <a:miter lim="400000"/>
                    </a:ln>
                    <a:effectLst/>
                  </pic:spPr>
                </pic:pic>
              </a:graphicData>
            </a:graphic>
          </wp:inline>
        </w:drawing>
      </w:r>
    </w:p>
    <w:sectPr>
      <w:headerReference w:type="default" r:id="rId8"/>
      <w:footerReference w:type="default" r:id="rId9"/>
      <w:pgSz w:w="12240" w:h="15840" w:orient="portrait"/>
      <w:pgMar w:top="1440" w:right="1440" w:bottom="1440" w:left="1440" w:header="720" w:footer="720"/>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 w:name="Times Roman">
    <w:charset w:val="00"/>
    <w:family w:val="roman"/>
    <w:pitch w:val="default"/>
  </w:font>
  <w:font w:name="Calibri">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footer"/>
      <w:jc w:val="right"/>
    </w:pPr>
    <w:r>
      <w:rPr>
        <w:rtl w:val="0"/>
      </w:rPr>
      <w:fldChar w:fldCharType="begin" w:fldLock="0"/>
    </w:r>
    <w:r>
      <w:rPr>
        <w:rtl w:val="0"/>
      </w:rPr>
      <w:instrText xml:space="preserve"> PAGE </w:instrText>
    </w:r>
    <w:r>
      <w:rPr>
        <w:rtl w:val="0"/>
      </w:rPr>
      <w:fldChar w:fldCharType="separate" w:fldLock="0"/>
    </w:r>
    <w:r>
      <w:rPr>
        <w:rtl w:val="0"/>
      </w:rPr>
    </w:r>
    <w:r>
      <w:rPr>
        <w:rtl w:val="0"/>
      </w:rPr>
      <w:fldChar w:fldCharType="end" w:fldLock="0"/>
    </w:r>
    <w:r>
      <w:rPr>
        <w:rStyle w:val="page number"/>
      </w:rPr>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Üst Bilgi ve Alt Bilgi"/>
      <w:bidi w:val="0"/>
    </w:pPr>
    <w:r/>
  </w:p>
</w:hdr>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20"/>
  <w:autoHyphenation w:val="0"/>
  <w:evenAndOddHeaders w:val="0"/>
  <w:bookFoldPrinting w:val="0"/>
  <w:noLineBreaksAfter w:lang="Türkçe" w:val="‘“(〔[{〈《「『【⦅〘〖«〝︵︷︹︻︽︿﹁﹃﹇﹙﹛﹝｢"/>
  <w:noLineBreaksBefore w:lang="Türkçe"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Üst Bilgi ve Alt Bilgi">
    <w:name w:val="Üst Bilgi ve Alt Bilgi"/>
    <w:next w:val="Üst Bilgi ve Alt Bilgi"/>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14:textOutline>
        <w14:noFill/>
      </w14:textOutline>
      <w14:textFill>
        <w14:solidFill>
          <w14:srgbClr w14:val="000000"/>
        </w14:solidFill>
      </w14:textFill>
    </w:rPr>
  </w:style>
  <w:style w:type="paragraph" w:styleId="footer">
    <w:name w:val="footer"/>
    <w:next w:val="footer"/>
    <w:pPr>
      <w:keepNext w:val="0"/>
      <w:keepLines w:val="0"/>
      <w:pageBreakBefore w:val="0"/>
      <w:widowControl w:val="1"/>
      <w:shd w:val="clear" w:color="auto" w:fill="auto"/>
      <w:tabs>
        <w:tab w:val="center" w:pos="4513"/>
        <w:tab w:val="right" w:pos="9026"/>
      </w:tabs>
      <w:suppressAutoHyphens w:val="0"/>
      <w:bidi w:val="0"/>
      <w:spacing w:before="0" w:after="0" w:line="240" w:lineRule="auto"/>
      <w:ind w:left="0" w:right="0" w:firstLine="567"/>
      <w:jc w:val="left"/>
      <w:outlineLvl w:val="9"/>
    </w:pP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lang w:val="en-US"/>
      <w14:textFill>
        <w14:solidFill>
          <w14:srgbClr w14:val="000000"/>
        </w14:solidFill>
      </w14:textFill>
    </w:rPr>
  </w:style>
  <w:style w:type="character" w:styleId="page number">
    <w:name w:val="page number"/>
  </w:style>
  <w:style w:type="paragraph" w:styleId="Gövde">
    <w:name w:val="Gövde"/>
    <w:next w:val="Gövde"/>
    <w:pPr>
      <w:keepNext w:val="0"/>
      <w:keepLines w:val="0"/>
      <w:pageBreakBefore w:val="0"/>
      <w:widowControl w:val="1"/>
      <w:shd w:val="clear" w:color="auto" w:fill="auto"/>
      <w:suppressAutoHyphens w:val="0"/>
      <w:bidi w:val="0"/>
      <w:spacing w:before="0" w:after="0" w:line="240" w:lineRule="auto"/>
      <w:ind w:left="0" w:right="0" w:firstLine="567"/>
      <w:jc w:val="left"/>
      <w:outlineLvl w:val="9"/>
    </w:pP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lang w:val="en-US"/>
      <w14:textOutline>
        <w14:noFill/>
      </w14:textOutline>
      <w14:textFill>
        <w14:solidFill>
          <w14:srgbClr w14:val="000000"/>
        </w14:solidFill>
      </w14:textFill>
    </w:rPr>
  </w:style>
  <w:style w:type="paragraph" w:styleId="Konu Başlığı">
    <w:name w:val="Konu Başlığı"/>
    <w:next w:val="Gövde"/>
    <w:pPr>
      <w:keepNext w:val="1"/>
      <w:keepLines w:val="1"/>
      <w:pageBreakBefore w:val="0"/>
      <w:widowControl w:val="1"/>
      <w:shd w:val="clear" w:color="auto" w:fill="auto"/>
      <w:suppressAutoHyphens w:val="0"/>
      <w:bidi w:val="0"/>
      <w:spacing w:before="0" w:after="0" w:line="240" w:lineRule="auto"/>
      <w:ind w:left="0" w:right="0" w:firstLine="0"/>
      <w:jc w:val="center"/>
      <w:outlineLvl w:val="0"/>
    </w:pPr>
    <w:rPr>
      <w:rFonts w:ascii="Times New Roman" w:cs="Times New Roman" w:hAnsi="Times New Roman" w:eastAsia="Times New Roman"/>
      <w:b w:val="1"/>
      <w:bCs w:val="1"/>
      <w:i w:val="0"/>
      <w:iCs w:val="0"/>
      <w:caps w:val="0"/>
      <w:smallCaps w:val="0"/>
      <w:strike w:val="0"/>
      <w:dstrike w:val="0"/>
      <w:outline w:val="0"/>
      <w:color w:val="000000"/>
      <w:spacing w:val="0"/>
      <w:kern w:val="0"/>
      <w:position w:val="0"/>
      <w:sz w:val="24"/>
      <w:szCs w:val="24"/>
      <w:u w:val="none" w:color="000000"/>
      <w:shd w:val="nil" w:color="auto" w:fill="auto"/>
      <w:vertAlign w:val="baseline"/>
      <w14:textOutline>
        <w14:noFill/>
      </w14:textOutline>
      <w14:textFill>
        <w14:solidFill>
          <w14:srgbClr w14:val="000000"/>
        </w14:solidFill>
      </w14:textFill>
    </w:rPr>
  </w:style>
  <w:style w:type="paragraph" w:styleId="Konu Başlığı 2">
    <w:name w:val="Konu Başlığı 2"/>
    <w:next w:val="Konu Başlığı 2"/>
    <w:pPr>
      <w:keepNext w:val="0"/>
      <w:keepLines w:val="0"/>
      <w:pageBreakBefore w:val="0"/>
      <w:widowControl w:val="1"/>
      <w:shd w:val="clear" w:color="auto" w:fill="auto"/>
      <w:suppressAutoHyphens w:val="0"/>
      <w:bidi w:val="0"/>
      <w:spacing w:before="0" w:after="0" w:line="480" w:lineRule="auto"/>
      <w:ind w:left="0" w:right="0" w:firstLine="567"/>
      <w:jc w:val="left"/>
      <w:outlineLvl w:val="1"/>
    </w:pPr>
    <w:rPr>
      <w:rFonts w:ascii="Times New Roman" w:cs="Arial Unicode MS" w:hAnsi="Times New Roman" w:eastAsia="Arial Unicode MS"/>
      <w:b w:val="0"/>
      <w:bCs w:val="0"/>
      <w:i w:val="1"/>
      <w:iCs w:val="1"/>
      <w:caps w:val="0"/>
      <w:smallCaps w:val="0"/>
      <w:strike w:val="0"/>
      <w:dstrike w:val="0"/>
      <w:outline w:val="0"/>
      <w:color w:val="000000"/>
      <w:spacing w:val="0"/>
      <w:kern w:val="0"/>
      <w:position w:val="0"/>
      <w:sz w:val="24"/>
      <w:szCs w:val="24"/>
      <w:u w:val="none" w:color="000000"/>
      <w:shd w:val="nil" w:color="auto" w:fill="auto"/>
      <w:vertAlign w:val="baseline"/>
      <w:lang w:val="pt-PT"/>
      <w14:textOutline>
        <w14:noFill/>
      </w14:textOutline>
      <w14:textFill>
        <w14:solidFill>
          <w14:srgbClr w14:val="000000"/>
        </w14:solidFill>
      </w14:textFill>
    </w:rPr>
  </w:style>
  <w:style w:type="character" w:styleId="Bağlantı">
    <w:name w:val="Bağlantı"/>
    <w:rPr>
      <w:outline w:val="0"/>
      <w:color w:val="0563c1"/>
      <w:u w:val="single" w:color="0563c1"/>
      <w:lang w:val="fr-FR"/>
      <w14:textFill>
        <w14:solidFill>
          <w14:srgbClr w14:val="0563C1"/>
        </w14:solidFill>
      </w14:textFill>
    </w:rPr>
  </w:style>
  <w:style w:type="paragraph" w:styleId="Konu Başlığı 3">
    <w:name w:val="Konu Başlığı 3"/>
    <w:next w:val="Gövde"/>
    <w:pPr>
      <w:keepNext w:val="1"/>
      <w:keepLines w:val="1"/>
      <w:pageBreakBefore w:val="0"/>
      <w:widowControl w:val="1"/>
      <w:shd w:val="clear" w:color="auto" w:fill="auto"/>
      <w:suppressAutoHyphens w:val="0"/>
      <w:bidi w:val="0"/>
      <w:spacing w:before="40" w:after="0" w:line="276" w:lineRule="auto"/>
      <w:ind w:left="0" w:right="0" w:firstLine="0"/>
      <w:jc w:val="left"/>
      <w:outlineLvl w:val="2"/>
    </w:pPr>
    <w:rPr>
      <w:rFonts w:ascii="Times New Roman" w:cs="Arial Unicode MS" w:hAnsi="Times New Roman" w:eastAsia="Arial Unicode MS"/>
      <w:b w:val="0"/>
      <w:bCs w:val="0"/>
      <w:i w:val="1"/>
      <w:iCs w:val="1"/>
      <w:caps w:val="0"/>
      <w:smallCaps w:val="0"/>
      <w:strike w:val="0"/>
      <w:dstrike w:val="0"/>
      <w:outline w:val="0"/>
      <w:color w:val="000000"/>
      <w:spacing w:val="0"/>
      <w:kern w:val="0"/>
      <w:position w:val="0"/>
      <w:sz w:val="24"/>
      <w:szCs w:val="24"/>
      <w:u w:val="none" w:color="000000"/>
      <w:shd w:val="nil" w:color="auto" w:fill="auto"/>
      <w:vertAlign w:val="baseline"/>
      <w:lang w:val="en-US"/>
      <w14:textOutline>
        <w14:noFill/>
      </w14:textOutline>
      <w14:textFill>
        <w14:solidFill>
          <w14:srgbClr w14:val="000000"/>
        </w14:solidFill>
      </w14:textFill>
    </w:rPr>
  </w:style>
  <w:style w:type="character" w:styleId="Hyperlink.0">
    <w:name w:val="Hyperlink.0"/>
    <w:basedOn w:val="Bağlantı"/>
    <w:next w:val="Hyperlink.0"/>
    <w:rPr>
      <w:outline w:val="0"/>
      <w:color w:val="000000"/>
      <w:u w:color="000000"/>
      <w14:textFill>
        <w14:solidFill>
          <w14:srgbClr w14:val="000000"/>
        </w14:solidFill>
      </w14:textFill>
    </w:rPr>
  </w:style>
  <w:style w:type="character" w:styleId="Yok">
    <w:name w:val="Yok"/>
  </w:style>
  <w:style w:type="character" w:styleId="Hyperlink.1">
    <w:name w:val="Hyperlink.1"/>
    <w:basedOn w:val="Yok"/>
    <w:next w:val="Hyperlink.1"/>
    <w:rPr>
      <w:rFonts w:ascii="Times New Roman" w:cs="Times New Roman" w:hAnsi="Times New Roman" w:eastAsia="Times New Roman"/>
      <w:i w:val="1"/>
      <w:iCs w:val="1"/>
    </w:rPr>
  </w:style>
  <w:style w:type="character" w:styleId="Hyperlink.2">
    <w:name w:val="Hyperlink.2"/>
    <w:basedOn w:val="Yok"/>
    <w:next w:val="Hyperlink.2"/>
    <w:rPr>
      <w:rFonts w:ascii="Times New Roman" w:cs="Times New Roman" w:hAnsi="Times New Roman" w:eastAsia="Times New Roman"/>
      <w:i w:val="1"/>
      <w:iCs w:val="1"/>
      <w:outline w:val="0"/>
      <w:color w:val="0563c1"/>
      <w:u w:val="single" w:color="0563c1"/>
      <w14:textFill>
        <w14:solidFill>
          <w14:srgbClr w14:val="0563C1"/>
        </w14:solidFill>
      </w14:textFill>
    </w:rPr>
  </w:style>
  <w:style w:type="paragraph" w:styleId="Quote">
    <w:name w:val="Quote"/>
    <w:next w:val="Gövde"/>
    <w:pPr>
      <w:keepNext w:val="0"/>
      <w:keepLines w:val="0"/>
      <w:pageBreakBefore w:val="0"/>
      <w:widowControl w:val="1"/>
      <w:shd w:val="clear" w:color="auto" w:fill="auto"/>
      <w:suppressAutoHyphens w:val="0"/>
      <w:bidi w:val="0"/>
      <w:spacing w:before="0" w:after="0" w:line="480" w:lineRule="auto"/>
      <w:ind w:left="562" w:right="0" w:firstLine="0"/>
      <w:jc w:val="left"/>
      <w:outlineLvl w:val="9"/>
    </w:pP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color="000000"/>
      <w:shd w:val="clear" w:color="auto" w:fill="ffffff"/>
      <w:vertAlign w:val="baseline"/>
      <w:lang w:val="en-US"/>
      <w14:textFill>
        <w14:solidFill>
          <w14:srgbClr w14:val="000000"/>
        </w14:solidFill>
      </w14:textFill>
    </w:rPr>
  </w:style>
  <w:style w:type="character" w:styleId="Hyperlink.3">
    <w:name w:val="Hyperlink.3"/>
    <w:basedOn w:val="Bağlantı"/>
    <w:next w:val="Hyperlink.3"/>
    <w:rPr>
      <w:rFonts w:ascii="Times New Roman" w:cs="Times New Roman" w:hAnsi="Times New Roman" w:eastAsia="Times New Roman"/>
      <w:i w:val="1"/>
      <w:iCs w:val="1"/>
      <w:outline w:val="0"/>
      <w:color w:val="000000"/>
      <w:u w:val="none" w:color="000000"/>
      <w:shd w:val="clear" w:color="auto" w:fill="ffffff"/>
      <w14:textFill>
        <w14:solidFill>
          <w14:srgbClr w14:val="000000"/>
        </w14:solidFill>
      </w14:textFill>
    </w:rPr>
  </w:style>
  <w:style w:type="character" w:styleId="Hyperlink.4">
    <w:name w:val="Hyperlink.4"/>
    <w:basedOn w:val="Bağlantı"/>
    <w:next w:val="Hyperlink.4"/>
    <w:rPr>
      <w:lang w:val="en-US"/>
    </w:rPr>
  </w:style>
  <w:style w:type="character" w:styleId="Hyperlink.5">
    <w:name w:val="Hyperlink.5"/>
    <w:basedOn w:val="Bağlantı"/>
    <w:next w:val="Hyperlink.5"/>
    <w:rPr>
      <w:lang w:val="en-US"/>
    </w:rPr>
  </w:style>
  <w:style w:type="character" w:styleId="Hyperlink.6">
    <w:name w:val="Hyperlink.6"/>
    <w:basedOn w:val="Bağlantı"/>
    <w:next w:val="Hyperlink.6"/>
    <w:rPr>
      <w:lang w:val="fr-FR"/>
    </w:rPr>
  </w:style>
  <w:style w:type="character" w:styleId="Hyperlink.7">
    <w:name w:val="Hyperlink.7"/>
    <w:basedOn w:val="Bağlantı"/>
    <w:next w:val="Hyperlink.7"/>
    <w:rPr>
      <w:shd w:val="clear" w:color="auto" w:fill="ffffff"/>
    </w:rPr>
  </w:style>
  <w:style w:type="character" w:styleId="Hyperlink.8">
    <w:name w:val="Hyperlink.8"/>
    <w:basedOn w:val="Bağlantı"/>
    <w:next w:val="Hyperlink.8"/>
    <w:rPr>
      <w:rFonts w:ascii="Times New Roman" w:cs="Times New Roman" w:hAnsi="Times New Roman" w:eastAsia="Times New Roman"/>
      <w:outline w:val="0"/>
      <w:color w:val="000000"/>
      <w:u w:val="none" w:color="000000"/>
      <w:shd w:val="nil" w:color="auto" w:fill="auto"/>
      <w:lang w:val="fr-FR"/>
      <w14:textFill>
        <w14:solidFill>
          <w14:srgbClr w14:val="000000"/>
        </w14:solidFill>
      </w14:textFill>
    </w:rPr>
  </w:style>
  <w:style w:type="character" w:styleId="Hyperlink.9">
    <w:name w:val="Hyperlink.9"/>
    <w:basedOn w:val="Bağlantı"/>
    <w:next w:val="Hyperlink.9"/>
    <w:rPr>
      <w:shd w:val="clear" w:color="auto" w:fill="ffffff"/>
      <w:lang w:val="fr-FR"/>
    </w:r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png"/><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header" Target="header1.xml"/><Relationship Id="rId9" Type="http://schemas.openxmlformats.org/officeDocument/2006/relationships/footer" Target="footer1.xml"/><Relationship Id="rId10"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Office Theme">
  <a:themeElements>
    <a:clrScheme name="Office Theme">
      <a:dk1>
        <a:srgbClr val="000000"/>
      </a:dk1>
      <a:lt1>
        <a:srgbClr val="FFFFFF"/>
      </a:lt1>
      <a:dk2>
        <a:srgbClr val="A7A7A7"/>
      </a:dk2>
      <a:lt2>
        <a:srgbClr val="535353"/>
      </a:lt2>
      <a:accent1>
        <a:srgbClr val="5B9BD5"/>
      </a:accent1>
      <a:accent2>
        <a:srgbClr val="ED7D31"/>
      </a:accent2>
      <a:accent3>
        <a:srgbClr val="A5A5A5"/>
      </a:accent3>
      <a:accent4>
        <a:srgbClr val="FFC000"/>
      </a:accent4>
      <a:accent5>
        <a:srgbClr val="4472C4"/>
      </a:accent5>
      <a:accent6>
        <a:srgbClr val="70AD47"/>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