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D9954" w14:textId="2E91A895" w:rsidR="0094584C" w:rsidRPr="000E5123" w:rsidRDefault="00B7020B" w:rsidP="00EA20C3">
      <w:pPr>
        <w:spacing w:line="480" w:lineRule="auto"/>
        <w:rPr>
          <w:rFonts w:ascii="Arial" w:hAnsi="Arial" w:cs="Arial"/>
          <w:b/>
          <w:bCs/>
          <w:sz w:val="24"/>
          <w:szCs w:val="24"/>
        </w:rPr>
      </w:pPr>
      <w:bookmarkStart w:id="0" w:name="_GoBack"/>
      <w:bookmarkEnd w:id="0"/>
      <w:r w:rsidRPr="000E5123">
        <w:rPr>
          <w:rFonts w:ascii="Arial" w:hAnsi="Arial" w:cs="Arial"/>
          <w:b/>
          <w:bCs/>
          <w:sz w:val="24"/>
          <w:szCs w:val="24"/>
        </w:rPr>
        <w:t>N</w:t>
      </w:r>
      <w:r w:rsidR="00B47637" w:rsidRPr="000E5123">
        <w:rPr>
          <w:rFonts w:ascii="Arial" w:hAnsi="Arial" w:cs="Arial"/>
          <w:b/>
          <w:bCs/>
          <w:sz w:val="24"/>
          <w:szCs w:val="24"/>
        </w:rPr>
        <w:t>ature of the beast</w:t>
      </w:r>
      <w:r w:rsidRPr="000E5123">
        <w:rPr>
          <w:rFonts w:ascii="Arial" w:hAnsi="Arial" w:cs="Arial"/>
          <w:b/>
          <w:bCs/>
          <w:sz w:val="24"/>
          <w:szCs w:val="24"/>
        </w:rPr>
        <w:t xml:space="preserve">? Complex drivers of </w:t>
      </w:r>
      <w:r w:rsidR="00110AB1" w:rsidRPr="000E5123">
        <w:rPr>
          <w:rFonts w:ascii="Arial" w:hAnsi="Arial" w:cs="Arial"/>
          <w:b/>
          <w:bCs/>
          <w:sz w:val="24"/>
          <w:szCs w:val="24"/>
        </w:rPr>
        <w:t>prey choice, competition and resilience</w:t>
      </w:r>
      <w:r w:rsidR="00B47637" w:rsidRPr="000E5123">
        <w:rPr>
          <w:rFonts w:ascii="Arial" w:hAnsi="Arial" w:cs="Arial"/>
          <w:b/>
          <w:bCs/>
          <w:sz w:val="24"/>
          <w:szCs w:val="24"/>
        </w:rPr>
        <w:t xml:space="preserve"> in Pleistocene wolves (</w:t>
      </w:r>
      <w:r w:rsidR="00B47637" w:rsidRPr="000E5123">
        <w:rPr>
          <w:rFonts w:ascii="Arial" w:hAnsi="Arial" w:cs="Arial"/>
          <w:b/>
          <w:bCs/>
          <w:i/>
          <w:iCs/>
          <w:sz w:val="24"/>
          <w:szCs w:val="24"/>
        </w:rPr>
        <w:t xml:space="preserve">Canis lupus </w:t>
      </w:r>
      <w:r w:rsidR="00B47637" w:rsidRPr="000E5123">
        <w:rPr>
          <w:rFonts w:ascii="Arial" w:hAnsi="Arial" w:cs="Arial"/>
          <w:b/>
          <w:bCs/>
          <w:sz w:val="24"/>
          <w:szCs w:val="24"/>
        </w:rPr>
        <w:t>L., 1754)</w:t>
      </w:r>
      <w:r w:rsidR="00110AB1" w:rsidRPr="000E5123">
        <w:rPr>
          <w:rFonts w:ascii="Arial" w:hAnsi="Arial" w:cs="Arial"/>
          <w:b/>
          <w:bCs/>
          <w:sz w:val="24"/>
          <w:szCs w:val="24"/>
        </w:rPr>
        <w:t xml:space="preserve">   </w:t>
      </w:r>
    </w:p>
    <w:p w14:paraId="153FF6FC" w14:textId="383EDBBA" w:rsidR="00EA20C3" w:rsidRPr="000E5123" w:rsidRDefault="00746716" w:rsidP="00EA20C3">
      <w:pPr>
        <w:spacing w:line="480" w:lineRule="auto"/>
        <w:rPr>
          <w:rFonts w:ascii="Arial" w:hAnsi="Arial" w:cs="Arial"/>
          <w:sz w:val="24"/>
          <w:szCs w:val="24"/>
        </w:rPr>
      </w:pPr>
      <w:r w:rsidRPr="000E5123">
        <w:rPr>
          <w:rFonts w:ascii="Arial" w:hAnsi="Arial" w:cs="Arial"/>
          <w:sz w:val="24"/>
          <w:szCs w:val="24"/>
        </w:rPr>
        <w:t>Flower, L</w:t>
      </w:r>
      <w:r w:rsidR="00EA20C3" w:rsidRPr="000E5123">
        <w:rPr>
          <w:rFonts w:ascii="Arial" w:hAnsi="Arial" w:cs="Arial"/>
          <w:sz w:val="24"/>
          <w:szCs w:val="24"/>
        </w:rPr>
        <w:t xml:space="preserve">ucy </w:t>
      </w:r>
      <w:r w:rsidRPr="000E5123">
        <w:rPr>
          <w:rFonts w:ascii="Arial" w:hAnsi="Arial" w:cs="Arial"/>
          <w:sz w:val="24"/>
          <w:szCs w:val="24"/>
        </w:rPr>
        <w:t>O</w:t>
      </w:r>
      <w:r w:rsidR="00EA20C3" w:rsidRPr="000E5123">
        <w:rPr>
          <w:rFonts w:ascii="Arial" w:hAnsi="Arial" w:cs="Arial"/>
          <w:sz w:val="24"/>
          <w:szCs w:val="24"/>
        </w:rPr>
        <w:t>.</w:t>
      </w:r>
      <w:r w:rsidRPr="000E5123">
        <w:rPr>
          <w:rFonts w:ascii="Arial" w:hAnsi="Arial" w:cs="Arial"/>
          <w:sz w:val="24"/>
          <w:szCs w:val="24"/>
        </w:rPr>
        <w:t>H.</w:t>
      </w:r>
      <w:r w:rsidR="00EA20C3" w:rsidRPr="000E5123">
        <w:rPr>
          <w:rFonts w:ascii="Arial" w:hAnsi="Arial" w:cs="Arial"/>
          <w:sz w:val="24"/>
          <w:szCs w:val="24"/>
          <w:vertAlign w:val="superscript"/>
        </w:rPr>
        <w:t>1</w:t>
      </w:r>
      <w:r w:rsidR="00EA20C3" w:rsidRPr="000E5123">
        <w:rPr>
          <w:rFonts w:ascii="Arial" w:hAnsi="Arial" w:cs="Arial"/>
          <w:sz w:val="24"/>
          <w:szCs w:val="24"/>
        </w:rPr>
        <w:t xml:space="preserve">, </w:t>
      </w:r>
      <w:r w:rsidRPr="000E5123">
        <w:rPr>
          <w:rFonts w:ascii="Arial" w:hAnsi="Arial" w:cs="Arial"/>
          <w:sz w:val="24"/>
          <w:szCs w:val="24"/>
        </w:rPr>
        <w:t>Schreve, D</w:t>
      </w:r>
      <w:r w:rsidR="00EA20C3" w:rsidRPr="000E5123">
        <w:rPr>
          <w:rFonts w:ascii="Arial" w:hAnsi="Arial" w:cs="Arial"/>
          <w:sz w:val="24"/>
          <w:szCs w:val="24"/>
        </w:rPr>
        <w:t xml:space="preserve">anielle </w:t>
      </w:r>
      <w:r w:rsidRPr="000E5123">
        <w:rPr>
          <w:rFonts w:ascii="Arial" w:hAnsi="Arial" w:cs="Arial"/>
          <w:sz w:val="24"/>
          <w:szCs w:val="24"/>
        </w:rPr>
        <w:t>C.</w:t>
      </w:r>
      <w:r w:rsidR="00EA20C3" w:rsidRPr="000E5123">
        <w:rPr>
          <w:rFonts w:ascii="Arial" w:hAnsi="Arial" w:cs="Arial"/>
          <w:sz w:val="24"/>
          <w:szCs w:val="24"/>
          <w:vertAlign w:val="superscript"/>
        </w:rPr>
        <w:t>1</w:t>
      </w:r>
      <w:r w:rsidR="00EA20C3" w:rsidRPr="000E5123">
        <w:rPr>
          <w:rFonts w:ascii="Arial" w:hAnsi="Arial" w:cs="Arial"/>
          <w:sz w:val="24"/>
          <w:szCs w:val="24"/>
        </w:rPr>
        <w:t xml:space="preserve"> and</w:t>
      </w:r>
      <w:r w:rsidRPr="000E5123">
        <w:rPr>
          <w:rFonts w:ascii="Arial" w:hAnsi="Arial" w:cs="Arial"/>
          <w:sz w:val="24"/>
          <w:szCs w:val="24"/>
        </w:rPr>
        <w:t xml:space="preserve"> Lamb, A</w:t>
      </w:r>
      <w:r w:rsidR="00EA20C3" w:rsidRPr="000E5123">
        <w:rPr>
          <w:rFonts w:ascii="Arial" w:hAnsi="Arial" w:cs="Arial"/>
          <w:sz w:val="24"/>
          <w:szCs w:val="24"/>
        </w:rPr>
        <w:t>ngela</w:t>
      </w:r>
      <w:r w:rsidR="00EA20C3" w:rsidRPr="000E5123">
        <w:rPr>
          <w:rFonts w:ascii="Arial" w:hAnsi="Arial" w:cs="Arial"/>
          <w:sz w:val="24"/>
          <w:szCs w:val="24"/>
          <w:vertAlign w:val="superscript"/>
        </w:rPr>
        <w:t>2</w:t>
      </w:r>
      <w:r w:rsidR="00EA20C3" w:rsidRPr="000E5123">
        <w:rPr>
          <w:rFonts w:ascii="Arial" w:hAnsi="Arial" w:cs="Arial"/>
          <w:sz w:val="24"/>
          <w:szCs w:val="24"/>
        </w:rPr>
        <w:t>*</w:t>
      </w:r>
    </w:p>
    <w:p w14:paraId="05B12DA5" w14:textId="0FE1FF1F" w:rsidR="00746716" w:rsidRPr="000E5123" w:rsidRDefault="00EA20C3" w:rsidP="00EA20C3">
      <w:pPr>
        <w:spacing w:line="480" w:lineRule="auto"/>
        <w:rPr>
          <w:rFonts w:ascii="Arial" w:hAnsi="Arial" w:cs="Arial"/>
          <w:sz w:val="24"/>
          <w:szCs w:val="24"/>
        </w:rPr>
      </w:pPr>
      <w:r w:rsidRPr="000E5123">
        <w:rPr>
          <w:rFonts w:ascii="Arial" w:hAnsi="Arial" w:cs="Arial"/>
          <w:sz w:val="24"/>
          <w:szCs w:val="24"/>
          <w:vertAlign w:val="superscript"/>
        </w:rPr>
        <w:t>1</w:t>
      </w:r>
      <w:r w:rsidRPr="000E5123">
        <w:rPr>
          <w:rFonts w:ascii="Arial" w:hAnsi="Arial" w:cs="Arial"/>
          <w:sz w:val="24"/>
          <w:szCs w:val="24"/>
        </w:rPr>
        <w:t xml:space="preserve">Department of Geography, Royal Holloway University of London, Egham, Surrey TW20 0EX, UK; </w:t>
      </w:r>
      <w:r w:rsidRPr="000E5123">
        <w:rPr>
          <w:rFonts w:ascii="Arial" w:hAnsi="Arial" w:cs="Arial"/>
          <w:sz w:val="24"/>
          <w:szCs w:val="24"/>
          <w:vertAlign w:val="superscript"/>
        </w:rPr>
        <w:t>2</w:t>
      </w:r>
      <w:r w:rsidRPr="000E5123">
        <w:rPr>
          <w:rFonts w:ascii="Arial" w:hAnsi="Arial" w:cs="Arial"/>
          <w:sz w:val="24"/>
          <w:szCs w:val="24"/>
        </w:rPr>
        <w:t>National Environmental Isotope Facility, British Geological Survey, Nicker Hill, Keyworth, Nottinghamshire NG12 5GG, UK. *Corresponding author alla@bgs.ac.uk.</w:t>
      </w:r>
      <w:r w:rsidR="00746716" w:rsidRPr="000E5123">
        <w:rPr>
          <w:rFonts w:ascii="Arial" w:hAnsi="Arial" w:cs="Arial"/>
          <w:sz w:val="24"/>
          <w:szCs w:val="24"/>
        </w:rPr>
        <w:t xml:space="preserve"> </w:t>
      </w:r>
    </w:p>
    <w:p w14:paraId="2652F075" w14:textId="525F8CC4" w:rsidR="00746716" w:rsidRPr="000E5123" w:rsidRDefault="00C57D6C" w:rsidP="00EA20C3">
      <w:pPr>
        <w:spacing w:line="480" w:lineRule="auto"/>
        <w:rPr>
          <w:rFonts w:ascii="Arial" w:hAnsi="Arial" w:cs="Arial"/>
          <w:b/>
          <w:sz w:val="24"/>
          <w:szCs w:val="24"/>
        </w:rPr>
      </w:pPr>
      <w:r w:rsidRPr="000E5123">
        <w:rPr>
          <w:rFonts w:ascii="Arial" w:hAnsi="Arial" w:cs="Arial"/>
          <w:b/>
          <w:sz w:val="24"/>
          <w:szCs w:val="24"/>
        </w:rPr>
        <w:t>Abstract</w:t>
      </w:r>
    </w:p>
    <w:p w14:paraId="36A8236E" w14:textId="0283CB54" w:rsidR="00257E04" w:rsidRDefault="00257E04" w:rsidP="00EA20C3">
      <w:pPr>
        <w:spacing w:line="480" w:lineRule="auto"/>
        <w:rPr>
          <w:rFonts w:ascii="Arial" w:hAnsi="Arial" w:cs="Arial"/>
          <w:bCs/>
          <w:sz w:val="24"/>
          <w:szCs w:val="24"/>
        </w:rPr>
      </w:pPr>
      <w:r w:rsidRPr="000E5123">
        <w:rPr>
          <w:rFonts w:ascii="Arial" w:hAnsi="Arial" w:cs="Arial"/>
          <w:bCs/>
          <w:sz w:val="24"/>
          <w:szCs w:val="24"/>
        </w:rPr>
        <w:t>The wolf (</w:t>
      </w:r>
      <w:r w:rsidRPr="000E5123">
        <w:rPr>
          <w:rFonts w:ascii="Arial" w:hAnsi="Arial" w:cs="Arial"/>
          <w:bCs/>
          <w:i/>
          <w:iCs/>
          <w:sz w:val="24"/>
          <w:szCs w:val="24"/>
        </w:rPr>
        <w:t xml:space="preserve">Canis lupus </w:t>
      </w:r>
      <w:r w:rsidRPr="000E5123">
        <w:rPr>
          <w:rFonts w:ascii="Arial" w:hAnsi="Arial" w:cs="Arial"/>
          <w:bCs/>
          <w:sz w:val="24"/>
          <w:szCs w:val="24"/>
        </w:rPr>
        <w:t xml:space="preserve">L., 1754) has been a major keystone predator in the Palaearctic since the late Middle Pleistocene. Today, wolves </w:t>
      </w:r>
      <w:r w:rsidR="00D11E43" w:rsidRPr="000E5123">
        <w:rPr>
          <w:rFonts w:ascii="Arial" w:hAnsi="Arial" w:cs="Arial"/>
          <w:bCs/>
          <w:sz w:val="24"/>
          <w:szCs w:val="24"/>
        </w:rPr>
        <w:t xml:space="preserve">display </w:t>
      </w:r>
      <w:r w:rsidR="00C9504E" w:rsidRPr="000E5123">
        <w:rPr>
          <w:rFonts w:ascii="Arial" w:hAnsi="Arial" w:cs="Arial"/>
          <w:bCs/>
          <w:sz w:val="24"/>
          <w:szCs w:val="24"/>
        </w:rPr>
        <w:t xml:space="preserve">considerable </w:t>
      </w:r>
      <w:r w:rsidR="00D11E43" w:rsidRPr="000E5123">
        <w:rPr>
          <w:rFonts w:ascii="Arial" w:hAnsi="Arial" w:cs="Arial"/>
          <w:bCs/>
          <w:sz w:val="24"/>
          <w:szCs w:val="24"/>
        </w:rPr>
        <w:t>dietary plasticity</w:t>
      </w:r>
      <w:r w:rsidR="00FC6296" w:rsidRPr="000E5123">
        <w:rPr>
          <w:rFonts w:ascii="Arial" w:hAnsi="Arial" w:cs="Arial"/>
          <w:bCs/>
          <w:sz w:val="24"/>
          <w:szCs w:val="24"/>
        </w:rPr>
        <w:t xml:space="preserve"> over their range</w:t>
      </w:r>
      <w:r w:rsidR="00C9504E" w:rsidRPr="000E5123">
        <w:rPr>
          <w:rFonts w:ascii="Arial" w:hAnsi="Arial" w:cs="Arial"/>
          <w:bCs/>
          <w:sz w:val="24"/>
          <w:szCs w:val="24"/>
        </w:rPr>
        <w:t>,</w:t>
      </w:r>
      <w:r w:rsidR="00D11E43" w:rsidRPr="000E5123">
        <w:rPr>
          <w:rFonts w:ascii="Arial" w:hAnsi="Arial" w:cs="Arial"/>
          <w:bCs/>
          <w:sz w:val="24"/>
          <w:szCs w:val="24"/>
        </w:rPr>
        <w:t xml:space="preserve"> </w:t>
      </w:r>
      <w:r w:rsidR="00C9504E" w:rsidRPr="000E5123">
        <w:rPr>
          <w:rFonts w:ascii="Arial" w:hAnsi="Arial" w:cs="Arial"/>
          <w:bCs/>
          <w:sz w:val="24"/>
          <w:szCs w:val="24"/>
        </w:rPr>
        <w:t xml:space="preserve">characterised by </w:t>
      </w:r>
      <w:r w:rsidR="00D11E43" w:rsidRPr="000E5123">
        <w:rPr>
          <w:rFonts w:ascii="Arial" w:hAnsi="Arial" w:cs="Arial"/>
          <w:bCs/>
          <w:sz w:val="24"/>
          <w:szCs w:val="24"/>
        </w:rPr>
        <w:t xml:space="preserve">their </w:t>
      </w:r>
      <w:r w:rsidR="00FC6296" w:rsidRPr="000E5123">
        <w:rPr>
          <w:rFonts w:ascii="Arial" w:hAnsi="Arial" w:cs="Arial"/>
          <w:bCs/>
          <w:sz w:val="24"/>
          <w:szCs w:val="24"/>
        </w:rPr>
        <w:t xml:space="preserve">preferential </w:t>
      </w:r>
      <w:r w:rsidR="00D11E43" w:rsidRPr="000E5123">
        <w:rPr>
          <w:rFonts w:ascii="Arial" w:hAnsi="Arial" w:cs="Arial"/>
          <w:bCs/>
          <w:sz w:val="24"/>
          <w:szCs w:val="24"/>
        </w:rPr>
        <w:t>consumption of large and medium-sized wild ungulates, supplemented by smaller prey, including small mammals, fish and plant foods.</w:t>
      </w:r>
      <w:r w:rsidR="00C9504E" w:rsidRPr="000E5123">
        <w:rPr>
          <w:rFonts w:ascii="Arial" w:hAnsi="Arial" w:cs="Arial"/>
          <w:bCs/>
          <w:sz w:val="24"/>
          <w:szCs w:val="24"/>
        </w:rPr>
        <w:t xml:space="preserve"> However, the origins of th</w:t>
      </w:r>
      <w:r w:rsidR="00FC6296" w:rsidRPr="000E5123">
        <w:rPr>
          <w:rFonts w:ascii="Arial" w:hAnsi="Arial" w:cs="Arial"/>
          <w:bCs/>
          <w:sz w:val="24"/>
          <w:szCs w:val="24"/>
        </w:rPr>
        <w:t>is</w:t>
      </w:r>
      <w:r w:rsidR="00C9504E" w:rsidRPr="000E5123">
        <w:rPr>
          <w:rFonts w:ascii="Arial" w:hAnsi="Arial" w:cs="Arial"/>
          <w:bCs/>
          <w:sz w:val="24"/>
          <w:szCs w:val="24"/>
        </w:rPr>
        <w:t xml:space="preserve"> dietary flexibility (arguably the key to the wolf’s long persistence) are poorly understood in terms of responses to different drivers over the course of the Pleistocene, including changing climate, environment and competition from other large carnivores. Here, </w:t>
      </w:r>
      <w:r w:rsidR="00CF1B4E" w:rsidRPr="000E5123">
        <w:rPr>
          <w:rFonts w:ascii="Arial" w:hAnsi="Arial" w:cs="Arial"/>
          <w:bCs/>
          <w:sz w:val="24"/>
          <w:szCs w:val="24"/>
        </w:rPr>
        <w:t xml:space="preserve">in the first </w:t>
      </w:r>
      <w:r w:rsidR="00110AB1" w:rsidRPr="000E5123">
        <w:rPr>
          <w:rFonts w:ascii="Arial" w:hAnsi="Arial" w:cs="Arial"/>
          <w:bCs/>
          <w:sz w:val="24"/>
          <w:szCs w:val="24"/>
        </w:rPr>
        <w:t>study using</w:t>
      </w:r>
      <w:r w:rsidR="00FC6296" w:rsidRPr="000E5123">
        <w:rPr>
          <w:rFonts w:ascii="Arial" w:hAnsi="Arial" w:cs="Arial"/>
          <w:bCs/>
          <w:sz w:val="24"/>
          <w:szCs w:val="24"/>
        </w:rPr>
        <w:t xml:space="preserve"> </w:t>
      </w:r>
      <w:r w:rsidR="00CF1B4E" w:rsidRPr="000E5123">
        <w:rPr>
          <w:rFonts w:ascii="Arial" w:hAnsi="Arial" w:cs="Arial"/>
          <w:bCs/>
          <w:sz w:val="24"/>
          <w:szCs w:val="24"/>
        </w:rPr>
        <w:t>direct palaeodietary measurements on British fossil wolves,</w:t>
      </w:r>
      <w:r w:rsidR="00FC6296" w:rsidRPr="000E5123">
        <w:rPr>
          <w:rFonts w:ascii="Arial" w:hAnsi="Arial" w:cs="Arial"/>
          <w:bCs/>
          <w:sz w:val="24"/>
          <w:szCs w:val="24"/>
        </w:rPr>
        <w:t xml:space="preserve"> carnivore competitors and potential prey species,</w:t>
      </w:r>
      <w:r w:rsidR="00CF1B4E" w:rsidRPr="000E5123">
        <w:rPr>
          <w:rFonts w:ascii="Arial" w:hAnsi="Arial" w:cs="Arial"/>
          <w:bCs/>
          <w:sz w:val="24"/>
          <w:szCs w:val="24"/>
        </w:rPr>
        <w:t xml:space="preserve"> </w:t>
      </w:r>
      <w:r w:rsidR="0004776F" w:rsidRPr="000E5123">
        <w:rPr>
          <w:rFonts w:ascii="Arial" w:hAnsi="Arial" w:cs="Arial"/>
          <w:bCs/>
          <w:sz w:val="24"/>
          <w:szCs w:val="24"/>
        </w:rPr>
        <w:t xml:space="preserve">we compare </w:t>
      </w:r>
      <w:r w:rsidR="00C9504E" w:rsidRPr="000E5123">
        <w:rPr>
          <w:rFonts w:ascii="Arial" w:hAnsi="Arial" w:cs="Arial"/>
          <w:bCs/>
          <w:sz w:val="24"/>
          <w:szCs w:val="24"/>
        </w:rPr>
        <w:t>stable isotope (</w:t>
      </w:r>
      <w:r w:rsidR="00CF1B4E" w:rsidRPr="000E5123">
        <w:rPr>
          <w:rFonts w:ascii="Arial" w:hAnsi="Arial" w:cs="Arial"/>
          <w:bCs/>
          <w:sz w:val="24"/>
          <w:szCs w:val="24"/>
        </w:rPr>
        <w:t>δ</w:t>
      </w:r>
      <w:r w:rsidR="00CF1B4E" w:rsidRPr="000E5123">
        <w:rPr>
          <w:rFonts w:ascii="Arial" w:hAnsi="Arial" w:cs="Arial"/>
          <w:bCs/>
          <w:sz w:val="24"/>
          <w:szCs w:val="24"/>
          <w:vertAlign w:val="superscript"/>
        </w:rPr>
        <w:t>13</w:t>
      </w:r>
      <w:r w:rsidR="00CF1B4E" w:rsidRPr="000E5123">
        <w:rPr>
          <w:rFonts w:ascii="Arial" w:hAnsi="Arial" w:cs="Arial"/>
          <w:bCs/>
          <w:sz w:val="24"/>
          <w:szCs w:val="24"/>
        </w:rPr>
        <w:t>C and δ</w:t>
      </w:r>
      <w:r w:rsidR="00CF1B4E" w:rsidRPr="000E5123">
        <w:rPr>
          <w:rFonts w:ascii="Arial" w:hAnsi="Arial" w:cs="Arial"/>
          <w:bCs/>
          <w:sz w:val="24"/>
          <w:szCs w:val="24"/>
          <w:vertAlign w:val="superscript"/>
        </w:rPr>
        <w:t>15</w:t>
      </w:r>
      <w:r w:rsidR="00CF1B4E" w:rsidRPr="000E5123">
        <w:rPr>
          <w:rFonts w:ascii="Arial" w:hAnsi="Arial" w:cs="Arial"/>
          <w:bCs/>
          <w:sz w:val="24"/>
          <w:szCs w:val="24"/>
        </w:rPr>
        <w:t>N)</w:t>
      </w:r>
      <w:r w:rsidR="00FC6296" w:rsidRPr="000E5123">
        <w:rPr>
          <w:rFonts w:ascii="Arial" w:hAnsi="Arial" w:cs="Arial"/>
          <w:bCs/>
          <w:sz w:val="24"/>
          <w:szCs w:val="24"/>
        </w:rPr>
        <w:t xml:space="preserve"> evidence from three sites</w:t>
      </w:r>
      <w:r w:rsidR="0004776F" w:rsidRPr="000E5123">
        <w:rPr>
          <w:rFonts w:ascii="Arial" w:hAnsi="Arial" w:cs="Arial"/>
          <w:bCs/>
          <w:sz w:val="24"/>
          <w:szCs w:val="24"/>
        </w:rPr>
        <w:t xml:space="preserve"> representing </w:t>
      </w:r>
      <w:r w:rsidR="00FC6296" w:rsidRPr="000E5123">
        <w:rPr>
          <w:rFonts w:ascii="Arial" w:hAnsi="Arial" w:cs="Arial"/>
          <w:bCs/>
          <w:sz w:val="24"/>
          <w:szCs w:val="24"/>
        </w:rPr>
        <w:t>a late Middle Pleistocene interglacial (Marine Oxygen Isotope Stage [MIS] 7c-a, c.220-190</w:t>
      </w:r>
      <w:r w:rsidR="005C095D">
        <w:rPr>
          <w:rFonts w:ascii="Arial" w:hAnsi="Arial" w:cs="Arial"/>
          <w:bCs/>
          <w:sz w:val="24"/>
          <w:szCs w:val="24"/>
        </w:rPr>
        <w:t>ka BP</w:t>
      </w:r>
      <w:r w:rsidR="00FC6296" w:rsidRPr="000E5123">
        <w:rPr>
          <w:rFonts w:ascii="Arial" w:hAnsi="Arial" w:cs="Arial"/>
          <w:bCs/>
          <w:sz w:val="24"/>
          <w:szCs w:val="24"/>
        </w:rPr>
        <w:t>), the early Devensian (last cold stage, MIS 5a, c.90-80</w:t>
      </w:r>
      <w:r w:rsidR="005C095D">
        <w:rPr>
          <w:rFonts w:ascii="Arial" w:hAnsi="Arial" w:cs="Arial"/>
          <w:bCs/>
          <w:sz w:val="24"/>
          <w:szCs w:val="24"/>
        </w:rPr>
        <w:t>ka BP</w:t>
      </w:r>
      <w:r w:rsidR="00FC6296" w:rsidRPr="000E5123">
        <w:rPr>
          <w:rFonts w:ascii="Arial" w:hAnsi="Arial" w:cs="Arial"/>
          <w:bCs/>
          <w:sz w:val="24"/>
          <w:szCs w:val="24"/>
        </w:rPr>
        <w:t>) and the middle Devensian (</w:t>
      </w:r>
      <w:r w:rsidR="00FC6296" w:rsidRPr="000E5123">
        <w:rPr>
          <w:rFonts w:ascii="Arial" w:hAnsi="Arial" w:cs="Arial"/>
          <w:sz w:val="24"/>
          <w:szCs w:val="24"/>
        </w:rPr>
        <w:t>MIS 3, c. 60-25</w:t>
      </w:r>
      <w:r w:rsidR="005C095D">
        <w:rPr>
          <w:rFonts w:ascii="Arial" w:hAnsi="Arial" w:cs="Arial"/>
          <w:sz w:val="24"/>
          <w:szCs w:val="24"/>
        </w:rPr>
        <w:t>ka BP</w:t>
      </w:r>
      <w:r w:rsidR="00FC6296" w:rsidRPr="000E5123">
        <w:rPr>
          <w:rFonts w:ascii="Arial" w:hAnsi="Arial" w:cs="Arial"/>
          <w:sz w:val="24"/>
          <w:szCs w:val="24"/>
        </w:rPr>
        <w:t xml:space="preserve">). </w:t>
      </w:r>
      <w:r w:rsidR="00FC6296" w:rsidRPr="000E5123">
        <w:rPr>
          <w:rFonts w:ascii="Arial" w:hAnsi="Arial" w:cs="Arial"/>
          <w:bCs/>
          <w:sz w:val="24"/>
          <w:szCs w:val="24"/>
        </w:rPr>
        <w:t xml:space="preserve"> </w:t>
      </w:r>
      <w:r w:rsidR="000B3F81" w:rsidRPr="000E5123">
        <w:rPr>
          <w:rFonts w:ascii="Arial" w:hAnsi="Arial" w:cs="Arial"/>
          <w:bCs/>
          <w:sz w:val="24"/>
          <w:szCs w:val="24"/>
        </w:rPr>
        <w:t xml:space="preserve">The results reveal </w:t>
      </w:r>
      <w:r w:rsidR="00474A4A" w:rsidRPr="000E5123">
        <w:rPr>
          <w:rFonts w:ascii="Arial" w:hAnsi="Arial" w:cs="Arial"/>
          <w:bCs/>
          <w:sz w:val="24"/>
          <w:szCs w:val="24"/>
        </w:rPr>
        <w:t xml:space="preserve">clear patterns of </w:t>
      </w:r>
      <w:r w:rsidR="000B3F81" w:rsidRPr="000E5123">
        <w:rPr>
          <w:rFonts w:ascii="Arial" w:hAnsi="Arial" w:cs="Arial"/>
          <w:bCs/>
          <w:sz w:val="24"/>
          <w:szCs w:val="24"/>
        </w:rPr>
        <w:t xml:space="preserve">changing wolf </w:t>
      </w:r>
      <w:r w:rsidR="009425DC" w:rsidRPr="000E5123">
        <w:rPr>
          <w:rFonts w:ascii="Arial" w:hAnsi="Arial" w:cs="Arial"/>
          <w:bCs/>
          <w:sz w:val="24"/>
          <w:szCs w:val="24"/>
        </w:rPr>
        <w:t xml:space="preserve">prey choice through time. Notwithstanding issues of collagen preservation obscuring </w:t>
      </w:r>
      <w:r w:rsidR="00474A4A" w:rsidRPr="000E5123">
        <w:rPr>
          <w:rFonts w:ascii="Arial" w:hAnsi="Arial" w:cs="Arial"/>
          <w:bCs/>
          <w:sz w:val="24"/>
          <w:szCs w:val="24"/>
        </w:rPr>
        <w:t xml:space="preserve">some </w:t>
      </w:r>
      <w:r w:rsidR="009425DC" w:rsidRPr="000E5123">
        <w:rPr>
          <w:rFonts w:ascii="Arial" w:hAnsi="Arial" w:cs="Arial"/>
          <w:bCs/>
          <w:sz w:val="24"/>
          <w:szCs w:val="24"/>
        </w:rPr>
        <w:t xml:space="preserve">dietary choices in the oldest samples, both small and large prey (hare, horse) were taken by wolves in </w:t>
      </w:r>
      <w:r w:rsidR="009425DC" w:rsidRPr="000E5123">
        <w:rPr>
          <w:rFonts w:ascii="Arial" w:hAnsi="Arial" w:cs="Arial"/>
          <w:bCs/>
          <w:sz w:val="24"/>
          <w:szCs w:val="24"/>
        </w:rPr>
        <w:lastRenderedPageBreak/>
        <w:t xml:space="preserve">the MIS 7c-a interglacial, large prey only (reindeer, bison) during MIS 5a and a broader range of large prey items (horse, woolly rhinoceros, bison) during MIS 3. The results </w:t>
      </w:r>
      <w:r w:rsidR="00474A4A" w:rsidRPr="000E5123">
        <w:rPr>
          <w:rFonts w:ascii="Arial" w:hAnsi="Arial" w:cs="Arial"/>
          <w:bCs/>
          <w:sz w:val="24"/>
          <w:szCs w:val="24"/>
        </w:rPr>
        <w:t>also reveal two further important aspects: (1)</w:t>
      </w:r>
      <w:r w:rsidR="009425DC" w:rsidRPr="000E5123">
        <w:rPr>
          <w:rFonts w:ascii="Arial" w:hAnsi="Arial" w:cs="Arial"/>
          <w:bCs/>
          <w:sz w:val="24"/>
          <w:szCs w:val="24"/>
        </w:rPr>
        <w:t xml:space="preserve"> that where wolves and </w:t>
      </w:r>
      <w:r w:rsidR="00474A4A" w:rsidRPr="000E5123">
        <w:rPr>
          <w:rFonts w:ascii="Arial" w:hAnsi="Arial" w:cs="Arial"/>
          <w:bCs/>
          <w:sz w:val="24"/>
          <w:szCs w:val="24"/>
        </w:rPr>
        <w:t>spotted hyaenas co-existed, they occupied the same dietary niche and the former was not outcompeted by the latter, and (2) that the stable isotope evidence indicates pr</w:t>
      </w:r>
      <w:r w:rsidR="0004776F" w:rsidRPr="000E5123">
        <w:rPr>
          <w:rFonts w:ascii="Arial" w:hAnsi="Arial" w:cs="Arial"/>
          <w:bCs/>
          <w:sz w:val="24"/>
          <w:szCs w:val="24"/>
        </w:rPr>
        <w:t>e</w:t>
      </w:r>
      <w:r w:rsidR="00474A4A" w:rsidRPr="000E5123">
        <w:rPr>
          <w:rFonts w:ascii="Arial" w:hAnsi="Arial" w:cs="Arial"/>
          <w:bCs/>
          <w:sz w:val="24"/>
          <w:szCs w:val="24"/>
        </w:rPr>
        <w:t xml:space="preserve">y </w:t>
      </w:r>
      <w:r w:rsidR="0004776F" w:rsidRPr="000E5123">
        <w:rPr>
          <w:rFonts w:ascii="Arial" w:hAnsi="Arial" w:cs="Arial"/>
          <w:bCs/>
          <w:sz w:val="24"/>
          <w:szCs w:val="24"/>
        </w:rPr>
        <w:t>choices</w:t>
      </w:r>
      <w:r w:rsidR="00474A4A" w:rsidRPr="000E5123">
        <w:rPr>
          <w:rFonts w:ascii="Arial" w:hAnsi="Arial" w:cs="Arial"/>
          <w:bCs/>
          <w:sz w:val="24"/>
          <w:szCs w:val="24"/>
        </w:rPr>
        <w:t xml:space="preserve"> during </w:t>
      </w:r>
      <w:r w:rsidR="00B11511" w:rsidRPr="000E5123">
        <w:rPr>
          <w:rFonts w:ascii="Arial" w:hAnsi="Arial" w:cs="Arial"/>
          <w:bCs/>
          <w:sz w:val="24"/>
          <w:szCs w:val="24"/>
        </w:rPr>
        <w:t>MIS 7</w:t>
      </w:r>
      <w:r w:rsidR="00813CA5" w:rsidRPr="000E5123">
        <w:rPr>
          <w:rFonts w:ascii="Arial" w:hAnsi="Arial" w:cs="Arial"/>
          <w:bCs/>
          <w:sz w:val="24"/>
          <w:szCs w:val="24"/>
        </w:rPr>
        <w:t>c-a</w:t>
      </w:r>
      <w:r w:rsidR="00B11511" w:rsidRPr="000E5123">
        <w:rPr>
          <w:rFonts w:ascii="Arial" w:hAnsi="Arial" w:cs="Arial"/>
          <w:bCs/>
          <w:sz w:val="24"/>
          <w:szCs w:val="24"/>
        </w:rPr>
        <w:t xml:space="preserve"> and MIS 3 </w:t>
      </w:r>
      <w:r w:rsidR="00474A4A" w:rsidRPr="000E5123">
        <w:rPr>
          <w:rFonts w:ascii="Arial" w:hAnsi="Arial" w:cs="Arial"/>
          <w:bCs/>
          <w:sz w:val="24"/>
          <w:szCs w:val="24"/>
        </w:rPr>
        <w:t xml:space="preserve">that </w:t>
      </w:r>
      <w:r w:rsidR="0004776F" w:rsidRPr="000E5123">
        <w:rPr>
          <w:rFonts w:ascii="Arial" w:hAnsi="Arial" w:cs="Arial"/>
          <w:bCs/>
          <w:sz w:val="24"/>
          <w:szCs w:val="24"/>
        </w:rPr>
        <w:t>are</w:t>
      </w:r>
      <w:r w:rsidR="00474A4A" w:rsidRPr="000E5123">
        <w:rPr>
          <w:rFonts w:ascii="Arial" w:hAnsi="Arial" w:cs="Arial"/>
          <w:bCs/>
          <w:sz w:val="24"/>
          <w:szCs w:val="24"/>
        </w:rPr>
        <w:t xml:space="preserve"> not in synchrony with palaeodietary reconstructions from previous studies based on </w:t>
      </w:r>
      <w:r w:rsidR="0004776F" w:rsidRPr="000E5123">
        <w:rPr>
          <w:rFonts w:ascii="Arial" w:hAnsi="Arial" w:cs="Arial"/>
          <w:bCs/>
          <w:sz w:val="24"/>
          <w:szCs w:val="24"/>
        </w:rPr>
        <w:t xml:space="preserve">wolf </w:t>
      </w:r>
      <w:r w:rsidR="00474A4A" w:rsidRPr="000E5123">
        <w:rPr>
          <w:rFonts w:ascii="Arial" w:hAnsi="Arial" w:cs="Arial"/>
          <w:bCs/>
          <w:sz w:val="24"/>
          <w:szCs w:val="24"/>
        </w:rPr>
        <w:t>cranio-dental morphology.</w:t>
      </w:r>
      <w:r w:rsidR="0004776F" w:rsidRPr="000E5123">
        <w:rPr>
          <w:rFonts w:ascii="Arial" w:hAnsi="Arial" w:cs="Arial"/>
          <w:bCs/>
          <w:sz w:val="24"/>
          <w:szCs w:val="24"/>
        </w:rPr>
        <w:t xml:space="preserve"> This establishes for the first time a likely lag between changing predatory behaviour and morphological response but is interestingly not seen in the wolves from </w:t>
      </w:r>
      <w:r w:rsidR="00B11511" w:rsidRPr="000E5123">
        <w:rPr>
          <w:rFonts w:ascii="Arial" w:hAnsi="Arial" w:cs="Arial"/>
          <w:bCs/>
          <w:sz w:val="24"/>
          <w:szCs w:val="24"/>
        </w:rPr>
        <w:t>MIS 5a</w:t>
      </w:r>
      <w:r w:rsidR="0004776F" w:rsidRPr="000E5123">
        <w:rPr>
          <w:rFonts w:ascii="Arial" w:hAnsi="Arial" w:cs="Arial"/>
          <w:bCs/>
          <w:sz w:val="24"/>
          <w:szCs w:val="24"/>
        </w:rPr>
        <w:t xml:space="preserve">, where the prey choices are echoed by the cranio-dental morphology. </w:t>
      </w:r>
      <w:r w:rsidR="00474A4A" w:rsidRPr="000E5123">
        <w:rPr>
          <w:rFonts w:ascii="Arial" w:hAnsi="Arial" w:cs="Arial"/>
          <w:bCs/>
          <w:sz w:val="24"/>
          <w:szCs w:val="24"/>
        </w:rPr>
        <w:t xml:space="preserve">  </w:t>
      </w:r>
      <w:r w:rsidR="009425DC" w:rsidRPr="000E5123">
        <w:rPr>
          <w:rFonts w:ascii="Arial" w:hAnsi="Arial" w:cs="Arial"/>
          <w:bCs/>
          <w:sz w:val="24"/>
          <w:szCs w:val="24"/>
        </w:rPr>
        <w:t xml:space="preserve"> </w:t>
      </w:r>
      <w:r w:rsidR="00C9504E" w:rsidRPr="000E5123">
        <w:rPr>
          <w:rFonts w:ascii="Arial" w:hAnsi="Arial" w:cs="Arial"/>
          <w:bCs/>
          <w:sz w:val="24"/>
          <w:szCs w:val="24"/>
        </w:rPr>
        <w:t xml:space="preserve">  </w:t>
      </w:r>
    </w:p>
    <w:p w14:paraId="31BDA706" w14:textId="53866787" w:rsidR="000E5123" w:rsidRPr="000E5123" w:rsidRDefault="000E5123" w:rsidP="00EA20C3">
      <w:pPr>
        <w:spacing w:line="480" w:lineRule="auto"/>
        <w:rPr>
          <w:rFonts w:ascii="Arial" w:hAnsi="Arial" w:cs="Arial"/>
          <w:bCs/>
          <w:sz w:val="24"/>
          <w:szCs w:val="24"/>
        </w:rPr>
      </w:pPr>
      <w:r>
        <w:rPr>
          <w:rFonts w:ascii="Arial" w:hAnsi="Arial" w:cs="Arial"/>
          <w:b/>
          <w:sz w:val="24"/>
          <w:szCs w:val="24"/>
        </w:rPr>
        <w:t>Keywords</w:t>
      </w:r>
      <w:r>
        <w:rPr>
          <w:rFonts w:ascii="Arial" w:hAnsi="Arial" w:cs="Arial"/>
          <w:bCs/>
          <w:sz w:val="24"/>
          <w:szCs w:val="24"/>
        </w:rPr>
        <w:t xml:space="preserve">: Wolves; </w:t>
      </w:r>
      <w:r>
        <w:rPr>
          <w:rFonts w:ascii="Arial" w:hAnsi="Arial" w:cs="Arial"/>
          <w:bCs/>
          <w:i/>
          <w:iCs/>
          <w:sz w:val="24"/>
          <w:szCs w:val="24"/>
        </w:rPr>
        <w:t>Canis lupus</w:t>
      </w:r>
      <w:r>
        <w:rPr>
          <w:rFonts w:ascii="Arial" w:hAnsi="Arial" w:cs="Arial"/>
          <w:bCs/>
          <w:sz w:val="24"/>
          <w:szCs w:val="24"/>
        </w:rPr>
        <w:t>; Pleistocene; stable isotopes; palaeodiet; morphology</w:t>
      </w:r>
    </w:p>
    <w:p w14:paraId="6172AECC" w14:textId="40FFB7FE" w:rsidR="00321081" w:rsidRPr="000E5123" w:rsidRDefault="006D6B22" w:rsidP="00EA20C3">
      <w:pPr>
        <w:spacing w:line="480" w:lineRule="auto"/>
        <w:rPr>
          <w:rFonts w:ascii="Arial" w:hAnsi="Arial" w:cs="Arial"/>
          <w:b/>
          <w:sz w:val="24"/>
          <w:szCs w:val="24"/>
        </w:rPr>
      </w:pPr>
      <w:r w:rsidRPr="000E5123">
        <w:rPr>
          <w:rFonts w:ascii="Arial" w:hAnsi="Arial" w:cs="Arial"/>
          <w:b/>
          <w:sz w:val="24"/>
          <w:szCs w:val="24"/>
        </w:rPr>
        <w:t xml:space="preserve">1. </w:t>
      </w:r>
      <w:r w:rsidR="00321081" w:rsidRPr="000E5123">
        <w:rPr>
          <w:rFonts w:ascii="Arial" w:hAnsi="Arial" w:cs="Arial"/>
          <w:b/>
          <w:sz w:val="24"/>
          <w:szCs w:val="24"/>
        </w:rPr>
        <w:t>Introduction</w:t>
      </w:r>
    </w:p>
    <w:p w14:paraId="01E2FFCC" w14:textId="5D646F49" w:rsidR="006C1721" w:rsidRPr="000E5123" w:rsidRDefault="008642D5" w:rsidP="00EA20C3">
      <w:pPr>
        <w:spacing w:line="480" w:lineRule="auto"/>
        <w:rPr>
          <w:rFonts w:ascii="Arial" w:hAnsi="Arial" w:cs="Arial"/>
          <w:sz w:val="24"/>
          <w:szCs w:val="24"/>
        </w:rPr>
      </w:pPr>
      <w:r w:rsidRPr="000E5123">
        <w:rPr>
          <w:rFonts w:ascii="Arial" w:hAnsi="Arial" w:cs="Arial"/>
          <w:sz w:val="24"/>
          <w:szCs w:val="24"/>
        </w:rPr>
        <w:t>Wolves</w:t>
      </w:r>
      <w:r w:rsidR="008E3A41" w:rsidRPr="000E5123">
        <w:rPr>
          <w:rFonts w:ascii="Arial" w:hAnsi="Arial" w:cs="Arial"/>
          <w:sz w:val="24"/>
          <w:szCs w:val="24"/>
        </w:rPr>
        <w:t>,</w:t>
      </w:r>
      <w:r w:rsidR="00A27203" w:rsidRPr="000E5123">
        <w:rPr>
          <w:rFonts w:ascii="Arial" w:hAnsi="Arial" w:cs="Arial"/>
          <w:sz w:val="24"/>
          <w:szCs w:val="24"/>
        </w:rPr>
        <w:t xml:space="preserve"> </w:t>
      </w:r>
      <w:r w:rsidR="00A27203" w:rsidRPr="000E5123">
        <w:rPr>
          <w:rFonts w:ascii="Arial" w:hAnsi="Arial" w:cs="Arial"/>
          <w:i/>
          <w:sz w:val="24"/>
          <w:szCs w:val="24"/>
        </w:rPr>
        <w:t>Canis lupus</w:t>
      </w:r>
      <w:r w:rsidR="00A27203" w:rsidRPr="000E5123">
        <w:rPr>
          <w:rFonts w:ascii="Arial" w:hAnsi="Arial" w:cs="Arial"/>
          <w:sz w:val="24"/>
          <w:szCs w:val="24"/>
        </w:rPr>
        <w:t xml:space="preserve"> L. 1754</w:t>
      </w:r>
      <w:r w:rsidR="008E3A41" w:rsidRPr="000E5123">
        <w:rPr>
          <w:rFonts w:ascii="Arial" w:hAnsi="Arial" w:cs="Arial"/>
          <w:sz w:val="24"/>
          <w:szCs w:val="24"/>
        </w:rPr>
        <w:t>,</w:t>
      </w:r>
      <w:r w:rsidR="00A27203" w:rsidRPr="000E5123">
        <w:rPr>
          <w:rFonts w:ascii="Arial" w:hAnsi="Arial" w:cs="Arial"/>
          <w:sz w:val="24"/>
          <w:szCs w:val="24"/>
        </w:rPr>
        <w:t xml:space="preserve"> </w:t>
      </w:r>
      <w:r w:rsidRPr="000E5123">
        <w:rPr>
          <w:rFonts w:ascii="Arial" w:hAnsi="Arial" w:cs="Arial"/>
          <w:sz w:val="24"/>
          <w:szCs w:val="24"/>
        </w:rPr>
        <w:t>are</w:t>
      </w:r>
      <w:r w:rsidR="006C1721" w:rsidRPr="000E5123">
        <w:rPr>
          <w:rFonts w:ascii="Arial" w:hAnsi="Arial" w:cs="Arial"/>
          <w:sz w:val="24"/>
          <w:szCs w:val="24"/>
        </w:rPr>
        <w:t xml:space="preserve"> successful</w:t>
      </w:r>
      <w:r w:rsidR="00D50ABF" w:rsidRPr="000E5123">
        <w:rPr>
          <w:rFonts w:ascii="Arial" w:hAnsi="Arial" w:cs="Arial"/>
          <w:sz w:val="24"/>
          <w:szCs w:val="24"/>
        </w:rPr>
        <w:t xml:space="preserve"> keystone predator</w:t>
      </w:r>
      <w:r w:rsidRPr="000E5123">
        <w:rPr>
          <w:rFonts w:ascii="Arial" w:hAnsi="Arial" w:cs="Arial"/>
          <w:sz w:val="24"/>
          <w:szCs w:val="24"/>
        </w:rPr>
        <w:t>s</w:t>
      </w:r>
      <w:r w:rsidR="00D50ABF" w:rsidRPr="000E5123">
        <w:rPr>
          <w:rFonts w:ascii="Arial" w:hAnsi="Arial" w:cs="Arial"/>
          <w:sz w:val="24"/>
          <w:szCs w:val="24"/>
        </w:rPr>
        <w:t xml:space="preserve"> of modern Palaearctic ecosystems</w:t>
      </w:r>
      <w:r w:rsidR="003D3BE5" w:rsidRPr="000E5123">
        <w:rPr>
          <w:rFonts w:ascii="Arial" w:hAnsi="Arial" w:cs="Arial"/>
          <w:sz w:val="24"/>
          <w:szCs w:val="24"/>
        </w:rPr>
        <w:t>. They</w:t>
      </w:r>
      <w:r w:rsidR="006C1721" w:rsidRPr="000E5123">
        <w:rPr>
          <w:rFonts w:ascii="Arial" w:hAnsi="Arial" w:cs="Arial"/>
          <w:sz w:val="24"/>
          <w:szCs w:val="24"/>
        </w:rPr>
        <w:t xml:space="preserve"> </w:t>
      </w:r>
      <w:r w:rsidRPr="000E5123">
        <w:rPr>
          <w:rFonts w:ascii="Arial" w:hAnsi="Arial" w:cs="Arial"/>
          <w:sz w:val="24"/>
          <w:szCs w:val="24"/>
        </w:rPr>
        <w:t>are</w:t>
      </w:r>
      <w:r w:rsidR="006C1721" w:rsidRPr="000E5123">
        <w:rPr>
          <w:rFonts w:ascii="Arial" w:hAnsi="Arial" w:cs="Arial"/>
          <w:sz w:val="24"/>
          <w:szCs w:val="24"/>
        </w:rPr>
        <w:t xml:space="preserve"> able to modulate </w:t>
      </w:r>
      <w:r w:rsidRPr="000E5123">
        <w:rPr>
          <w:rFonts w:ascii="Arial" w:hAnsi="Arial" w:cs="Arial"/>
          <w:sz w:val="24"/>
          <w:szCs w:val="24"/>
        </w:rPr>
        <w:t>their</w:t>
      </w:r>
      <w:r w:rsidR="006C1721" w:rsidRPr="000E5123">
        <w:rPr>
          <w:rFonts w:ascii="Arial" w:hAnsi="Arial" w:cs="Arial"/>
          <w:sz w:val="24"/>
          <w:szCs w:val="24"/>
        </w:rPr>
        <w:t xml:space="preserve"> choice in prey, and hence diet, based on resource availability and regional environmental conditions. Extensive studies of wolf diet in North America (Voight et al. 1976; Fritts and Mech, 1981; Paquet, 1992; Boyd et al. 1994) and in Europe (e.g. Kojola et al. 2004; Nowak et al. 2011; Jedrzejewski et al. 2012; Wagner, 2012) </w:t>
      </w:r>
      <w:r w:rsidR="003D3BE5" w:rsidRPr="000E5123">
        <w:rPr>
          <w:rFonts w:ascii="Arial" w:hAnsi="Arial" w:cs="Arial"/>
          <w:sz w:val="24"/>
          <w:szCs w:val="24"/>
        </w:rPr>
        <w:t xml:space="preserve">have revealed </w:t>
      </w:r>
      <w:r w:rsidR="006C1721" w:rsidRPr="000E5123">
        <w:rPr>
          <w:rFonts w:ascii="Arial" w:hAnsi="Arial" w:cs="Arial"/>
          <w:sz w:val="24"/>
          <w:szCs w:val="24"/>
        </w:rPr>
        <w:t xml:space="preserve">that wolves typically </w:t>
      </w:r>
      <w:proofErr w:type="gramStart"/>
      <w:r w:rsidR="006C1721" w:rsidRPr="000E5123">
        <w:rPr>
          <w:rFonts w:ascii="Arial" w:hAnsi="Arial" w:cs="Arial"/>
          <w:sz w:val="24"/>
          <w:szCs w:val="24"/>
        </w:rPr>
        <w:t>predate</w:t>
      </w:r>
      <w:proofErr w:type="gramEnd"/>
      <w:r w:rsidR="006C1721" w:rsidRPr="000E5123">
        <w:rPr>
          <w:rFonts w:ascii="Arial" w:hAnsi="Arial" w:cs="Arial"/>
          <w:sz w:val="24"/>
          <w:szCs w:val="24"/>
        </w:rPr>
        <w:t xml:space="preserve"> large wild ungulates such as </w:t>
      </w:r>
      <w:r w:rsidR="007B25DF" w:rsidRPr="000E5123">
        <w:rPr>
          <w:rFonts w:ascii="Arial" w:hAnsi="Arial" w:cs="Arial"/>
          <w:sz w:val="24"/>
          <w:szCs w:val="24"/>
        </w:rPr>
        <w:t xml:space="preserve">elk </w:t>
      </w:r>
      <w:r w:rsidR="007B25DF" w:rsidRPr="000E5123">
        <w:rPr>
          <w:rFonts w:ascii="Arial" w:hAnsi="Arial" w:cs="Arial"/>
          <w:i/>
          <w:sz w:val="24"/>
          <w:szCs w:val="24"/>
        </w:rPr>
        <w:t>Alces alces</w:t>
      </w:r>
      <w:r w:rsidR="007B25DF" w:rsidRPr="000E5123">
        <w:rPr>
          <w:rFonts w:ascii="Arial" w:hAnsi="Arial" w:cs="Arial"/>
          <w:sz w:val="24"/>
          <w:szCs w:val="24"/>
        </w:rPr>
        <w:t xml:space="preserve">, wapiti </w:t>
      </w:r>
      <w:r w:rsidR="007B25DF" w:rsidRPr="000E5123">
        <w:rPr>
          <w:rFonts w:ascii="Arial" w:hAnsi="Arial" w:cs="Arial"/>
          <w:i/>
          <w:sz w:val="24"/>
          <w:szCs w:val="24"/>
        </w:rPr>
        <w:t xml:space="preserve">Cervus </w:t>
      </w:r>
      <w:r w:rsidR="003D3BE5" w:rsidRPr="000E5123">
        <w:rPr>
          <w:rFonts w:ascii="Arial" w:hAnsi="Arial" w:cs="Arial"/>
          <w:i/>
          <w:sz w:val="24"/>
          <w:szCs w:val="24"/>
        </w:rPr>
        <w:t>c</w:t>
      </w:r>
      <w:r w:rsidR="007B25DF" w:rsidRPr="000E5123">
        <w:rPr>
          <w:rFonts w:ascii="Arial" w:hAnsi="Arial" w:cs="Arial"/>
          <w:i/>
          <w:sz w:val="24"/>
          <w:szCs w:val="24"/>
        </w:rPr>
        <w:t>anadensis</w:t>
      </w:r>
      <w:r w:rsidR="007B25DF" w:rsidRPr="000E5123">
        <w:rPr>
          <w:rFonts w:ascii="Arial" w:hAnsi="Arial" w:cs="Arial"/>
          <w:sz w:val="24"/>
          <w:szCs w:val="24"/>
        </w:rPr>
        <w:t xml:space="preserve">, reindeer </w:t>
      </w:r>
      <w:r w:rsidR="007B25DF" w:rsidRPr="000E5123">
        <w:rPr>
          <w:rFonts w:ascii="Arial" w:hAnsi="Arial" w:cs="Arial"/>
          <w:i/>
          <w:sz w:val="24"/>
          <w:szCs w:val="24"/>
        </w:rPr>
        <w:t>Rangifer tarandus</w:t>
      </w:r>
      <w:r w:rsidR="007B25DF" w:rsidRPr="000E5123">
        <w:rPr>
          <w:rFonts w:ascii="Arial" w:hAnsi="Arial" w:cs="Arial"/>
          <w:sz w:val="24"/>
          <w:szCs w:val="24"/>
        </w:rPr>
        <w:t xml:space="preserve">, and red deer </w:t>
      </w:r>
      <w:r w:rsidR="007B25DF" w:rsidRPr="000E5123">
        <w:rPr>
          <w:rFonts w:ascii="Arial" w:hAnsi="Arial" w:cs="Arial"/>
          <w:i/>
          <w:sz w:val="24"/>
          <w:szCs w:val="24"/>
        </w:rPr>
        <w:t>Cervus elaphus</w:t>
      </w:r>
      <w:r w:rsidR="007B25DF" w:rsidRPr="000E5123">
        <w:rPr>
          <w:rFonts w:ascii="Arial" w:hAnsi="Arial" w:cs="Arial"/>
          <w:sz w:val="24"/>
          <w:szCs w:val="24"/>
        </w:rPr>
        <w:t xml:space="preserve">, alongside medium sized </w:t>
      </w:r>
      <w:r w:rsidR="00852C7F" w:rsidRPr="000E5123">
        <w:rPr>
          <w:rFonts w:ascii="Arial" w:hAnsi="Arial" w:cs="Arial"/>
          <w:sz w:val="24"/>
          <w:szCs w:val="24"/>
        </w:rPr>
        <w:t xml:space="preserve">species such as </w:t>
      </w:r>
      <w:r w:rsidR="007B25DF" w:rsidRPr="000E5123">
        <w:rPr>
          <w:rFonts w:ascii="Arial" w:hAnsi="Arial" w:cs="Arial"/>
          <w:sz w:val="24"/>
          <w:szCs w:val="24"/>
        </w:rPr>
        <w:t xml:space="preserve">wild boar </w:t>
      </w:r>
      <w:r w:rsidR="007B25DF" w:rsidRPr="000E5123">
        <w:rPr>
          <w:rFonts w:ascii="Arial" w:hAnsi="Arial" w:cs="Arial"/>
          <w:i/>
          <w:sz w:val="24"/>
          <w:szCs w:val="24"/>
        </w:rPr>
        <w:t xml:space="preserve">Sus scrofa, </w:t>
      </w:r>
      <w:r w:rsidR="007B25DF" w:rsidRPr="000E5123">
        <w:rPr>
          <w:rFonts w:ascii="Arial" w:hAnsi="Arial" w:cs="Arial"/>
          <w:sz w:val="24"/>
          <w:szCs w:val="24"/>
        </w:rPr>
        <w:t xml:space="preserve">white-tailed deer </w:t>
      </w:r>
      <w:r w:rsidR="007B25DF" w:rsidRPr="000E5123">
        <w:rPr>
          <w:rFonts w:ascii="Arial" w:hAnsi="Arial" w:cs="Arial"/>
          <w:i/>
          <w:sz w:val="24"/>
          <w:szCs w:val="24"/>
        </w:rPr>
        <w:t xml:space="preserve">Odocoileus virginanus </w:t>
      </w:r>
      <w:r w:rsidR="007B25DF" w:rsidRPr="000E5123">
        <w:rPr>
          <w:rFonts w:ascii="Arial" w:hAnsi="Arial" w:cs="Arial"/>
          <w:sz w:val="24"/>
          <w:szCs w:val="24"/>
        </w:rPr>
        <w:t xml:space="preserve">and roe deer </w:t>
      </w:r>
      <w:r w:rsidR="007B25DF" w:rsidRPr="000E5123">
        <w:rPr>
          <w:rFonts w:ascii="Arial" w:hAnsi="Arial" w:cs="Arial"/>
          <w:i/>
          <w:sz w:val="24"/>
          <w:szCs w:val="24"/>
        </w:rPr>
        <w:t xml:space="preserve">Capreolus capreolus. </w:t>
      </w:r>
      <w:r w:rsidR="00C05ABA" w:rsidRPr="000E5123">
        <w:rPr>
          <w:rFonts w:ascii="Arial" w:hAnsi="Arial" w:cs="Arial"/>
          <w:sz w:val="24"/>
          <w:szCs w:val="24"/>
        </w:rPr>
        <w:t>Of note is that consumption of livestock is generally low but is directly dependent on the abundance of wild ungulates</w:t>
      </w:r>
      <w:r w:rsidR="006C71B6" w:rsidRPr="000E5123">
        <w:rPr>
          <w:rFonts w:ascii="Arial" w:hAnsi="Arial" w:cs="Arial"/>
          <w:sz w:val="24"/>
          <w:szCs w:val="24"/>
        </w:rPr>
        <w:t xml:space="preserve">, which are </w:t>
      </w:r>
      <w:r w:rsidR="006C71B6" w:rsidRPr="000E5123">
        <w:rPr>
          <w:rFonts w:ascii="Arial" w:hAnsi="Arial" w:cs="Arial"/>
          <w:sz w:val="24"/>
          <w:szCs w:val="24"/>
        </w:rPr>
        <w:lastRenderedPageBreak/>
        <w:t>preferred as a more risk-free resource</w:t>
      </w:r>
      <w:r w:rsidR="00C05ABA" w:rsidRPr="000E5123">
        <w:rPr>
          <w:rFonts w:ascii="Arial" w:hAnsi="Arial" w:cs="Arial"/>
          <w:sz w:val="24"/>
          <w:szCs w:val="24"/>
        </w:rPr>
        <w:t xml:space="preserve"> (Meriggi and Lovari, 1996; Imbert et al. 2016; Janeiro-Otero et al. 2020). </w:t>
      </w:r>
      <w:r w:rsidR="00852C7F" w:rsidRPr="000E5123">
        <w:rPr>
          <w:rFonts w:ascii="Arial" w:hAnsi="Arial" w:cs="Arial"/>
          <w:sz w:val="24"/>
          <w:szCs w:val="24"/>
        </w:rPr>
        <w:t xml:space="preserve">Nevertheless, </w:t>
      </w:r>
      <w:r w:rsidR="000320A6" w:rsidRPr="000E5123">
        <w:rPr>
          <w:rFonts w:ascii="Arial" w:hAnsi="Arial" w:cs="Arial"/>
          <w:sz w:val="24"/>
          <w:szCs w:val="24"/>
        </w:rPr>
        <w:t>in some regions</w:t>
      </w:r>
      <w:r w:rsidR="003D3BE5" w:rsidRPr="000E5123">
        <w:rPr>
          <w:rFonts w:ascii="Arial" w:hAnsi="Arial" w:cs="Arial"/>
          <w:sz w:val="24"/>
          <w:szCs w:val="24"/>
        </w:rPr>
        <w:t>,</w:t>
      </w:r>
      <w:r w:rsidR="000320A6" w:rsidRPr="000E5123">
        <w:rPr>
          <w:rFonts w:ascii="Arial" w:hAnsi="Arial" w:cs="Arial"/>
          <w:sz w:val="24"/>
          <w:szCs w:val="24"/>
        </w:rPr>
        <w:t xml:space="preserve"> </w:t>
      </w:r>
      <w:r w:rsidR="00C05ABA" w:rsidRPr="000E5123">
        <w:rPr>
          <w:rFonts w:ascii="Arial" w:hAnsi="Arial" w:cs="Arial"/>
          <w:sz w:val="24"/>
          <w:szCs w:val="24"/>
        </w:rPr>
        <w:t xml:space="preserve">seasonal </w:t>
      </w:r>
      <w:r w:rsidR="00852C7F" w:rsidRPr="000E5123">
        <w:rPr>
          <w:rFonts w:ascii="Arial" w:hAnsi="Arial" w:cs="Arial"/>
          <w:sz w:val="24"/>
          <w:szCs w:val="24"/>
        </w:rPr>
        <w:t>resource availability</w:t>
      </w:r>
      <w:r w:rsidR="000320A6" w:rsidRPr="000E5123">
        <w:rPr>
          <w:rFonts w:ascii="Arial" w:hAnsi="Arial" w:cs="Arial"/>
          <w:sz w:val="24"/>
          <w:szCs w:val="24"/>
        </w:rPr>
        <w:t xml:space="preserve">, </w:t>
      </w:r>
      <w:r w:rsidR="000A5C8E" w:rsidRPr="000E5123">
        <w:rPr>
          <w:rFonts w:ascii="Arial" w:hAnsi="Arial" w:cs="Arial"/>
          <w:sz w:val="24"/>
          <w:szCs w:val="24"/>
        </w:rPr>
        <w:t xml:space="preserve">the selection of some prey types over others, </w:t>
      </w:r>
      <w:r w:rsidR="00852C7F" w:rsidRPr="000E5123">
        <w:rPr>
          <w:rFonts w:ascii="Arial" w:hAnsi="Arial" w:cs="Arial"/>
          <w:sz w:val="24"/>
          <w:szCs w:val="24"/>
        </w:rPr>
        <w:t>and the demands</w:t>
      </w:r>
      <w:r w:rsidR="000320A6" w:rsidRPr="000E5123">
        <w:rPr>
          <w:rFonts w:ascii="Arial" w:hAnsi="Arial" w:cs="Arial"/>
          <w:sz w:val="24"/>
          <w:szCs w:val="24"/>
        </w:rPr>
        <w:t xml:space="preserve"> of provisioning for young have </w:t>
      </w:r>
      <w:r w:rsidR="00C05ABA" w:rsidRPr="000E5123">
        <w:rPr>
          <w:rFonts w:ascii="Arial" w:hAnsi="Arial" w:cs="Arial"/>
          <w:sz w:val="24"/>
          <w:szCs w:val="24"/>
        </w:rPr>
        <w:t xml:space="preserve">allowed wolves to </w:t>
      </w:r>
      <w:r w:rsidR="000320A6" w:rsidRPr="000E5123">
        <w:rPr>
          <w:rFonts w:ascii="Arial" w:hAnsi="Arial" w:cs="Arial"/>
          <w:sz w:val="24"/>
          <w:szCs w:val="24"/>
        </w:rPr>
        <w:t>add berries (Homkes et al. 2020)</w:t>
      </w:r>
      <w:r w:rsidR="00EA7294" w:rsidRPr="000E5123">
        <w:rPr>
          <w:rFonts w:ascii="Arial" w:hAnsi="Arial" w:cs="Arial"/>
          <w:sz w:val="24"/>
          <w:szCs w:val="24"/>
        </w:rPr>
        <w:t xml:space="preserve">, smaller </w:t>
      </w:r>
      <w:r w:rsidR="000D640F" w:rsidRPr="000E5123">
        <w:rPr>
          <w:rFonts w:ascii="Arial" w:hAnsi="Arial" w:cs="Arial"/>
          <w:sz w:val="24"/>
          <w:szCs w:val="24"/>
        </w:rPr>
        <w:t xml:space="preserve">mammalian </w:t>
      </w:r>
      <w:r w:rsidR="00EA7294" w:rsidRPr="000E5123">
        <w:rPr>
          <w:rFonts w:ascii="Arial" w:hAnsi="Arial" w:cs="Arial"/>
          <w:sz w:val="24"/>
          <w:szCs w:val="24"/>
        </w:rPr>
        <w:t xml:space="preserve">prey such as hare </w:t>
      </w:r>
      <w:r w:rsidR="00EA7294" w:rsidRPr="000E5123">
        <w:rPr>
          <w:rFonts w:ascii="Arial" w:hAnsi="Arial" w:cs="Arial"/>
          <w:i/>
          <w:sz w:val="24"/>
          <w:szCs w:val="24"/>
        </w:rPr>
        <w:t xml:space="preserve">Lepus </w:t>
      </w:r>
      <w:r w:rsidR="00E84A7A" w:rsidRPr="000E5123">
        <w:rPr>
          <w:rFonts w:ascii="Arial" w:hAnsi="Arial" w:cs="Arial"/>
          <w:sz w:val="24"/>
          <w:szCs w:val="24"/>
        </w:rPr>
        <w:t>spp</w:t>
      </w:r>
      <w:r w:rsidR="00E84A7A" w:rsidRPr="000E5123">
        <w:rPr>
          <w:rFonts w:ascii="Arial" w:hAnsi="Arial" w:cs="Arial"/>
          <w:i/>
          <w:sz w:val="24"/>
          <w:szCs w:val="24"/>
        </w:rPr>
        <w:t xml:space="preserve">. </w:t>
      </w:r>
      <w:r w:rsidR="00EA7294" w:rsidRPr="000E5123">
        <w:rPr>
          <w:rFonts w:ascii="Arial" w:hAnsi="Arial" w:cs="Arial"/>
          <w:sz w:val="24"/>
          <w:szCs w:val="24"/>
        </w:rPr>
        <w:t xml:space="preserve">and </w:t>
      </w:r>
      <w:r w:rsidR="000320A6" w:rsidRPr="000E5123">
        <w:rPr>
          <w:rFonts w:ascii="Arial" w:hAnsi="Arial" w:cs="Arial"/>
          <w:sz w:val="24"/>
          <w:szCs w:val="24"/>
        </w:rPr>
        <w:t xml:space="preserve">beaver </w:t>
      </w:r>
      <w:r w:rsidR="000320A6" w:rsidRPr="000E5123">
        <w:rPr>
          <w:rFonts w:ascii="Arial" w:hAnsi="Arial" w:cs="Arial"/>
          <w:i/>
          <w:sz w:val="24"/>
          <w:szCs w:val="24"/>
        </w:rPr>
        <w:t xml:space="preserve">Castor fiber </w:t>
      </w:r>
      <w:r w:rsidR="000320A6" w:rsidRPr="000E5123">
        <w:rPr>
          <w:rFonts w:ascii="Arial" w:hAnsi="Arial" w:cs="Arial"/>
          <w:sz w:val="24"/>
          <w:szCs w:val="24"/>
        </w:rPr>
        <w:t>(</w:t>
      </w:r>
      <w:r w:rsidR="00813CA5" w:rsidRPr="000E5123">
        <w:rPr>
          <w:rFonts w:ascii="Arial" w:hAnsi="Arial" w:cs="Arial"/>
          <w:sz w:val="24"/>
          <w:szCs w:val="24"/>
        </w:rPr>
        <w:t xml:space="preserve">Mysłajek </w:t>
      </w:r>
      <w:r w:rsidR="000320A6" w:rsidRPr="000E5123">
        <w:rPr>
          <w:rFonts w:ascii="Arial" w:hAnsi="Arial" w:cs="Arial"/>
          <w:sz w:val="24"/>
          <w:szCs w:val="24"/>
        </w:rPr>
        <w:t>et al. 2019)</w:t>
      </w:r>
      <w:r w:rsidR="00EA7294" w:rsidRPr="000E5123">
        <w:rPr>
          <w:rFonts w:ascii="Arial" w:hAnsi="Arial" w:cs="Arial"/>
          <w:sz w:val="24"/>
          <w:szCs w:val="24"/>
        </w:rPr>
        <w:t xml:space="preserve">, spawning Pacific salmon </w:t>
      </w:r>
      <w:r w:rsidR="00EA7294" w:rsidRPr="000E5123">
        <w:rPr>
          <w:rFonts w:ascii="Arial" w:hAnsi="Arial" w:cs="Arial"/>
          <w:i/>
          <w:sz w:val="24"/>
          <w:szCs w:val="24"/>
        </w:rPr>
        <w:t xml:space="preserve">Oncorhyncus </w:t>
      </w:r>
      <w:r w:rsidR="00EA7294" w:rsidRPr="000E5123">
        <w:rPr>
          <w:rFonts w:ascii="Arial" w:hAnsi="Arial" w:cs="Arial"/>
          <w:sz w:val="24"/>
          <w:szCs w:val="24"/>
        </w:rPr>
        <w:t>spp</w:t>
      </w:r>
      <w:r w:rsidR="00EA7294" w:rsidRPr="000E5123">
        <w:rPr>
          <w:rFonts w:ascii="Arial" w:hAnsi="Arial" w:cs="Arial"/>
          <w:i/>
          <w:sz w:val="24"/>
          <w:szCs w:val="24"/>
        </w:rPr>
        <w:t xml:space="preserve">. </w:t>
      </w:r>
      <w:r w:rsidR="00EA7294" w:rsidRPr="000E5123">
        <w:rPr>
          <w:rFonts w:ascii="Arial" w:hAnsi="Arial" w:cs="Arial"/>
          <w:sz w:val="24"/>
          <w:szCs w:val="24"/>
        </w:rPr>
        <w:t>(Stanek et al. 2017)</w:t>
      </w:r>
      <w:r w:rsidR="000D640F" w:rsidRPr="000E5123">
        <w:rPr>
          <w:rFonts w:ascii="Arial" w:hAnsi="Arial" w:cs="Arial"/>
          <w:sz w:val="24"/>
          <w:szCs w:val="24"/>
        </w:rPr>
        <w:t xml:space="preserve"> and even freshwater fish </w:t>
      </w:r>
      <w:r w:rsidR="00085F42" w:rsidRPr="000E5123">
        <w:rPr>
          <w:rFonts w:ascii="Arial" w:hAnsi="Arial" w:cs="Arial"/>
          <w:sz w:val="24"/>
          <w:szCs w:val="24"/>
        </w:rPr>
        <w:t xml:space="preserve">such as northern pike </w:t>
      </w:r>
      <w:r w:rsidR="00085F42" w:rsidRPr="000E5123">
        <w:rPr>
          <w:rFonts w:ascii="Arial" w:hAnsi="Arial" w:cs="Arial"/>
          <w:i/>
          <w:sz w:val="24"/>
          <w:szCs w:val="24"/>
        </w:rPr>
        <w:t xml:space="preserve">Esox lucius </w:t>
      </w:r>
      <w:r w:rsidR="000D640F" w:rsidRPr="000E5123">
        <w:rPr>
          <w:rFonts w:ascii="Arial" w:hAnsi="Arial" w:cs="Arial"/>
          <w:sz w:val="24"/>
          <w:szCs w:val="24"/>
        </w:rPr>
        <w:t>as an exceptional short-term prey item (Gable et al. 2018),</w:t>
      </w:r>
      <w:r w:rsidR="000320A6" w:rsidRPr="000E5123">
        <w:rPr>
          <w:rFonts w:ascii="Arial" w:hAnsi="Arial" w:cs="Arial"/>
          <w:sz w:val="24"/>
          <w:szCs w:val="24"/>
        </w:rPr>
        <w:t xml:space="preserve"> into their dietary repertoire</w:t>
      </w:r>
      <w:r w:rsidR="00DE4DB8" w:rsidRPr="000E5123">
        <w:rPr>
          <w:rFonts w:ascii="Arial" w:hAnsi="Arial" w:cs="Arial"/>
          <w:sz w:val="24"/>
          <w:szCs w:val="24"/>
        </w:rPr>
        <w:t xml:space="preserve">. </w:t>
      </w:r>
      <w:r w:rsidR="000320A6" w:rsidRPr="000E5123">
        <w:rPr>
          <w:rFonts w:ascii="Arial" w:hAnsi="Arial" w:cs="Arial"/>
          <w:sz w:val="24"/>
          <w:szCs w:val="24"/>
        </w:rPr>
        <w:t>It therefore appears that by having a wide menu of prey and other food types, wolves are afforded a</w:t>
      </w:r>
      <w:r w:rsidR="00C05ABA" w:rsidRPr="000E5123">
        <w:rPr>
          <w:rFonts w:ascii="Arial" w:hAnsi="Arial" w:cs="Arial"/>
          <w:sz w:val="24"/>
          <w:szCs w:val="24"/>
        </w:rPr>
        <w:t>n unusually</w:t>
      </w:r>
      <w:r w:rsidR="000320A6" w:rsidRPr="000E5123">
        <w:rPr>
          <w:rFonts w:ascii="Arial" w:hAnsi="Arial" w:cs="Arial"/>
          <w:sz w:val="24"/>
          <w:szCs w:val="24"/>
        </w:rPr>
        <w:t xml:space="preserve"> high level of </w:t>
      </w:r>
      <w:r w:rsidR="00C05ABA" w:rsidRPr="000E5123">
        <w:rPr>
          <w:rFonts w:ascii="Arial" w:hAnsi="Arial" w:cs="Arial"/>
          <w:sz w:val="24"/>
          <w:szCs w:val="24"/>
        </w:rPr>
        <w:t xml:space="preserve">foraging behavioural </w:t>
      </w:r>
      <w:r w:rsidR="000320A6" w:rsidRPr="000E5123">
        <w:rPr>
          <w:rFonts w:ascii="Arial" w:hAnsi="Arial" w:cs="Arial"/>
          <w:sz w:val="24"/>
          <w:szCs w:val="24"/>
        </w:rPr>
        <w:t>flexibility</w:t>
      </w:r>
      <w:r w:rsidR="004049E2" w:rsidRPr="000E5123">
        <w:rPr>
          <w:rFonts w:ascii="Arial" w:hAnsi="Arial" w:cs="Arial"/>
          <w:sz w:val="24"/>
          <w:szCs w:val="24"/>
        </w:rPr>
        <w:t xml:space="preserve"> and</w:t>
      </w:r>
      <w:r w:rsidR="00C05ABA" w:rsidRPr="000E5123">
        <w:rPr>
          <w:rFonts w:ascii="Arial" w:hAnsi="Arial" w:cs="Arial"/>
          <w:sz w:val="24"/>
          <w:szCs w:val="24"/>
        </w:rPr>
        <w:t xml:space="preserve"> dietary</w:t>
      </w:r>
      <w:r w:rsidR="004049E2" w:rsidRPr="000E5123">
        <w:rPr>
          <w:rFonts w:ascii="Arial" w:hAnsi="Arial" w:cs="Arial"/>
          <w:sz w:val="24"/>
          <w:szCs w:val="24"/>
        </w:rPr>
        <w:t xml:space="preserve"> resilience</w:t>
      </w:r>
      <w:r w:rsidR="00C05ABA" w:rsidRPr="000E5123">
        <w:rPr>
          <w:rFonts w:ascii="Arial" w:hAnsi="Arial" w:cs="Arial"/>
          <w:sz w:val="24"/>
          <w:szCs w:val="24"/>
        </w:rPr>
        <w:t>, a factor that has undoubtedly facilitated their widespread geographical dispersal and presence in diverse habitats.</w:t>
      </w:r>
    </w:p>
    <w:p w14:paraId="2A598BA9" w14:textId="13A23BC4" w:rsidR="00B4233B" w:rsidRPr="000E5123" w:rsidRDefault="00F7565D" w:rsidP="00EA20C3">
      <w:pPr>
        <w:spacing w:line="480" w:lineRule="auto"/>
        <w:rPr>
          <w:rFonts w:ascii="Arial" w:hAnsi="Arial" w:cs="Arial"/>
          <w:sz w:val="24"/>
          <w:szCs w:val="24"/>
        </w:rPr>
      </w:pPr>
      <w:r w:rsidRPr="000E5123">
        <w:rPr>
          <w:rFonts w:ascii="Arial" w:hAnsi="Arial" w:cs="Arial"/>
          <w:sz w:val="24"/>
          <w:szCs w:val="24"/>
        </w:rPr>
        <w:t>Yet</w:t>
      </w:r>
      <w:r w:rsidR="00BF5AD6" w:rsidRPr="000E5123">
        <w:rPr>
          <w:rFonts w:ascii="Arial" w:hAnsi="Arial" w:cs="Arial"/>
          <w:sz w:val="24"/>
          <w:szCs w:val="24"/>
        </w:rPr>
        <w:t>, d</w:t>
      </w:r>
      <w:r w:rsidR="00420E68" w:rsidRPr="000E5123">
        <w:rPr>
          <w:rFonts w:ascii="Arial" w:hAnsi="Arial" w:cs="Arial"/>
          <w:sz w:val="24"/>
          <w:szCs w:val="24"/>
        </w:rPr>
        <w:t xml:space="preserve">ietary flexibility and </w:t>
      </w:r>
      <w:r w:rsidR="00974DE0" w:rsidRPr="000E5123">
        <w:rPr>
          <w:rFonts w:ascii="Arial" w:hAnsi="Arial" w:cs="Arial"/>
          <w:sz w:val="24"/>
          <w:szCs w:val="24"/>
        </w:rPr>
        <w:t xml:space="preserve">ecological </w:t>
      </w:r>
      <w:r w:rsidR="00420E68" w:rsidRPr="000E5123">
        <w:rPr>
          <w:rFonts w:ascii="Arial" w:hAnsi="Arial" w:cs="Arial"/>
          <w:sz w:val="24"/>
          <w:szCs w:val="24"/>
        </w:rPr>
        <w:t>resilience are not recent traits</w:t>
      </w:r>
      <w:r w:rsidR="006C71B6" w:rsidRPr="000E5123">
        <w:rPr>
          <w:rFonts w:ascii="Arial" w:hAnsi="Arial" w:cs="Arial"/>
          <w:sz w:val="24"/>
          <w:szCs w:val="24"/>
        </w:rPr>
        <w:t xml:space="preserve"> and a deeper understanding of the long-term evolution of these traits is therefore important </w:t>
      </w:r>
      <w:r w:rsidR="008A7863" w:rsidRPr="000E5123">
        <w:rPr>
          <w:rFonts w:ascii="Arial" w:hAnsi="Arial" w:cs="Arial"/>
          <w:sz w:val="24"/>
          <w:szCs w:val="24"/>
        </w:rPr>
        <w:t>for</w:t>
      </w:r>
      <w:r w:rsidR="006C71B6" w:rsidRPr="000E5123">
        <w:rPr>
          <w:rFonts w:ascii="Arial" w:hAnsi="Arial" w:cs="Arial"/>
          <w:sz w:val="24"/>
          <w:szCs w:val="24"/>
        </w:rPr>
        <w:t xml:space="preserve"> wolf conservation biology today</w:t>
      </w:r>
      <w:r w:rsidR="00420E68" w:rsidRPr="000E5123">
        <w:rPr>
          <w:rFonts w:ascii="Arial" w:hAnsi="Arial" w:cs="Arial"/>
          <w:sz w:val="24"/>
          <w:szCs w:val="24"/>
        </w:rPr>
        <w:t xml:space="preserve">. </w:t>
      </w:r>
      <w:r w:rsidR="002F4276" w:rsidRPr="000E5123">
        <w:rPr>
          <w:rFonts w:ascii="Arial" w:hAnsi="Arial" w:cs="Arial"/>
          <w:sz w:val="24"/>
          <w:szCs w:val="24"/>
        </w:rPr>
        <w:t xml:space="preserve">In Pleistocene wolf populations, </w:t>
      </w:r>
      <w:r w:rsidR="00A27203" w:rsidRPr="000E5123">
        <w:rPr>
          <w:rFonts w:ascii="Arial" w:hAnsi="Arial" w:cs="Arial"/>
          <w:sz w:val="24"/>
          <w:szCs w:val="24"/>
        </w:rPr>
        <w:t>morphological plastic</w:t>
      </w:r>
      <w:r w:rsidR="00D50ABF" w:rsidRPr="000E5123">
        <w:rPr>
          <w:rFonts w:ascii="Arial" w:hAnsi="Arial" w:cs="Arial"/>
          <w:sz w:val="24"/>
          <w:szCs w:val="24"/>
        </w:rPr>
        <w:t>i</w:t>
      </w:r>
      <w:r w:rsidR="00A27203" w:rsidRPr="000E5123">
        <w:rPr>
          <w:rFonts w:ascii="Arial" w:hAnsi="Arial" w:cs="Arial"/>
          <w:sz w:val="24"/>
          <w:szCs w:val="24"/>
        </w:rPr>
        <w:t xml:space="preserve">ty </w:t>
      </w:r>
      <w:r w:rsidR="00342EF6" w:rsidRPr="000E5123">
        <w:rPr>
          <w:rFonts w:ascii="Arial" w:hAnsi="Arial" w:cs="Arial"/>
          <w:sz w:val="24"/>
          <w:szCs w:val="24"/>
        </w:rPr>
        <w:t>in the cranio-dental feeding apparatus</w:t>
      </w:r>
      <w:r w:rsidR="003D77D5" w:rsidRPr="000E5123">
        <w:rPr>
          <w:rFonts w:ascii="Arial" w:hAnsi="Arial" w:cs="Arial"/>
          <w:sz w:val="24"/>
          <w:szCs w:val="24"/>
        </w:rPr>
        <w:t xml:space="preserve"> </w:t>
      </w:r>
      <w:r w:rsidR="008F76CA" w:rsidRPr="000E5123">
        <w:rPr>
          <w:rFonts w:ascii="Arial" w:hAnsi="Arial" w:cs="Arial"/>
          <w:sz w:val="24"/>
          <w:szCs w:val="24"/>
        </w:rPr>
        <w:t>provide</w:t>
      </w:r>
      <w:r w:rsidR="006C71B6" w:rsidRPr="000E5123">
        <w:rPr>
          <w:rFonts w:ascii="Arial" w:hAnsi="Arial" w:cs="Arial"/>
          <w:sz w:val="24"/>
          <w:szCs w:val="24"/>
        </w:rPr>
        <w:t>s</w:t>
      </w:r>
      <w:r w:rsidR="003D77D5" w:rsidRPr="000E5123">
        <w:rPr>
          <w:rFonts w:ascii="Arial" w:hAnsi="Arial" w:cs="Arial"/>
          <w:sz w:val="24"/>
          <w:szCs w:val="24"/>
        </w:rPr>
        <w:t xml:space="preserve"> clues as to how wolves were able to survive rapidly changing climatic </w:t>
      </w:r>
      <w:r w:rsidR="00781D65" w:rsidRPr="000E5123">
        <w:rPr>
          <w:rFonts w:ascii="Arial" w:hAnsi="Arial" w:cs="Arial"/>
          <w:sz w:val="24"/>
          <w:szCs w:val="24"/>
        </w:rPr>
        <w:t xml:space="preserve">and ecological </w:t>
      </w:r>
      <w:r w:rsidR="003D77D5" w:rsidRPr="000E5123">
        <w:rPr>
          <w:rFonts w:ascii="Arial" w:hAnsi="Arial" w:cs="Arial"/>
          <w:sz w:val="24"/>
          <w:szCs w:val="24"/>
        </w:rPr>
        <w:t xml:space="preserve">conditions </w:t>
      </w:r>
      <w:r w:rsidR="00781D65" w:rsidRPr="000E5123">
        <w:rPr>
          <w:rFonts w:ascii="Arial" w:hAnsi="Arial" w:cs="Arial"/>
          <w:sz w:val="24"/>
          <w:szCs w:val="24"/>
        </w:rPr>
        <w:t>typical</w:t>
      </w:r>
      <w:r w:rsidR="003D77D5" w:rsidRPr="000E5123">
        <w:rPr>
          <w:rFonts w:ascii="Arial" w:hAnsi="Arial" w:cs="Arial"/>
          <w:sz w:val="24"/>
          <w:szCs w:val="24"/>
        </w:rPr>
        <w:t xml:space="preserve"> of this period</w:t>
      </w:r>
      <w:r w:rsidR="00781D65" w:rsidRPr="000E5123">
        <w:rPr>
          <w:rFonts w:ascii="Arial" w:hAnsi="Arial" w:cs="Arial"/>
          <w:sz w:val="24"/>
          <w:szCs w:val="24"/>
        </w:rPr>
        <w:t xml:space="preserve"> (Fox-Dobbs et al. 2008; Leonard et al. 2007)</w:t>
      </w:r>
      <w:r w:rsidR="003D77D5" w:rsidRPr="000E5123">
        <w:rPr>
          <w:rFonts w:ascii="Arial" w:hAnsi="Arial" w:cs="Arial"/>
          <w:sz w:val="24"/>
          <w:szCs w:val="24"/>
        </w:rPr>
        <w:t xml:space="preserve">. </w:t>
      </w:r>
      <w:r w:rsidR="00FB11E3" w:rsidRPr="000E5123">
        <w:rPr>
          <w:rFonts w:ascii="Arial" w:hAnsi="Arial" w:cs="Arial"/>
          <w:sz w:val="24"/>
          <w:szCs w:val="24"/>
        </w:rPr>
        <w:t>In Britain, f</w:t>
      </w:r>
      <w:r w:rsidR="00CB63D2" w:rsidRPr="000E5123">
        <w:rPr>
          <w:rFonts w:ascii="Arial" w:hAnsi="Arial" w:cs="Arial"/>
          <w:sz w:val="24"/>
          <w:szCs w:val="24"/>
        </w:rPr>
        <w:t xml:space="preserve">or example, </w:t>
      </w:r>
      <w:r w:rsidR="00D572A0" w:rsidRPr="000E5123">
        <w:rPr>
          <w:rFonts w:ascii="Arial" w:hAnsi="Arial" w:cs="Arial"/>
          <w:sz w:val="24"/>
          <w:szCs w:val="24"/>
        </w:rPr>
        <w:t>palaeodietary-related morphological variation</w:t>
      </w:r>
      <w:r w:rsidR="0069269B" w:rsidRPr="000E5123">
        <w:rPr>
          <w:rFonts w:ascii="Arial" w:hAnsi="Arial" w:cs="Arial"/>
          <w:sz w:val="24"/>
          <w:szCs w:val="24"/>
        </w:rPr>
        <w:t xml:space="preserve"> </w:t>
      </w:r>
      <w:r w:rsidR="00CB63D2" w:rsidRPr="000E5123">
        <w:rPr>
          <w:rFonts w:ascii="Arial" w:hAnsi="Arial" w:cs="Arial"/>
          <w:sz w:val="24"/>
          <w:szCs w:val="24"/>
        </w:rPr>
        <w:t xml:space="preserve">was </w:t>
      </w:r>
      <w:r w:rsidR="008F76CA" w:rsidRPr="000E5123">
        <w:rPr>
          <w:rFonts w:ascii="Arial" w:hAnsi="Arial" w:cs="Arial"/>
          <w:sz w:val="24"/>
          <w:szCs w:val="24"/>
        </w:rPr>
        <w:t xml:space="preserve">characterised by </w:t>
      </w:r>
      <w:r w:rsidR="00803F8A" w:rsidRPr="000E5123">
        <w:rPr>
          <w:rFonts w:ascii="Arial" w:hAnsi="Arial" w:cs="Arial"/>
          <w:sz w:val="24"/>
          <w:szCs w:val="24"/>
        </w:rPr>
        <w:t xml:space="preserve">temporal </w:t>
      </w:r>
      <w:r w:rsidR="008F76CA" w:rsidRPr="000E5123">
        <w:rPr>
          <w:rFonts w:ascii="Arial" w:hAnsi="Arial" w:cs="Arial"/>
          <w:sz w:val="24"/>
          <w:szCs w:val="24"/>
        </w:rPr>
        <w:t xml:space="preserve">changes </w:t>
      </w:r>
      <w:r w:rsidR="00CB63D2" w:rsidRPr="000E5123">
        <w:rPr>
          <w:rFonts w:ascii="Arial" w:hAnsi="Arial" w:cs="Arial"/>
          <w:sz w:val="24"/>
          <w:szCs w:val="24"/>
        </w:rPr>
        <w:t>in</w:t>
      </w:r>
      <w:r w:rsidR="0069269B" w:rsidRPr="000E5123">
        <w:rPr>
          <w:rFonts w:ascii="Arial" w:hAnsi="Arial" w:cs="Arial"/>
          <w:sz w:val="24"/>
          <w:szCs w:val="24"/>
        </w:rPr>
        <w:t xml:space="preserve"> </w:t>
      </w:r>
      <w:r w:rsidR="00803F8A" w:rsidRPr="000E5123">
        <w:rPr>
          <w:rFonts w:ascii="Arial" w:hAnsi="Arial" w:cs="Arial"/>
          <w:sz w:val="24"/>
          <w:szCs w:val="24"/>
        </w:rPr>
        <w:t xml:space="preserve">jaw strength, </w:t>
      </w:r>
      <w:r w:rsidR="00CB63D2" w:rsidRPr="000E5123">
        <w:rPr>
          <w:rFonts w:ascii="Arial" w:hAnsi="Arial" w:cs="Arial"/>
          <w:sz w:val="24"/>
          <w:szCs w:val="24"/>
        </w:rPr>
        <w:t>molar crushing and</w:t>
      </w:r>
      <w:r w:rsidR="0069269B" w:rsidRPr="000E5123">
        <w:rPr>
          <w:rFonts w:ascii="Arial" w:hAnsi="Arial" w:cs="Arial"/>
          <w:sz w:val="24"/>
          <w:szCs w:val="24"/>
        </w:rPr>
        <w:t xml:space="preserve"> </w:t>
      </w:r>
      <w:r w:rsidR="00CB63D2" w:rsidRPr="000E5123">
        <w:rPr>
          <w:rFonts w:ascii="Arial" w:hAnsi="Arial" w:cs="Arial"/>
          <w:sz w:val="24"/>
          <w:szCs w:val="24"/>
        </w:rPr>
        <w:t>carnassial slicing abilit</w:t>
      </w:r>
      <w:r w:rsidR="00803F8A" w:rsidRPr="000E5123">
        <w:rPr>
          <w:rFonts w:ascii="Arial" w:hAnsi="Arial" w:cs="Arial"/>
          <w:sz w:val="24"/>
          <w:szCs w:val="24"/>
        </w:rPr>
        <w:t>y</w:t>
      </w:r>
      <w:r w:rsidR="00CB63D2" w:rsidRPr="000E5123">
        <w:rPr>
          <w:rFonts w:ascii="Arial" w:hAnsi="Arial" w:cs="Arial"/>
          <w:sz w:val="24"/>
          <w:szCs w:val="24"/>
        </w:rPr>
        <w:t xml:space="preserve"> that</w:t>
      </w:r>
      <w:r w:rsidR="00B4233B" w:rsidRPr="000E5123">
        <w:rPr>
          <w:rFonts w:ascii="Arial" w:hAnsi="Arial" w:cs="Arial"/>
          <w:sz w:val="24"/>
          <w:szCs w:val="24"/>
        </w:rPr>
        <w:t xml:space="preserve"> implied </w:t>
      </w:r>
      <w:r w:rsidR="00803F8A" w:rsidRPr="000E5123">
        <w:rPr>
          <w:rFonts w:ascii="Arial" w:hAnsi="Arial" w:cs="Arial"/>
          <w:sz w:val="24"/>
          <w:szCs w:val="24"/>
        </w:rPr>
        <w:t xml:space="preserve">differences in the proportion of flesh to non-flesh foods consumed </w:t>
      </w:r>
      <w:r w:rsidR="00781D65" w:rsidRPr="000E5123">
        <w:rPr>
          <w:rFonts w:ascii="Arial" w:hAnsi="Arial" w:cs="Arial"/>
          <w:sz w:val="24"/>
          <w:szCs w:val="24"/>
        </w:rPr>
        <w:t xml:space="preserve">and </w:t>
      </w:r>
      <w:r w:rsidR="008A7863" w:rsidRPr="000E5123">
        <w:rPr>
          <w:rFonts w:ascii="Arial" w:hAnsi="Arial" w:cs="Arial"/>
          <w:sz w:val="24"/>
          <w:szCs w:val="24"/>
        </w:rPr>
        <w:t xml:space="preserve">the </w:t>
      </w:r>
      <w:r w:rsidR="00781D65" w:rsidRPr="000E5123">
        <w:rPr>
          <w:rFonts w:ascii="Arial" w:hAnsi="Arial" w:cs="Arial"/>
          <w:sz w:val="24"/>
          <w:szCs w:val="24"/>
        </w:rPr>
        <w:t xml:space="preserve">ability to manipulate </w:t>
      </w:r>
      <w:r w:rsidR="00AF7777" w:rsidRPr="000E5123">
        <w:rPr>
          <w:rFonts w:ascii="Arial" w:hAnsi="Arial" w:cs="Arial"/>
          <w:sz w:val="24"/>
          <w:szCs w:val="24"/>
        </w:rPr>
        <w:t>carcasses</w:t>
      </w:r>
      <w:r w:rsidR="008A7863" w:rsidRPr="000E5123">
        <w:rPr>
          <w:rFonts w:ascii="Arial" w:hAnsi="Arial" w:cs="Arial"/>
          <w:sz w:val="24"/>
          <w:szCs w:val="24"/>
        </w:rPr>
        <w:t xml:space="preserve"> at different climatic periods</w:t>
      </w:r>
      <w:r w:rsidR="00781D65" w:rsidRPr="000E5123">
        <w:rPr>
          <w:rFonts w:ascii="Arial" w:hAnsi="Arial" w:cs="Arial"/>
          <w:sz w:val="24"/>
          <w:szCs w:val="24"/>
        </w:rPr>
        <w:t xml:space="preserve"> </w:t>
      </w:r>
      <w:r w:rsidR="00803F8A" w:rsidRPr="000E5123">
        <w:rPr>
          <w:rFonts w:ascii="Arial" w:hAnsi="Arial" w:cs="Arial"/>
          <w:sz w:val="24"/>
          <w:szCs w:val="24"/>
        </w:rPr>
        <w:t>(Flower, 201</w:t>
      </w:r>
      <w:r w:rsidR="00780045" w:rsidRPr="000E5123">
        <w:rPr>
          <w:rFonts w:ascii="Arial" w:hAnsi="Arial" w:cs="Arial"/>
          <w:sz w:val="24"/>
          <w:szCs w:val="24"/>
        </w:rPr>
        <w:t>4</w:t>
      </w:r>
      <w:r w:rsidR="00803F8A" w:rsidRPr="000E5123">
        <w:rPr>
          <w:rFonts w:ascii="Arial" w:hAnsi="Arial" w:cs="Arial"/>
          <w:sz w:val="24"/>
          <w:szCs w:val="24"/>
        </w:rPr>
        <w:t xml:space="preserve">; Flower and Schreve, 2014). </w:t>
      </w:r>
      <w:r w:rsidR="00FB11E3" w:rsidRPr="000E5123">
        <w:rPr>
          <w:rFonts w:ascii="Arial" w:hAnsi="Arial" w:cs="Arial"/>
          <w:sz w:val="24"/>
          <w:szCs w:val="24"/>
        </w:rPr>
        <w:t>When paired with concomitant changes in body mass (Flower, 201</w:t>
      </w:r>
      <w:r w:rsidR="00780045" w:rsidRPr="000E5123">
        <w:rPr>
          <w:rFonts w:ascii="Arial" w:hAnsi="Arial" w:cs="Arial"/>
          <w:sz w:val="24"/>
          <w:szCs w:val="24"/>
        </w:rPr>
        <w:t>4</w:t>
      </w:r>
      <w:r w:rsidR="00FB11E3" w:rsidRPr="000E5123">
        <w:rPr>
          <w:rFonts w:ascii="Arial" w:hAnsi="Arial" w:cs="Arial"/>
          <w:sz w:val="24"/>
          <w:szCs w:val="24"/>
        </w:rPr>
        <w:t xml:space="preserve">; 2016), together these </w:t>
      </w:r>
      <w:r w:rsidR="00AF7777" w:rsidRPr="000E5123">
        <w:rPr>
          <w:rFonts w:ascii="Arial" w:hAnsi="Arial" w:cs="Arial"/>
          <w:sz w:val="24"/>
          <w:szCs w:val="24"/>
        </w:rPr>
        <w:t>provide</w:t>
      </w:r>
      <w:r w:rsidR="00781D65" w:rsidRPr="000E5123">
        <w:rPr>
          <w:rFonts w:ascii="Arial" w:hAnsi="Arial" w:cs="Arial"/>
          <w:sz w:val="24"/>
          <w:szCs w:val="24"/>
        </w:rPr>
        <w:t xml:space="preserve"> </w:t>
      </w:r>
      <w:r w:rsidR="00FB11E3" w:rsidRPr="000E5123">
        <w:rPr>
          <w:rFonts w:ascii="Arial" w:hAnsi="Arial" w:cs="Arial"/>
          <w:sz w:val="24"/>
          <w:szCs w:val="24"/>
        </w:rPr>
        <w:t>strong</w:t>
      </w:r>
      <w:r w:rsidR="00781D65" w:rsidRPr="000E5123">
        <w:rPr>
          <w:rFonts w:ascii="Arial" w:hAnsi="Arial" w:cs="Arial"/>
          <w:sz w:val="24"/>
          <w:szCs w:val="24"/>
        </w:rPr>
        <w:t xml:space="preserve"> evidence for </w:t>
      </w:r>
      <w:r w:rsidR="00AF7777" w:rsidRPr="000E5123">
        <w:rPr>
          <w:rFonts w:ascii="Arial" w:hAnsi="Arial" w:cs="Arial"/>
          <w:sz w:val="24"/>
          <w:szCs w:val="24"/>
        </w:rPr>
        <w:t>wolves adapt</w:t>
      </w:r>
      <w:r w:rsidR="00FB11E3" w:rsidRPr="000E5123">
        <w:rPr>
          <w:rFonts w:ascii="Arial" w:hAnsi="Arial" w:cs="Arial"/>
          <w:sz w:val="24"/>
          <w:szCs w:val="24"/>
        </w:rPr>
        <w:t>ing</w:t>
      </w:r>
      <w:r w:rsidR="00AF7777" w:rsidRPr="000E5123">
        <w:rPr>
          <w:rFonts w:ascii="Arial" w:hAnsi="Arial" w:cs="Arial"/>
          <w:sz w:val="24"/>
          <w:szCs w:val="24"/>
        </w:rPr>
        <w:t xml:space="preserve"> to variations in prey type. Hence, </w:t>
      </w:r>
      <w:r w:rsidR="0002395B" w:rsidRPr="000E5123">
        <w:rPr>
          <w:rFonts w:ascii="Arial" w:hAnsi="Arial" w:cs="Arial"/>
          <w:sz w:val="24"/>
          <w:szCs w:val="24"/>
        </w:rPr>
        <w:t>morphological plasticity</w:t>
      </w:r>
      <w:r w:rsidR="008A7863" w:rsidRPr="000E5123">
        <w:rPr>
          <w:rFonts w:ascii="Arial" w:hAnsi="Arial" w:cs="Arial"/>
          <w:sz w:val="24"/>
          <w:szCs w:val="24"/>
        </w:rPr>
        <w:t xml:space="preserve"> and behavioural flexibility</w:t>
      </w:r>
      <w:r w:rsidR="00AF7777" w:rsidRPr="000E5123">
        <w:rPr>
          <w:rFonts w:ascii="Arial" w:hAnsi="Arial" w:cs="Arial"/>
          <w:sz w:val="24"/>
          <w:szCs w:val="24"/>
        </w:rPr>
        <w:t xml:space="preserve"> </w:t>
      </w:r>
      <w:r w:rsidR="00495D6D" w:rsidRPr="000E5123">
        <w:rPr>
          <w:rFonts w:ascii="Arial" w:hAnsi="Arial" w:cs="Arial"/>
          <w:sz w:val="24"/>
          <w:szCs w:val="24"/>
        </w:rPr>
        <w:t xml:space="preserve">apparently </w:t>
      </w:r>
      <w:r w:rsidR="00781D65" w:rsidRPr="000E5123">
        <w:rPr>
          <w:rFonts w:ascii="Arial" w:hAnsi="Arial" w:cs="Arial"/>
          <w:sz w:val="24"/>
          <w:szCs w:val="24"/>
        </w:rPr>
        <w:t xml:space="preserve">enabled </w:t>
      </w:r>
      <w:r w:rsidR="00AF7777" w:rsidRPr="000E5123">
        <w:rPr>
          <w:rFonts w:ascii="Arial" w:hAnsi="Arial" w:cs="Arial"/>
          <w:sz w:val="24"/>
          <w:szCs w:val="24"/>
        </w:rPr>
        <w:t xml:space="preserve">Pleistocene </w:t>
      </w:r>
      <w:r w:rsidR="00781D65" w:rsidRPr="000E5123">
        <w:rPr>
          <w:rFonts w:ascii="Arial" w:hAnsi="Arial" w:cs="Arial"/>
          <w:sz w:val="24"/>
          <w:szCs w:val="24"/>
        </w:rPr>
        <w:lastRenderedPageBreak/>
        <w:t xml:space="preserve">wolves to cope </w:t>
      </w:r>
      <w:r w:rsidR="008A7863" w:rsidRPr="000E5123">
        <w:rPr>
          <w:rFonts w:ascii="Arial" w:hAnsi="Arial" w:cs="Arial"/>
          <w:sz w:val="24"/>
          <w:szCs w:val="24"/>
        </w:rPr>
        <w:t xml:space="preserve">better </w:t>
      </w:r>
      <w:r w:rsidR="00781D65" w:rsidRPr="000E5123">
        <w:rPr>
          <w:rFonts w:ascii="Arial" w:hAnsi="Arial" w:cs="Arial"/>
          <w:sz w:val="24"/>
          <w:szCs w:val="24"/>
        </w:rPr>
        <w:t>with climatic and environmental change</w:t>
      </w:r>
      <w:r w:rsidR="008A7863" w:rsidRPr="000E5123">
        <w:rPr>
          <w:rFonts w:ascii="Arial" w:hAnsi="Arial" w:cs="Arial"/>
          <w:sz w:val="24"/>
          <w:szCs w:val="24"/>
        </w:rPr>
        <w:t xml:space="preserve"> than many other competing large carnivores</w:t>
      </w:r>
      <w:r w:rsidR="005E76ED" w:rsidRPr="000E5123">
        <w:rPr>
          <w:rFonts w:ascii="Arial" w:hAnsi="Arial" w:cs="Arial"/>
          <w:sz w:val="24"/>
          <w:szCs w:val="24"/>
        </w:rPr>
        <w:t xml:space="preserve">. </w:t>
      </w:r>
    </w:p>
    <w:p w14:paraId="291C40E0" w14:textId="151C0E8A" w:rsidR="00781D65" w:rsidRPr="000E5123" w:rsidRDefault="0009385A" w:rsidP="00EA20C3">
      <w:pPr>
        <w:spacing w:line="480" w:lineRule="auto"/>
        <w:rPr>
          <w:rFonts w:ascii="Arial" w:hAnsi="Arial" w:cs="Arial"/>
          <w:sz w:val="24"/>
          <w:szCs w:val="24"/>
        </w:rPr>
      </w:pPr>
      <w:r w:rsidRPr="000E5123">
        <w:rPr>
          <w:rFonts w:ascii="Arial" w:hAnsi="Arial" w:cs="Arial"/>
          <w:sz w:val="24"/>
          <w:szCs w:val="24"/>
        </w:rPr>
        <w:t>In general,</w:t>
      </w:r>
      <w:r w:rsidR="00B4233B" w:rsidRPr="000E5123">
        <w:rPr>
          <w:rFonts w:ascii="Arial" w:hAnsi="Arial" w:cs="Arial"/>
          <w:sz w:val="24"/>
          <w:szCs w:val="24"/>
        </w:rPr>
        <w:t xml:space="preserve"> flexible rather than specialist behaviour was </w:t>
      </w:r>
      <w:r w:rsidRPr="000E5123">
        <w:rPr>
          <w:rFonts w:ascii="Arial" w:hAnsi="Arial" w:cs="Arial"/>
          <w:sz w:val="24"/>
          <w:szCs w:val="24"/>
        </w:rPr>
        <w:t>an advantage during the early Middle Pleistocene (~500</w:t>
      </w:r>
      <w:r w:rsidR="005C095D">
        <w:rPr>
          <w:rFonts w:ascii="Arial" w:hAnsi="Arial" w:cs="Arial"/>
          <w:sz w:val="24"/>
          <w:szCs w:val="24"/>
        </w:rPr>
        <w:t>ka BP</w:t>
      </w:r>
      <w:r w:rsidRPr="000E5123">
        <w:rPr>
          <w:rFonts w:ascii="Arial" w:hAnsi="Arial" w:cs="Arial"/>
          <w:sz w:val="24"/>
          <w:szCs w:val="24"/>
        </w:rPr>
        <w:t>) when</w:t>
      </w:r>
      <w:r w:rsidR="00C427FA" w:rsidRPr="000E5123">
        <w:rPr>
          <w:rFonts w:ascii="Arial" w:hAnsi="Arial" w:cs="Arial"/>
          <w:sz w:val="24"/>
          <w:szCs w:val="24"/>
        </w:rPr>
        <w:t xml:space="preserve"> </w:t>
      </w:r>
      <w:r w:rsidR="00DC502D" w:rsidRPr="000E5123">
        <w:rPr>
          <w:rFonts w:ascii="Arial" w:hAnsi="Arial" w:cs="Arial"/>
          <w:sz w:val="24"/>
          <w:szCs w:val="24"/>
        </w:rPr>
        <w:t>changes in ungulate diversity</w:t>
      </w:r>
      <w:r w:rsidR="00B4233B" w:rsidRPr="000E5123">
        <w:rPr>
          <w:rFonts w:ascii="Arial" w:hAnsi="Arial" w:cs="Arial"/>
          <w:sz w:val="24"/>
          <w:szCs w:val="24"/>
        </w:rPr>
        <w:t>,</w:t>
      </w:r>
      <w:r w:rsidR="00DC502D" w:rsidRPr="000E5123">
        <w:rPr>
          <w:rFonts w:ascii="Arial" w:hAnsi="Arial" w:cs="Arial"/>
          <w:sz w:val="24"/>
          <w:szCs w:val="24"/>
        </w:rPr>
        <w:t xml:space="preserve"> driven by </w:t>
      </w:r>
      <w:r w:rsidR="00C427FA" w:rsidRPr="000E5123">
        <w:rPr>
          <w:rFonts w:ascii="Arial" w:hAnsi="Arial" w:cs="Arial"/>
          <w:sz w:val="24"/>
          <w:szCs w:val="24"/>
        </w:rPr>
        <w:t>climatic and environmental change</w:t>
      </w:r>
      <w:r w:rsidR="00B4233B" w:rsidRPr="000E5123">
        <w:rPr>
          <w:rFonts w:ascii="Arial" w:hAnsi="Arial" w:cs="Arial"/>
          <w:sz w:val="24"/>
          <w:szCs w:val="24"/>
        </w:rPr>
        <w:t>,</w:t>
      </w:r>
      <w:r w:rsidR="00DC502D" w:rsidRPr="000E5123">
        <w:rPr>
          <w:rFonts w:ascii="Arial" w:hAnsi="Arial" w:cs="Arial"/>
          <w:sz w:val="24"/>
          <w:szCs w:val="24"/>
        </w:rPr>
        <w:t xml:space="preserve"> led to the collapse of the once highly</w:t>
      </w:r>
      <w:r w:rsidR="00B4233B" w:rsidRPr="000E5123">
        <w:rPr>
          <w:rFonts w:ascii="Arial" w:hAnsi="Arial" w:cs="Arial"/>
          <w:sz w:val="24"/>
          <w:szCs w:val="24"/>
        </w:rPr>
        <w:t>-</w:t>
      </w:r>
      <w:r w:rsidR="00DC502D" w:rsidRPr="000E5123">
        <w:rPr>
          <w:rFonts w:ascii="Arial" w:hAnsi="Arial" w:cs="Arial"/>
          <w:sz w:val="24"/>
          <w:szCs w:val="24"/>
        </w:rPr>
        <w:t>diverse Early Pleistocene carnivore community</w:t>
      </w:r>
      <w:r w:rsidRPr="000E5123">
        <w:rPr>
          <w:rFonts w:ascii="Arial" w:hAnsi="Arial" w:cs="Arial"/>
          <w:sz w:val="24"/>
          <w:szCs w:val="24"/>
        </w:rPr>
        <w:t xml:space="preserve">, </w:t>
      </w:r>
      <w:r w:rsidR="00DC502D" w:rsidRPr="000E5123">
        <w:rPr>
          <w:rFonts w:ascii="Arial" w:hAnsi="Arial" w:cs="Arial"/>
          <w:sz w:val="24"/>
          <w:szCs w:val="24"/>
        </w:rPr>
        <w:t xml:space="preserve">and the rise </w:t>
      </w:r>
      <w:r w:rsidRPr="000E5123">
        <w:rPr>
          <w:rFonts w:ascii="Arial" w:hAnsi="Arial" w:cs="Arial"/>
          <w:sz w:val="24"/>
          <w:szCs w:val="24"/>
        </w:rPr>
        <w:t xml:space="preserve">of the </w:t>
      </w:r>
      <w:r w:rsidR="00DC502D" w:rsidRPr="000E5123">
        <w:rPr>
          <w:rFonts w:ascii="Arial" w:hAnsi="Arial" w:cs="Arial"/>
          <w:sz w:val="24"/>
          <w:szCs w:val="24"/>
        </w:rPr>
        <w:t>dominan</w:t>
      </w:r>
      <w:r w:rsidRPr="000E5123">
        <w:rPr>
          <w:rFonts w:ascii="Arial" w:hAnsi="Arial" w:cs="Arial"/>
          <w:sz w:val="24"/>
          <w:szCs w:val="24"/>
        </w:rPr>
        <w:t xml:space="preserve">t </w:t>
      </w:r>
      <w:r w:rsidR="00DC502D" w:rsidRPr="000E5123">
        <w:rPr>
          <w:rFonts w:ascii="Arial" w:hAnsi="Arial" w:cs="Arial"/>
          <w:sz w:val="24"/>
          <w:szCs w:val="24"/>
        </w:rPr>
        <w:t xml:space="preserve">wolf, lion and spotted hyaena </w:t>
      </w:r>
      <w:r w:rsidRPr="000E5123">
        <w:rPr>
          <w:rFonts w:ascii="Arial" w:hAnsi="Arial" w:cs="Arial"/>
          <w:sz w:val="24"/>
          <w:szCs w:val="24"/>
        </w:rPr>
        <w:t xml:space="preserve">group </w:t>
      </w:r>
      <w:r w:rsidR="00B4233B" w:rsidRPr="000E5123">
        <w:rPr>
          <w:rFonts w:ascii="Arial" w:hAnsi="Arial" w:cs="Arial"/>
          <w:sz w:val="24"/>
          <w:szCs w:val="24"/>
        </w:rPr>
        <w:t xml:space="preserve">to become </w:t>
      </w:r>
      <w:r w:rsidR="00DC502D" w:rsidRPr="000E5123">
        <w:rPr>
          <w:rFonts w:ascii="Arial" w:hAnsi="Arial" w:cs="Arial"/>
          <w:sz w:val="24"/>
          <w:szCs w:val="24"/>
        </w:rPr>
        <w:t xml:space="preserve">the top predators </w:t>
      </w:r>
      <w:r w:rsidRPr="000E5123">
        <w:rPr>
          <w:rFonts w:ascii="Arial" w:hAnsi="Arial" w:cs="Arial"/>
          <w:sz w:val="24"/>
          <w:szCs w:val="24"/>
        </w:rPr>
        <w:t xml:space="preserve">of the Late Pleistocene </w:t>
      </w:r>
      <w:r w:rsidR="00DC502D" w:rsidRPr="000E5123">
        <w:rPr>
          <w:rFonts w:ascii="Arial" w:hAnsi="Arial" w:cs="Arial"/>
          <w:sz w:val="24"/>
          <w:szCs w:val="24"/>
        </w:rPr>
        <w:t xml:space="preserve">(Turner, 1992). </w:t>
      </w:r>
      <w:r w:rsidR="00B4233B" w:rsidRPr="000E5123">
        <w:rPr>
          <w:rFonts w:ascii="Arial" w:hAnsi="Arial" w:cs="Arial"/>
          <w:sz w:val="24"/>
          <w:szCs w:val="24"/>
        </w:rPr>
        <w:t>O</w:t>
      </w:r>
      <w:r w:rsidRPr="000E5123">
        <w:rPr>
          <w:rFonts w:ascii="Arial" w:hAnsi="Arial" w:cs="Arial"/>
          <w:sz w:val="24"/>
          <w:szCs w:val="24"/>
        </w:rPr>
        <w:t>ver time</w:t>
      </w:r>
      <w:r w:rsidR="00B4233B" w:rsidRPr="000E5123">
        <w:rPr>
          <w:rFonts w:ascii="Arial" w:hAnsi="Arial" w:cs="Arial"/>
          <w:sz w:val="24"/>
          <w:szCs w:val="24"/>
        </w:rPr>
        <w:t>,</w:t>
      </w:r>
      <w:r w:rsidRPr="000E5123">
        <w:rPr>
          <w:rFonts w:ascii="Arial" w:hAnsi="Arial" w:cs="Arial"/>
          <w:sz w:val="24"/>
          <w:szCs w:val="24"/>
        </w:rPr>
        <w:t xml:space="preserve"> wolves progressively became more adept at surviving</w:t>
      </w:r>
      <w:r w:rsidR="00B4233B" w:rsidRPr="000E5123">
        <w:rPr>
          <w:rFonts w:ascii="Arial" w:hAnsi="Arial" w:cs="Arial"/>
          <w:sz w:val="24"/>
          <w:szCs w:val="24"/>
        </w:rPr>
        <w:t xml:space="preserve"> </w:t>
      </w:r>
      <w:r w:rsidR="003D3442" w:rsidRPr="000E5123">
        <w:rPr>
          <w:rFonts w:ascii="Arial" w:hAnsi="Arial" w:cs="Arial"/>
          <w:sz w:val="24"/>
          <w:szCs w:val="24"/>
        </w:rPr>
        <w:t>Pleistocene climatic and environmental change, whereas in contrast</w:t>
      </w:r>
      <w:r w:rsidR="00B4233B" w:rsidRPr="000E5123">
        <w:rPr>
          <w:rFonts w:ascii="Arial" w:hAnsi="Arial" w:cs="Arial"/>
          <w:sz w:val="24"/>
          <w:szCs w:val="24"/>
        </w:rPr>
        <w:t>,</w:t>
      </w:r>
      <w:r w:rsidR="003D3442" w:rsidRPr="000E5123">
        <w:rPr>
          <w:rFonts w:ascii="Arial" w:hAnsi="Arial" w:cs="Arial"/>
          <w:sz w:val="24"/>
          <w:szCs w:val="24"/>
        </w:rPr>
        <w:t xml:space="preserve"> spotted hyaena </w:t>
      </w:r>
      <w:r w:rsidR="00B4233B" w:rsidRPr="000E5123">
        <w:rPr>
          <w:rFonts w:ascii="Arial" w:hAnsi="Arial" w:cs="Arial"/>
          <w:sz w:val="24"/>
          <w:szCs w:val="24"/>
        </w:rPr>
        <w:t xml:space="preserve">(another social and very abundant large carnivore) </w:t>
      </w:r>
      <w:r w:rsidR="003D3442" w:rsidRPr="000E5123">
        <w:rPr>
          <w:rFonts w:ascii="Arial" w:hAnsi="Arial" w:cs="Arial"/>
          <w:sz w:val="24"/>
          <w:szCs w:val="24"/>
        </w:rPr>
        <w:t xml:space="preserve">became extirpated from north western Europe </w:t>
      </w:r>
      <w:r w:rsidR="00B4233B" w:rsidRPr="000E5123">
        <w:rPr>
          <w:rFonts w:ascii="Arial" w:hAnsi="Arial" w:cs="Arial"/>
          <w:sz w:val="24"/>
          <w:szCs w:val="24"/>
        </w:rPr>
        <w:t xml:space="preserve">between </w:t>
      </w:r>
      <w:r w:rsidR="003D3442" w:rsidRPr="000E5123">
        <w:rPr>
          <w:rFonts w:ascii="Arial" w:hAnsi="Arial" w:cs="Arial"/>
          <w:sz w:val="24"/>
          <w:szCs w:val="24"/>
        </w:rPr>
        <w:t xml:space="preserve">35-31ka </w:t>
      </w:r>
      <w:r w:rsidR="005C095D">
        <w:rPr>
          <w:rFonts w:ascii="Arial" w:hAnsi="Arial" w:cs="Arial"/>
          <w:sz w:val="24"/>
          <w:szCs w:val="24"/>
        </w:rPr>
        <w:t xml:space="preserve">BP </w:t>
      </w:r>
      <w:r w:rsidR="003D3442" w:rsidRPr="000E5123">
        <w:rPr>
          <w:rFonts w:ascii="Arial" w:hAnsi="Arial" w:cs="Arial"/>
          <w:sz w:val="24"/>
          <w:szCs w:val="24"/>
        </w:rPr>
        <w:t xml:space="preserve">(Stuart and Lister, 2014; Jones, 2019). Hence, morphological plasticity and behavioural flexibility also provided wolves with an advantage </w:t>
      </w:r>
      <w:r w:rsidR="00B4233B" w:rsidRPr="000E5123">
        <w:rPr>
          <w:rFonts w:ascii="Arial" w:hAnsi="Arial" w:cs="Arial"/>
          <w:sz w:val="24"/>
          <w:szCs w:val="24"/>
        </w:rPr>
        <w:t xml:space="preserve">in the face of </w:t>
      </w:r>
      <w:r w:rsidR="003D3442" w:rsidRPr="000E5123">
        <w:rPr>
          <w:rFonts w:ascii="Arial" w:hAnsi="Arial" w:cs="Arial"/>
          <w:sz w:val="24"/>
          <w:szCs w:val="24"/>
        </w:rPr>
        <w:t xml:space="preserve">structural changes in the </w:t>
      </w:r>
      <w:r w:rsidR="000E1993" w:rsidRPr="000E5123">
        <w:rPr>
          <w:rFonts w:ascii="Arial" w:hAnsi="Arial" w:cs="Arial"/>
          <w:sz w:val="24"/>
          <w:szCs w:val="24"/>
        </w:rPr>
        <w:t xml:space="preserve">coeval carnivore </w:t>
      </w:r>
      <w:r w:rsidR="003D3442" w:rsidRPr="000E5123">
        <w:rPr>
          <w:rFonts w:ascii="Arial" w:hAnsi="Arial" w:cs="Arial"/>
          <w:sz w:val="24"/>
          <w:szCs w:val="24"/>
        </w:rPr>
        <w:t xml:space="preserve">community </w:t>
      </w:r>
      <w:r w:rsidR="00B4233B" w:rsidRPr="000E5123">
        <w:rPr>
          <w:rFonts w:ascii="Arial" w:hAnsi="Arial" w:cs="Arial"/>
          <w:sz w:val="24"/>
          <w:szCs w:val="24"/>
        </w:rPr>
        <w:t xml:space="preserve">and </w:t>
      </w:r>
      <w:r w:rsidR="007A0B99" w:rsidRPr="000E5123">
        <w:rPr>
          <w:rFonts w:ascii="Arial" w:hAnsi="Arial" w:cs="Arial"/>
          <w:sz w:val="24"/>
          <w:szCs w:val="24"/>
        </w:rPr>
        <w:t>inter-species competition</w:t>
      </w:r>
      <w:r w:rsidR="003D3442" w:rsidRPr="000E5123">
        <w:rPr>
          <w:rFonts w:ascii="Arial" w:hAnsi="Arial" w:cs="Arial"/>
          <w:sz w:val="24"/>
          <w:szCs w:val="24"/>
        </w:rPr>
        <w:t>.</w:t>
      </w:r>
    </w:p>
    <w:p w14:paraId="601D832C" w14:textId="6CC0FF3A" w:rsidR="00595EB3" w:rsidRPr="000E5123" w:rsidRDefault="004A0D19" w:rsidP="00EA20C3">
      <w:pPr>
        <w:spacing w:line="480" w:lineRule="auto"/>
        <w:rPr>
          <w:rFonts w:ascii="Arial" w:hAnsi="Arial" w:cs="Arial"/>
          <w:sz w:val="24"/>
          <w:szCs w:val="24"/>
        </w:rPr>
      </w:pPr>
      <w:r w:rsidRPr="000E5123">
        <w:rPr>
          <w:rFonts w:ascii="Arial" w:hAnsi="Arial" w:cs="Arial"/>
          <w:sz w:val="24"/>
          <w:szCs w:val="24"/>
        </w:rPr>
        <w:t>Nevertheless,</w:t>
      </w:r>
      <w:r w:rsidR="00FB11E3" w:rsidRPr="000E5123">
        <w:rPr>
          <w:rFonts w:ascii="Arial" w:hAnsi="Arial" w:cs="Arial"/>
          <w:sz w:val="24"/>
          <w:szCs w:val="24"/>
        </w:rPr>
        <w:t xml:space="preserve"> key</w:t>
      </w:r>
      <w:r w:rsidRPr="000E5123">
        <w:rPr>
          <w:rFonts w:ascii="Arial" w:hAnsi="Arial" w:cs="Arial"/>
          <w:sz w:val="24"/>
          <w:szCs w:val="24"/>
        </w:rPr>
        <w:t xml:space="preserve"> questions remain over</w:t>
      </w:r>
      <w:r w:rsidR="008A7863" w:rsidRPr="000E5123">
        <w:rPr>
          <w:rFonts w:ascii="Arial" w:hAnsi="Arial" w:cs="Arial"/>
          <w:sz w:val="24"/>
          <w:szCs w:val="24"/>
        </w:rPr>
        <w:t>:</w:t>
      </w:r>
      <w:r w:rsidR="00DE4DB8" w:rsidRPr="000E5123">
        <w:rPr>
          <w:rFonts w:ascii="Arial" w:hAnsi="Arial" w:cs="Arial"/>
          <w:sz w:val="24"/>
          <w:szCs w:val="24"/>
        </w:rPr>
        <w:t xml:space="preserve"> </w:t>
      </w:r>
      <w:r w:rsidR="009651A0" w:rsidRPr="000E5123">
        <w:rPr>
          <w:rFonts w:ascii="Arial" w:hAnsi="Arial" w:cs="Arial"/>
          <w:sz w:val="24"/>
          <w:szCs w:val="24"/>
        </w:rPr>
        <w:t>i</w:t>
      </w:r>
      <w:r w:rsidR="00DE4DB8" w:rsidRPr="000E5123">
        <w:rPr>
          <w:rFonts w:ascii="Arial" w:hAnsi="Arial" w:cs="Arial"/>
          <w:sz w:val="24"/>
          <w:szCs w:val="24"/>
        </w:rPr>
        <w:t>)</w:t>
      </w:r>
      <w:r w:rsidRPr="000E5123">
        <w:rPr>
          <w:rFonts w:ascii="Arial" w:hAnsi="Arial" w:cs="Arial"/>
          <w:sz w:val="24"/>
          <w:szCs w:val="24"/>
        </w:rPr>
        <w:t xml:space="preserve"> </w:t>
      </w:r>
      <w:r w:rsidR="009651A0" w:rsidRPr="000E5123">
        <w:rPr>
          <w:rFonts w:ascii="Arial" w:hAnsi="Arial" w:cs="Arial"/>
          <w:sz w:val="24"/>
          <w:szCs w:val="24"/>
        </w:rPr>
        <w:t xml:space="preserve">the nature of </w:t>
      </w:r>
      <w:r w:rsidR="00E45C89" w:rsidRPr="000E5123">
        <w:rPr>
          <w:rFonts w:ascii="Arial" w:hAnsi="Arial" w:cs="Arial"/>
          <w:sz w:val="24"/>
          <w:szCs w:val="24"/>
        </w:rPr>
        <w:t>these prey choices,</w:t>
      </w:r>
      <w:r w:rsidR="00F7565D" w:rsidRPr="000E5123">
        <w:rPr>
          <w:rFonts w:ascii="Arial" w:hAnsi="Arial" w:cs="Arial"/>
          <w:sz w:val="24"/>
          <w:szCs w:val="24"/>
        </w:rPr>
        <w:t xml:space="preserve"> </w:t>
      </w:r>
      <w:r w:rsidR="009651A0" w:rsidRPr="000E5123">
        <w:rPr>
          <w:rFonts w:ascii="Arial" w:hAnsi="Arial" w:cs="Arial"/>
          <w:sz w:val="24"/>
          <w:szCs w:val="24"/>
        </w:rPr>
        <w:t>ii</w:t>
      </w:r>
      <w:r w:rsidR="00E45C89" w:rsidRPr="000E5123">
        <w:rPr>
          <w:rFonts w:ascii="Arial" w:hAnsi="Arial" w:cs="Arial"/>
          <w:sz w:val="24"/>
          <w:szCs w:val="24"/>
        </w:rPr>
        <w:t xml:space="preserve">) </w:t>
      </w:r>
      <w:r w:rsidR="00BD5D64" w:rsidRPr="000E5123">
        <w:rPr>
          <w:rFonts w:ascii="Arial" w:hAnsi="Arial" w:cs="Arial"/>
          <w:sz w:val="24"/>
          <w:szCs w:val="24"/>
        </w:rPr>
        <w:t>the</w:t>
      </w:r>
      <w:r w:rsidR="00C608B1" w:rsidRPr="000E5123">
        <w:rPr>
          <w:rFonts w:ascii="Arial" w:hAnsi="Arial" w:cs="Arial"/>
          <w:sz w:val="24"/>
          <w:szCs w:val="24"/>
        </w:rPr>
        <w:t xml:space="preserve"> impact </w:t>
      </w:r>
      <w:r w:rsidR="00DE4DB8" w:rsidRPr="000E5123">
        <w:rPr>
          <w:rFonts w:ascii="Arial" w:hAnsi="Arial" w:cs="Arial"/>
          <w:sz w:val="24"/>
          <w:szCs w:val="24"/>
        </w:rPr>
        <w:t xml:space="preserve">competitive interactions </w:t>
      </w:r>
      <w:r w:rsidR="00FB11E3" w:rsidRPr="000E5123">
        <w:rPr>
          <w:rFonts w:ascii="Arial" w:hAnsi="Arial" w:cs="Arial"/>
          <w:sz w:val="24"/>
          <w:szCs w:val="24"/>
        </w:rPr>
        <w:t>with</w:t>
      </w:r>
      <w:r w:rsidR="00BD5D64" w:rsidRPr="000E5123">
        <w:rPr>
          <w:rFonts w:ascii="Arial" w:hAnsi="Arial" w:cs="Arial"/>
          <w:sz w:val="24"/>
          <w:szCs w:val="24"/>
        </w:rPr>
        <w:t xml:space="preserve"> coeval carnivores had on </w:t>
      </w:r>
      <w:r w:rsidR="00FB11E3" w:rsidRPr="000E5123">
        <w:rPr>
          <w:rFonts w:ascii="Arial" w:hAnsi="Arial" w:cs="Arial"/>
          <w:sz w:val="24"/>
          <w:szCs w:val="24"/>
        </w:rPr>
        <w:t xml:space="preserve">wolf </w:t>
      </w:r>
      <w:r w:rsidR="00C608B1" w:rsidRPr="000E5123">
        <w:rPr>
          <w:rFonts w:ascii="Arial" w:hAnsi="Arial" w:cs="Arial"/>
          <w:sz w:val="24"/>
          <w:szCs w:val="24"/>
        </w:rPr>
        <w:t>prey choice</w:t>
      </w:r>
      <w:r w:rsidR="008A7863" w:rsidRPr="000E5123">
        <w:rPr>
          <w:rFonts w:ascii="Arial" w:hAnsi="Arial" w:cs="Arial"/>
          <w:sz w:val="24"/>
          <w:szCs w:val="24"/>
        </w:rPr>
        <w:t xml:space="preserve"> and </w:t>
      </w:r>
      <w:r w:rsidR="00F7565D" w:rsidRPr="000E5123">
        <w:rPr>
          <w:rFonts w:ascii="Arial" w:hAnsi="Arial" w:cs="Arial"/>
          <w:sz w:val="24"/>
          <w:szCs w:val="24"/>
        </w:rPr>
        <w:t xml:space="preserve">iii) </w:t>
      </w:r>
      <w:r w:rsidR="008A7863" w:rsidRPr="000E5123">
        <w:rPr>
          <w:rFonts w:ascii="Arial" w:hAnsi="Arial" w:cs="Arial"/>
          <w:sz w:val="24"/>
          <w:szCs w:val="24"/>
        </w:rPr>
        <w:t xml:space="preserve">the extent to which </w:t>
      </w:r>
      <w:r w:rsidR="00F7565D" w:rsidRPr="000E5123">
        <w:rPr>
          <w:rFonts w:ascii="Arial" w:hAnsi="Arial" w:cs="Arial"/>
          <w:sz w:val="24"/>
          <w:szCs w:val="24"/>
        </w:rPr>
        <w:t xml:space="preserve">cranio-dental morphology </w:t>
      </w:r>
      <w:r w:rsidR="008A7863" w:rsidRPr="000E5123">
        <w:rPr>
          <w:rFonts w:ascii="Arial" w:hAnsi="Arial" w:cs="Arial"/>
          <w:sz w:val="24"/>
          <w:szCs w:val="24"/>
        </w:rPr>
        <w:t xml:space="preserve">was </w:t>
      </w:r>
      <w:r w:rsidR="00595EB3" w:rsidRPr="000E5123">
        <w:rPr>
          <w:rFonts w:ascii="Arial" w:hAnsi="Arial" w:cs="Arial"/>
          <w:sz w:val="24"/>
          <w:szCs w:val="24"/>
        </w:rPr>
        <w:t xml:space="preserve">in step with dietary behaviour, or </w:t>
      </w:r>
      <w:r w:rsidR="008A7863" w:rsidRPr="000E5123">
        <w:rPr>
          <w:rFonts w:ascii="Arial" w:hAnsi="Arial" w:cs="Arial"/>
          <w:sz w:val="24"/>
          <w:szCs w:val="24"/>
        </w:rPr>
        <w:t xml:space="preserve">whether </w:t>
      </w:r>
      <w:r w:rsidR="00595EB3" w:rsidRPr="000E5123">
        <w:rPr>
          <w:rFonts w:ascii="Arial" w:hAnsi="Arial" w:cs="Arial"/>
          <w:sz w:val="24"/>
          <w:szCs w:val="24"/>
        </w:rPr>
        <w:t>a time lag exist</w:t>
      </w:r>
      <w:r w:rsidR="008A7863" w:rsidRPr="000E5123">
        <w:rPr>
          <w:rFonts w:ascii="Arial" w:hAnsi="Arial" w:cs="Arial"/>
          <w:sz w:val="24"/>
          <w:szCs w:val="24"/>
        </w:rPr>
        <w:t>ed</w:t>
      </w:r>
      <w:r w:rsidR="00595EB3" w:rsidRPr="000E5123">
        <w:rPr>
          <w:rFonts w:ascii="Arial" w:hAnsi="Arial" w:cs="Arial"/>
          <w:sz w:val="24"/>
          <w:szCs w:val="24"/>
        </w:rPr>
        <w:t xml:space="preserve"> between morphological and behavioural responses</w:t>
      </w:r>
      <w:r w:rsidR="008A7863" w:rsidRPr="000E5123">
        <w:rPr>
          <w:rFonts w:ascii="Arial" w:hAnsi="Arial" w:cs="Arial"/>
          <w:sz w:val="24"/>
          <w:szCs w:val="24"/>
        </w:rPr>
        <w:t>.</w:t>
      </w:r>
    </w:p>
    <w:p w14:paraId="63B43455" w14:textId="50854801" w:rsidR="009651A0" w:rsidRPr="000E5123" w:rsidRDefault="00E45C89" w:rsidP="00EA20C3">
      <w:pPr>
        <w:spacing w:line="480" w:lineRule="auto"/>
        <w:rPr>
          <w:rFonts w:ascii="Arial" w:hAnsi="Arial" w:cs="Arial"/>
          <w:sz w:val="24"/>
          <w:szCs w:val="24"/>
        </w:rPr>
      </w:pPr>
      <w:r w:rsidRPr="000E5123">
        <w:rPr>
          <w:rFonts w:ascii="Arial" w:hAnsi="Arial" w:cs="Arial"/>
          <w:sz w:val="24"/>
          <w:szCs w:val="24"/>
        </w:rPr>
        <w:t xml:space="preserve">To address these questions, </w:t>
      </w:r>
      <w:r w:rsidR="009651A0" w:rsidRPr="000E5123">
        <w:rPr>
          <w:rFonts w:ascii="Arial" w:hAnsi="Arial" w:cs="Arial"/>
          <w:sz w:val="24"/>
          <w:szCs w:val="24"/>
        </w:rPr>
        <w:t>direct measurement of British Pleistocene wolf palaeodiet through time was undertaken using stable isotopes of carbon</w:t>
      </w:r>
      <w:r w:rsidR="00166999" w:rsidRPr="000E5123">
        <w:rPr>
          <w:rFonts w:ascii="Arial" w:hAnsi="Arial" w:cs="Arial"/>
          <w:sz w:val="24"/>
          <w:szCs w:val="24"/>
        </w:rPr>
        <w:t xml:space="preserve"> (δ</w:t>
      </w:r>
      <w:r w:rsidR="00166999" w:rsidRPr="000E5123">
        <w:rPr>
          <w:rFonts w:ascii="Arial" w:hAnsi="Arial" w:cs="Arial"/>
          <w:sz w:val="24"/>
          <w:szCs w:val="24"/>
          <w:vertAlign w:val="superscript"/>
        </w:rPr>
        <w:t>13</w:t>
      </w:r>
      <w:r w:rsidR="00166999" w:rsidRPr="000E5123">
        <w:rPr>
          <w:rFonts w:ascii="Arial" w:hAnsi="Arial" w:cs="Arial"/>
          <w:sz w:val="24"/>
          <w:szCs w:val="24"/>
        </w:rPr>
        <w:t xml:space="preserve">C) </w:t>
      </w:r>
      <w:r w:rsidR="009651A0" w:rsidRPr="000E5123">
        <w:rPr>
          <w:rFonts w:ascii="Arial" w:hAnsi="Arial" w:cs="Arial"/>
          <w:sz w:val="24"/>
          <w:szCs w:val="24"/>
        </w:rPr>
        <w:t>and nitrogen</w:t>
      </w:r>
      <w:r w:rsidR="00166999" w:rsidRPr="000E5123">
        <w:rPr>
          <w:rFonts w:ascii="Arial" w:hAnsi="Arial" w:cs="Arial"/>
          <w:sz w:val="24"/>
          <w:szCs w:val="24"/>
        </w:rPr>
        <w:t xml:space="preserve"> (δ</w:t>
      </w:r>
      <w:r w:rsidR="00166999" w:rsidRPr="000E5123">
        <w:rPr>
          <w:rFonts w:ascii="Arial" w:hAnsi="Arial" w:cs="Arial"/>
          <w:sz w:val="24"/>
          <w:szCs w:val="24"/>
          <w:vertAlign w:val="superscript"/>
        </w:rPr>
        <w:t>15</w:t>
      </w:r>
      <w:r w:rsidR="00166999" w:rsidRPr="000E5123">
        <w:rPr>
          <w:rFonts w:ascii="Arial" w:hAnsi="Arial" w:cs="Arial"/>
          <w:sz w:val="24"/>
          <w:szCs w:val="24"/>
        </w:rPr>
        <w:t>N)</w:t>
      </w:r>
      <w:r w:rsidR="009651A0" w:rsidRPr="000E5123">
        <w:rPr>
          <w:rFonts w:ascii="Arial" w:hAnsi="Arial" w:cs="Arial"/>
          <w:sz w:val="24"/>
          <w:szCs w:val="24"/>
        </w:rPr>
        <w:t xml:space="preserve"> from bone collagen, in combination with </w:t>
      </w:r>
      <w:r w:rsidR="00E15B77" w:rsidRPr="000E5123">
        <w:rPr>
          <w:rFonts w:ascii="Arial" w:hAnsi="Arial" w:cs="Arial"/>
          <w:sz w:val="24"/>
          <w:szCs w:val="24"/>
        </w:rPr>
        <w:t xml:space="preserve">comparisons to </w:t>
      </w:r>
      <w:r w:rsidR="001F47BD" w:rsidRPr="000E5123">
        <w:rPr>
          <w:rFonts w:ascii="Arial" w:hAnsi="Arial" w:cs="Arial"/>
          <w:sz w:val="24"/>
          <w:szCs w:val="24"/>
        </w:rPr>
        <w:t xml:space="preserve">established </w:t>
      </w:r>
      <w:r w:rsidR="009651A0" w:rsidRPr="000E5123">
        <w:rPr>
          <w:rFonts w:ascii="Arial" w:hAnsi="Arial" w:cs="Arial"/>
          <w:sz w:val="24"/>
          <w:szCs w:val="24"/>
        </w:rPr>
        <w:t xml:space="preserve">Pleistocene wolf morphometric data. Whilst dietary-specific cranio-dental morphology can provide indirect evidence </w:t>
      </w:r>
      <w:r w:rsidR="00FE0BDD" w:rsidRPr="000E5123">
        <w:rPr>
          <w:rFonts w:ascii="Arial" w:hAnsi="Arial" w:cs="Arial"/>
          <w:sz w:val="24"/>
          <w:szCs w:val="24"/>
        </w:rPr>
        <w:t xml:space="preserve">of </w:t>
      </w:r>
      <w:r w:rsidR="009651A0" w:rsidRPr="000E5123">
        <w:rPr>
          <w:rFonts w:ascii="Arial" w:hAnsi="Arial" w:cs="Arial"/>
          <w:sz w:val="24"/>
          <w:szCs w:val="24"/>
        </w:rPr>
        <w:t xml:space="preserve">phenotypic variation over relatively longer timescales, analysis of stable isotope geochemistry from bone collagen can </w:t>
      </w:r>
      <w:r w:rsidR="009651A0" w:rsidRPr="000E5123">
        <w:rPr>
          <w:rFonts w:ascii="Arial" w:hAnsi="Arial" w:cs="Arial"/>
          <w:sz w:val="24"/>
          <w:szCs w:val="24"/>
        </w:rPr>
        <w:lastRenderedPageBreak/>
        <w:t xml:space="preserve">reveal dietary signatures in the years </w:t>
      </w:r>
      <w:r w:rsidR="00FE0BDD" w:rsidRPr="000E5123">
        <w:rPr>
          <w:rFonts w:ascii="Arial" w:hAnsi="Arial" w:cs="Arial"/>
          <w:sz w:val="24"/>
          <w:szCs w:val="24"/>
        </w:rPr>
        <w:t xml:space="preserve">immediately </w:t>
      </w:r>
      <w:r w:rsidR="009651A0" w:rsidRPr="000E5123">
        <w:rPr>
          <w:rFonts w:ascii="Arial" w:hAnsi="Arial" w:cs="Arial"/>
          <w:sz w:val="24"/>
          <w:szCs w:val="24"/>
        </w:rPr>
        <w:t>prior to death. This is because bone collagen can reflect isotopic trends over shorter timescales as bone continuously remodels over several years of an animal’s life (Koch, 200</w:t>
      </w:r>
      <w:r w:rsidR="0037363E" w:rsidRPr="000E5123">
        <w:rPr>
          <w:rFonts w:ascii="Arial" w:hAnsi="Arial" w:cs="Arial"/>
          <w:sz w:val="24"/>
          <w:szCs w:val="24"/>
        </w:rPr>
        <w:t>8</w:t>
      </w:r>
      <w:r w:rsidR="009651A0" w:rsidRPr="000E5123">
        <w:rPr>
          <w:rFonts w:ascii="Arial" w:hAnsi="Arial" w:cs="Arial"/>
          <w:sz w:val="24"/>
          <w:szCs w:val="24"/>
        </w:rPr>
        <w:t>)</w:t>
      </w:r>
      <w:r w:rsidR="007764DE">
        <w:rPr>
          <w:rFonts w:ascii="Arial" w:hAnsi="Arial" w:cs="Arial"/>
          <w:sz w:val="24"/>
          <w:szCs w:val="24"/>
        </w:rPr>
        <w:t>,</w:t>
      </w:r>
      <w:r w:rsidR="00D67716">
        <w:rPr>
          <w:rFonts w:ascii="Arial" w:hAnsi="Arial" w:cs="Arial"/>
          <w:sz w:val="24"/>
          <w:szCs w:val="24"/>
        </w:rPr>
        <w:t xml:space="preserve"> with the timescales of remodelling vary</w:t>
      </w:r>
      <w:r w:rsidR="007764DE">
        <w:rPr>
          <w:rFonts w:ascii="Arial" w:hAnsi="Arial" w:cs="Arial"/>
          <w:sz w:val="24"/>
          <w:szCs w:val="24"/>
        </w:rPr>
        <w:t>ing</w:t>
      </w:r>
      <w:r w:rsidR="00D67716">
        <w:rPr>
          <w:rFonts w:ascii="Arial" w:hAnsi="Arial" w:cs="Arial"/>
          <w:sz w:val="24"/>
          <w:szCs w:val="24"/>
        </w:rPr>
        <w:t xml:space="preserve"> with bone element (Sealy et al. 1995)</w:t>
      </w:r>
      <w:r w:rsidR="009651A0" w:rsidRPr="000E5123">
        <w:rPr>
          <w:rFonts w:ascii="Arial" w:hAnsi="Arial" w:cs="Arial"/>
          <w:sz w:val="24"/>
          <w:szCs w:val="24"/>
        </w:rPr>
        <w:t xml:space="preserve">. </w:t>
      </w:r>
    </w:p>
    <w:p w14:paraId="4DA514EE" w14:textId="6FB5F70D" w:rsidR="003F3A0C" w:rsidRPr="000E5123" w:rsidRDefault="00064150" w:rsidP="00EA20C3">
      <w:pPr>
        <w:spacing w:line="480" w:lineRule="auto"/>
        <w:rPr>
          <w:rFonts w:ascii="Arial" w:hAnsi="Arial" w:cs="Arial"/>
          <w:sz w:val="24"/>
          <w:szCs w:val="24"/>
        </w:rPr>
      </w:pPr>
      <w:r w:rsidRPr="000E5123">
        <w:rPr>
          <w:rFonts w:ascii="Arial" w:hAnsi="Arial" w:cs="Arial"/>
          <w:sz w:val="24"/>
          <w:szCs w:val="24"/>
        </w:rPr>
        <w:t>The composition of c</w:t>
      </w:r>
      <w:r w:rsidR="00724F27" w:rsidRPr="000E5123">
        <w:rPr>
          <w:rFonts w:ascii="Arial" w:hAnsi="Arial" w:cs="Arial"/>
          <w:sz w:val="24"/>
          <w:szCs w:val="24"/>
        </w:rPr>
        <w:t>arbon and nitrogen in animal</w:t>
      </w:r>
      <w:r w:rsidR="00C55F3C" w:rsidRPr="000E5123">
        <w:rPr>
          <w:rFonts w:ascii="Arial" w:hAnsi="Arial" w:cs="Arial"/>
          <w:sz w:val="24"/>
          <w:szCs w:val="24"/>
        </w:rPr>
        <w:t xml:space="preserve"> bone</w:t>
      </w:r>
      <w:r w:rsidR="00724F27" w:rsidRPr="000E5123">
        <w:rPr>
          <w:rFonts w:ascii="Arial" w:hAnsi="Arial" w:cs="Arial"/>
          <w:sz w:val="24"/>
          <w:szCs w:val="24"/>
        </w:rPr>
        <w:t xml:space="preserve"> collagen is </w:t>
      </w:r>
      <w:r w:rsidR="004B6859" w:rsidRPr="000E5123">
        <w:rPr>
          <w:rFonts w:ascii="Arial" w:hAnsi="Arial" w:cs="Arial"/>
          <w:sz w:val="24"/>
          <w:szCs w:val="24"/>
        </w:rPr>
        <w:t xml:space="preserve">primarily </w:t>
      </w:r>
      <w:r w:rsidR="00724F27" w:rsidRPr="000E5123">
        <w:rPr>
          <w:rFonts w:ascii="Arial" w:hAnsi="Arial" w:cs="Arial"/>
          <w:sz w:val="24"/>
          <w:szCs w:val="24"/>
        </w:rPr>
        <w:t xml:space="preserve">derived </w:t>
      </w:r>
      <w:r w:rsidR="008E2E5F" w:rsidRPr="000E5123">
        <w:rPr>
          <w:rFonts w:ascii="Arial" w:hAnsi="Arial" w:cs="Arial"/>
          <w:sz w:val="24"/>
          <w:szCs w:val="24"/>
        </w:rPr>
        <w:t xml:space="preserve">from </w:t>
      </w:r>
      <w:r w:rsidR="004B6859" w:rsidRPr="000E5123">
        <w:rPr>
          <w:rFonts w:ascii="Arial" w:hAnsi="Arial" w:cs="Arial"/>
          <w:sz w:val="24"/>
          <w:szCs w:val="24"/>
        </w:rPr>
        <w:t>dietary protein</w:t>
      </w:r>
      <w:r w:rsidR="008E2E5F" w:rsidRPr="000E5123">
        <w:rPr>
          <w:rFonts w:ascii="Arial" w:hAnsi="Arial" w:cs="Arial"/>
          <w:sz w:val="24"/>
          <w:szCs w:val="24"/>
        </w:rPr>
        <w:t xml:space="preserve">, </w:t>
      </w:r>
      <w:r w:rsidR="004D51FC" w:rsidRPr="000E5123">
        <w:rPr>
          <w:rFonts w:ascii="Arial" w:hAnsi="Arial" w:cs="Arial"/>
          <w:sz w:val="24"/>
          <w:szCs w:val="24"/>
        </w:rPr>
        <w:t xml:space="preserve">hence </w:t>
      </w:r>
      <w:r w:rsidR="008E2E5F" w:rsidRPr="000E5123">
        <w:rPr>
          <w:rFonts w:ascii="Arial" w:hAnsi="Arial" w:cs="Arial"/>
          <w:sz w:val="24"/>
          <w:szCs w:val="24"/>
        </w:rPr>
        <w:t>the δ</w:t>
      </w:r>
      <w:r w:rsidR="008E2E5F" w:rsidRPr="000E5123">
        <w:rPr>
          <w:rFonts w:ascii="Arial" w:hAnsi="Arial" w:cs="Arial"/>
          <w:sz w:val="24"/>
          <w:szCs w:val="24"/>
          <w:vertAlign w:val="superscript"/>
        </w:rPr>
        <w:t>13</w:t>
      </w:r>
      <w:r w:rsidR="008E2E5F" w:rsidRPr="000E5123">
        <w:rPr>
          <w:rFonts w:ascii="Arial" w:hAnsi="Arial" w:cs="Arial"/>
          <w:sz w:val="24"/>
          <w:szCs w:val="24"/>
        </w:rPr>
        <w:t>C and δ</w:t>
      </w:r>
      <w:r w:rsidR="008E2E5F" w:rsidRPr="000E5123">
        <w:rPr>
          <w:rFonts w:ascii="Arial" w:hAnsi="Arial" w:cs="Arial"/>
          <w:sz w:val="24"/>
          <w:szCs w:val="24"/>
          <w:vertAlign w:val="superscript"/>
        </w:rPr>
        <w:t>15</w:t>
      </w:r>
      <w:r w:rsidR="008E2E5F" w:rsidRPr="000E5123">
        <w:rPr>
          <w:rFonts w:ascii="Arial" w:hAnsi="Arial" w:cs="Arial"/>
          <w:sz w:val="24"/>
          <w:szCs w:val="24"/>
        </w:rPr>
        <w:t xml:space="preserve">N </w:t>
      </w:r>
      <w:r w:rsidR="004D51FC" w:rsidRPr="000E5123">
        <w:rPr>
          <w:rFonts w:ascii="Arial" w:hAnsi="Arial" w:cs="Arial"/>
          <w:sz w:val="24"/>
          <w:szCs w:val="24"/>
        </w:rPr>
        <w:t>values</w:t>
      </w:r>
      <w:r w:rsidR="008E2E5F" w:rsidRPr="000E5123">
        <w:rPr>
          <w:rFonts w:ascii="Arial" w:hAnsi="Arial" w:cs="Arial"/>
          <w:sz w:val="24"/>
          <w:szCs w:val="24"/>
        </w:rPr>
        <w:t xml:space="preserve"> of </w:t>
      </w:r>
      <w:r w:rsidR="004D51FC" w:rsidRPr="000E5123">
        <w:rPr>
          <w:rFonts w:ascii="Arial" w:hAnsi="Arial" w:cs="Arial"/>
          <w:sz w:val="24"/>
          <w:szCs w:val="24"/>
        </w:rPr>
        <w:t xml:space="preserve">a </w:t>
      </w:r>
      <w:r w:rsidR="007645AF" w:rsidRPr="000E5123">
        <w:rPr>
          <w:rFonts w:ascii="Arial" w:hAnsi="Arial" w:cs="Arial"/>
          <w:sz w:val="24"/>
          <w:szCs w:val="24"/>
        </w:rPr>
        <w:t xml:space="preserve">consumer </w:t>
      </w:r>
      <w:r w:rsidR="008E2E5F" w:rsidRPr="000E5123">
        <w:rPr>
          <w:rFonts w:ascii="Arial" w:hAnsi="Arial" w:cs="Arial"/>
          <w:sz w:val="24"/>
          <w:szCs w:val="24"/>
        </w:rPr>
        <w:t xml:space="preserve">will reflect </w:t>
      </w:r>
      <w:r w:rsidR="004D51FC" w:rsidRPr="000E5123">
        <w:rPr>
          <w:rFonts w:ascii="Arial" w:hAnsi="Arial" w:cs="Arial"/>
          <w:sz w:val="24"/>
          <w:szCs w:val="24"/>
        </w:rPr>
        <w:t xml:space="preserve">an average of </w:t>
      </w:r>
      <w:r w:rsidR="002E4412" w:rsidRPr="000E5123">
        <w:rPr>
          <w:rFonts w:ascii="Arial" w:hAnsi="Arial" w:cs="Arial"/>
          <w:sz w:val="24"/>
          <w:szCs w:val="24"/>
        </w:rPr>
        <w:t xml:space="preserve">what </w:t>
      </w:r>
      <w:r w:rsidR="00723230" w:rsidRPr="000E5123">
        <w:rPr>
          <w:rFonts w:ascii="Arial" w:hAnsi="Arial" w:cs="Arial"/>
          <w:sz w:val="24"/>
          <w:szCs w:val="24"/>
        </w:rPr>
        <w:t>has been</w:t>
      </w:r>
      <w:r w:rsidR="002E4412" w:rsidRPr="000E5123">
        <w:rPr>
          <w:rFonts w:ascii="Arial" w:hAnsi="Arial" w:cs="Arial"/>
          <w:sz w:val="24"/>
          <w:szCs w:val="24"/>
        </w:rPr>
        <w:t xml:space="preserve"> consumed. </w:t>
      </w:r>
      <w:r w:rsidR="009651A0" w:rsidRPr="000E5123">
        <w:rPr>
          <w:rFonts w:ascii="Arial" w:hAnsi="Arial" w:cs="Arial"/>
          <w:sz w:val="24"/>
          <w:szCs w:val="24"/>
        </w:rPr>
        <w:t>The use of stable isotopes of carbon (δ</w:t>
      </w:r>
      <w:r w:rsidR="009651A0" w:rsidRPr="000E5123">
        <w:rPr>
          <w:rFonts w:ascii="Arial" w:hAnsi="Arial" w:cs="Arial"/>
          <w:sz w:val="24"/>
          <w:szCs w:val="24"/>
          <w:vertAlign w:val="superscript"/>
        </w:rPr>
        <w:t>13</w:t>
      </w:r>
      <w:r w:rsidR="009651A0" w:rsidRPr="000E5123">
        <w:rPr>
          <w:rFonts w:ascii="Arial" w:hAnsi="Arial" w:cs="Arial"/>
          <w:sz w:val="24"/>
          <w:szCs w:val="24"/>
        </w:rPr>
        <w:t>C) and nitrogen (δ</w:t>
      </w:r>
      <w:r w:rsidR="009651A0" w:rsidRPr="000E5123">
        <w:rPr>
          <w:rFonts w:ascii="Arial" w:hAnsi="Arial" w:cs="Arial"/>
          <w:sz w:val="24"/>
          <w:szCs w:val="24"/>
          <w:vertAlign w:val="superscript"/>
        </w:rPr>
        <w:t>15</w:t>
      </w:r>
      <w:r w:rsidR="009651A0" w:rsidRPr="000E5123">
        <w:rPr>
          <w:rFonts w:ascii="Arial" w:hAnsi="Arial" w:cs="Arial"/>
          <w:sz w:val="24"/>
          <w:szCs w:val="24"/>
        </w:rPr>
        <w:t xml:space="preserve">N) </w:t>
      </w:r>
      <w:r w:rsidR="00F21175" w:rsidRPr="000E5123">
        <w:rPr>
          <w:rFonts w:ascii="Arial" w:hAnsi="Arial" w:cs="Arial"/>
          <w:sz w:val="24"/>
          <w:szCs w:val="24"/>
        </w:rPr>
        <w:t xml:space="preserve">from bone collagen </w:t>
      </w:r>
      <w:r w:rsidR="00121491" w:rsidRPr="000E5123">
        <w:rPr>
          <w:rFonts w:ascii="Arial" w:hAnsi="Arial" w:cs="Arial"/>
          <w:sz w:val="24"/>
          <w:szCs w:val="24"/>
        </w:rPr>
        <w:t xml:space="preserve">in </w:t>
      </w:r>
      <w:r w:rsidR="00AB73EC" w:rsidRPr="000E5123">
        <w:rPr>
          <w:rFonts w:ascii="Arial" w:hAnsi="Arial" w:cs="Arial"/>
          <w:sz w:val="24"/>
          <w:szCs w:val="24"/>
        </w:rPr>
        <w:t xml:space="preserve">Late </w:t>
      </w:r>
      <w:r w:rsidR="00121491" w:rsidRPr="000E5123">
        <w:rPr>
          <w:rFonts w:ascii="Arial" w:hAnsi="Arial" w:cs="Arial"/>
          <w:sz w:val="24"/>
          <w:szCs w:val="24"/>
        </w:rPr>
        <w:t xml:space="preserve">Pleistocene </w:t>
      </w:r>
      <w:r w:rsidR="00AB73EC" w:rsidRPr="000E5123">
        <w:rPr>
          <w:rFonts w:ascii="Arial" w:hAnsi="Arial" w:cs="Arial"/>
          <w:sz w:val="24"/>
          <w:szCs w:val="24"/>
        </w:rPr>
        <w:t xml:space="preserve">(&lt;60ka) </w:t>
      </w:r>
      <w:r w:rsidR="00A03472" w:rsidRPr="000E5123">
        <w:rPr>
          <w:rFonts w:ascii="Arial" w:hAnsi="Arial" w:cs="Arial"/>
          <w:sz w:val="24"/>
          <w:szCs w:val="24"/>
        </w:rPr>
        <w:t xml:space="preserve">palaeobiological </w:t>
      </w:r>
      <w:r w:rsidR="00121491" w:rsidRPr="000E5123">
        <w:rPr>
          <w:rFonts w:ascii="Arial" w:hAnsi="Arial" w:cs="Arial"/>
          <w:sz w:val="24"/>
          <w:szCs w:val="24"/>
        </w:rPr>
        <w:t xml:space="preserve">studies </w:t>
      </w:r>
      <w:r w:rsidR="00D26196" w:rsidRPr="000E5123">
        <w:rPr>
          <w:rFonts w:ascii="Arial" w:hAnsi="Arial" w:cs="Arial"/>
          <w:sz w:val="24"/>
          <w:szCs w:val="24"/>
        </w:rPr>
        <w:t>is well established (</w:t>
      </w:r>
      <w:r w:rsidR="000C769B" w:rsidRPr="000E5123">
        <w:rPr>
          <w:rFonts w:ascii="Arial" w:hAnsi="Arial" w:cs="Arial"/>
          <w:sz w:val="24"/>
          <w:szCs w:val="24"/>
        </w:rPr>
        <w:t xml:space="preserve">for </w:t>
      </w:r>
      <w:r w:rsidR="00205F89" w:rsidRPr="000E5123">
        <w:rPr>
          <w:rFonts w:ascii="Arial" w:hAnsi="Arial" w:cs="Arial"/>
          <w:sz w:val="24"/>
          <w:szCs w:val="24"/>
        </w:rPr>
        <w:t xml:space="preserve">a </w:t>
      </w:r>
      <w:r w:rsidR="000C769B" w:rsidRPr="000E5123">
        <w:rPr>
          <w:rFonts w:ascii="Arial" w:hAnsi="Arial" w:cs="Arial"/>
          <w:sz w:val="24"/>
          <w:szCs w:val="24"/>
        </w:rPr>
        <w:t>review</w:t>
      </w:r>
      <w:r w:rsidR="00205F89" w:rsidRPr="000E5123">
        <w:rPr>
          <w:rFonts w:ascii="Arial" w:hAnsi="Arial" w:cs="Arial"/>
          <w:sz w:val="24"/>
          <w:szCs w:val="24"/>
        </w:rPr>
        <w:t>,</w:t>
      </w:r>
      <w:r w:rsidR="00FA213A" w:rsidRPr="000E5123">
        <w:rPr>
          <w:rFonts w:ascii="Arial" w:hAnsi="Arial" w:cs="Arial"/>
          <w:sz w:val="24"/>
          <w:szCs w:val="24"/>
        </w:rPr>
        <w:t xml:space="preserve"> see</w:t>
      </w:r>
      <w:r w:rsidR="000C769B" w:rsidRPr="000E5123">
        <w:rPr>
          <w:rFonts w:ascii="Arial" w:hAnsi="Arial" w:cs="Arial"/>
          <w:sz w:val="24"/>
          <w:szCs w:val="24"/>
        </w:rPr>
        <w:t xml:space="preserve"> </w:t>
      </w:r>
      <w:r w:rsidR="00D26196" w:rsidRPr="000E5123">
        <w:rPr>
          <w:rFonts w:ascii="Arial" w:hAnsi="Arial" w:cs="Arial"/>
          <w:sz w:val="24"/>
          <w:szCs w:val="24"/>
        </w:rPr>
        <w:t>Bocherens, 2015)</w:t>
      </w:r>
      <w:r w:rsidR="00FA213A" w:rsidRPr="000E5123">
        <w:rPr>
          <w:rFonts w:ascii="Arial" w:hAnsi="Arial" w:cs="Arial"/>
          <w:sz w:val="24"/>
          <w:szCs w:val="24"/>
        </w:rPr>
        <w:t xml:space="preserve">, including, but not limited to, </w:t>
      </w:r>
      <w:r w:rsidR="00E44016" w:rsidRPr="000E5123">
        <w:rPr>
          <w:rFonts w:ascii="Arial" w:hAnsi="Arial" w:cs="Arial"/>
          <w:sz w:val="24"/>
          <w:szCs w:val="24"/>
        </w:rPr>
        <w:t>reconstruction</w:t>
      </w:r>
      <w:r w:rsidR="00FA213A" w:rsidRPr="000E5123">
        <w:rPr>
          <w:rFonts w:ascii="Arial" w:hAnsi="Arial" w:cs="Arial"/>
          <w:sz w:val="24"/>
          <w:szCs w:val="24"/>
        </w:rPr>
        <w:t>s</w:t>
      </w:r>
      <w:r w:rsidR="00E44016" w:rsidRPr="000E5123">
        <w:rPr>
          <w:rFonts w:ascii="Arial" w:hAnsi="Arial" w:cs="Arial"/>
          <w:sz w:val="24"/>
          <w:szCs w:val="24"/>
        </w:rPr>
        <w:t xml:space="preserve"> of </w:t>
      </w:r>
      <w:r w:rsidR="00F21175" w:rsidRPr="000E5123">
        <w:rPr>
          <w:rFonts w:ascii="Arial" w:hAnsi="Arial" w:cs="Arial"/>
          <w:sz w:val="24"/>
          <w:szCs w:val="24"/>
        </w:rPr>
        <w:t xml:space="preserve">ungulate </w:t>
      </w:r>
      <w:r w:rsidR="005B2EB6" w:rsidRPr="000E5123">
        <w:rPr>
          <w:rFonts w:ascii="Arial" w:hAnsi="Arial" w:cs="Arial"/>
          <w:sz w:val="24"/>
          <w:szCs w:val="24"/>
        </w:rPr>
        <w:t xml:space="preserve">diet and </w:t>
      </w:r>
      <w:r w:rsidR="00FA213A" w:rsidRPr="000E5123">
        <w:rPr>
          <w:rFonts w:ascii="Arial" w:hAnsi="Arial" w:cs="Arial"/>
          <w:sz w:val="24"/>
          <w:szCs w:val="24"/>
        </w:rPr>
        <w:t xml:space="preserve">derived </w:t>
      </w:r>
      <w:r w:rsidR="00E44016" w:rsidRPr="000E5123">
        <w:rPr>
          <w:rFonts w:ascii="Arial" w:hAnsi="Arial" w:cs="Arial"/>
          <w:sz w:val="24"/>
          <w:szCs w:val="24"/>
        </w:rPr>
        <w:t xml:space="preserve">inferences on </w:t>
      </w:r>
      <w:r w:rsidR="00B26628" w:rsidRPr="000E5123">
        <w:rPr>
          <w:rFonts w:ascii="Arial" w:hAnsi="Arial" w:cs="Arial"/>
          <w:sz w:val="24"/>
          <w:szCs w:val="24"/>
        </w:rPr>
        <w:t xml:space="preserve">local and </w:t>
      </w:r>
      <w:r w:rsidR="00FA213A" w:rsidRPr="000E5123">
        <w:rPr>
          <w:rFonts w:ascii="Arial" w:hAnsi="Arial" w:cs="Arial"/>
          <w:sz w:val="24"/>
          <w:szCs w:val="24"/>
        </w:rPr>
        <w:t xml:space="preserve">more </w:t>
      </w:r>
      <w:r w:rsidR="00B26628" w:rsidRPr="000E5123">
        <w:rPr>
          <w:rFonts w:ascii="Arial" w:hAnsi="Arial" w:cs="Arial"/>
          <w:sz w:val="24"/>
          <w:szCs w:val="24"/>
        </w:rPr>
        <w:t xml:space="preserve">regional-scale palaeoecology </w:t>
      </w:r>
      <w:r w:rsidR="009651A0" w:rsidRPr="000E5123">
        <w:rPr>
          <w:rFonts w:ascii="Arial" w:hAnsi="Arial" w:cs="Arial"/>
          <w:sz w:val="24"/>
          <w:szCs w:val="24"/>
        </w:rPr>
        <w:t>(e.g. Richards &amp; Hedges, 2003; Stevens and Hedges, 2004</w:t>
      </w:r>
      <w:r w:rsidR="00DE7E70" w:rsidRPr="000E5123">
        <w:rPr>
          <w:rFonts w:ascii="Arial" w:hAnsi="Arial" w:cs="Arial"/>
          <w:sz w:val="24"/>
          <w:szCs w:val="24"/>
        </w:rPr>
        <w:t>; Drucker et al. 2011; Drucker et al. 2012</w:t>
      </w:r>
      <w:r w:rsidR="005B2EB6" w:rsidRPr="000E5123">
        <w:rPr>
          <w:rFonts w:ascii="Arial" w:hAnsi="Arial" w:cs="Arial"/>
          <w:sz w:val="24"/>
          <w:szCs w:val="24"/>
        </w:rPr>
        <w:t>)</w:t>
      </w:r>
      <w:r w:rsidR="00E44016" w:rsidRPr="000E5123">
        <w:rPr>
          <w:rFonts w:ascii="Arial" w:hAnsi="Arial" w:cs="Arial"/>
          <w:sz w:val="24"/>
          <w:szCs w:val="24"/>
        </w:rPr>
        <w:t>, w</w:t>
      </w:r>
      <w:r w:rsidR="00B26628" w:rsidRPr="000E5123">
        <w:rPr>
          <w:rFonts w:ascii="Arial" w:hAnsi="Arial" w:cs="Arial"/>
          <w:sz w:val="24"/>
          <w:szCs w:val="24"/>
        </w:rPr>
        <w:t xml:space="preserve">hilst others have focused on </w:t>
      </w:r>
      <w:r w:rsidR="00B34DD4" w:rsidRPr="000E5123">
        <w:rPr>
          <w:rFonts w:ascii="Arial" w:hAnsi="Arial" w:cs="Arial"/>
          <w:sz w:val="24"/>
          <w:szCs w:val="24"/>
        </w:rPr>
        <w:t>trophic level</w:t>
      </w:r>
      <w:r w:rsidR="00FA213A" w:rsidRPr="000E5123">
        <w:rPr>
          <w:rFonts w:ascii="Arial" w:hAnsi="Arial" w:cs="Arial"/>
          <w:sz w:val="24"/>
          <w:szCs w:val="24"/>
        </w:rPr>
        <w:t xml:space="preserve"> reconstructions of biomes such as </w:t>
      </w:r>
      <w:r w:rsidR="001F785C" w:rsidRPr="000E5123">
        <w:rPr>
          <w:rFonts w:ascii="Arial" w:hAnsi="Arial" w:cs="Arial"/>
          <w:sz w:val="24"/>
          <w:szCs w:val="24"/>
        </w:rPr>
        <w:t xml:space="preserve">the </w:t>
      </w:r>
      <w:r w:rsidR="00FA213A" w:rsidRPr="000E5123">
        <w:rPr>
          <w:rFonts w:ascii="Arial" w:hAnsi="Arial" w:cs="Arial"/>
          <w:sz w:val="24"/>
          <w:szCs w:val="24"/>
        </w:rPr>
        <w:t>Eurasian mammoth steppe and Beringia</w:t>
      </w:r>
      <w:r w:rsidR="00E44016" w:rsidRPr="000E5123">
        <w:rPr>
          <w:rFonts w:ascii="Arial" w:hAnsi="Arial" w:cs="Arial"/>
          <w:sz w:val="24"/>
          <w:szCs w:val="24"/>
        </w:rPr>
        <w:t xml:space="preserve"> </w:t>
      </w:r>
      <w:r w:rsidR="00F21175" w:rsidRPr="000E5123">
        <w:rPr>
          <w:rFonts w:ascii="Arial" w:hAnsi="Arial" w:cs="Arial"/>
          <w:sz w:val="24"/>
          <w:szCs w:val="24"/>
        </w:rPr>
        <w:t>(e.g</w:t>
      </w:r>
      <w:r w:rsidR="006A2412" w:rsidRPr="000E5123">
        <w:rPr>
          <w:rFonts w:ascii="Arial" w:hAnsi="Arial" w:cs="Arial"/>
          <w:sz w:val="24"/>
          <w:szCs w:val="24"/>
        </w:rPr>
        <w:t>.</w:t>
      </w:r>
      <w:r w:rsidR="003F3A0C" w:rsidRPr="000E5123">
        <w:rPr>
          <w:rFonts w:ascii="Arial" w:hAnsi="Arial" w:cs="Arial"/>
          <w:sz w:val="24"/>
          <w:szCs w:val="24"/>
        </w:rPr>
        <w:t xml:space="preserve"> </w:t>
      </w:r>
      <w:r w:rsidR="006A2412" w:rsidRPr="000E5123">
        <w:rPr>
          <w:rFonts w:ascii="Arial" w:hAnsi="Arial" w:cs="Arial"/>
          <w:sz w:val="24"/>
          <w:szCs w:val="24"/>
        </w:rPr>
        <w:t xml:space="preserve">Coltrain et al. 2004; </w:t>
      </w:r>
      <w:r w:rsidR="00FA213A" w:rsidRPr="000E5123">
        <w:rPr>
          <w:rFonts w:ascii="Arial" w:hAnsi="Arial" w:cs="Arial"/>
          <w:sz w:val="24"/>
          <w:szCs w:val="24"/>
        </w:rPr>
        <w:t xml:space="preserve">Fox-Dobbs et al. 2008; </w:t>
      </w:r>
      <w:r w:rsidR="00DE7E70" w:rsidRPr="000E5123">
        <w:rPr>
          <w:rFonts w:ascii="Arial" w:hAnsi="Arial" w:cs="Arial"/>
          <w:sz w:val="24"/>
          <w:szCs w:val="24"/>
        </w:rPr>
        <w:t>Yeakel et al. 2013; Drucker et al. 2018</w:t>
      </w:r>
      <w:r w:rsidR="00E15B77" w:rsidRPr="000E5123">
        <w:rPr>
          <w:rFonts w:ascii="Arial" w:hAnsi="Arial" w:cs="Arial"/>
          <w:sz w:val="24"/>
          <w:szCs w:val="24"/>
        </w:rPr>
        <w:t>)</w:t>
      </w:r>
      <w:r w:rsidR="006A2412" w:rsidRPr="000E5123">
        <w:rPr>
          <w:rFonts w:ascii="Arial" w:hAnsi="Arial" w:cs="Arial"/>
          <w:sz w:val="24"/>
          <w:szCs w:val="24"/>
        </w:rPr>
        <w:t xml:space="preserve">. </w:t>
      </w:r>
      <w:r w:rsidR="00E44016" w:rsidRPr="000E5123">
        <w:rPr>
          <w:rFonts w:ascii="Arial" w:hAnsi="Arial" w:cs="Arial"/>
          <w:sz w:val="24"/>
          <w:szCs w:val="24"/>
        </w:rPr>
        <w:t>Key to this work</w:t>
      </w:r>
      <w:r w:rsidR="00205F89" w:rsidRPr="000E5123">
        <w:rPr>
          <w:rFonts w:ascii="Arial" w:hAnsi="Arial" w:cs="Arial"/>
          <w:sz w:val="24"/>
          <w:szCs w:val="24"/>
        </w:rPr>
        <w:t>,</w:t>
      </w:r>
      <w:r w:rsidR="00E44016" w:rsidRPr="000E5123">
        <w:rPr>
          <w:rFonts w:ascii="Arial" w:hAnsi="Arial" w:cs="Arial"/>
          <w:sz w:val="24"/>
          <w:szCs w:val="24"/>
        </w:rPr>
        <w:t xml:space="preserve"> </w:t>
      </w:r>
      <w:r w:rsidR="00FA213A" w:rsidRPr="000E5123">
        <w:rPr>
          <w:rFonts w:ascii="Arial" w:hAnsi="Arial" w:cs="Arial"/>
          <w:sz w:val="24"/>
          <w:szCs w:val="24"/>
        </w:rPr>
        <w:t xml:space="preserve">however, </w:t>
      </w:r>
      <w:r w:rsidR="00E44016" w:rsidRPr="000E5123">
        <w:rPr>
          <w:rFonts w:ascii="Arial" w:hAnsi="Arial" w:cs="Arial"/>
          <w:sz w:val="24"/>
          <w:szCs w:val="24"/>
        </w:rPr>
        <w:t xml:space="preserve">are studies </w:t>
      </w:r>
      <w:r w:rsidR="00205F89" w:rsidRPr="000E5123">
        <w:rPr>
          <w:rFonts w:ascii="Arial" w:hAnsi="Arial" w:cs="Arial"/>
          <w:sz w:val="24"/>
          <w:szCs w:val="24"/>
        </w:rPr>
        <w:t>with predators as their</w:t>
      </w:r>
      <w:r w:rsidR="000E5CCF" w:rsidRPr="000E5123">
        <w:rPr>
          <w:rFonts w:ascii="Arial" w:hAnsi="Arial" w:cs="Arial"/>
          <w:sz w:val="24"/>
          <w:szCs w:val="24"/>
        </w:rPr>
        <w:t xml:space="preserve"> central</w:t>
      </w:r>
      <w:r w:rsidR="00205F89" w:rsidRPr="000E5123">
        <w:rPr>
          <w:rFonts w:ascii="Arial" w:hAnsi="Arial" w:cs="Arial"/>
          <w:sz w:val="24"/>
          <w:szCs w:val="24"/>
        </w:rPr>
        <w:t xml:space="preserve"> focus, since these can</w:t>
      </w:r>
      <w:r w:rsidR="00B26628" w:rsidRPr="000E5123">
        <w:rPr>
          <w:rFonts w:ascii="Arial" w:hAnsi="Arial" w:cs="Arial"/>
          <w:sz w:val="24"/>
          <w:szCs w:val="24"/>
        </w:rPr>
        <w:t xml:space="preserve"> spotlight</w:t>
      </w:r>
      <w:r w:rsidR="005B2EB6" w:rsidRPr="000E5123">
        <w:rPr>
          <w:rFonts w:ascii="Arial" w:hAnsi="Arial" w:cs="Arial"/>
          <w:sz w:val="24"/>
          <w:szCs w:val="24"/>
        </w:rPr>
        <w:t xml:space="preserve"> </w:t>
      </w:r>
      <w:r w:rsidR="009651A0" w:rsidRPr="000E5123">
        <w:rPr>
          <w:rFonts w:ascii="Arial" w:hAnsi="Arial" w:cs="Arial"/>
          <w:sz w:val="24"/>
          <w:szCs w:val="24"/>
        </w:rPr>
        <w:t>prey choice</w:t>
      </w:r>
      <w:r w:rsidR="00205F89" w:rsidRPr="000E5123">
        <w:rPr>
          <w:rFonts w:ascii="Arial" w:hAnsi="Arial" w:cs="Arial"/>
          <w:sz w:val="24"/>
          <w:szCs w:val="24"/>
        </w:rPr>
        <w:t xml:space="preserve"> and</w:t>
      </w:r>
      <w:r w:rsidR="00F21175" w:rsidRPr="000E5123">
        <w:rPr>
          <w:rFonts w:ascii="Arial" w:hAnsi="Arial" w:cs="Arial"/>
          <w:sz w:val="24"/>
          <w:szCs w:val="24"/>
        </w:rPr>
        <w:t xml:space="preserve"> </w:t>
      </w:r>
      <w:r w:rsidR="009651A0" w:rsidRPr="000E5123">
        <w:rPr>
          <w:rFonts w:ascii="Arial" w:hAnsi="Arial" w:cs="Arial"/>
          <w:sz w:val="24"/>
          <w:szCs w:val="24"/>
        </w:rPr>
        <w:t xml:space="preserve">predator-prey interactions </w:t>
      </w:r>
      <w:r w:rsidR="00FA213A" w:rsidRPr="000E5123">
        <w:rPr>
          <w:rFonts w:ascii="Arial" w:hAnsi="Arial" w:cs="Arial"/>
          <w:sz w:val="24"/>
          <w:szCs w:val="24"/>
        </w:rPr>
        <w:t xml:space="preserve">during the Pleistocene </w:t>
      </w:r>
      <w:r w:rsidR="009651A0" w:rsidRPr="000E5123">
        <w:rPr>
          <w:rFonts w:ascii="Arial" w:hAnsi="Arial" w:cs="Arial"/>
          <w:sz w:val="24"/>
          <w:szCs w:val="24"/>
        </w:rPr>
        <w:t xml:space="preserve">(e.g. </w:t>
      </w:r>
      <w:r w:rsidR="00A159B9" w:rsidRPr="000E5123">
        <w:rPr>
          <w:rFonts w:ascii="Arial" w:hAnsi="Arial" w:cs="Arial"/>
          <w:sz w:val="24"/>
          <w:szCs w:val="24"/>
        </w:rPr>
        <w:t>Leonard et al. 2007;</w:t>
      </w:r>
      <w:r w:rsidR="00FA213A" w:rsidRPr="000E5123">
        <w:rPr>
          <w:rFonts w:ascii="Arial" w:hAnsi="Arial" w:cs="Arial"/>
          <w:sz w:val="24"/>
          <w:szCs w:val="24"/>
        </w:rPr>
        <w:t xml:space="preserve"> </w:t>
      </w:r>
      <w:r w:rsidR="009651A0" w:rsidRPr="000E5123">
        <w:rPr>
          <w:rFonts w:ascii="Arial" w:hAnsi="Arial" w:cs="Arial"/>
          <w:sz w:val="24"/>
          <w:szCs w:val="24"/>
        </w:rPr>
        <w:t>Bocherens et al. 2011, Bocherens</w:t>
      </w:r>
      <w:r w:rsidR="00780045" w:rsidRPr="000E5123">
        <w:rPr>
          <w:rFonts w:ascii="Arial" w:hAnsi="Arial" w:cs="Arial"/>
          <w:sz w:val="24"/>
          <w:szCs w:val="24"/>
        </w:rPr>
        <w:t>,</w:t>
      </w:r>
      <w:r w:rsidR="009651A0" w:rsidRPr="000E5123">
        <w:rPr>
          <w:rFonts w:ascii="Arial" w:hAnsi="Arial" w:cs="Arial"/>
          <w:sz w:val="24"/>
          <w:szCs w:val="24"/>
        </w:rPr>
        <w:t xml:space="preserve"> 2015; </w:t>
      </w:r>
      <w:r w:rsidR="00DE7E70" w:rsidRPr="000E5123">
        <w:rPr>
          <w:rFonts w:ascii="Arial" w:hAnsi="Arial" w:cs="Arial"/>
          <w:sz w:val="24"/>
          <w:szCs w:val="24"/>
        </w:rPr>
        <w:t>Baumann et al. 2020</w:t>
      </w:r>
      <w:r w:rsidR="009651A0" w:rsidRPr="000E5123">
        <w:rPr>
          <w:rFonts w:ascii="Arial" w:hAnsi="Arial" w:cs="Arial"/>
          <w:sz w:val="24"/>
          <w:szCs w:val="24"/>
        </w:rPr>
        <w:t>)</w:t>
      </w:r>
      <w:r w:rsidR="00205F89" w:rsidRPr="000E5123">
        <w:rPr>
          <w:rFonts w:ascii="Arial" w:hAnsi="Arial" w:cs="Arial"/>
          <w:sz w:val="24"/>
          <w:szCs w:val="24"/>
        </w:rPr>
        <w:t xml:space="preserve">, thereby allowing the reconstruction of complex </w:t>
      </w:r>
      <w:r w:rsidR="000E5CCF" w:rsidRPr="000E5123">
        <w:rPr>
          <w:rFonts w:ascii="Arial" w:hAnsi="Arial" w:cs="Arial"/>
          <w:sz w:val="24"/>
          <w:szCs w:val="24"/>
        </w:rPr>
        <w:t xml:space="preserve">and changing </w:t>
      </w:r>
      <w:r w:rsidR="00205F89" w:rsidRPr="000E5123">
        <w:rPr>
          <w:rFonts w:ascii="Arial" w:hAnsi="Arial" w:cs="Arial"/>
          <w:sz w:val="24"/>
          <w:szCs w:val="24"/>
        </w:rPr>
        <w:t>food webs</w:t>
      </w:r>
      <w:r w:rsidR="000E5CCF" w:rsidRPr="000E5123">
        <w:rPr>
          <w:rFonts w:ascii="Arial" w:hAnsi="Arial" w:cs="Arial"/>
          <w:sz w:val="24"/>
          <w:szCs w:val="24"/>
        </w:rPr>
        <w:t xml:space="preserve"> in the past</w:t>
      </w:r>
      <w:r w:rsidR="009651A0" w:rsidRPr="000E5123">
        <w:rPr>
          <w:rFonts w:ascii="Arial" w:hAnsi="Arial" w:cs="Arial"/>
          <w:sz w:val="24"/>
          <w:szCs w:val="24"/>
        </w:rPr>
        <w:t xml:space="preserve">. </w:t>
      </w:r>
    </w:p>
    <w:p w14:paraId="491253F6" w14:textId="1B6B726D" w:rsidR="000E2DF6" w:rsidRPr="000E5123" w:rsidRDefault="00166999" w:rsidP="00EA20C3">
      <w:pPr>
        <w:spacing w:line="480" w:lineRule="auto"/>
        <w:rPr>
          <w:rFonts w:ascii="Arial" w:hAnsi="Arial" w:cs="Arial"/>
          <w:sz w:val="24"/>
          <w:szCs w:val="24"/>
        </w:rPr>
      </w:pPr>
      <w:r w:rsidRPr="000E5123">
        <w:rPr>
          <w:rFonts w:ascii="Arial" w:hAnsi="Arial" w:cs="Arial"/>
          <w:sz w:val="24"/>
          <w:szCs w:val="24"/>
        </w:rPr>
        <w:t xml:space="preserve">In </w:t>
      </w:r>
      <w:r w:rsidR="002E4412" w:rsidRPr="000E5123">
        <w:rPr>
          <w:rFonts w:ascii="Arial" w:hAnsi="Arial" w:cs="Arial"/>
          <w:sz w:val="24"/>
          <w:szCs w:val="24"/>
        </w:rPr>
        <w:t>carnivore collagen, δ</w:t>
      </w:r>
      <w:r w:rsidR="002E4412" w:rsidRPr="000E5123">
        <w:rPr>
          <w:rFonts w:ascii="Arial" w:hAnsi="Arial" w:cs="Arial"/>
          <w:sz w:val="24"/>
          <w:szCs w:val="24"/>
          <w:vertAlign w:val="superscript"/>
        </w:rPr>
        <w:t>13</w:t>
      </w:r>
      <w:r w:rsidR="002E4412" w:rsidRPr="000E5123">
        <w:rPr>
          <w:rFonts w:ascii="Arial" w:hAnsi="Arial" w:cs="Arial"/>
          <w:sz w:val="24"/>
          <w:szCs w:val="24"/>
        </w:rPr>
        <w:t>C and δ</w:t>
      </w:r>
      <w:r w:rsidR="002E4412" w:rsidRPr="000E5123">
        <w:rPr>
          <w:rFonts w:ascii="Arial" w:hAnsi="Arial" w:cs="Arial"/>
          <w:sz w:val="24"/>
          <w:szCs w:val="24"/>
          <w:vertAlign w:val="superscript"/>
        </w:rPr>
        <w:t>15</w:t>
      </w:r>
      <w:r w:rsidR="002E4412" w:rsidRPr="000E5123">
        <w:rPr>
          <w:rFonts w:ascii="Arial" w:hAnsi="Arial" w:cs="Arial"/>
          <w:sz w:val="24"/>
          <w:szCs w:val="24"/>
        </w:rPr>
        <w:t xml:space="preserve">N values </w:t>
      </w:r>
      <w:r w:rsidR="00EB0992" w:rsidRPr="000E5123">
        <w:rPr>
          <w:rFonts w:ascii="Arial" w:hAnsi="Arial" w:cs="Arial"/>
          <w:sz w:val="24"/>
          <w:szCs w:val="24"/>
        </w:rPr>
        <w:t>primarily r</w:t>
      </w:r>
      <w:r w:rsidRPr="000E5123">
        <w:rPr>
          <w:rFonts w:ascii="Arial" w:hAnsi="Arial" w:cs="Arial"/>
          <w:sz w:val="24"/>
          <w:szCs w:val="24"/>
        </w:rPr>
        <w:t xml:space="preserve">eflect </w:t>
      </w:r>
      <w:r w:rsidR="002E4412" w:rsidRPr="000E5123">
        <w:rPr>
          <w:rFonts w:ascii="Arial" w:hAnsi="Arial" w:cs="Arial"/>
          <w:sz w:val="24"/>
          <w:szCs w:val="24"/>
        </w:rPr>
        <w:t>the</w:t>
      </w:r>
      <w:r w:rsidR="0091364D" w:rsidRPr="000E5123">
        <w:rPr>
          <w:rFonts w:ascii="Arial" w:hAnsi="Arial" w:cs="Arial"/>
          <w:sz w:val="24"/>
          <w:szCs w:val="24"/>
        </w:rPr>
        <w:t xml:space="preserve"> δ</w:t>
      </w:r>
      <w:r w:rsidR="0091364D" w:rsidRPr="000E5123">
        <w:rPr>
          <w:rFonts w:ascii="Arial" w:hAnsi="Arial" w:cs="Arial"/>
          <w:sz w:val="24"/>
          <w:szCs w:val="24"/>
          <w:vertAlign w:val="superscript"/>
        </w:rPr>
        <w:t>13</w:t>
      </w:r>
      <w:r w:rsidR="0091364D" w:rsidRPr="000E5123">
        <w:rPr>
          <w:rFonts w:ascii="Arial" w:hAnsi="Arial" w:cs="Arial"/>
          <w:sz w:val="24"/>
          <w:szCs w:val="24"/>
        </w:rPr>
        <w:t>C and δ</w:t>
      </w:r>
      <w:r w:rsidR="0091364D" w:rsidRPr="000E5123">
        <w:rPr>
          <w:rFonts w:ascii="Arial" w:hAnsi="Arial" w:cs="Arial"/>
          <w:sz w:val="24"/>
          <w:szCs w:val="24"/>
          <w:vertAlign w:val="superscript"/>
        </w:rPr>
        <w:t>15</w:t>
      </w:r>
      <w:r w:rsidR="0091364D" w:rsidRPr="000E5123">
        <w:rPr>
          <w:rFonts w:ascii="Arial" w:hAnsi="Arial" w:cs="Arial"/>
          <w:sz w:val="24"/>
          <w:szCs w:val="24"/>
        </w:rPr>
        <w:t>N values of thei</w:t>
      </w:r>
      <w:r w:rsidR="002E4412" w:rsidRPr="000E5123">
        <w:rPr>
          <w:rFonts w:ascii="Arial" w:hAnsi="Arial" w:cs="Arial"/>
          <w:sz w:val="24"/>
          <w:szCs w:val="24"/>
        </w:rPr>
        <w:t xml:space="preserve">r </w:t>
      </w:r>
      <w:r w:rsidR="00EB0992" w:rsidRPr="000E5123">
        <w:rPr>
          <w:rFonts w:ascii="Arial" w:hAnsi="Arial" w:cs="Arial"/>
          <w:sz w:val="24"/>
          <w:szCs w:val="24"/>
        </w:rPr>
        <w:t xml:space="preserve">herbivore </w:t>
      </w:r>
      <w:r w:rsidR="002E4412" w:rsidRPr="000E5123">
        <w:rPr>
          <w:rFonts w:ascii="Arial" w:hAnsi="Arial" w:cs="Arial"/>
          <w:sz w:val="24"/>
          <w:szCs w:val="24"/>
        </w:rPr>
        <w:t>prey</w:t>
      </w:r>
      <w:r w:rsidR="00EB0992" w:rsidRPr="000E5123">
        <w:rPr>
          <w:rFonts w:ascii="Arial" w:hAnsi="Arial" w:cs="Arial"/>
          <w:sz w:val="24"/>
          <w:szCs w:val="24"/>
        </w:rPr>
        <w:t xml:space="preserve"> and </w:t>
      </w:r>
      <w:r w:rsidR="0091364D" w:rsidRPr="000E5123">
        <w:rPr>
          <w:rFonts w:ascii="Arial" w:hAnsi="Arial" w:cs="Arial"/>
          <w:sz w:val="24"/>
          <w:szCs w:val="24"/>
        </w:rPr>
        <w:t xml:space="preserve">subsequent </w:t>
      </w:r>
      <w:r w:rsidR="002E4412" w:rsidRPr="000E5123">
        <w:rPr>
          <w:rFonts w:ascii="Arial" w:hAnsi="Arial" w:cs="Arial"/>
          <w:sz w:val="24"/>
          <w:szCs w:val="24"/>
        </w:rPr>
        <w:t xml:space="preserve">higher </w:t>
      </w:r>
      <w:r w:rsidR="00EB0992" w:rsidRPr="000E5123">
        <w:rPr>
          <w:rFonts w:ascii="Arial" w:hAnsi="Arial" w:cs="Arial"/>
          <w:sz w:val="24"/>
          <w:szCs w:val="24"/>
        </w:rPr>
        <w:t xml:space="preserve">trophic level. However, this simplification is complicated by isotopic fractionation </w:t>
      </w:r>
      <w:r w:rsidR="002E4412" w:rsidRPr="000E5123">
        <w:rPr>
          <w:rFonts w:ascii="Arial" w:hAnsi="Arial" w:cs="Arial"/>
          <w:sz w:val="24"/>
          <w:szCs w:val="24"/>
        </w:rPr>
        <w:t>with</w:t>
      </w:r>
      <w:r w:rsidR="004A57DB" w:rsidRPr="000E5123">
        <w:rPr>
          <w:rFonts w:ascii="Arial" w:hAnsi="Arial" w:cs="Arial"/>
          <w:sz w:val="24"/>
          <w:szCs w:val="24"/>
        </w:rPr>
        <w:t>in their soft tissues</w:t>
      </w:r>
      <w:r w:rsidR="00EB0992" w:rsidRPr="000E5123">
        <w:rPr>
          <w:rFonts w:ascii="Arial" w:hAnsi="Arial" w:cs="Arial"/>
          <w:sz w:val="24"/>
          <w:szCs w:val="24"/>
        </w:rPr>
        <w:t xml:space="preserve">, as well as a host of ecological, environmental and climatic factors. </w:t>
      </w:r>
      <w:r w:rsidR="00E32DC2" w:rsidRPr="000E5123">
        <w:rPr>
          <w:rFonts w:ascii="Arial" w:hAnsi="Arial" w:cs="Arial"/>
          <w:sz w:val="24"/>
          <w:szCs w:val="24"/>
        </w:rPr>
        <w:t xml:space="preserve">For instance, </w:t>
      </w:r>
      <w:r w:rsidR="002E4412" w:rsidRPr="000E5123">
        <w:rPr>
          <w:rFonts w:ascii="Arial" w:hAnsi="Arial" w:cs="Arial"/>
          <w:sz w:val="24"/>
          <w:szCs w:val="24"/>
          <w:vertAlign w:val="superscript"/>
        </w:rPr>
        <w:t>13</w:t>
      </w:r>
      <w:r w:rsidR="002E4412" w:rsidRPr="000E5123">
        <w:rPr>
          <w:rFonts w:ascii="Arial" w:hAnsi="Arial" w:cs="Arial"/>
          <w:sz w:val="24"/>
          <w:szCs w:val="24"/>
        </w:rPr>
        <w:t xml:space="preserve">C </w:t>
      </w:r>
      <w:r w:rsidR="00B2685F" w:rsidRPr="000E5123">
        <w:rPr>
          <w:rFonts w:ascii="Arial" w:hAnsi="Arial" w:cs="Arial"/>
          <w:sz w:val="24"/>
          <w:szCs w:val="24"/>
        </w:rPr>
        <w:t xml:space="preserve">in herbivore collagen </w:t>
      </w:r>
      <w:r w:rsidR="002E4412" w:rsidRPr="000E5123">
        <w:rPr>
          <w:rFonts w:ascii="Arial" w:hAnsi="Arial" w:cs="Arial"/>
          <w:sz w:val="24"/>
          <w:szCs w:val="24"/>
        </w:rPr>
        <w:t>is driven by plant type,</w:t>
      </w:r>
      <w:r w:rsidR="00B2685F" w:rsidRPr="000E5123">
        <w:rPr>
          <w:rFonts w:ascii="Arial" w:hAnsi="Arial" w:cs="Arial"/>
          <w:sz w:val="24"/>
          <w:szCs w:val="24"/>
        </w:rPr>
        <w:t xml:space="preserve"> which in turn is controlled by C3 or C4 </w:t>
      </w:r>
      <w:r w:rsidR="002E4412" w:rsidRPr="000E5123">
        <w:rPr>
          <w:rFonts w:ascii="Arial" w:hAnsi="Arial" w:cs="Arial"/>
          <w:sz w:val="24"/>
          <w:szCs w:val="24"/>
        </w:rPr>
        <w:t>photosynthetic pathway</w:t>
      </w:r>
      <w:r w:rsidR="00B2685F" w:rsidRPr="000E5123">
        <w:rPr>
          <w:rFonts w:ascii="Arial" w:hAnsi="Arial" w:cs="Arial"/>
          <w:sz w:val="24"/>
          <w:szCs w:val="24"/>
        </w:rPr>
        <w:t xml:space="preserve">s related to environmental and climatic factors (for </w:t>
      </w:r>
      <w:r w:rsidR="000E5CCF" w:rsidRPr="000E5123">
        <w:rPr>
          <w:rFonts w:ascii="Arial" w:hAnsi="Arial" w:cs="Arial"/>
          <w:sz w:val="24"/>
          <w:szCs w:val="24"/>
        </w:rPr>
        <w:t xml:space="preserve">a </w:t>
      </w:r>
      <w:r w:rsidR="00B2685F" w:rsidRPr="000E5123">
        <w:rPr>
          <w:rFonts w:ascii="Arial" w:hAnsi="Arial" w:cs="Arial"/>
          <w:sz w:val="24"/>
          <w:szCs w:val="24"/>
        </w:rPr>
        <w:t>review</w:t>
      </w:r>
      <w:r w:rsidR="000E5CCF" w:rsidRPr="000E5123">
        <w:rPr>
          <w:rFonts w:ascii="Arial" w:hAnsi="Arial" w:cs="Arial"/>
          <w:sz w:val="24"/>
          <w:szCs w:val="24"/>
        </w:rPr>
        <w:t>,</w:t>
      </w:r>
      <w:r w:rsidR="00B2685F" w:rsidRPr="000E5123">
        <w:rPr>
          <w:rFonts w:ascii="Arial" w:hAnsi="Arial" w:cs="Arial"/>
          <w:sz w:val="24"/>
          <w:szCs w:val="24"/>
        </w:rPr>
        <w:t xml:space="preserve"> </w:t>
      </w:r>
      <w:r w:rsidR="00B2685F" w:rsidRPr="000E5123">
        <w:rPr>
          <w:rFonts w:ascii="Arial" w:hAnsi="Arial" w:cs="Arial"/>
          <w:sz w:val="24"/>
          <w:szCs w:val="24"/>
        </w:rPr>
        <w:lastRenderedPageBreak/>
        <w:t xml:space="preserve">see Bocherens, 2003), whilst </w:t>
      </w:r>
      <w:r w:rsidR="000E2DF6" w:rsidRPr="000E5123">
        <w:rPr>
          <w:rFonts w:ascii="Arial" w:hAnsi="Arial" w:cs="Arial"/>
          <w:sz w:val="24"/>
          <w:szCs w:val="24"/>
          <w:vertAlign w:val="superscript"/>
        </w:rPr>
        <w:t>15</w:t>
      </w:r>
      <w:r w:rsidR="000E2DF6" w:rsidRPr="000E5123">
        <w:rPr>
          <w:rFonts w:ascii="Arial" w:hAnsi="Arial" w:cs="Arial"/>
          <w:sz w:val="24"/>
          <w:szCs w:val="24"/>
        </w:rPr>
        <w:t xml:space="preserve">N is controlled by type of plant consumed, </w:t>
      </w:r>
      <w:r w:rsidR="004A57DB" w:rsidRPr="000E5123">
        <w:rPr>
          <w:rFonts w:ascii="Arial" w:hAnsi="Arial" w:cs="Arial"/>
          <w:sz w:val="24"/>
          <w:szCs w:val="24"/>
        </w:rPr>
        <w:t xml:space="preserve">which is </w:t>
      </w:r>
      <w:r w:rsidR="00C57D6C" w:rsidRPr="000E5123">
        <w:rPr>
          <w:rFonts w:ascii="Arial" w:hAnsi="Arial" w:cs="Arial"/>
          <w:sz w:val="24"/>
          <w:szCs w:val="24"/>
        </w:rPr>
        <w:t xml:space="preserve">itself </w:t>
      </w:r>
      <w:r w:rsidR="004A57DB" w:rsidRPr="000E5123">
        <w:rPr>
          <w:rFonts w:ascii="Arial" w:hAnsi="Arial" w:cs="Arial"/>
          <w:sz w:val="24"/>
          <w:szCs w:val="24"/>
        </w:rPr>
        <w:t xml:space="preserve">driven by </w:t>
      </w:r>
      <w:r w:rsidR="00724F27" w:rsidRPr="000E5123">
        <w:rPr>
          <w:rFonts w:ascii="Arial" w:hAnsi="Arial" w:cs="Arial"/>
          <w:sz w:val="24"/>
          <w:szCs w:val="24"/>
        </w:rPr>
        <w:t xml:space="preserve">factors such as </w:t>
      </w:r>
      <w:r w:rsidR="00FA213A" w:rsidRPr="000E5123">
        <w:rPr>
          <w:rFonts w:ascii="Arial" w:hAnsi="Arial" w:cs="Arial"/>
          <w:sz w:val="24"/>
          <w:szCs w:val="24"/>
        </w:rPr>
        <w:t xml:space="preserve">temperature, </w:t>
      </w:r>
      <w:r w:rsidR="004A57DB" w:rsidRPr="000E5123">
        <w:rPr>
          <w:rFonts w:ascii="Arial" w:hAnsi="Arial" w:cs="Arial"/>
          <w:sz w:val="24"/>
          <w:szCs w:val="24"/>
        </w:rPr>
        <w:t xml:space="preserve">aridity and moisture availability, as well as </w:t>
      </w:r>
      <w:r w:rsidR="00FA213A" w:rsidRPr="000E5123">
        <w:rPr>
          <w:rFonts w:ascii="Arial" w:hAnsi="Arial" w:cs="Arial"/>
          <w:sz w:val="24"/>
          <w:szCs w:val="24"/>
        </w:rPr>
        <w:t xml:space="preserve">altitude and </w:t>
      </w:r>
      <w:r w:rsidR="004A57DB" w:rsidRPr="000E5123">
        <w:rPr>
          <w:rFonts w:ascii="Arial" w:hAnsi="Arial" w:cs="Arial"/>
          <w:sz w:val="24"/>
          <w:szCs w:val="24"/>
        </w:rPr>
        <w:t>s</w:t>
      </w:r>
      <w:r w:rsidR="000E2DF6" w:rsidRPr="000E5123">
        <w:rPr>
          <w:rFonts w:ascii="Arial" w:hAnsi="Arial" w:cs="Arial"/>
          <w:sz w:val="24"/>
          <w:szCs w:val="24"/>
        </w:rPr>
        <w:t>oil maturity (</w:t>
      </w:r>
      <w:r w:rsidR="00724F27" w:rsidRPr="000E5123">
        <w:rPr>
          <w:rFonts w:ascii="Arial" w:hAnsi="Arial" w:cs="Arial"/>
          <w:sz w:val="24"/>
          <w:szCs w:val="24"/>
        </w:rPr>
        <w:t>Drucker et al., 2011,</w:t>
      </w:r>
      <w:r w:rsidR="000E2DF6" w:rsidRPr="000E5123">
        <w:rPr>
          <w:rFonts w:ascii="Arial" w:hAnsi="Arial" w:cs="Arial"/>
          <w:sz w:val="24"/>
          <w:szCs w:val="24"/>
        </w:rPr>
        <w:t xml:space="preserve"> 2012; Bocherens, 2015)</w:t>
      </w:r>
      <w:r w:rsidR="004A57DB" w:rsidRPr="000E5123">
        <w:rPr>
          <w:rFonts w:ascii="Arial" w:hAnsi="Arial" w:cs="Arial"/>
          <w:sz w:val="24"/>
          <w:szCs w:val="24"/>
        </w:rPr>
        <w:t xml:space="preserve">. </w:t>
      </w:r>
    </w:p>
    <w:p w14:paraId="492480CC" w14:textId="00CD6F25" w:rsidR="00531FA1" w:rsidRPr="000E5123" w:rsidRDefault="00FC654F" w:rsidP="00EA20C3">
      <w:pPr>
        <w:spacing w:line="480" w:lineRule="auto"/>
        <w:rPr>
          <w:rFonts w:ascii="Arial" w:hAnsi="Arial" w:cs="Arial"/>
          <w:sz w:val="24"/>
          <w:szCs w:val="24"/>
        </w:rPr>
      </w:pPr>
      <w:r w:rsidRPr="000E5123">
        <w:rPr>
          <w:rFonts w:ascii="Arial" w:hAnsi="Arial" w:cs="Arial"/>
          <w:sz w:val="24"/>
          <w:szCs w:val="24"/>
        </w:rPr>
        <w:t>This is the first predator-</w:t>
      </w:r>
      <w:r w:rsidR="00D47232" w:rsidRPr="000E5123">
        <w:rPr>
          <w:rFonts w:ascii="Arial" w:hAnsi="Arial" w:cs="Arial"/>
          <w:sz w:val="24"/>
          <w:szCs w:val="24"/>
        </w:rPr>
        <w:t>centric</w:t>
      </w:r>
      <w:r w:rsidRPr="000E5123">
        <w:rPr>
          <w:rFonts w:ascii="Arial" w:hAnsi="Arial" w:cs="Arial"/>
          <w:sz w:val="24"/>
          <w:szCs w:val="24"/>
        </w:rPr>
        <w:t xml:space="preserve"> stable isotope study for Pleistocene Britain</w:t>
      </w:r>
      <w:r w:rsidR="00531FA1" w:rsidRPr="000E5123">
        <w:rPr>
          <w:rFonts w:ascii="Arial" w:hAnsi="Arial" w:cs="Arial"/>
          <w:sz w:val="24"/>
          <w:szCs w:val="24"/>
        </w:rPr>
        <w:t xml:space="preserve"> using wolves as a lens to examine prey choice and competition</w:t>
      </w:r>
      <w:r w:rsidRPr="000E5123">
        <w:rPr>
          <w:rFonts w:ascii="Arial" w:hAnsi="Arial" w:cs="Arial"/>
          <w:sz w:val="24"/>
          <w:szCs w:val="24"/>
        </w:rPr>
        <w:t xml:space="preserve">. </w:t>
      </w:r>
      <w:r w:rsidR="000E5CCF" w:rsidRPr="000E5123">
        <w:rPr>
          <w:rFonts w:ascii="Arial" w:hAnsi="Arial" w:cs="Arial"/>
          <w:sz w:val="24"/>
          <w:szCs w:val="24"/>
        </w:rPr>
        <w:t xml:space="preserve">Previously, </w:t>
      </w:r>
      <w:r w:rsidRPr="000E5123">
        <w:rPr>
          <w:rFonts w:ascii="Arial" w:hAnsi="Arial" w:cs="Arial"/>
          <w:sz w:val="24"/>
          <w:szCs w:val="24"/>
        </w:rPr>
        <w:t xml:space="preserve">wolf </w:t>
      </w:r>
      <w:r w:rsidR="000E5CCF" w:rsidRPr="000E5123">
        <w:rPr>
          <w:rFonts w:ascii="Arial" w:hAnsi="Arial" w:cs="Arial"/>
          <w:sz w:val="24"/>
          <w:szCs w:val="24"/>
        </w:rPr>
        <w:t xml:space="preserve">specimens from a range of sites covering interglacial, interstadial and glacial conditions, and </w:t>
      </w:r>
      <w:r w:rsidRPr="000E5123">
        <w:rPr>
          <w:rFonts w:ascii="Arial" w:hAnsi="Arial" w:cs="Arial"/>
          <w:sz w:val="24"/>
          <w:szCs w:val="24"/>
        </w:rPr>
        <w:t xml:space="preserve">correlated </w:t>
      </w:r>
      <w:r w:rsidR="000E5CCF" w:rsidRPr="000E5123">
        <w:rPr>
          <w:rFonts w:ascii="Arial" w:hAnsi="Arial" w:cs="Arial"/>
          <w:sz w:val="24"/>
          <w:szCs w:val="24"/>
        </w:rPr>
        <w:t>respectively with</w:t>
      </w:r>
      <w:r w:rsidRPr="000E5123">
        <w:rPr>
          <w:rFonts w:ascii="Arial" w:hAnsi="Arial" w:cs="Arial"/>
          <w:sz w:val="24"/>
          <w:szCs w:val="24"/>
        </w:rPr>
        <w:t xml:space="preserve"> </w:t>
      </w:r>
      <w:r w:rsidR="00F21175" w:rsidRPr="000E5123">
        <w:rPr>
          <w:rFonts w:ascii="Arial" w:hAnsi="Arial" w:cs="Arial"/>
          <w:sz w:val="24"/>
          <w:szCs w:val="24"/>
        </w:rPr>
        <w:t>M</w:t>
      </w:r>
      <w:r w:rsidR="0091364D" w:rsidRPr="000E5123">
        <w:rPr>
          <w:rFonts w:ascii="Arial" w:hAnsi="Arial" w:cs="Arial"/>
          <w:sz w:val="24"/>
          <w:szCs w:val="24"/>
        </w:rPr>
        <w:t xml:space="preserve">arine </w:t>
      </w:r>
      <w:r w:rsidR="000E5CCF" w:rsidRPr="000E5123">
        <w:rPr>
          <w:rFonts w:ascii="Arial" w:hAnsi="Arial" w:cs="Arial"/>
          <w:sz w:val="24"/>
          <w:szCs w:val="24"/>
        </w:rPr>
        <w:t xml:space="preserve">Oxygen </w:t>
      </w:r>
      <w:r w:rsidR="00F21175" w:rsidRPr="000E5123">
        <w:rPr>
          <w:rFonts w:ascii="Arial" w:hAnsi="Arial" w:cs="Arial"/>
          <w:sz w:val="24"/>
          <w:szCs w:val="24"/>
        </w:rPr>
        <w:t>I</w:t>
      </w:r>
      <w:r w:rsidR="0091364D" w:rsidRPr="000E5123">
        <w:rPr>
          <w:rFonts w:ascii="Arial" w:hAnsi="Arial" w:cs="Arial"/>
          <w:sz w:val="24"/>
          <w:szCs w:val="24"/>
        </w:rPr>
        <w:t xml:space="preserve">sotope </w:t>
      </w:r>
      <w:r w:rsidR="00F21175" w:rsidRPr="000E5123">
        <w:rPr>
          <w:rFonts w:ascii="Arial" w:hAnsi="Arial" w:cs="Arial"/>
          <w:sz w:val="24"/>
          <w:szCs w:val="24"/>
        </w:rPr>
        <w:t>S</w:t>
      </w:r>
      <w:r w:rsidR="0091364D" w:rsidRPr="000E5123">
        <w:rPr>
          <w:rFonts w:ascii="Arial" w:hAnsi="Arial" w:cs="Arial"/>
          <w:sz w:val="24"/>
          <w:szCs w:val="24"/>
        </w:rPr>
        <w:t>tage (MIS)</w:t>
      </w:r>
      <w:r w:rsidR="00F21175" w:rsidRPr="000E5123">
        <w:rPr>
          <w:rFonts w:ascii="Arial" w:hAnsi="Arial" w:cs="Arial"/>
          <w:sz w:val="24"/>
          <w:szCs w:val="24"/>
        </w:rPr>
        <w:t xml:space="preserve"> 7</w:t>
      </w:r>
      <w:r w:rsidR="00551A38" w:rsidRPr="000E5123">
        <w:rPr>
          <w:rFonts w:ascii="Arial" w:hAnsi="Arial" w:cs="Arial"/>
          <w:sz w:val="24"/>
          <w:szCs w:val="24"/>
        </w:rPr>
        <w:t>c-</w:t>
      </w:r>
      <w:r w:rsidR="00F21175" w:rsidRPr="000E5123">
        <w:rPr>
          <w:rFonts w:ascii="Arial" w:hAnsi="Arial" w:cs="Arial"/>
          <w:sz w:val="24"/>
          <w:szCs w:val="24"/>
        </w:rPr>
        <w:t>a (c.220-190ka</w:t>
      </w:r>
      <w:r w:rsidR="005C095D">
        <w:rPr>
          <w:rFonts w:ascii="Arial" w:hAnsi="Arial" w:cs="Arial"/>
          <w:sz w:val="24"/>
          <w:szCs w:val="24"/>
        </w:rPr>
        <w:t xml:space="preserve"> BP</w:t>
      </w:r>
      <w:r w:rsidRPr="000E5123">
        <w:rPr>
          <w:rFonts w:ascii="Arial" w:hAnsi="Arial" w:cs="Arial"/>
          <w:sz w:val="24"/>
          <w:szCs w:val="24"/>
        </w:rPr>
        <w:t>), MIS 5a (</w:t>
      </w:r>
      <w:r w:rsidR="00F21175" w:rsidRPr="000E5123">
        <w:rPr>
          <w:rFonts w:ascii="Arial" w:hAnsi="Arial" w:cs="Arial"/>
          <w:sz w:val="24"/>
          <w:szCs w:val="24"/>
        </w:rPr>
        <w:t xml:space="preserve">c. </w:t>
      </w:r>
      <w:r w:rsidR="00FC6296" w:rsidRPr="000E5123">
        <w:rPr>
          <w:rFonts w:ascii="Arial" w:hAnsi="Arial" w:cs="Arial"/>
          <w:sz w:val="24"/>
          <w:szCs w:val="24"/>
        </w:rPr>
        <w:t>90-</w:t>
      </w:r>
      <w:r w:rsidR="00F21175" w:rsidRPr="000E5123">
        <w:rPr>
          <w:rFonts w:ascii="Arial" w:hAnsi="Arial" w:cs="Arial"/>
          <w:sz w:val="24"/>
          <w:szCs w:val="24"/>
        </w:rPr>
        <w:t>80ka</w:t>
      </w:r>
      <w:r w:rsidR="005C095D">
        <w:rPr>
          <w:rFonts w:ascii="Arial" w:hAnsi="Arial" w:cs="Arial"/>
          <w:sz w:val="24"/>
          <w:szCs w:val="24"/>
        </w:rPr>
        <w:t xml:space="preserve"> BP</w:t>
      </w:r>
      <w:r w:rsidR="00F21175" w:rsidRPr="000E5123">
        <w:rPr>
          <w:rFonts w:ascii="Arial" w:hAnsi="Arial" w:cs="Arial"/>
          <w:sz w:val="24"/>
          <w:szCs w:val="24"/>
        </w:rPr>
        <w:t>) and MIS 3 (c. 60-25ka</w:t>
      </w:r>
      <w:r w:rsidR="005C095D">
        <w:rPr>
          <w:rFonts w:ascii="Arial" w:hAnsi="Arial" w:cs="Arial"/>
          <w:sz w:val="24"/>
          <w:szCs w:val="24"/>
        </w:rPr>
        <w:t xml:space="preserve"> BP</w:t>
      </w:r>
      <w:r w:rsidR="00F21175" w:rsidRPr="000E5123">
        <w:rPr>
          <w:rFonts w:ascii="Arial" w:hAnsi="Arial" w:cs="Arial"/>
          <w:sz w:val="24"/>
          <w:szCs w:val="24"/>
        </w:rPr>
        <w:t>)</w:t>
      </w:r>
      <w:r w:rsidR="000E5CCF" w:rsidRPr="000E5123">
        <w:rPr>
          <w:rFonts w:ascii="Arial" w:hAnsi="Arial" w:cs="Arial"/>
          <w:sz w:val="24"/>
          <w:szCs w:val="24"/>
        </w:rPr>
        <w:t xml:space="preserve"> were found to</w:t>
      </w:r>
      <w:r w:rsidR="00F21175" w:rsidRPr="000E5123">
        <w:rPr>
          <w:rFonts w:ascii="Arial" w:hAnsi="Arial" w:cs="Arial"/>
          <w:sz w:val="24"/>
          <w:szCs w:val="24"/>
        </w:rPr>
        <w:t xml:space="preserve"> </w:t>
      </w:r>
      <w:r w:rsidRPr="000E5123">
        <w:rPr>
          <w:rFonts w:ascii="Arial" w:hAnsi="Arial" w:cs="Arial"/>
          <w:sz w:val="24"/>
          <w:szCs w:val="24"/>
        </w:rPr>
        <w:t>exhibit</w:t>
      </w:r>
      <w:r w:rsidR="00F21175" w:rsidRPr="000E5123">
        <w:rPr>
          <w:rFonts w:ascii="Arial" w:hAnsi="Arial" w:cs="Arial"/>
          <w:sz w:val="24"/>
          <w:szCs w:val="24"/>
        </w:rPr>
        <w:t xml:space="preserve"> high levels of palaeodietary and behavioural flexibility</w:t>
      </w:r>
      <w:r w:rsidR="00C57D6C" w:rsidRPr="000E5123">
        <w:rPr>
          <w:rFonts w:ascii="Arial" w:hAnsi="Arial" w:cs="Arial"/>
          <w:sz w:val="24"/>
          <w:szCs w:val="24"/>
        </w:rPr>
        <w:t xml:space="preserve"> based on their cranio-dental morphology</w:t>
      </w:r>
      <w:r w:rsidRPr="000E5123">
        <w:rPr>
          <w:rFonts w:ascii="Arial" w:hAnsi="Arial" w:cs="Arial"/>
          <w:sz w:val="24"/>
          <w:szCs w:val="24"/>
        </w:rPr>
        <w:t xml:space="preserve"> (Flower, 201</w:t>
      </w:r>
      <w:r w:rsidR="00780045" w:rsidRPr="000E5123">
        <w:rPr>
          <w:rFonts w:ascii="Arial" w:hAnsi="Arial" w:cs="Arial"/>
          <w:sz w:val="24"/>
          <w:szCs w:val="24"/>
        </w:rPr>
        <w:t>4;</w:t>
      </w:r>
      <w:r w:rsidRPr="000E5123">
        <w:rPr>
          <w:rFonts w:ascii="Arial" w:hAnsi="Arial" w:cs="Arial"/>
          <w:sz w:val="24"/>
          <w:szCs w:val="24"/>
        </w:rPr>
        <w:t xml:space="preserve"> Flower and Schreve, 2014)</w:t>
      </w:r>
      <w:r w:rsidR="000E5CCF" w:rsidRPr="000E5123">
        <w:rPr>
          <w:rFonts w:ascii="Arial" w:hAnsi="Arial" w:cs="Arial"/>
          <w:sz w:val="24"/>
          <w:szCs w:val="24"/>
        </w:rPr>
        <w:t>. These different</w:t>
      </w:r>
      <w:r w:rsidR="00270B5F" w:rsidRPr="000E5123">
        <w:rPr>
          <w:rFonts w:ascii="Arial" w:hAnsi="Arial" w:cs="Arial"/>
          <w:sz w:val="24"/>
          <w:szCs w:val="24"/>
        </w:rPr>
        <w:t xml:space="preserve"> </w:t>
      </w:r>
      <w:r w:rsidR="000E5CCF" w:rsidRPr="000E5123">
        <w:rPr>
          <w:rFonts w:ascii="Arial" w:hAnsi="Arial" w:cs="Arial"/>
          <w:sz w:val="24"/>
          <w:szCs w:val="24"/>
        </w:rPr>
        <w:t>climatic</w:t>
      </w:r>
      <w:r w:rsidR="00D47232" w:rsidRPr="000E5123">
        <w:rPr>
          <w:rFonts w:ascii="Arial" w:hAnsi="Arial" w:cs="Arial"/>
          <w:sz w:val="24"/>
          <w:szCs w:val="24"/>
        </w:rPr>
        <w:t xml:space="preserve"> stages </w:t>
      </w:r>
      <w:r w:rsidR="000E5CCF" w:rsidRPr="000E5123">
        <w:rPr>
          <w:rFonts w:ascii="Arial" w:hAnsi="Arial" w:cs="Arial"/>
          <w:sz w:val="24"/>
          <w:szCs w:val="24"/>
        </w:rPr>
        <w:t xml:space="preserve">thus </w:t>
      </w:r>
      <w:r w:rsidR="00531FA1" w:rsidRPr="000E5123">
        <w:rPr>
          <w:rFonts w:ascii="Arial" w:hAnsi="Arial" w:cs="Arial"/>
          <w:sz w:val="24"/>
          <w:szCs w:val="24"/>
        </w:rPr>
        <w:t>provide</w:t>
      </w:r>
      <w:r w:rsidR="000E5CCF" w:rsidRPr="000E5123">
        <w:rPr>
          <w:rFonts w:ascii="Arial" w:hAnsi="Arial" w:cs="Arial"/>
          <w:sz w:val="24"/>
          <w:szCs w:val="24"/>
        </w:rPr>
        <w:t>d</w:t>
      </w:r>
      <w:r w:rsidR="00531FA1" w:rsidRPr="000E5123">
        <w:rPr>
          <w:rFonts w:ascii="Arial" w:hAnsi="Arial" w:cs="Arial"/>
          <w:sz w:val="24"/>
          <w:szCs w:val="24"/>
        </w:rPr>
        <w:t xml:space="preserve"> ‘snap shots’ </w:t>
      </w:r>
      <w:r w:rsidR="00030A62" w:rsidRPr="000E5123">
        <w:rPr>
          <w:rFonts w:ascii="Arial" w:hAnsi="Arial" w:cs="Arial"/>
          <w:sz w:val="24"/>
          <w:szCs w:val="24"/>
        </w:rPr>
        <w:t>of</w:t>
      </w:r>
      <w:r w:rsidR="00531FA1" w:rsidRPr="000E5123">
        <w:rPr>
          <w:rFonts w:ascii="Arial" w:hAnsi="Arial" w:cs="Arial"/>
          <w:sz w:val="24"/>
          <w:szCs w:val="24"/>
        </w:rPr>
        <w:t xml:space="preserve"> </w:t>
      </w:r>
      <w:r w:rsidR="000E5CCF" w:rsidRPr="000E5123">
        <w:rPr>
          <w:rFonts w:ascii="Arial" w:hAnsi="Arial" w:cs="Arial"/>
          <w:sz w:val="24"/>
          <w:szCs w:val="24"/>
        </w:rPr>
        <w:t xml:space="preserve">divergent </w:t>
      </w:r>
      <w:r w:rsidR="00531FA1" w:rsidRPr="000E5123">
        <w:rPr>
          <w:rFonts w:ascii="Arial" w:hAnsi="Arial" w:cs="Arial"/>
          <w:sz w:val="24"/>
          <w:szCs w:val="24"/>
        </w:rPr>
        <w:t xml:space="preserve">dietary behaviours </w:t>
      </w:r>
      <w:r w:rsidR="0001445D" w:rsidRPr="000E5123">
        <w:rPr>
          <w:rFonts w:ascii="Arial" w:hAnsi="Arial" w:cs="Arial"/>
          <w:sz w:val="24"/>
          <w:szCs w:val="24"/>
        </w:rPr>
        <w:t xml:space="preserve">that </w:t>
      </w:r>
      <w:r w:rsidR="00C57D6C" w:rsidRPr="000E5123">
        <w:rPr>
          <w:rFonts w:ascii="Arial" w:hAnsi="Arial" w:cs="Arial"/>
          <w:sz w:val="24"/>
          <w:szCs w:val="24"/>
        </w:rPr>
        <w:t xml:space="preserve">were </w:t>
      </w:r>
      <w:r w:rsidR="000E5CCF" w:rsidRPr="000E5123">
        <w:rPr>
          <w:rFonts w:ascii="Arial" w:hAnsi="Arial" w:cs="Arial"/>
          <w:sz w:val="24"/>
          <w:szCs w:val="24"/>
        </w:rPr>
        <w:t>thought to be</w:t>
      </w:r>
      <w:r w:rsidR="0001445D" w:rsidRPr="000E5123">
        <w:rPr>
          <w:rFonts w:ascii="Arial" w:hAnsi="Arial" w:cs="Arial"/>
          <w:sz w:val="24"/>
          <w:szCs w:val="24"/>
        </w:rPr>
        <w:t xml:space="preserve"> driven by</w:t>
      </w:r>
      <w:r w:rsidR="00723230" w:rsidRPr="000E5123">
        <w:rPr>
          <w:rFonts w:ascii="Arial" w:hAnsi="Arial" w:cs="Arial"/>
          <w:sz w:val="24"/>
          <w:szCs w:val="24"/>
        </w:rPr>
        <w:t xml:space="preserve"> a combination of competition and environmental triggers</w:t>
      </w:r>
      <w:r w:rsidR="00531FA1" w:rsidRPr="000E5123">
        <w:rPr>
          <w:rFonts w:ascii="Arial" w:hAnsi="Arial" w:cs="Arial"/>
          <w:sz w:val="24"/>
          <w:szCs w:val="24"/>
        </w:rPr>
        <w:t xml:space="preserve">. </w:t>
      </w:r>
      <w:r w:rsidR="00166861" w:rsidRPr="000E5123">
        <w:rPr>
          <w:rFonts w:ascii="Arial" w:hAnsi="Arial" w:cs="Arial"/>
          <w:sz w:val="24"/>
          <w:szCs w:val="24"/>
        </w:rPr>
        <w:t>Crucially,</w:t>
      </w:r>
      <w:r w:rsidR="000E5CCF" w:rsidRPr="000E5123">
        <w:rPr>
          <w:rFonts w:ascii="Arial" w:hAnsi="Arial" w:cs="Arial"/>
          <w:sz w:val="24"/>
          <w:szCs w:val="24"/>
        </w:rPr>
        <w:t xml:space="preserve"> these findings provided </w:t>
      </w:r>
      <w:r w:rsidR="00166861" w:rsidRPr="000E5123">
        <w:rPr>
          <w:rFonts w:ascii="Arial" w:hAnsi="Arial" w:cs="Arial"/>
          <w:sz w:val="24"/>
          <w:szCs w:val="24"/>
        </w:rPr>
        <w:t xml:space="preserve">a unique opportunity to </w:t>
      </w:r>
      <w:r w:rsidR="00531FA1" w:rsidRPr="000E5123">
        <w:rPr>
          <w:rFonts w:ascii="Arial" w:hAnsi="Arial" w:cs="Arial"/>
          <w:sz w:val="24"/>
          <w:szCs w:val="24"/>
        </w:rPr>
        <w:t xml:space="preserve">re-examine morphology in light of </w:t>
      </w:r>
      <w:r w:rsidR="000E5CCF" w:rsidRPr="000E5123">
        <w:rPr>
          <w:rFonts w:ascii="Arial" w:hAnsi="Arial" w:cs="Arial"/>
          <w:sz w:val="24"/>
          <w:szCs w:val="24"/>
        </w:rPr>
        <w:t xml:space="preserve">the </w:t>
      </w:r>
      <w:r w:rsidR="00166861" w:rsidRPr="000E5123">
        <w:rPr>
          <w:rFonts w:ascii="Arial" w:hAnsi="Arial" w:cs="Arial"/>
          <w:sz w:val="24"/>
          <w:szCs w:val="24"/>
        </w:rPr>
        <w:t>new stable isotope data</w:t>
      </w:r>
      <w:r w:rsidR="000E5CCF" w:rsidRPr="000E5123">
        <w:rPr>
          <w:rFonts w:ascii="Arial" w:hAnsi="Arial" w:cs="Arial"/>
          <w:sz w:val="24"/>
          <w:szCs w:val="24"/>
        </w:rPr>
        <w:t xml:space="preserve"> presented here</w:t>
      </w:r>
      <w:r w:rsidR="00166861" w:rsidRPr="000E5123">
        <w:rPr>
          <w:rFonts w:ascii="Arial" w:hAnsi="Arial" w:cs="Arial"/>
          <w:sz w:val="24"/>
          <w:szCs w:val="24"/>
        </w:rPr>
        <w:t xml:space="preserve">. </w:t>
      </w:r>
    </w:p>
    <w:p w14:paraId="311EDEB2" w14:textId="3B8AD58C" w:rsidR="008C305B" w:rsidRPr="000E5123" w:rsidRDefault="00675D80" w:rsidP="00EA20C3">
      <w:pPr>
        <w:spacing w:line="480" w:lineRule="auto"/>
        <w:rPr>
          <w:rFonts w:ascii="Arial" w:hAnsi="Arial" w:cs="Arial"/>
          <w:sz w:val="24"/>
          <w:szCs w:val="24"/>
        </w:rPr>
      </w:pPr>
      <w:r w:rsidRPr="000E5123">
        <w:rPr>
          <w:rFonts w:ascii="Arial" w:hAnsi="Arial" w:cs="Arial"/>
          <w:sz w:val="24"/>
          <w:szCs w:val="24"/>
        </w:rPr>
        <w:t xml:space="preserve">Although </w:t>
      </w:r>
      <w:r w:rsidR="00BB084F" w:rsidRPr="000E5123">
        <w:rPr>
          <w:rFonts w:ascii="Arial" w:hAnsi="Arial" w:cs="Arial"/>
          <w:sz w:val="24"/>
          <w:szCs w:val="24"/>
        </w:rPr>
        <w:t xml:space="preserve">most </w:t>
      </w:r>
      <w:r w:rsidR="008C305B" w:rsidRPr="000E5123">
        <w:rPr>
          <w:rFonts w:ascii="Arial" w:hAnsi="Arial" w:cs="Arial"/>
          <w:sz w:val="24"/>
          <w:szCs w:val="24"/>
        </w:rPr>
        <w:t xml:space="preserve">Pleistocene stable isotope studies </w:t>
      </w:r>
      <w:r w:rsidRPr="000E5123">
        <w:rPr>
          <w:rFonts w:ascii="Arial" w:hAnsi="Arial" w:cs="Arial"/>
          <w:sz w:val="24"/>
          <w:szCs w:val="24"/>
        </w:rPr>
        <w:t>relying on</w:t>
      </w:r>
      <w:r w:rsidR="008C305B" w:rsidRPr="000E5123">
        <w:rPr>
          <w:rFonts w:ascii="Arial" w:hAnsi="Arial" w:cs="Arial"/>
          <w:sz w:val="24"/>
          <w:szCs w:val="24"/>
        </w:rPr>
        <w:t xml:space="preserve"> bone collagen </w:t>
      </w:r>
      <w:r w:rsidRPr="000E5123">
        <w:rPr>
          <w:rFonts w:ascii="Arial" w:hAnsi="Arial" w:cs="Arial"/>
          <w:sz w:val="24"/>
          <w:szCs w:val="24"/>
        </w:rPr>
        <w:t>remain firmly within the assumed 100</w:t>
      </w:r>
      <w:r w:rsidR="005C095D">
        <w:rPr>
          <w:rFonts w:ascii="Arial" w:hAnsi="Arial" w:cs="Arial"/>
          <w:sz w:val="24"/>
          <w:szCs w:val="24"/>
        </w:rPr>
        <w:t>ka BP</w:t>
      </w:r>
      <w:r w:rsidRPr="000E5123">
        <w:rPr>
          <w:rFonts w:ascii="Arial" w:hAnsi="Arial" w:cs="Arial"/>
          <w:sz w:val="24"/>
          <w:szCs w:val="24"/>
        </w:rPr>
        <w:t xml:space="preserve"> limit for successful collagen retrieval (Hedges et al. 2005), v</w:t>
      </w:r>
      <w:r w:rsidR="008C305B" w:rsidRPr="000E5123">
        <w:rPr>
          <w:rFonts w:ascii="Arial" w:hAnsi="Arial" w:cs="Arial"/>
          <w:sz w:val="24"/>
          <w:szCs w:val="24"/>
        </w:rPr>
        <w:t xml:space="preserve">iable collagen extraction in older skeletal material has </w:t>
      </w:r>
      <w:r w:rsidR="00BB084F" w:rsidRPr="000E5123">
        <w:rPr>
          <w:rFonts w:ascii="Arial" w:hAnsi="Arial" w:cs="Arial"/>
          <w:sz w:val="24"/>
          <w:szCs w:val="24"/>
        </w:rPr>
        <w:t xml:space="preserve">occasionally </w:t>
      </w:r>
      <w:r w:rsidR="008C305B" w:rsidRPr="000E5123">
        <w:rPr>
          <w:rFonts w:ascii="Arial" w:hAnsi="Arial" w:cs="Arial"/>
          <w:sz w:val="24"/>
          <w:szCs w:val="24"/>
        </w:rPr>
        <w:t>been achieved fo</w:t>
      </w:r>
      <w:r w:rsidR="00B4097D" w:rsidRPr="000E5123">
        <w:rPr>
          <w:rFonts w:ascii="Arial" w:hAnsi="Arial" w:cs="Arial"/>
          <w:sz w:val="24"/>
          <w:szCs w:val="24"/>
        </w:rPr>
        <w:t>r assemblages of 120</w:t>
      </w:r>
      <w:r w:rsidR="005C095D">
        <w:rPr>
          <w:rFonts w:ascii="Arial" w:hAnsi="Arial" w:cs="Arial"/>
          <w:sz w:val="24"/>
          <w:szCs w:val="24"/>
        </w:rPr>
        <w:t>ka BP</w:t>
      </w:r>
      <w:r w:rsidR="00B4097D" w:rsidRPr="000E5123">
        <w:rPr>
          <w:rFonts w:ascii="Arial" w:hAnsi="Arial" w:cs="Arial"/>
          <w:sz w:val="24"/>
          <w:szCs w:val="24"/>
        </w:rPr>
        <w:t xml:space="preserve"> (</w:t>
      </w:r>
      <w:r w:rsidR="007C409A" w:rsidRPr="000E5123">
        <w:rPr>
          <w:rFonts w:ascii="Arial" w:hAnsi="Arial" w:cs="Arial"/>
          <w:sz w:val="24"/>
          <w:szCs w:val="24"/>
        </w:rPr>
        <w:t xml:space="preserve">Scladina Cave, Bocherens et al., </w:t>
      </w:r>
      <w:r w:rsidR="00355337" w:rsidRPr="000E5123">
        <w:rPr>
          <w:rFonts w:ascii="Arial" w:hAnsi="Arial" w:cs="Arial"/>
          <w:sz w:val="24"/>
          <w:szCs w:val="24"/>
        </w:rPr>
        <w:t xml:space="preserve">1999 and </w:t>
      </w:r>
      <w:r w:rsidR="00B4097D" w:rsidRPr="000E5123">
        <w:rPr>
          <w:rFonts w:ascii="Arial" w:hAnsi="Arial" w:cs="Arial"/>
          <w:sz w:val="24"/>
          <w:szCs w:val="24"/>
        </w:rPr>
        <w:t>Neumark-</w:t>
      </w:r>
      <w:r w:rsidR="008C305B" w:rsidRPr="000E5123">
        <w:rPr>
          <w:rFonts w:ascii="Arial" w:hAnsi="Arial" w:cs="Arial"/>
          <w:sz w:val="24"/>
          <w:szCs w:val="24"/>
        </w:rPr>
        <w:t>N</w:t>
      </w:r>
      <w:r w:rsidR="00B4097D" w:rsidRPr="000E5123">
        <w:rPr>
          <w:rFonts w:ascii="Arial" w:hAnsi="Arial" w:cs="Arial"/>
          <w:sz w:val="24"/>
          <w:szCs w:val="24"/>
        </w:rPr>
        <w:t>ord 2</w:t>
      </w:r>
      <w:r w:rsidR="008C305B" w:rsidRPr="000E5123">
        <w:rPr>
          <w:rFonts w:ascii="Arial" w:hAnsi="Arial" w:cs="Arial"/>
          <w:sz w:val="24"/>
          <w:szCs w:val="24"/>
        </w:rPr>
        <w:t>, Britton et al.</w:t>
      </w:r>
      <w:r w:rsidR="007C409A" w:rsidRPr="000E5123">
        <w:rPr>
          <w:rFonts w:ascii="Arial" w:hAnsi="Arial" w:cs="Arial"/>
          <w:sz w:val="24"/>
          <w:szCs w:val="24"/>
        </w:rPr>
        <w:t>,</w:t>
      </w:r>
      <w:r w:rsidR="008C305B" w:rsidRPr="000E5123">
        <w:rPr>
          <w:rFonts w:ascii="Arial" w:hAnsi="Arial" w:cs="Arial"/>
          <w:sz w:val="24"/>
          <w:szCs w:val="24"/>
        </w:rPr>
        <w:t xml:space="preserve"> 2012) and c. 200ka (Stanton Harcourt, Jones et al. 2001)</w:t>
      </w:r>
      <w:r w:rsidRPr="000E5123">
        <w:rPr>
          <w:rFonts w:ascii="Arial" w:hAnsi="Arial" w:cs="Arial"/>
          <w:sz w:val="24"/>
          <w:szCs w:val="24"/>
        </w:rPr>
        <w:t xml:space="preserve">. By including </w:t>
      </w:r>
      <w:r w:rsidR="00BB084F" w:rsidRPr="000E5123">
        <w:rPr>
          <w:rFonts w:ascii="Arial" w:hAnsi="Arial" w:cs="Arial"/>
          <w:sz w:val="24"/>
          <w:szCs w:val="24"/>
        </w:rPr>
        <w:t xml:space="preserve">a much larger new dataset of </w:t>
      </w:r>
      <w:r w:rsidRPr="000E5123">
        <w:rPr>
          <w:rFonts w:ascii="Arial" w:hAnsi="Arial" w:cs="Arial"/>
          <w:sz w:val="24"/>
          <w:szCs w:val="24"/>
        </w:rPr>
        <w:t>wolf</w:t>
      </w:r>
      <w:r w:rsidR="00BB084F" w:rsidRPr="000E5123">
        <w:rPr>
          <w:rFonts w:ascii="Arial" w:hAnsi="Arial" w:cs="Arial"/>
          <w:sz w:val="24"/>
          <w:szCs w:val="24"/>
        </w:rPr>
        <w:t>, other large carnivore and herbivore</w:t>
      </w:r>
      <w:r w:rsidRPr="000E5123">
        <w:rPr>
          <w:rFonts w:ascii="Arial" w:hAnsi="Arial" w:cs="Arial"/>
          <w:sz w:val="24"/>
          <w:szCs w:val="24"/>
        </w:rPr>
        <w:t xml:space="preserve"> material from MIS 7, and </w:t>
      </w:r>
      <w:r w:rsidR="00BB084F" w:rsidRPr="000E5123">
        <w:rPr>
          <w:rFonts w:ascii="Arial" w:hAnsi="Arial" w:cs="Arial"/>
          <w:sz w:val="24"/>
          <w:szCs w:val="24"/>
        </w:rPr>
        <w:t>supplementing this with additional stable isotope measurements from sites representing different parts of the last cold stage, the present study offers the first opportunity to examine changing wolf interactions with both the wider carnivore guild and prey spectrum over a significantly longer timescale.</w:t>
      </w:r>
      <w:r w:rsidRPr="000E5123">
        <w:rPr>
          <w:rFonts w:ascii="Arial" w:hAnsi="Arial" w:cs="Arial"/>
          <w:sz w:val="24"/>
          <w:szCs w:val="24"/>
        </w:rPr>
        <w:t xml:space="preserve"> </w:t>
      </w:r>
    </w:p>
    <w:p w14:paraId="3E3AEBCE" w14:textId="4F217D9A" w:rsidR="001F785C" w:rsidRPr="000E5123" w:rsidRDefault="001F785C" w:rsidP="00EA20C3">
      <w:pPr>
        <w:spacing w:line="480" w:lineRule="auto"/>
        <w:rPr>
          <w:rFonts w:ascii="Arial" w:hAnsi="Arial" w:cs="Arial"/>
          <w:b/>
          <w:sz w:val="24"/>
          <w:szCs w:val="24"/>
        </w:rPr>
      </w:pPr>
      <w:r w:rsidRPr="000E5123">
        <w:rPr>
          <w:rFonts w:ascii="Arial" w:hAnsi="Arial" w:cs="Arial"/>
          <w:b/>
          <w:sz w:val="24"/>
          <w:szCs w:val="24"/>
        </w:rPr>
        <w:lastRenderedPageBreak/>
        <w:t>1.2. Sites</w:t>
      </w:r>
    </w:p>
    <w:p w14:paraId="298BE1A3" w14:textId="769809C7" w:rsidR="006F7AC8" w:rsidRPr="000E5123" w:rsidRDefault="00872B5F" w:rsidP="00EA20C3">
      <w:pPr>
        <w:spacing w:line="480" w:lineRule="auto"/>
        <w:rPr>
          <w:rFonts w:ascii="Arial" w:hAnsi="Arial" w:cs="Arial"/>
          <w:sz w:val="24"/>
          <w:szCs w:val="24"/>
        </w:rPr>
      </w:pPr>
      <w:r w:rsidRPr="000E5123">
        <w:rPr>
          <w:rFonts w:ascii="Arial" w:hAnsi="Arial" w:cs="Arial"/>
          <w:sz w:val="24"/>
          <w:szCs w:val="24"/>
        </w:rPr>
        <w:t>T</w:t>
      </w:r>
      <w:r w:rsidR="00FC654F" w:rsidRPr="000E5123">
        <w:rPr>
          <w:rFonts w:ascii="Arial" w:hAnsi="Arial" w:cs="Arial"/>
          <w:sz w:val="24"/>
          <w:szCs w:val="24"/>
        </w:rPr>
        <w:t xml:space="preserve">hree faunal assemblages </w:t>
      </w:r>
      <w:r w:rsidR="007B0C23" w:rsidRPr="000E5123">
        <w:rPr>
          <w:rFonts w:ascii="Arial" w:hAnsi="Arial" w:cs="Arial"/>
          <w:sz w:val="24"/>
          <w:szCs w:val="24"/>
        </w:rPr>
        <w:t xml:space="preserve">from </w:t>
      </w:r>
      <w:r w:rsidR="00BB084F" w:rsidRPr="000E5123">
        <w:rPr>
          <w:rFonts w:ascii="Arial" w:hAnsi="Arial" w:cs="Arial"/>
          <w:sz w:val="24"/>
          <w:szCs w:val="24"/>
        </w:rPr>
        <w:t xml:space="preserve">cave sites in </w:t>
      </w:r>
      <w:r w:rsidR="007B0C23" w:rsidRPr="000E5123">
        <w:rPr>
          <w:rFonts w:ascii="Arial" w:hAnsi="Arial" w:cs="Arial"/>
          <w:sz w:val="24"/>
          <w:szCs w:val="24"/>
        </w:rPr>
        <w:t xml:space="preserve">southwest Britain </w:t>
      </w:r>
      <w:r w:rsidR="0036731D" w:rsidRPr="000E5123">
        <w:rPr>
          <w:rFonts w:ascii="Arial" w:hAnsi="Arial" w:cs="Arial"/>
          <w:sz w:val="24"/>
          <w:szCs w:val="24"/>
        </w:rPr>
        <w:t xml:space="preserve">(Fig. </w:t>
      </w:r>
      <w:r w:rsidR="00C57D6C" w:rsidRPr="000E5123">
        <w:rPr>
          <w:rFonts w:ascii="Arial" w:hAnsi="Arial" w:cs="Arial"/>
          <w:sz w:val="24"/>
          <w:szCs w:val="24"/>
        </w:rPr>
        <w:t>1</w:t>
      </w:r>
      <w:r w:rsidR="0036731D" w:rsidRPr="000E5123">
        <w:rPr>
          <w:rFonts w:ascii="Arial" w:hAnsi="Arial" w:cs="Arial"/>
          <w:sz w:val="24"/>
          <w:szCs w:val="24"/>
        </w:rPr>
        <w:t xml:space="preserve">) </w:t>
      </w:r>
      <w:r w:rsidR="007B0C23" w:rsidRPr="000E5123">
        <w:rPr>
          <w:rFonts w:ascii="Arial" w:hAnsi="Arial" w:cs="Arial"/>
          <w:sz w:val="24"/>
          <w:szCs w:val="24"/>
        </w:rPr>
        <w:t>were selected for the dietary isotope study based on</w:t>
      </w:r>
      <w:r w:rsidR="00BB084F" w:rsidRPr="000E5123">
        <w:rPr>
          <w:rFonts w:ascii="Arial" w:hAnsi="Arial" w:cs="Arial"/>
          <w:sz w:val="24"/>
          <w:szCs w:val="24"/>
        </w:rPr>
        <w:t>:</w:t>
      </w:r>
      <w:r w:rsidR="007B0C23" w:rsidRPr="000E5123">
        <w:rPr>
          <w:rFonts w:ascii="Arial" w:hAnsi="Arial" w:cs="Arial"/>
          <w:sz w:val="24"/>
          <w:szCs w:val="24"/>
        </w:rPr>
        <w:t xml:space="preserve"> i)</w:t>
      </w:r>
      <w:r w:rsidR="00BB084F" w:rsidRPr="000E5123">
        <w:rPr>
          <w:rFonts w:ascii="Arial" w:hAnsi="Arial" w:cs="Arial"/>
          <w:sz w:val="24"/>
          <w:szCs w:val="24"/>
        </w:rPr>
        <w:t>:</w:t>
      </w:r>
      <w:r w:rsidR="007B0C23" w:rsidRPr="000E5123">
        <w:rPr>
          <w:rFonts w:ascii="Arial" w:hAnsi="Arial" w:cs="Arial"/>
          <w:sz w:val="24"/>
          <w:szCs w:val="24"/>
        </w:rPr>
        <w:t xml:space="preserve"> prior knowledge of the wolf remains i</w:t>
      </w:r>
      <w:r w:rsidR="006F7AC8" w:rsidRPr="000E5123">
        <w:rPr>
          <w:rFonts w:ascii="Arial" w:hAnsi="Arial" w:cs="Arial"/>
          <w:sz w:val="24"/>
          <w:szCs w:val="24"/>
        </w:rPr>
        <w:t xml:space="preserve">n the assemblage (Flower, 2014), </w:t>
      </w:r>
      <w:r w:rsidR="007B0C23" w:rsidRPr="000E5123">
        <w:rPr>
          <w:rFonts w:ascii="Arial" w:hAnsi="Arial" w:cs="Arial"/>
          <w:sz w:val="24"/>
          <w:szCs w:val="24"/>
        </w:rPr>
        <w:t xml:space="preserve">ii) </w:t>
      </w:r>
      <w:r w:rsidR="006F7AC8" w:rsidRPr="000E5123">
        <w:rPr>
          <w:rFonts w:ascii="Arial" w:hAnsi="Arial" w:cs="Arial"/>
          <w:sz w:val="24"/>
          <w:szCs w:val="24"/>
        </w:rPr>
        <w:t xml:space="preserve">knowledge </w:t>
      </w:r>
      <w:r w:rsidR="0036731D" w:rsidRPr="000E5123">
        <w:rPr>
          <w:rFonts w:ascii="Arial" w:hAnsi="Arial" w:cs="Arial"/>
          <w:sz w:val="24"/>
          <w:szCs w:val="24"/>
        </w:rPr>
        <w:t xml:space="preserve">of </w:t>
      </w:r>
      <w:r w:rsidR="007B0C23" w:rsidRPr="000E5123">
        <w:rPr>
          <w:rFonts w:ascii="Arial" w:hAnsi="Arial" w:cs="Arial"/>
          <w:sz w:val="24"/>
          <w:szCs w:val="24"/>
        </w:rPr>
        <w:t>the other fauna present (Schreve, 1997; Currant, 2004)</w:t>
      </w:r>
      <w:r w:rsidR="00BB084F" w:rsidRPr="000E5123">
        <w:rPr>
          <w:rFonts w:ascii="Arial" w:hAnsi="Arial" w:cs="Arial"/>
          <w:sz w:val="24"/>
          <w:szCs w:val="24"/>
        </w:rPr>
        <w:t>, iii) taphonomic comparability of the assemblages</w:t>
      </w:r>
      <w:r w:rsidR="006F7AC8" w:rsidRPr="000E5123">
        <w:rPr>
          <w:rFonts w:ascii="Arial" w:hAnsi="Arial" w:cs="Arial"/>
          <w:sz w:val="24"/>
          <w:szCs w:val="24"/>
        </w:rPr>
        <w:t xml:space="preserve"> and </w:t>
      </w:r>
      <w:r w:rsidR="00BB084F" w:rsidRPr="000E5123">
        <w:rPr>
          <w:rFonts w:ascii="Arial" w:hAnsi="Arial" w:cs="Arial"/>
          <w:sz w:val="24"/>
          <w:szCs w:val="24"/>
        </w:rPr>
        <w:t>iv</w:t>
      </w:r>
      <w:r w:rsidR="006F7AC8" w:rsidRPr="000E5123">
        <w:rPr>
          <w:rFonts w:ascii="Arial" w:hAnsi="Arial" w:cs="Arial"/>
          <w:sz w:val="24"/>
          <w:szCs w:val="24"/>
        </w:rPr>
        <w:t>) close geographical proximity of the sites in southwest Britain</w:t>
      </w:r>
      <w:r w:rsidR="00BB084F" w:rsidRPr="000E5123">
        <w:rPr>
          <w:rFonts w:ascii="Arial" w:hAnsi="Arial" w:cs="Arial"/>
          <w:sz w:val="24"/>
          <w:szCs w:val="24"/>
        </w:rPr>
        <w:t>, thereby allowing more robust intercomparison</w:t>
      </w:r>
      <w:r w:rsidR="007B0C23" w:rsidRPr="000E5123">
        <w:rPr>
          <w:rFonts w:ascii="Arial" w:hAnsi="Arial" w:cs="Arial"/>
          <w:sz w:val="24"/>
          <w:szCs w:val="24"/>
        </w:rPr>
        <w:t>.</w:t>
      </w:r>
    </w:p>
    <w:p w14:paraId="4E8358EE" w14:textId="0A205429" w:rsidR="00F4277F" w:rsidRPr="000E5123" w:rsidRDefault="007B0C23" w:rsidP="00EA20C3">
      <w:pPr>
        <w:spacing w:line="480" w:lineRule="auto"/>
        <w:jc w:val="both"/>
        <w:rPr>
          <w:rFonts w:ascii="Arial" w:hAnsi="Arial" w:cs="Arial"/>
          <w:sz w:val="24"/>
          <w:szCs w:val="24"/>
        </w:rPr>
      </w:pPr>
      <w:r w:rsidRPr="000E5123">
        <w:rPr>
          <w:rFonts w:ascii="Arial" w:hAnsi="Arial" w:cs="Arial"/>
          <w:sz w:val="24"/>
          <w:szCs w:val="24"/>
        </w:rPr>
        <w:t>The Hutton Cave faunal assemblage</w:t>
      </w:r>
      <w:r w:rsidR="00F873A6" w:rsidRPr="000E5123">
        <w:rPr>
          <w:rFonts w:ascii="Arial" w:hAnsi="Arial" w:cs="Arial"/>
          <w:sz w:val="24"/>
          <w:szCs w:val="24"/>
        </w:rPr>
        <w:t>, interpreted as the vestiges of a wolf den (Currant, 2004),</w:t>
      </w:r>
      <w:r w:rsidRPr="000E5123">
        <w:rPr>
          <w:rFonts w:ascii="Arial" w:hAnsi="Arial" w:cs="Arial"/>
          <w:sz w:val="24"/>
          <w:szCs w:val="24"/>
        </w:rPr>
        <w:t xml:space="preserve"> is </w:t>
      </w:r>
      <w:r w:rsidR="00826662" w:rsidRPr="000E5123">
        <w:rPr>
          <w:rFonts w:ascii="Arial" w:hAnsi="Arial" w:cs="Arial"/>
          <w:sz w:val="24"/>
          <w:szCs w:val="24"/>
        </w:rPr>
        <w:t xml:space="preserve">characterised by an abundance of </w:t>
      </w:r>
      <w:r w:rsidR="00F873A6" w:rsidRPr="000E5123">
        <w:rPr>
          <w:rFonts w:ascii="Arial" w:hAnsi="Arial" w:cs="Arial"/>
          <w:sz w:val="24"/>
          <w:szCs w:val="24"/>
        </w:rPr>
        <w:t xml:space="preserve">remains of </w:t>
      </w:r>
      <w:r w:rsidR="00826662" w:rsidRPr="000E5123">
        <w:rPr>
          <w:rFonts w:ascii="Arial" w:hAnsi="Arial" w:cs="Arial"/>
          <w:sz w:val="24"/>
          <w:szCs w:val="24"/>
        </w:rPr>
        <w:t>horse (</w:t>
      </w:r>
      <w:r w:rsidR="00826662" w:rsidRPr="000E5123">
        <w:rPr>
          <w:rFonts w:ascii="Arial" w:hAnsi="Arial" w:cs="Arial"/>
          <w:i/>
          <w:sz w:val="24"/>
          <w:szCs w:val="24"/>
        </w:rPr>
        <w:t>Equus ferus</w:t>
      </w:r>
      <w:r w:rsidR="00826662" w:rsidRPr="000E5123">
        <w:rPr>
          <w:rFonts w:ascii="Arial" w:hAnsi="Arial" w:cs="Arial"/>
          <w:sz w:val="24"/>
          <w:szCs w:val="24"/>
        </w:rPr>
        <w:t xml:space="preserve">) and the presence of a late morphotype of steppe mammoth, </w:t>
      </w:r>
      <w:r w:rsidR="00826662" w:rsidRPr="000E5123">
        <w:rPr>
          <w:rFonts w:ascii="Arial" w:hAnsi="Arial" w:cs="Arial"/>
          <w:i/>
          <w:sz w:val="24"/>
          <w:szCs w:val="24"/>
        </w:rPr>
        <w:t>Mammuthus trogontherii</w:t>
      </w:r>
      <w:r w:rsidR="003A2990" w:rsidRPr="000E5123">
        <w:rPr>
          <w:rFonts w:ascii="Arial" w:hAnsi="Arial" w:cs="Arial"/>
          <w:iCs/>
          <w:sz w:val="24"/>
          <w:szCs w:val="24"/>
        </w:rPr>
        <w:t xml:space="preserve">. Although no absolute dates are available from this </w:t>
      </w:r>
      <w:r w:rsidR="004514CC" w:rsidRPr="000E5123">
        <w:rPr>
          <w:rFonts w:ascii="Arial" w:hAnsi="Arial" w:cs="Arial"/>
          <w:iCs/>
          <w:sz w:val="24"/>
          <w:szCs w:val="24"/>
        </w:rPr>
        <w:t>locality</w:t>
      </w:r>
      <w:r w:rsidR="00826662" w:rsidRPr="000E5123">
        <w:rPr>
          <w:rFonts w:ascii="Arial" w:hAnsi="Arial" w:cs="Arial"/>
          <w:sz w:val="24"/>
          <w:szCs w:val="24"/>
        </w:rPr>
        <w:t>,</w:t>
      </w:r>
      <w:r w:rsidR="004514CC" w:rsidRPr="000E5123">
        <w:rPr>
          <w:rFonts w:ascii="Arial" w:hAnsi="Arial" w:cs="Arial"/>
          <w:sz w:val="24"/>
          <w:szCs w:val="24"/>
        </w:rPr>
        <w:t xml:space="preserve"> biostratigraphical comparison of the assemblage indicates that it is</w:t>
      </w:r>
      <w:r w:rsidR="00826662" w:rsidRPr="000E5123">
        <w:rPr>
          <w:rFonts w:ascii="Arial" w:hAnsi="Arial" w:cs="Arial"/>
          <w:sz w:val="24"/>
          <w:szCs w:val="24"/>
        </w:rPr>
        <w:t xml:space="preserve"> typical of the Sandy Lane Mammal Assemblage-Zone (MAZ) of Schreve (2001</w:t>
      </w:r>
      <w:r w:rsidR="00E12371" w:rsidRPr="000E5123">
        <w:rPr>
          <w:rFonts w:ascii="Arial" w:hAnsi="Arial" w:cs="Arial"/>
          <w:sz w:val="24"/>
          <w:szCs w:val="24"/>
        </w:rPr>
        <w:t>a</w:t>
      </w:r>
      <w:r w:rsidR="00826662" w:rsidRPr="000E5123">
        <w:rPr>
          <w:rFonts w:ascii="Arial" w:hAnsi="Arial" w:cs="Arial"/>
          <w:sz w:val="24"/>
          <w:szCs w:val="24"/>
        </w:rPr>
        <w:t>), which has been dated</w:t>
      </w:r>
      <w:r w:rsidR="004514CC" w:rsidRPr="000E5123">
        <w:rPr>
          <w:rFonts w:ascii="Arial" w:hAnsi="Arial" w:cs="Arial"/>
          <w:sz w:val="24"/>
          <w:szCs w:val="24"/>
        </w:rPr>
        <w:t xml:space="preserve"> elsewhere</w:t>
      </w:r>
      <w:r w:rsidR="00826662" w:rsidRPr="000E5123">
        <w:rPr>
          <w:rFonts w:ascii="Arial" w:hAnsi="Arial" w:cs="Arial"/>
          <w:sz w:val="24"/>
          <w:szCs w:val="24"/>
        </w:rPr>
        <w:t xml:space="preserve"> to the </w:t>
      </w:r>
      <w:r w:rsidR="004514CC" w:rsidRPr="000E5123">
        <w:rPr>
          <w:rFonts w:ascii="Arial" w:hAnsi="Arial" w:cs="Arial"/>
          <w:sz w:val="24"/>
          <w:szCs w:val="24"/>
        </w:rPr>
        <w:t>second half</w:t>
      </w:r>
      <w:r w:rsidR="00826662" w:rsidRPr="000E5123">
        <w:rPr>
          <w:rFonts w:ascii="Arial" w:hAnsi="Arial" w:cs="Arial"/>
          <w:sz w:val="24"/>
          <w:szCs w:val="24"/>
        </w:rPr>
        <w:t xml:space="preserve"> of the penultimate (MIS 7) interglacial (Candy and Schreve, 2007). Three temperate substages of comparable</w:t>
      </w:r>
      <w:r w:rsidR="00F873A6" w:rsidRPr="000E5123">
        <w:rPr>
          <w:rFonts w:ascii="Arial" w:hAnsi="Arial" w:cs="Arial"/>
          <w:sz w:val="24"/>
          <w:szCs w:val="24"/>
        </w:rPr>
        <w:t xml:space="preserve"> magnitude</w:t>
      </w:r>
      <w:r w:rsidR="00826662" w:rsidRPr="000E5123">
        <w:rPr>
          <w:rFonts w:ascii="Arial" w:hAnsi="Arial" w:cs="Arial"/>
          <w:sz w:val="24"/>
          <w:szCs w:val="24"/>
        </w:rPr>
        <w:t xml:space="preserve"> are recognised within MIS 7, </w:t>
      </w:r>
      <w:r w:rsidR="00F873A6" w:rsidRPr="000E5123">
        <w:rPr>
          <w:rFonts w:ascii="Arial" w:hAnsi="Arial" w:cs="Arial"/>
          <w:sz w:val="24"/>
          <w:szCs w:val="24"/>
        </w:rPr>
        <w:t>most recently</w:t>
      </w:r>
      <w:r w:rsidR="00826662" w:rsidRPr="000E5123">
        <w:rPr>
          <w:rFonts w:ascii="Arial" w:hAnsi="Arial" w:cs="Arial"/>
          <w:sz w:val="24"/>
          <w:szCs w:val="24"/>
        </w:rPr>
        <w:t xml:space="preserve"> divided into two discrete interglacials: MIS 7e and MIS 7c-a (Berger et al. 2015), with the latter episode</w:t>
      </w:r>
      <w:r w:rsidR="00813CA5" w:rsidRPr="000E5123">
        <w:rPr>
          <w:rFonts w:ascii="Arial" w:hAnsi="Arial" w:cs="Arial"/>
          <w:sz w:val="24"/>
          <w:szCs w:val="24"/>
        </w:rPr>
        <w:t xml:space="preserve"> (with which the Hutton Cave assemblage is correlated)</w:t>
      </w:r>
      <w:r w:rsidR="00826662" w:rsidRPr="000E5123">
        <w:rPr>
          <w:rFonts w:ascii="Arial" w:hAnsi="Arial" w:cs="Arial"/>
          <w:sz w:val="24"/>
          <w:szCs w:val="24"/>
        </w:rPr>
        <w:t xml:space="preserve"> characterised by </w:t>
      </w:r>
      <w:r w:rsidR="00F873A6" w:rsidRPr="000E5123">
        <w:rPr>
          <w:rFonts w:ascii="Arial" w:hAnsi="Arial" w:cs="Arial"/>
          <w:sz w:val="24"/>
          <w:szCs w:val="24"/>
        </w:rPr>
        <w:t>cool-</w:t>
      </w:r>
      <w:r w:rsidR="00826662" w:rsidRPr="000E5123">
        <w:rPr>
          <w:rFonts w:ascii="Arial" w:hAnsi="Arial" w:cs="Arial"/>
          <w:sz w:val="24"/>
          <w:szCs w:val="24"/>
        </w:rPr>
        <w:t xml:space="preserve">temperate </w:t>
      </w:r>
      <w:r w:rsidR="00F873A6" w:rsidRPr="000E5123">
        <w:rPr>
          <w:rFonts w:ascii="Arial" w:hAnsi="Arial" w:cs="Arial"/>
          <w:sz w:val="24"/>
          <w:szCs w:val="24"/>
        </w:rPr>
        <w:t>and</w:t>
      </w:r>
      <w:r w:rsidR="00826662" w:rsidRPr="000E5123">
        <w:rPr>
          <w:rFonts w:ascii="Arial" w:hAnsi="Arial" w:cs="Arial"/>
          <w:sz w:val="24"/>
          <w:szCs w:val="24"/>
        </w:rPr>
        <w:t xml:space="preserve"> </w:t>
      </w:r>
      <w:r w:rsidR="00EC5A55" w:rsidRPr="000E5123">
        <w:rPr>
          <w:rFonts w:ascii="Arial" w:hAnsi="Arial" w:cs="Arial"/>
          <w:sz w:val="24"/>
          <w:szCs w:val="24"/>
        </w:rPr>
        <w:t xml:space="preserve">predominantly </w:t>
      </w:r>
      <w:r w:rsidR="00826662" w:rsidRPr="000E5123">
        <w:rPr>
          <w:rFonts w:ascii="Arial" w:hAnsi="Arial" w:cs="Arial"/>
          <w:sz w:val="24"/>
          <w:szCs w:val="24"/>
        </w:rPr>
        <w:t xml:space="preserve">open grassland conditions (Schreve, 2001b; Murton et al. 2016). </w:t>
      </w:r>
      <w:r w:rsidR="00EC5A55" w:rsidRPr="000E5123">
        <w:rPr>
          <w:rFonts w:ascii="Arial" w:hAnsi="Arial" w:cs="Arial"/>
          <w:sz w:val="24"/>
          <w:szCs w:val="24"/>
        </w:rPr>
        <w:t>Additional elements of the potential prey base available to wolves included mountain hare (</w:t>
      </w:r>
      <w:r w:rsidR="00EC5A55" w:rsidRPr="000E5123">
        <w:rPr>
          <w:rFonts w:ascii="Arial" w:hAnsi="Arial" w:cs="Arial"/>
          <w:i/>
          <w:iCs/>
          <w:sz w:val="24"/>
          <w:szCs w:val="24"/>
        </w:rPr>
        <w:t>Lepus timidus</w:t>
      </w:r>
      <w:r w:rsidR="00EC5A55" w:rsidRPr="000E5123">
        <w:rPr>
          <w:rFonts w:ascii="Arial" w:hAnsi="Arial" w:cs="Arial"/>
          <w:sz w:val="24"/>
          <w:szCs w:val="24"/>
        </w:rPr>
        <w:t xml:space="preserve">), </w:t>
      </w:r>
      <w:r w:rsidR="00826662" w:rsidRPr="000E5123">
        <w:rPr>
          <w:rFonts w:ascii="Arial" w:hAnsi="Arial" w:cs="Arial"/>
          <w:sz w:val="24"/>
          <w:szCs w:val="24"/>
        </w:rPr>
        <w:t xml:space="preserve">wild boar </w:t>
      </w:r>
      <w:r w:rsidR="00EC5A55" w:rsidRPr="000E5123">
        <w:rPr>
          <w:rFonts w:ascii="Arial" w:hAnsi="Arial" w:cs="Arial"/>
          <w:sz w:val="24"/>
          <w:szCs w:val="24"/>
        </w:rPr>
        <w:t>(</w:t>
      </w:r>
      <w:r w:rsidR="00826662" w:rsidRPr="000E5123">
        <w:rPr>
          <w:rFonts w:ascii="Arial" w:hAnsi="Arial" w:cs="Arial"/>
          <w:i/>
          <w:sz w:val="24"/>
          <w:szCs w:val="24"/>
        </w:rPr>
        <w:t>Sus scrofa</w:t>
      </w:r>
      <w:r w:rsidR="00EC5A55" w:rsidRPr="000E5123">
        <w:rPr>
          <w:rFonts w:ascii="Arial" w:hAnsi="Arial" w:cs="Arial"/>
          <w:iCs/>
          <w:sz w:val="24"/>
          <w:szCs w:val="24"/>
        </w:rPr>
        <w:t>)</w:t>
      </w:r>
      <w:r w:rsidR="00826662" w:rsidRPr="000E5123">
        <w:rPr>
          <w:rFonts w:ascii="Arial" w:hAnsi="Arial" w:cs="Arial"/>
          <w:i/>
          <w:sz w:val="24"/>
          <w:szCs w:val="24"/>
        </w:rPr>
        <w:t xml:space="preserve"> </w:t>
      </w:r>
      <w:r w:rsidR="00826662" w:rsidRPr="000E5123">
        <w:rPr>
          <w:rFonts w:ascii="Arial" w:hAnsi="Arial" w:cs="Arial"/>
          <w:sz w:val="24"/>
          <w:szCs w:val="24"/>
        </w:rPr>
        <w:t>and</w:t>
      </w:r>
      <w:r w:rsidR="00826662" w:rsidRPr="000E5123">
        <w:rPr>
          <w:rFonts w:ascii="Arial" w:hAnsi="Arial" w:cs="Arial"/>
          <w:i/>
          <w:sz w:val="24"/>
          <w:szCs w:val="24"/>
        </w:rPr>
        <w:t xml:space="preserve"> </w:t>
      </w:r>
      <w:r w:rsidR="00826662" w:rsidRPr="000E5123">
        <w:rPr>
          <w:rFonts w:ascii="Arial" w:hAnsi="Arial" w:cs="Arial"/>
          <w:sz w:val="24"/>
          <w:szCs w:val="24"/>
        </w:rPr>
        <w:t xml:space="preserve">red deer </w:t>
      </w:r>
      <w:r w:rsidR="00EC5A55" w:rsidRPr="000E5123">
        <w:rPr>
          <w:rFonts w:ascii="Arial" w:hAnsi="Arial" w:cs="Arial"/>
          <w:sz w:val="24"/>
          <w:szCs w:val="24"/>
        </w:rPr>
        <w:t>(</w:t>
      </w:r>
      <w:r w:rsidR="00826662" w:rsidRPr="000E5123">
        <w:rPr>
          <w:rFonts w:ascii="Arial" w:hAnsi="Arial" w:cs="Arial"/>
          <w:i/>
          <w:sz w:val="24"/>
          <w:szCs w:val="24"/>
        </w:rPr>
        <w:t>Cervus elaphus</w:t>
      </w:r>
      <w:r w:rsidR="00EC5A55" w:rsidRPr="000E5123">
        <w:rPr>
          <w:rFonts w:ascii="Arial" w:hAnsi="Arial" w:cs="Arial"/>
          <w:iCs/>
          <w:sz w:val="24"/>
          <w:szCs w:val="24"/>
        </w:rPr>
        <w:t>)</w:t>
      </w:r>
      <w:r w:rsidR="00826662" w:rsidRPr="000E5123">
        <w:rPr>
          <w:rFonts w:ascii="Arial" w:hAnsi="Arial" w:cs="Arial"/>
          <w:i/>
          <w:sz w:val="24"/>
          <w:szCs w:val="24"/>
        </w:rPr>
        <w:t xml:space="preserve"> </w:t>
      </w:r>
      <w:r w:rsidR="00826662" w:rsidRPr="000E5123">
        <w:rPr>
          <w:rFonts w:ascii="Arial" w:hAnsi="Arial" w:cs="Arial"/>
          <w:sz w:val="24"/>
          <w:szCs w:val="24"/>
        </w:rPr>
        <w:t>(Currant, 2004). Of the</w:t>
      </w:r>
      <w:r w:rsidR="00F873A6" w:rsidRPr="000E5123">
        <w:rPr>
          <w:rFonts w:ascii="Arial" w:hAnsi="Arial" w:cs="Arial"/>
          <w:sz w:val="24"/>
          <w:szCs w:val="24"/>
        </w:rPr>
        <w:t xml:space="preserve"> major predators</w:t>
      </w:r>
      <w:r w:rsidR="00826662" w:rsidRPr="000E5123">
        <w:rPr>
          <w:rFonts w:ascii="Arial" w:hAnsi="Arial" w:cs="Arial"/>
          <w:sz w:val="24"/>
          <w:szCs w:val="24"/>
        </w:rPr>
        <w:t>, wolf,</w:t>
      </w:r>
      <w:r w:rsidR="00826662" w:rsidRPr="000E5123">
        <w:rPr>
          <w:rFonts w:ascii="Arial" w:hAnsi="Arial" w:cs="Arial"/>
          <w:i/>
          <w:sz w:val="24"/>
          <w:szCs w:val="24"/>
        </w:rPr>
        <w:t xml:space="preserve"> </w:t>
      </w:r>
      <w:r w:rsidR="00826662" w:rsidRPr="000E5123">
        <w:rPr>
          <w:rFonts w:ascii="Arial" w:hAnsi="Arial" w:cs="Arial"/>
          <w:sz w:val="24"/>
          <w:szCs w:val="24"/>
        </w:rPr>
        <w:t>lion (</w:t>
      </w:r>
      <w:r w:rsidR="00826662" w:rsidRPr="000E5123">
        <w:rPr>
          <w:rFonts w:ascii="Arial" w:hAnsi="Arial" w:cs="Arial"/>
          <w:i/>
          <w:sz w:val="24"/>
          <w:szCs w:val="24"/>
        </w:rPr>
        <w:t>Panthera spelaea</w:t>
      </w:r>
      <w:r w:rsidR="00826662" w:rsidRPr="000E5123">
        <w:rPr>
          <w:rFonts w:ascii="Arial" w:hAnsi="Arial" w:cs="Arial"/>
          <w:sz w:val="24"/>
          <w:szCs w:val="24"/>
        </w:rPr>
        <w:t>)</w:t>
      </w:r>
      <w:r w:rsidR="00826662" w:rsidRPr="000E5123">
        <w:rPr>
          <w:rFonts w:ascii="Arial" w:hAnsi="Arial" w:cs="Arial"/>
          <w:i/>
          <w:sz w:val="24"/>
          <w:szCs w:val="24"/>
        </w:rPr>
        <w:t xml:space="preserve"> </w:t>
      </w:r>
      <w:r w:rsidR="00826662" w:rsidRPr="000E5123">
        <w:rPr>
          <w:rFonts w:ascii="Arial" w:hAnsi="Arial" w:cs="Arial"/>
          <w:sz w:val="24"/>
          <w:szCs w:val="24"/>
        </w:rPr>
        <w:t>and spotted hyaena (</w:t>
      </w:r>
      <w:r w:rsidR="00826662" w:rsidRPr="000E5123">
        <w:rPr>
          <w:rFonts w:ascii="Arial" w:hAnsi="Arial" w:cs="Arial"/>
          <w:i/>
          <w:sz w:val="24"/>
          <w:szCs w:val="24"/>
        </w:rPr>
        <w:t>Crocuta crocuta</w:t>
      </w:r>
      <w:r w:rsidR="00826662" w:rsidRPr="000E5123">
        <w:rPr>
          <w:rFonts w:ascii="Arial" w:hAnsi="Arial" w:cs="Arial"/>
          <w:sz w:val="24"/>
          <w:szCs w:val="24"/>
        </w:rPr>
        <w:t>) are all present</w:t>
      </w:r>
      <w:r w:rsidR="00F90BA6" w:rsidRPr="000E5123">
        <w:rPr>
          <w:rFonts w:ascii="Arial" w:hAnsi="Arial" w:cs="Arial"/>
          <w:sz w:val="24"/>
          <w:szCs w:val="24"/>
        </w:rPr>
        <w:t>, with the mesocarnivores represented by red fox (</w:t>
      </w:r>
      <w:r w:rsidR="00F90BA6" w:rsidRPr="000E5123">
        <w:rPr>
          <w:rFonts w:ascii="Arial" w:hAnsi="Arial" w:cs="Arial"/>
          <w:i/>
          <w:iCs/>
          <w:sz w:val="24"/>
          <w:szCs w:val="24"/>
        </w:rPr>
        <w:t>Vulpes vulpes</w:t>
      </w:r>
      <w:r w:rsidR="00F90BA6" w:rsidRPr="000E5123">
        <w:rPr>
          <w:rFonts w:ascii="Arial" w:hAnsi="Arial" w:cs="Arial"/>
          <w:sz w:val="24"/>
          <w:szCs w:val="24"/>
        </w:rPr>
        <w:t>) and wild cat (</w:t>
      </w:r>
      <w:r w:rsidR="00F90BA6" w:rsidRPr="000E5123">
        <w:rPr>
          <w:rFonts w:ascii="Arial" w:hAnsi="Arial" w:cs="Arial"/>
          <w:i/>
          <w:iCs/>
          <w:sz w:val="24"/>
          <w:szCs w:val="24"/>
        </w:rPr>
        <w:t>Felis silvestris</w:t>
      </w:r>
      <w:r w:rsidR="00F90BA6" w:rsidRPr="000E5123">
        <w:rPr>
          <w:rFonts w:ascii="Arial" w:hAnsi="Arial" w:cs="Arial"/>
          <w:sz w:val="24"/>
          <w:szCs w:val="24"/>
        </w:rPr>
        <w:t>) (Schreve, 1997)</w:t>
      </w:r>
      <w:r w:rsidR="00F90BA6" w:rsidRPr="000E5123">
        <w:rPr>
          <w:rFonts w:ascii="Arial" w:hAnsi="Arial" w:cs="Arial"/>
          <w:iCs/>
          <w:sz w:val="24"/>
          <w:szCs w:val="24"/>
        </w:rPr>
        <w:t>.</w:t>
      </w:r>
      <w:r w:rsidR="00F90BA6" w:rsidRPr="000E5123" w:rsidDel="00F873A6">
        <w:rPr>
          <w:rFonts w:ascii="Arial" w:hAnsi="Arial" w:cs="Arial"/>
          <w:sz w:val="24"/>
          <w:szCs w:val="24"/>
        </w:rPr>
        <w:t xml:space="preserve"> </w:t>
      </w:r>
    </w:p>
    <w:p w14:paraId="111ADD20" w14:textId="25BDEA30" w:rsidR="00E37FC9" w:rsidRPr="000E5123" w:rsidRDefault="00872B5F" w:rsidP="00EA20C3">
      <w:pPr>
        <w:spacing w:line="480" w:lineRule="auto"/>
        <w:rPr>
          <w:rFonts w:ascii="Arial" w:hAnsi="Arial" w:cs="Arial"/>
          <w:sz w:val="24"/>
          <w:szCs w:val="24"/>
        </w:rPr>
      </w:pPr>
      <w:r w:rsidRPr="000E5123">
        <w:rPr>
          <w:rFonts w:ascii="Arial" w:hAnsi="Arial" w:cs="Arial"/>
          <w:sz w:val="24"/>
          <w:szCs w:val="24"/>
        </w:rPr>
        <w:lastRenderedPageBreak/>
        <w:t>Banwell Bone Cave is the type</w:t>
      </w:r>
      <w:r w:rsidR="00F873A6" w:rsidRPr="000E5123">
        <w:rPr>
          <w:rFonts w:ascii="Arial" w:hAnsi="Arial" w:cs="Arial"/>
          <w:sz w:val="24"/>
          <w:szCs w:val="24"/>
        </w:rPr>
        <w:t xml:space="preserve"> </w:t>
      </w:r>
      <w:r w:rsidRPr="000E5123">
        <w:rPr>
          <w:rFonts w:ascii="Arial" w:hAnsi="Arial" w:cs="Arial"/>
          <w:sz w:val="24"/>
          <w:szCs w:val="24"/>
        </w:rPr>
        <w:t>site for the Banwell Bone Cave MAZ (Currant and Jacobi, 2001</w:t>
      </w:r>
      <w:r w:rsidR="0036731D" w:rsidRPr="000E5123">
        <w:rPr>
          <w:rFonts w:ascii="Arial" w:hAnsi="Arial" w:cs="Arial"/>
          <w:sz w:val="24"/>
          <w:szCs w:val="24"/>
        </w:rPr>
        <w:t>; 2011</w:t>
      </w:r>
      <w:r w:rsidRPr="000E5123">
        <w:rPr>
          <w:rFonts w:ascii="Arial" w:hAnsi="Arial" w:cs="Arial"/>
          <w:sz w:val="24"/>
          <w:szCs w:val="24"/>
        </w:rPr>
        <w:t xml:space="preserve">) and </w:t>
      </w:r>
      <w:r w:rsidR="00F873A6" w:rsidRPr="000E5123">
        <w:rPr>
          <w:rFonts w:ascii="Arial" w:hAnsi="Arial" w:cs="Arial"/>
          <w:sz w:val="24"/>
          <w:szCs w:val="24"/>
        </w:rPr>
        <w:t xml:space="preserve">has been attributed to the </w:t>
      </w:r>
      <w:r w:rsidR="003A2990" w:rsidRPr="000E5123">
        <w:rPr>
          <w:rFonts w:ascii="Arial" w:hAnsi="Arial" w:cs="Arial"/>
          <w:sz w:val="24"/>
          <w:szCs w:val="24"/>
        </w:rPr>
        <w:t>E</w:t>
      </w:r>
      <w:r w:rsidR="00F873A6" w:rsidRPr="000E5123">
        <w:rPr>
          <w:rFonts w:ascii="Arial" w:hAnsi="Arial" w:cs="Arial"/>
          <w:sz w:val="24"/>
          <w:szCs w:val="24"/>
        </w:rPr>
        <w:t>arly</w:t>
      </w:r>
      <w:r w:rsidR="003A2990" w:rsidRPr="000E5123">
        <w:rPr>
          <w:rFonts w:ascii="Arial" w:hAnsi="Arial" w:cs="Arial"/>
          <w:sz w:val="24"/>
          <w:szCs w:val="24"/>
        </w:rPr>
        <w:t xml:space="preserve"> Devensian (Weichselian), the</w:t>
      </w:r>
      <w:r w:rsidR="00F873A6" w:rsidRPr="000E5123">
        <w:rPr>
          <w:rFonts w:ascii="Arial" w:hAnsi="Arial" w:cs="Arial"/>
          <w:sz w:val="24"/>
          <w:szCs w:val="24"/>
        </w:rPr>
        <w:t xml:space="preserve"> </w:t>
      </w:r>
      <w:r w:rsidR="003A2990" w:rsidRPr="000E5123">
        <w:rPr>
          <w:rFonts w:ascii="Arial" w:hAnsi="Arial" w:cs="Arial"/>
          <w:sz w:val="24"/>
          <w:szCs w:val="24"/>
        </w:rPr>
        <w:t xml:space="preserve">early </w:t>
      </w:r>
      <w:r w:rsidR="00F873A6" w:rsidRPr="000E5123">
        <w:rPr>
          <w:rFonts w:ascii="Arial" w:hAnsi="Arial" w:cs="Arial"/>
          <w:sz w:val="24"/>
          <w:szCs w:val="24"/>
        </w:rPr>
        <w:t>part of the last cold stage</w:t>
      </w:r>
      <w:r w:rsidR="004514CC" w:rsidRPr="000E5123">
        <w:rPr>
          <w:rFonts w:ascii="Arial" w:hAnsi="Arial" w:cs="Arial"/>
          <w:sz w:val="24"/>
          <w:szCs w:val="24"/>
        </w:rPr>
        <w:t xml:space="preserve">. Assemblages of this age have been </w:t>
      </w:r>
      <w:r w:rsidR="00F873A6" w:rsidRPr="000E5123">
        <w:rPr>
          <w:rFonts w:ascii="Arial" w:hAnsi="Arial" w:cs="Arial"/>
          <w:sz w:val="24"/>
          <w:szCs w:val="24"/>
        </w:rPr>
        <w:t xml:space="preserve">correlated with </w:t>
      </w:r>
      <w:r w:rsidRPr="000E5123">
        <w:rPr>
          <w:rFonts w:ascii="Arial" w:hAnsi="Arial" w:cs="Arial"/>
          <w:sz w:val="24"/>
          <w:szCs w:val="24"/>
        </w:rPr>
        <w:t>MIS 5a (</w:t>
      </w:r>
      <w:r w:rsidR="0036731D" w:rsidRPr="000E5123">
        <w:rPr>
          <w:rFonts w:ascii="Arial" w:hAnsi="Arial" w:cs="Arial"/>
          <w:sz w:val="24"/>
          <w:szCs w:val="24"/>
        </w:rPr>
        <w:t xml:space="preserve">Gilmour et al. 2007; </w:t>
      </w:r>
      <w:r w:rsidRPr="000E5123">
        <w:rPr>
          <w:rFonts w:ascii="Arial" w:hAnsi="Arial" w:cs="Arial"/>
          <w:sz w:val="24"/>
          <w:szCs w:val="24"/>
        </w:rPr>
        <w:t>Currant and Jacobi, 2011</w:t>
      </w:r>
      <w:r w:rsidR="00813CA5" w:rsidRPr="000E5123">
        <w:rPr>
          <w:rFonts w:ascii="Arial" w:hAnsi="Arial" w:cs="Arial"/>
          <w:sz w:val="24"/>
          <w:szCs w:val="24"/>
        </w:rPr>
        <w:t>; Stevens and Reade, 2021</w:t>
      </w:r>
      <w:r w:rsidRPr="000E5123">
        <w:rPr>
          <w:rFonts w:ascii="Arial" w:hAnsi="Arial" w:cs="Arial"/>
          <w:sz w:val="24"/>
          <w:szCs w:val="24"/>
        </w:rPr>
        <w:t>). The classic low diversity fauna</w:t>
      </w:r>
      <w:r w:rsidR="00C76178" w:rsidRPr="000E5123">
        <w:rPr>
          <w:rFonts w:ascii="Arial" w:hAnsi="Arial" w:cs="Arial"/>
          <w:sz w:val="24"/>
          <w:szCs w:val="24"/>
        </w:rPr>
        <w:t xml:space="preserve"> </w:t>
      </w:r>
      <w:r w:rsidR="006C700B" w:rsidRPr="000E5123">
        <w:rPr>
          <w:rFonts w:ascii="Arial" w:hAnsi="Arial" w:cs="Arial"/>
          <w:sz w:val="24"/>
          <w:szCs w:val="24"/>
        </w:rPr>
        <w:t xml:space="preserve">of Britain at this time </w:t>
      </w:r>
      <w:r w:rsidR="00F873A6" w:rsidRPr="000E5123">
        <w:rPr>
          <w:rFonts w:ascii="Arial" w:hAnsi="Arial" w:cs="Arial"/>
          <w:sz w:val="24"/>
          <w:szCs w:val="24"/>
        </w:rPr>
        <w:t xml:space="preserve">featured </w:t>
      </w:r>
      <w:r w:rsidR="0036731D" w:rsidRPr="000E5123">
        <w:rPr>
          <w:rFonts w:ascii="Arial" w:hAnsi="Arial" w:cs="Arial"/>
          <w:sz w:val="24"/>
          <w:szCs w:val="24"/>
        </w:rPr>
        <w:t xml:space="preserve">bison </w:t>
      </w:r>
      <w:r w:rsidR="0036731D" w:rsidRPr="000E5123">
        <w:rPr>
          <w:rFonts w:ascii="Arial" w:hAnsi="Arial" w:cs="Arial"/>
          <w:i/>
          <w:sz w:val="24"/>
          <w:szCs w:val="24"/>
        </w:rPr>
        <w:t xml:space="preserve">Bison priscus, </w:t>
      </w:r>
      <w:r w:rsidR="0036731D" w:rsidRPr="000E5123">
        <w:rPr>
          <w:rFonts w:ascii="Arial" w:hAnsi="Arial" w:cs="Arial"/>
          <w:sz w:val="24"/>
          <w:szCs w:val="24"/>
        </w:rPr>
        <w:t xml:space="preserve">reindeer </w:t>
      </w:r>
      <w:r w:rsidR="0036731D" w:rsidRPr="000E5123">
        <w:rPr>
          <w:rFonts w:ascii="Arial" w:hAnsi="Arial" w:cs="Arial"/>
          <w:i/>
          <w:sz w:val="24"/>
          <w:szCs w:val="24"/>
        </w:rPr>
        <w:t>Rangifer tarandus</w:t>
      </w:r>
      <w:r w:rsidR="00F90BA6" w:rsidRPr="000E5123">
        <w:rPr>
          <w:rFonts w:ascii="Arial" w:hAnsi="Arial" w:cs="Arial"/>
          <w:i/>
          <w:sz w:val="24"/>
          <w:szCs w:val="24"/>
        </w:rPr>
        <w:t xml:space="preserve"> </w:t>
      </w:r>
      <w:r w:rsidR="00F90BA6" w:rsidRPr="000E5123">
        <w:rPr>
          <w:rFonts w:ascii="Arial" w:hAnsi="Arial" w:cs="Arial"/>
          <w:iCs/>
          <w:sz w:val="24"/>
          <w:szCs w:val="24"/>
        </w:rPr>
        <w:t>and</w:t>
      </w:r>
      <w:r w:rsidR="00F90BA6" w:rsidRPr="000E5123">
        <w:rPr>
          <w:rFonts w:ascii="Arial" w:hAnsi="Arial" w:cs="Arial"/>
          <w:i/>
          <w:sz w:val="24"/>
          <w:szCs w:val="24"/>
        </w:rPr>
        <w:t xml:space="preserve"> </w:t>
      </w:r>
      <w:r w:rsidR="0036731D" w:rsidRPr="000E5123">
        <w:rPr>
          <w:rFonts w:ascii="Arial" w:hAnsi="Arial" w:cs="Arial"/>
          <w:sz w:val="24"/>
          <w:szCs w:val="24"/>
        </w:rPr>
        <w:t xml:space="preserve">mountain hare </w:t>
      </w:r>
      <w:r w:rsidR="0036731D" w:rsidRPr="000E5123">
        <w:rPr>
          <w:rFonts w:ascii="Arial" w:hAnsi="Arial" w:cs="Arial"/>
          <w:i/>
          <w:sz w:val="24"/>
          <w:szCs w:val="24"/>
        </w:rPr>
        <w:t>Lepus timidus</w:t>
      </w:r>
      <w:r w:rsidR="006C700B" w:rsidRPr="000E5123">
        <w:rPr>
          <w:rFonts w:ascii="Arial" w:hAnsi="Arial" w:cs="Arial"/>
          <w:i/>
          <w:sz w:val="24"/>
          <w:szCs w:val="24"/>
        </w:rPr>
        <w:t xml:space="preserve">, </w:t>
      </w:r>
      <w:r w:rsidR="006C700B" w:rsidRPr="000E5123">
        <w:rPr>
          <w:rFonts w:ascii="Arial" w:hAnsi="Arial" w:cs="Arial"/>
          <w:sz w:val="24"/>
          <w:szCs w:val="24"/>
        </w:rPr>
        <w:t>in addition to</w:t>
      </w:r>
      <w:r w:rsidR="003A2990" w:rsidRPr="000E5123">
        <w:rPr>
          <w:rFonts w:ascii="Arial" w:hAnsi="Arial" w:cs="Arial"/>
          <w:sz w:val="24"/>
          <w:szCs w:val="24"/>
        </w:rPr>
        <w:t xml:space="preserve"> </w:t>
      </w:r>
      <w:r w:rsidR="0036731D" w:rsidRPr="000E5123">
        <w:rPr>
          <w:rFonts w:ascii="Arial" w:hAnsi="Arial" w:cs="Arial"/>
          <w:sz w:val="24"/>
          <w:szCs w:val="24"/>
        </w:rPr>
        <w:t xml:space="preserve">mesocarnivores </w:t>
      </w:r>
      <w:r w:rsidR="003A2990" w:rsidRPr="000E5123">
        <w:rPr>
          <w:rFonts w:ascii="Arial" w:hAnsi="Arial" w:cs="Arial"/>
          <w:sz w:val="24"/>
          <w:szCs w:val="24"/>
        </w:rPr>
        <w:t xml:space="preserve">including </w:t>
      </w:r>
      <w:r w:rsidR="006C700B" w:rsidRPr="000E5123">
        <w:rPr>
          <w:rFonts w:ascii="Arial" w:hAnsi="Arial" w:cs="Arial"/>
          <w:sz w:val="24"/>
          <w:szCs w:val="24"/>
        </w:rPr>
        <w:t>red fox</w:t>
      </w:r>
      <w:r w:rsidR="0036731D" w:rsidRPr="000E5123">
        <w:rPr>
          <w:rFonts w:ascii="Arial" w:hAnsi="Arial" w:cs="Arial"/>
          <w:i/>
          <w:sz w:val="24"/>
          <w:szCs w:val="24"/>
        </w:rPr>
        <w:t xml:space="preserve">, </w:t>
      </w:r>
      <w:r w:rsidR="006C700B" w:rsidRPr="000E5123">
        <w:rPr>
          <w:rFonts w:ascii="Arial" w:hAnsi="Arial" w:cs="Arial"/>
          <w:sz w:val="24"/>
          <w:szCs w:val="24"/>
        </w:rPr>
        <w:t xml:space="preserve">arctic fox </w:t>
      </w:r>
      <w:r w:rsidR="0036731D" w:rsidRPr="000E5123">
        <w:rPr>
          <w:rFonts w:ascii="Arial" w:hAnsi="Arial" w:cs="Arial"/>
          <w:i/>
          <w:sz w:val="24"/>
          <w:szCs w:val="24"/>
        </w:rPr>
        <w:t xml:space="preserve">Alopex lagopus, </w:t>
      </w:r>
      <w:r w:rsidR="006C700B" w:rsidRPr="000E5123">
        <w:rPr>
          <w:rFonts w:ascii="Arial" w:hAnsi="Arial" w:cs="Arial"/>
          <w:sz w:val="24"/>
          <w:szCs w:val="24"/>
        </w:rPr>
        <w:t xml:space="preserve">and wolverine </w:t>
      </w:r>
      <w:r w:rsidR="0036731D" w:rsidRPr="000E5123">
        <w:rPr>
          <w:rFonts w:ascii="Arial" w:hAnsi="Arial" w:cs="Arial"/>
          <w:i/>
          <w:sz w:val="24"/>
          <w:szCs w:val="24"/>
        </w:rPr>
        <w:t xml:space="preserve">Gulo gulo. </w:t>
      </w:r>
      <w:r w:rsidR="006C700B" w:rsidRPr="000E5123">
        <w:rPr>
          <w:rFonts w:ascii="Arial" w:hAnsi="Arial" w:cs="Arial"/>
          <w:sz w:val="24"/>
          <w:szCs w:val="24"/>
        </w:rPr>
        <w:t xml:space="preserve">Notably, brown bear </w:t>
      </w:r>
      <w:r w:rsidR="006C700B" w:rsidRPr="000E5123">
        <w:rPr>
          <w:rFonts w:ascii="Arial" w:hAnsi="Arial" w:cs="Arial"/>
          <w:i/>
          <w:sz w:val="24"/>
          <w:szCs w:val="24"/>
        </w:rPr>
        <w:t>Ursus arctos</w:t>
      </w:r>
      <w:r w:rsidR="006C700B" w:rsidRPr="000E5123">
        <w:rPr>
          <w:rFonts w:ascii="Arial" w:hAnsi="Arial" w:cs="Arial"/>
          <w:sz w:val="24"/>
          <w:szCs w:val="24"/>
        </w:rPr>
        <w:t xml:space="preserve"> is the only other large carnivore present</w:t>
      </w:r>
      <w:r w:rsidR="003A2990" w:rsidRPr="000E5123">
        <w:rPr>
          <w:rFonts w:ascii="Arial" w:hAnsi="Arial" w:cs="Arial"/>
          <w:sz w:val="24"/>
          <w:szCs w:val="24"/>
        </w:rPr>
        <w:t xml:space="preserve"> apart from wolf</w:t>
      </w:r>
      <w:r w:rsidR="006C700B" w:rsidRPr="000E5123">
        <w:rPr>
          <w:rFonts w:ascii="Arial" w:hAnsi="Arial" w:cs="Arial"/>
          <w:sz w:val="24"/>
          <w:szCs w:val="24"/>
        </w:rPr>
        <w:t>,</w:t>
      </w:r>
      <w:r w:rsidR="006C700B" w:rsidRPr="000E5123">
        <w:rPr>
          <w:rFonts w:ascii="Arial" w:hAnsi="Arial" w:cs="Arial"/>
          <w:i/>
          <w:sz w:val="24"/>
          <w:szCs w:val="24"/>
        </w:rPr>
        <w:t xml:space="preserve"> </w:t>
      </w:r>
      <w:r w:rsidR="000E088C" w:rsidRPr="000E5123">
        <w:rPr>
          <w:rFonts w:ascii="Arial" w:hAnsi="Arial" w:cs="Arial"/>
          <w:sz w:val="24"/>
          <w:szCs w:val="24"/>
        </w:rPr>
        <w:t>with</w:t>
      </w:r>
      <w:r w:rsidR="0036731D" w:rsidRPr="000E5123">
        <w:rPr>
          <w:rFonts w:ascii="Arial" w:hAnsi="Arial" w:cs="Arial"/>
          <w:sz w:val="24"/>
          <w:szCs w:val="24"/>
        </w:rPr>
        <w:t xml:space="preserve"> both </w:t>
      </w:r>
      <w:r w:rsidR="0036731D" w:rsidRPr="000E5123">
        <w:rPr>
          <w:rFonts w:ascii="Arial" w:hAnsi="Arial" w:cs="Arial"/>
          <w:i/>
          <w:sz w:val="24"/>
          <w:szCs w:val="24"/>
        </w:rPr>
        <w:t>P.</w:t>
      </w:r>
      <w:r w:rsidR="006C700B" w:rsidRPr="000E5123">
        <w:rPr>
          <w:rFonts w:ascii="Arial" w:hAnsi="Arial" w:cs="Arial"/>
          <w:i/>
          <w:sz w:val="24"/>
          <w:szCs w:val="24"/>
        </w:rPr>
        <w:t xml:space="preserve"> </w:t>
      </w:r>
      <w:r w:rsidR="00E84A7A" w:rsidRPr="000E5123">
        <w:rPr>
          <w:rFonts w:ascii="Arial" w:hAnsi="Arial" w:cs="Arial"/>
          <w:i/>
          <w:sz w:val="24"/>
          <w:szCs w:val="24"/>
        </w:rPr>
        <w:t>spelaea</w:t>
      </w:r>
      <w:r w:rsidR="00E84A7A" w:rsidRPr="000E5123">
        <w:rPr>
          <w:rFonts w:ascii="Arial" w:hAnsi="Arial" w:cs="Arial"/>
          <w:sz w:val="24"/>
          <w:szCs w:val="24"/>
        </w:rPr>
        <w:t xml:space="preserve"> </w:t>
      </w:r>
      <w:r w:rsidR="0036731D" w:rsidRPr="000E5123">
        <w:rPr>
          <w:rFonts w:ascii="Arial" w:hAnsi="Arial" w:cs="Arial"/>
          <w:sz w:val="24"/>
          <w:szCs w:val="24"/>
        </w:rPr>
        <w:t xml:space="preserve">and </w:t>
      </w:r>
      <w:r w:rsidR="0036731D" w:rsidRPr="000E5123">
        <w:rPr>
          <w:rFonts w:ascii="Arial" w:hAnsi="Arial" w:cs="Arial"/>
          <w:i/>
          <w:sz w:val="24"/>
          <w:szCs w:val="24"/>
        </w:rPr>
        <w:t>C. crocuta</w:t>
      </w:r>
      <w:r w:rsidR="0036731D" w:rsidRPr="000E5123">
        <w:rPr>
          <w:rFonts w:ascii="Arial" w:hAnsi="Arial" w:cs="Arial"/>
          <w:sz w:val="24"/>
          <w:szCs w:val="24"/>
        </w:rPr>
        <w:t xml:space="preserve"> absent from Brita</w:t>
      </w:r>
      <w:r w:rsidR="006C700B" w:rsidRPr="000E5123">
        <w:rPr>
          <w:rFonts w:ascii="Arial" w:hAnsi="Arial" w:cs="Arial"/>
          <w:sz w:val="24"/>
          <w:szCs w:val="24"/>
        </w:rPr>
        <w:t>in (Turner, 2009; Currant and Jacobi</w:t>
      </w:r>
      <w:r w:rsidR="003A2990" w:rsidRPr="000E5123">
        <w:rPr>
          <w:rFonts w:ascii="Arial" w:hAnsi="Arial" w:cs="Arial"/>
          <w:sz w:val="24"/>
          <w:szCs w:val="24"/>
        </w:rPr>
        <w:t>, 2001, 2011</w:t>
      </w:r>
      <w:r w:rsidR="006C700B" w:rsidRPr="000E5123">
        <w:rPr>
          <w:rFonts w:ascii="Arial" w:hAnsi="Arial" w:cs="Arial"/>
          <w:sz w:val="24"/>
          <w:szCs w:val="24"/>
        </w:rPr>
        <w:t xml:space="preserve">) </w:t>
      </w:r>
      <w:r w:rsidR="000E088C" w:rsidRPr="000E5123">
        <w:rPr>
          <w:rFonts w:ascii="Arial" w:hAnsi="Arial" w:cs="Arial"/>
          <w:sz w:val="24"/>
          <w:szCs w:val="24"/>
        </w:rPr>
        <w:t>at this time</w:t>
      </w:r>
      <w:r w:rsidR="006C700B" w:rsidRPr="000E5123">
        <w:rPr>
          <w:rFonts w:ascii="Arial" w:hAnsi="Arial" w:cs="Arial"/>
          <w:sz w:val="24"/>
          <w:szCs w:val="24"/>
        </w:rPr>
        <w:t xml:space="preserve">. </w:t>
      </w:r>
    </w:p>
    <w:p w14:paraId="01F18930" w14:textId="1FBF8D30" w:rsidR="00770DFA" w:rsidRPr="000E5123" w:rsidRDefault="003A2990" w:rsidP="00EA20C3">
      <w:pPr>
        <w:spacing w:line="480" w:lineRule="auto"/>
        <w:rPr>
          <w:rFonts w:ascii="Arial" w:hAnsi="Arial" w:cs="Arial"/>
          <w:sz w:val="24"/>
          <w:szCs w:val="24"/>
        </w:rPr>
      </w:pPr>
      <w:r w:rsidRPr="000E5123">
        <w:rPr>
          <w:rFonts w:ascii="Arial" w:hAnsi="Arial" w:cs="Arial"/>
          <w:sz w:val="24"/>
          <w:szCs w:val="24"/>
        </w:rPr>
        <w:t xml:space="preserve">The </w:t>
      </w:r>
      <w:r w:rsidR="004514CC" w:rsidRPr="000E5123">
        <w:rPr>
          <w:rFonts w:ascii="Arial" w:hAnsi="Arial" w:cs="Arial"/>
          <w:sz w:val="24"/>
          <w:szCs w:val="24"/>
        </w:rPr>
        <w:t>final</w:t>
      </w:r>
      <w:r w:rsidRPr="000E5123">
        <w:rPr>
          <w:rFonts w:ascii="Arial" w:hAnsi="Arial" w:cs="Arial"/>
          <w:sz w:val="24"/>
          <w:szCs w:val="24"/>
        </w:rPr>
        <w:t xml:space="preserve"> assemblage comes from the site of Sandford Hill and is largely the product of accumulation by spotted hyaenas (Currant, 2004).</w:t>
      </w:r>
      <w:r w:rsidR="004514CC" w:rsidRPr="000E5123">
        <w:rPr>
          <w:rFonts w:ascii="Arial" w:hAnsi="Arial" w:cs="Arial"/>
          <w:sz w:val="24"/>
          <w:szCs w:val="24"/>
        </w:rPr>
        <w:t xml:space="preserve"> The presence of horse</w:t>
      </w:r>
      <w:r w:rsidR="00A850A1" w:rsidRPr="000E5123">
        <w:rPr>
          <w:rFonts w:ascii="Arial" w:hAnsi="Arial" w:cs="Arial"/>
          <w:sz w:val="24"/>
          <w:szCs w:val="24"/>
        </w:rPr>
        <w:t>, woolly mammoth (</w:t>
      </w:r>
      <w:r w:rsidR="00A850A1" w:rsidRPr="000E5123">
        <w:rPr>
          <w:rFonts w:ascii="Arial" w:hAnsi="Arial" w:cs="Arial"/>
          <w:i/>
          <w:iCs/>
          <w:sz w:val="24"/>
          <w:szCs w:val="24"/>
        </w:rPr>
        <w:t>Mammuthus primigenius</w:t>
      </w:r>
      <w:r w:rsidR="00A850A1" w:rsidRPr="000E5123">
        <w:rPr>
          <w:rFonts w:ascii="Arial" w:hAnsi="Arial" w:cs="Arial"/>
          <w:sz w:val="24"/>
          <w:szCs w:val="24"/>
        </w:rPr>
        <w:t>)</w:t>
      </w:r>
      <w:r w:rsidR="004514CC" w:rsidRPr="000E5123">
        <w:rPr>
          <w:rFonts w:ascii="Arial" w:hAnsi="Arial" w:cs="Arial"/>
          <w:sz w:val="24"/>
          <w:szCs w:val="24"/>
        </w:rPr>
        <w:t xml:space="preserve"> and woolly rhinoceros (</w:t>
      </w:r>
      <w:r w:rsidR="004514CC" w:rsidRPr="000E5123">
        <w:rPr>
          <w:rFonts w:ascii="Arial" w:hAnsi="Arial" w:cs="Arial"/>
          <w:i/>
          <w:iCs/>
          <w:sz w:val="24"/>
          <w:szCs w:val="24"/>
        </w:rPr>
        <w:t>Coelodonta antiquitatis</w:t>
      </w:r>
      <w:r w:rsidR="004514CC" w:rsidRPr="000E5123">
        <w:rPr>
          <w:rFonts w:ascii="Arial" w:hAnsi="Arial" w:cs="Arial"/>
          <w:sz w:val="24"/>
          <w:szCs w:val="24"/>
        </w:rPr>
        <w:t xml:space="preserve">) in association with spotted hyaena, bison and reindeer is considered typical of the Pin Hole MAZ of the Middle Devensian (Weichselian), correlated with MIS 3 (Currant and Jacobi, 2011). A radiocarbon date on </w:t>
      </w:r>
      <w:r w:rsidR="004514CC" w:rsidRPr="000E5123">
        <w:rPr>
          <w:rFonts w:ascii="Arial" w:hAnsi="Arial" w:cs="Arial"/>
          <w:i/>
          <w:iCs/>
          <w:sz w:val="24"/>
          <w:szCs w:val="24"/>
        </w:rPr>
        <w:t xml:space="preserve">C. crocuta </w:t>
      </w:r>
      <w:r w:rsidR="004514CC" w:rsidRPr="000E5123">
        <w:rPr>
          <w:rFonts w:ascii="Arial" w:hAnsi="Arial" w:cs="Arial"/>
          <w:sz w:val="24"/>
          <w:szCs w:val="24"/>
        </w:rPr>
        <w:t>yielded a corresponding age estimate of 36 ±1.9 ka</w:t>
      </w:r>
      <w:r w:rsidR="005C095D">
        <w:rPr>
          <w:rFonts w:ascii="Arial" w:hAnsi="Arial" w:cs="Arial"/>
          <w:sz w:val="24"/>
          <w:szCs w:val="24"/>
        </w:rPr>
        <w:t xml:space="preserve"> BP</w:t>
      </w:r>
      <w:r w:rsidR="004514CC" w:rsidRPr="000E5123">
        <w:rPr>
          <w:rFonts w:ascii="Arial" w:hAnsi="Arial" w:cs="Arial"/>
          <w:sz w:val="24"/>
          <w:szCs w:val="24"/>
        </w:rPr>
        <w:t xml:space="preserve"> (Burleigh et al. 1982), although given recent advances in collagen ultrafiltration methods, re-dating of this specimen would now be advised (Jacobi et al. 200</w:t>
      </w:r>
      <w:r w:rsidR="003A4098" w:rsidRPr="000E5123">
        <w:rPr>
          <w:rFonts w:ascii="Arial" w:hAnsi="Arial" w:cs="Arial"/>
          <w:sz w:val="24"/>
          <w:szCs w:val="24"/>
        </w:rPr>
        <w:t>6</w:t>
      </w:r>
      <w:r w:rsidR="004514CC" w:rsidRPr="000E5123">
        <w:rPr>
          <w:rFonts w:ascii="Arial" w:hAnsi="Arial" w:cs="Arial"/>
          <w:sz w:val="24"/>
          <w:szCs w:val="24"/>
        </w:rPr>
        <w:t>).  Mountain hare and red deer make up the complement of herbivores known from the site, with wolf, red fox, lion and brown bear also present.</w:t>
      </w:r>
      <w:r w:rsidR="004514CC" w:rsidRPr="000E5123" w:rsidDel="004514CC">
        <w:rPr>
          <w:rFonts w:ascii="Arial" w:hAnsi="Arial" w:cs="Arial"/>
          <w:sz w:val="24"/>
          <w:szCs w:val="24"/>
        </w:rPr>
        <w:t xml:space="preserve"> </w:t>
      </w:r>
    </w:p>
    <w:p w14:paraId="43247A70" w14:textId="77777777" w:rsidR="00E12371" w:rsidRPr="000E5123" w:rsidRDefault="00E12371" w:rsidP="00EA20C3">
      <w:pPr>
        <w:spacing w:line="480" w:lineRule="auto"/>
        <w:rPr>
          <w:rFonts w:ascii="Arial" w:hAnsi="Arial" w:cs="Arial"/>
          <w:b/>
          <w:sz w:val="24"/>
          <w:szCs w:val="24"/>
        </w:rPr>
      </w:pPr>
    </w:p>
    <w:p w14:paraId="662367BD" w14:textId="0CC6D6A0" w:rsidR="00321081" w:rsidRPr="000E5123" w:rsidRDefault="001F785C" w:rsidP="00EA20C3">
      <w:pPr>
        <w:spacing w:line="480" w:lineRule="auto"/>
        <w:rPr>
          <w:rFonts w:ascii="Arial" w:hAnsi="Arial" w:cs="Arial"/>
          <w:b/>
          <w:sz w:val="24"/>
          <w:szCs w:val="24"/>
        </w:rPr>
      </w:pPr>
      <w:r w:rsidRPr="000E5123">
        <w:rPr>
          <w:rFonts w:ascii="Arial" w:hAnsi="Arial" w:cs="Arial"/>
          <w:b/>
          <w:sz w:val="24"/>
          <w:szCs w:val="24"/>
        </w:rPr>
        <w:t xml:space="preserve">2. </w:t>
      </w:r>
      <w:r w:rsidR="006D6B22" w:rsidRPr="000E5123">
        <w:rPr>
          <w:rFonts w:ascii="Arial" w:hAnsi="Arial" w:cs="Arial"/>
          <w:b/>
          <w:sz w:val="24"/>
          <w:szCs w:val="24"/>
        </w:rPr>
        <w:t xml:space="preserve">Material and </w:t>
      </w:r>
      <w:r w:rsidR="00321081" w:rsidRPr="000E5123">
        <w:rPr>
          <w:rFonts w:ascii="Arial" w:hAnsi="Arial" w:cs="Arial"/>
          <w:b/>
          <w:sz w:val="24"/>
          <w:szCs w:val="24"/>
        </w:rPr>
        <w:t xml:space="preserve">Methods </w:t>
      </w:r>
    </w:p>
    <w:p w14:paraId="6E6BEA68" w14:textId="60F1A108" w:rsidR="00273976" w:rsidRPr="000E5123" w:rsidRDefault="00303466" w:rsidP="00EA20C3">
      <w:pPr>
        <w:spacing w:line="480" w:lineRule="auto"/>
        <w:rPr>
          <w:rFonts w:ascii="Arial" w:hAnsi="Arial" w:cs="Arial"/>
          <w:b/>
          <w:sz w:val="24"/>
          <w:szCs w:val="24"/>
        </w:rPr>
      </w:pPr>
      <w:r w:rsidRPr="000E5123">
        <w:rPr>
          <w:rFonts w:ascii="Arial" w:hAnsi="Arial" w:cs="Arial"/>
          <w:b/>
          <w:sz w:val="24"/>
          <w:szCs w:val="24"/>
        </w:rPr>
        <w:t xml:space="preserve">2.1. </w:t>
      </w:r>
      <w:r w:rsidR="00273976" w:rsidRPr="000E5123">
        <w:rPr>
          <w:rFonts w:ascii="Arial" w:hAnsi="Arial" w:cs="Arial"/>
          <w:b/>
          <w:sz w:val="24"/>
          <w:szCs w:val="24"/>
        </w:rPr>
        <w:t>Material</w:t>
      </w:r>
      <w:r w:rsidR="007C409A" w:rsidRPr="000E5123">
        <w:rPr>
          <w:rFonts w:ascii="Arial" w:hAnsi="Arial" w:cs="Arial"/>
          <w:b/>
          <w:sz w:val="24"/>
          <w:szCs w:val="24"/>
        </w:rPr>
        <w:t xml:space="preserve"> </w:t>
      </w:r>
    </w:p>
    <w:p w14:paraId="2C44BB0D" w14:textId="6E2F0351" w:rsidR="000B654E" w:rsidRPr="000E5123" w:rsidRDefault="004514CC" w:rsidP="00EA20C3">
      <w:pPr>
        <w:spacing w:line="480" w:lineRule="auto"/>
        <w:rPr>
          <w:rFonts w:ascii="Arial" w:hAnsi="Arial" w:cs="Arial"/>
          <w:sz w:val="24"/>
          <w:szCs w:val="24"/>
        </w:rPr>
      </w:pPr>
      <w:r w:rsidRPr="000E5123">
        <w:rPr>
          <w:rFonts w:ascii="Arial" w:hAnsi="Arial" w:cs="Arial"/>
          <w:sz w:val="24"/>
          <w:szCs w:val="24"/>
        </w:rPr>
        <w:lastRenderedPageBreak/>
        <w:t xml:space="preserve">Permission </w:t>
      </w:r>
      <w:r w:rsidR="00A850A1" w:rsidRPr="000E5123">
        <w:rPr>
          <w:rFonts w:ascii="Arial" w:hAnsi="Arial" w:cs="Arial"/>
          <w:sz w:val="24"/>
          <w:szCs w:val="24"/>
        </w:rPr>
        <w:t xml:space="preserve">for destructive sampling was granted </w:t>
      </w:r>
      <w:r w:rsidRPr="000E5123">
        <w:rPr>
          <w:rFonts w:ascii="Arial" w:hAnsi="Arial" w:cs="Arial"/>
          <w:sz w:val="24"/>
          <w:szCs w:val="24"/>
        </w:rPr>
        <w:t xml:space="preserve">from the South-West </w:t>
      </w:r>
      <w:r w:rsidR="00E16D4A" w:rsidRPr="000E5123">
        <w:rPr>
          <w:rFonts w:ascii="Arial" w:hAnsi="Arial" w:cs="Arial"/>
          <w:sz w:val="24"/>
          <w:szCs w:val="24"/>
        </w:rPr>
        <w:t xml:space="preserve">Heritage </w:t>
      </w:r>
      <w:r w:rsidRPr="000E5123">
        <w:rPr>
          <w:rFonts w:ascii="Arial" w:hAnsi="Arial" w:cs="Arial"/>
          <w:sz w:val="24"/>
          <w:szCs w:val="24"/>
        </w:rPr>
        <w:t>Trust</w:t>
      </w:r>
      <w:r w:rsidR="00E16D4A" w:rsidRPr="000E5123">
        <w:rPr>
          <w:rFonts w:ascii="Arial" w:hAnsi="Arial" w:cs="Arial"/>
          <w:sz w:val="24"/>
          <w:szCs w:val="24"/>
        </w:rPr>
        <w:t>, Taunton, UK</w:t>
      </w:r>
      <w:r w:rsidR="00A850A1" w:rsidRPr="000E5123">
        <w:rPr>
          <w:rFonts w:ascii="Arial" w:hAnsi="Arial" w:cs="Arial"/>
          <w:sz w:val="24"/>
          <w:szCs w:val="24"/>
        </w:rPr>
        <w:t>, where the specimens are housed</w:t>
      </w:r>
      <w:r w:rsidR="007C409A" w:rsidRPr="000E5123">
        <w:rPr>
          <w:rFonts w:ascii="Arial" w:hAnsi="Arial" w:cs="Arial"/>
          <w:sz w:val="24"/>
          <w:szCs w:val="24"/>
        </w:rPr>
        <w:t xml:space="preserve">. </w:t>
      </w:r>
      <w:r w:rsidR="00303466" w:rsidRPr="000E5123">
        <w:rPr>
          <w:rFonts w:ascii="Arial" w:hAnsi="Arial" w:cs="Arial"/>
          <w:sz w:val="24"/>
          <w:szCs w:val="24"/>
        </w:rPr>
        <w:t>The assemblages of Hutton Cave, Banwell Bone Cave and Sandford Hill</w:t>
      </w:r>
      <w:r w:rsidR="007A5301" w:rsidRPr="000E5123">
        <w:rPr>
          <w:rFonts w:ascii="Arial" w:hAnsi="Arial" w:cs="Arial"/>
          <w:sz w:val="24"/>
          <w:szCs w:val="24"/>
        </w:rPr>
        <w:t xml:space="preserve"> are important </w:t>
      </w:r>
      <w:r w:rsidR="006757A8" w:rsidRPr="000E5123">
        <w:rPr>
          <w:rFonts w:ascii="Arial" w:hAnsi="Arial" w:cs="Arial"/>
          <w:sz w:val="24"/>
          <w:szCs w:val="24"/>
        </w:rPr>
        <w:t xml:space="preserve">sites for understanding the Pleistocene fauna and palaeoenvironment of </w:t>
      </w:r>
      <w:r w:rsidR="00A76010" w:rsidRPr="000E5123">
        <w:rPr>
          <w:rFonts w:ascii="Arial" w:hAnsi="Arial" w:cs="Arial"/>
          <w:sz w:val="24"/>
          <w:szCs w:val="24"/>
        </w:rPr>
        <w:t>t</w:t>
      </w:r>
      <w:r w:rsidR="00DD1FFA" w:rsidRPr="000E5123">
        <w:rPr>
          <w:rFonts w:ascii="Arial" w:hAnsi="Arial" w:cs="Arial"/>
          <w:sz w:val="24"/>
          <w:szCs w:val="24"/>
        </w:rPr>
        <w:t>he Mendip</w:t>
      </w:r>
      <w:r w:rsidR="00A76010" w:rsidRPr="000E5123">
        <w:rPr>
          <w:rFonts w:ascii="Arial" w:hAnsi="Arial" w:cs="Arial"/>
          <w:sz w:val="24"/>
          <w:szCs w:val="24"/>
        </w:rPr>
        <w:t xml:space="preserve"> Hills</w:t>
      </w:r>
      <w:r w:rsidR="00DD1FFA" w:rsidRPr="000E5123">
        <w:rPr>
          <w:rFonts w:ascii="Arial" w:hAnsi="Arial" w:cs="Arial"/>
          <w:sz w:val="24"/>
          <w:szCs w:val="24"/>
        </w:rPr>
        <w:t xml:space="preserve"> in Somerset</w:t>
      </w:r>
      <w:r w:rsidR="007A5301" w:rsidRPr="000E5123">
        <w:rPr>
          <w:rFonts w:ascii="Arial" w:hAnsi="Arial" w:cs="Arial"/>
          <w:sz w:val="24"/>
          <w:szCs w:val="24"/>
        </w:rPr>
        <w:t xml:space="preserve">. Initially included in the wolf morphometric analyses of Flower (2014), knowledge of the </w:t>
      </w:r>
      <w:r w:rsidR="006637E6" w:rsidRPr="000E5123">
        <w:rPr>
          <w:rFonts w:ascii="Arial" w:hAnsi="Arial" w:cs="Arial"/>
          <w:sz w:val="24"/>
          <w:szCs w:val="24"/>
        </w:rPr>
        <w:t xml:space="preserve">faunal </w:t>
      </w:r>
      <w:r w:rsidR="007A5301" w:rsidRPr="000E5123">
        <w:rPr>
          <w:rFonts w:ascii="Arial" w:hAnsi="Arial" w:cs="Arial"/>
          <w:sz w:val="24"/>
          <w:szCs w:val="24"/>
        </w:rPr>
        <w:t xml:space="preserve">composition, chronology and palaeoenvironmental context </w:t>
      </w:r>
      <w:r w:rsidR="006757A8" w:rsidRPr="000E5123">
        <w:rPr>
          <w:rFonts w:ascii="Arial" w:hAnsi="Arial" w:cs="Arial"/>
          <w:sz w:val="24"/>
          <w:szCs w:val="24"/>
        </w:rPr>
        <w:t xml:space="preserve">of each assemblage </w:t>
      </w:r>
      <w:r w:rsidR="007A5301" w:rsidRPr="000E5123">
        <w:rPr>
          <w:rFonts w:ascii="Arial" w:hAnsi="Arial" w:cs="Arial"/>
          <w:sz w:val="24"/>
          <w:szCs w:val="24"/>
        </w:rPr>
        <w:t>(see S</w:t>
      </w:r>
      <w:r w:rsidR="00A76010" w:rsidRPr="000E5123">
        <w:rPr>
          <w:rFonts w:ascii="Arial" w:hAnsi="Arial" w:cs="Arial"/>
          <w:sz w:val="24"/>
          <w:szCs w:val="24"/>
        </w:rPr>
        <w:t>c</w:t>
      </w:r>
      <w:r w:rsidR="007A5301" w:rsidRPr="000E5123">
        <w:rPr>
          <w:rFonts w:ascii="Arial" w:hAnsi="Arial" w:cs="Arial"/>
          <w:sz w:val="24"/>
          <w:szCs w:val="24"/>
        </w:rPr>
        <w:t>hreve, 1997; Currant, 2004)</w:t>
      </w:r>
      <w:r w:rsidR="006757A8" w:rsidRPr="000E5123">
        <w:rPr>
          <w:rFonts w:ascii="Arial" w:hAnsi="Arial" w:cs="Arial"/>
          <w:sz w:val="24"/>
          <w:szCs w:val="24"/>
        </w:rPr>
        <w:t xml:space="preserve"> aided in choosing lik</w:t>
      </w:r>
      <w:r w:rsidR="00201DA9" w:rsidRPr="000E5123">
        <w:rPr>
          <w:rFonts w:ascii="Arial" w:hAnsi="Arial" w:cs="Arial"/>
          <w:sz w:val="24"/>
          <w:szCs w:val="24"/>
        </w:rPr>
        <w:t xml:space="preserve">ely </w:t>
      </w:r>
      <w:r w:rsidR="006757A8" w:rsidRPr="000E5123">
        <w:rPr>
          <w:rFonts w:ascii="Arial" w:hAnsi="Arial" w:cs="Arial"/>
          <w:sz w:val="24"/>
          <w:szCs w:val="24"/>
        </w:rPr>
        <w:t xml:space="preserve">competitors and potential </w:t>
      </w:r>
      <w:r w:rsidR="00201DA9" w:rsidRPr="000E5123">
        <w:rPr>
          <w:rFonts w:ascii="Arial" w:hAnsi="Arial" w:cs="Arial"/>
          <w:sz w:val="24"/>
          <w:szCs w:val="24"/>
        </w:rPr>
        <w:t>prey species</w:t>
      </w:r>
      <w:r w:rsidR="006757A8" w:rsidRPr="000E5123">
        <w:rPr>
          <w:rFonts w:ascii="Arial" w:hAnsi="Arial" w:cs="Arial"/>
          <w:sz w:val="24"/>
          <w:szCs w:val="24"/>
        </w:rPr>
        <w:t xml:space="preserve"> </w:t>
      </w:r>
      <w:r w:rsidR="00201DA9" w:rsidRPr="000E5123">
        <w:rPr>
          <w:rFonts w:ascii="Arial" w:hAnsi="Arial" w:cs="Arial"/>
          <w:sz w:val="24"/>
          <w:szCs w:val="24"/>
        </w:rPr>
        <w:t xml:space="preserve">from each assemblage. </w:t>
      </w:r>
      <w:r w:rsidR="006757A8" w:rsidRPr="000E5123">
        <w:rPr>
          <w:rFonts w:ascii="Arial" w:hAnsi="Arial" w:cs="Arial"/>
          <w:sz w:val="24"/>
          <w:szCs w:val="24"/>
        </w:rPr>
        <w:t>Understanding carnivore prey choice and competitive interactions relies on the ability to distinguish the δ</w:t>
      </w:r>
      <w:r w:rsidR="006757A8" w:rsidRPr="000E5123">
        <w:rPr>
          <w:rFonts w:ascii="Arial" w:hAnsi="Arial" w:cs="Arial"/>
          <w:sz w:val="24"/>
          <w:szCs w:val="24"/>
          <w:vertAlign w:val="superscript"/>
        </w:rPr>
        <w:t>13</w:t>
      </w:r>
      <w:r w:rsidR="006757A8" w:rsidRPr="000E5123">
        <w:rPr>
          <w:rFonts w:ascii="Arial" w:hAnsi="Arial" w:cs="Arial"/>
          <w:sz w:val="24"/>
          <w:szCs w:val="24"/>
        </w:rPr>
        <w:t>C and δ</w:t>
      </w:r>
      <w:r w:rsidR="006757A8" w:rsidRPr="000E5123">
        <w:rPr>
          <w:rFonts w:ascii="Arial" w:hAnsi="Arial" w:cs="Arial"/>
          <w:sz w:val="24"/>
          <w:szCs w:val="24"/>
          <w:vertAlign w:val="superscript"/>
        </w:rPr>
        <w:t>15</w:t>
      </w:r>
      <w:r w:rsidR="006757A8" w:rsidRPr="000E5123">
        <w:rPr>
          <w:rFonts w:ascii="Arial" w:hAnsi="Arial" w:cs="Arial"/>
          <w:sz w:val="24"/>
          <w:szCs w:val="24"/>
        </w:rPr>
        <w:t>N of their prey, and hence the inclusion</w:t>
      </w:r>
      <w:r w:rsidR="00A76010" w:rsidRPr="000E5123">
        <w:rPr>
          <w:rFonts w:ascii="Arial" w:hAnsi="Arial" w:cs="Arial"/>
          <w:sz w:val="24"/>
          <w:szCs w:val="24"/>
        </w:rPr>
        <w:t>,</w:t>
      </w:r>
      <w:r w:rsidR="006757A8" w:rsidRPr="000E5123">
        <w:rPr>
          <w:rFonts w:ascii="Arial" w:hAnsi="Arial" w:cs="Arial"/>
          <w:sz w:val="24"/>
          <w:szCs w:val="24"/>
        </w:rPr>
        <w:t xml:space="preserve"> wherever possible</w:t>
      </w:r>
      <w:r w:rsidR="00A76010" w:rsidRPr="000E5123">
        <w:rPr>
          <w:rFonts w:ascii="Arial" w:hAnsi="Arial" w:cs="Arial"/>
          <w:sz w:val="24"/>
          <w:szCs w:val="24"/>
        </w:rPr>
        <w:t>,</w:t>
      </w:r>
      <w:r w:rsidR="006757A8" w:rsidRPr="000E5123">
        <w:rPr>
          <w:rFonts w:ascii="Arial" w:hAnsi="Arial" w:cs="Arial"/>
          <w:sz w:val="24"/>
          <w:szCs w:val="24"/>
        </w:rPr>
        <w:t xml:space="preserve"> of all likely prey species present within these reconstructed communities is important (Bocherens, 2015). Based on this reasoning, the </w:t>
      </w:r>
      <w:r w:rsidR="00A76010" w:rsidRPr="000E5123">
        <w:rPr>
          <w:rFonts w:ascii="Arial" w:hAnsi="Arial" w:cs="Arial"/>
          <w:sz w:val="24"/>
          <w:szCs w:val="24"/>
        </w:rPr>
        <w:t>aim</w:t>
      </w:r>
      <w:r w:rsidR="006757A8" w:rsidRPr="000E5123">
        <w:rPr>
          <w:rFonts w:ascii="Arial" w:hAnsi="Arial" w:cs="Arial"/>
          <w:sz w:val="24"/>
          <w:szCs w:val="24"/>
        </w:rPr>
        <w:t xml:space="preserve"> of th</w:t>
      </w:r>
      <w:r w:rsidR="00DD1FFA" w:rsidRPr="000E5123">
        <w:rPr>
          <w:rFonts w:ascii="Arial" w:hAnsi="Arial" w:cs="Arial"/>
          <w:sz w:val="24"/>
          <w:szCs w:val="24"/>
        </w:rPr>
        <w:t xml:space="preserve">is </w:t>
      </w:r>
      <w:r w:rsidR="006757A8" w:rsidRPr="000E5123">
        <w:rPr>
          <w:rFonts w:ascii="Arial" w:hAnsi="Arial" w:cs="Arial"/>
          <w:sz w:val="24"/>
          <w:szCs w:val="24"/>
        </w:rPr>
        <w:t xml:space="preserve">isotope study was to include the best possible range of </w:t>
      </w:r>
      <w:r w:rsidR="00DD1FFA" w:rsidRPr="000E5123">
        <w:rPr>
          <w:rFonts w:ascii="Arial" w:hAnsi="Arial" w:cs="Arial"/>
          <w:sz w:val="24"/>
          <w:szCs w:val="24"/>
        </w:rPr>
        <w:t xml:space="preserve">likely </w:t>
      </w:r>
      <w:r w:rsidR="006757A8" w:rsidRPr="000E5123">
        <w:rPr>
          <w:rFonts w:ascii="Arial" w:hAnsi="Arial" w:cs="Arial"/>
          <w:sz w:val="24"/>
          <w:szCs w:val="24"/>
        </w:rPr>
        <w:t>wolf prey species</w:t>
      </w:r>
      <w:r w:rsidR="00DD1FFA" w:rsidRPr="000E5123">
        <w:rPr>
          <w:rFonts w:ascii="Arial" w:hAnsi="Arial" w:cs="Arial"/>
          <w:sz w:val="24"/>
          <w:szCs w:val="24"/>
        </w:rPr>
        <w:t xml:space="preserve">, in addition to their coeval competitors, </w:t>
      </w:r>
      <w:r w:rsidR="00201DA9" w:rsidRPr="000E5123">
        <w:rPr>
          <w:rFonts w:ascii="Arial" w:hAnsi="Arial" w:cs="Arial"/>
          <w:sz w:val="24"/>
          <w:szCs w:val="24"/>
        </w:rPr>
        <w:t>tempered by state of preservation</w:t>
      </w:r>
      <w:r w:rsidR="006757A8" w:rsidRPr="000E5123">
        <w:rPr>
          <w:rFonts w:ascii="Arial" w:hAnsi="Arial" w:cs="Arial"/>
          <w:sz w:val="24"/>
          <w:szCs w:val="24"/>
        </w:rPr>
        <w:t xml:space="preserve"> and availability of specimen</w:t>
      </w:r>
      <w:r w:rsidR="00DD1FFA" w:rsidRPr="000E5123">
        <w:rPr>
          <w:rFonts w:ascii="Arial" w:hAnsi="Arial" w:cs="Arial"/>
          <w:sz w:val="24"/>
          <w:szCs w:val="24"/>
        </w:rPr>
        <w:t>s</w:t>
      </w:r>
      <w:r w:rsidR="006757A8" w:rsidRPr="000E5123">
        <w:rPr>
          <w:rFonts w:ascii="Arial" w:hAnsi="Arial" w:cs="Arial"/>
          <w:sz w:val="24"/>
          <w:szCs w:val="24"/>
        </w:rPr>
        <w:t xml:space="preserve"> for sampling</w:t>
      </w:r>
      <w:r w:rsidR="00201DA9" w:rsidRPr="000E5123">
        <w:rPr>
          <w:rFonts w:ascii="Arial" w:hAnsi="Arial" w:cs="Arial"/>
          <w:sz w:val="24"/>
          <w:szCs w:val="24"/>
        </w:rPr>
        <w:t xml:space="preserve">. </w:t>
      </w:r>
    </w:p>
    <w:p w14:paraId="1E5C8802" w14:textId="0900B5CB" w:rsidR="00273976" w:rsidRPr="000E5123" w:rsidRDefault="001E6F14" w:rsidP="00EA20C3">
      <w:pPr>
        <w:spacing w:line="480" w:lineRule="auto"/>
        <w:rPr>
          <w:rFonts w:ascii="Arial" w:hAnsi="Arial" w:cs="Arial"/>
          <w:b/>
          <w:sz w:val="24"/>
          <w:szCs w:val="24"/>
        </w:rPr>
      </w:pPr>
      <w:r w:rsidRPr="000E5123">
        <w:rPr>
          <w:rFonts w:ascii="Arial" w:hAnsi="Arial" w:cs="Arial"/>
          <w:b/>
          <w:sz w:val="24"/>
          <w:szCs w:val="24"/>
        </w:rPr>
        <w:t xml:space="preserve">2.2. </w:t>
      </w:r>
      <w:r w:rsidR="00273976" w:rsidRPr="000E5123">
        <w:rPr>
          <w:rFonts w:ascii="Arial" w:hAnsi="Arial" w:cs="Arial"/>
          <w:b/>
          <w:sz w:val="24"/>
          <w:szCs w:val="24"/>
        </w:rPr>
        <w:t>Methods</w:t>
      </w:r>
    </w:p>
    <w:p w14:paraId="64876A6B" w14:textId="127ED997" w:rsidR="006637E6" w:rsidRPr="000E5123" w:rsidRDefault="00F70498" w:rsidP="00EA20C3">
      <w:pPr>
        <w:spacing w:line="480" w:lineRule="auto"/>
        <w:rPr>
          <w:rFonts w:ascii="Arial" w:hAnsi="Arial" w:cs="Arial"/>
          <w:sz w:val="24"/>
          <w:szCs w:val="24"/>
        </w:rPr>
      </w:pPr>
      <w:r w:rsidRPr="000E5123">
        <w:rPr>
          <w:rFonts w:ascii="Arial" w:hAnsi="Arial" w:cs="Arial"/>
          <w:sz w:val="24"/>
          <w:szCs w:val="24"/>
        </w:rPr>
        <w:t>All sampling and analyse</w:t>
      </w:r>
      <w:r w:rsidR="00E16D4A" w:rsidRPr="000E5123">
        <w:rPr>
          <w:rFonts w:ascii="Arial" w:hAnsi="Arial" w:cs="Arial"/>
          <w:sz w:val="24"/>
          <w:szCs w:val="24"/>
        </w:rPr>
        <w:t>s w</w:t>
      </w:r>
      <w:r w:rsidRPr="000E5123">
        <w:rPr>
          <w:rFonts w:ascii="Arial" w:hAnsi="Arial" w:cs="Arial"/>
          <w:sz w:val="24"/>
          <w:szCs w:val="24"/>
        </w:rPr>
        <w:t>ere</w:t>
      </w:r>
      <w:r w:rsidR="00E16D4A" w:rsidRPr="000E5123">
        <w:rPr>
          <w:rFonts w:ascii="Arial" w:hAnsi="Arial" w:cs="Arial"/>
          <w:sz w:val="24"/>
          <w:szCs w:val="24"/>
        </w:rPr>
        <w:t xml:space="preserve"> undertaken at the National Environment</w:t>
      </w:r>
      <w:r w:rsidR="00D1413A" w:rsidRPr="000E5123">
        <w:rPr>
          <w:rFonts w:ascii="Arial" w:hAnsi="Arial" w:cs="Arial"/>
          <w:sz w:val="24"/>
          <w:szCs w:val="24"/>
        </w:rPr>
        <w:t>al</w:t>
      </w:r>
      <w:r w:rsidR="00E16D4A" w:rsidRPr="000E5123">
        <w:rPr>
          <w:rFonts w:ascii="Arial" w:hAnsi="Arial" w:cs="Arial"/>
          <w:sz w:val="24"/>
          <w:szCs w:val="24"/>
        </w:rPr>
        <w:t xml:space="preserve"> Isotope Facility (NEIF), </w:t>
      </w:r>
      <w:r w:rsidR="00B7020B" w:rsidRPr="000E5123">
        <w:rPr>
          <w:rFonts w:ascii="Arial" w:hAnsi="Arial" w:cs="Arial"/>
          <w:sz w:val="24"/>
          <w:szCs w:val="24"/>
        </w:rPr>
        <w:t xml:space="preserve">British Geological Survey, </w:t>
      </w:r>
      <w:r w:rsidR="00E16D4A" w:rsidRPr="000E5123">
        <w:rPr>
          <w:rFonts w:ascii="Arial" w:hAnsi="Arial" w:cs="Arial"/>
          <w:sz w:val="24"/>
          <w:szCs w:val="24"/>
        </w:rPr>
        <w:t xml:space="preserve">Keyworth, </w:t>
      </w:r>
      <w:proofErr w:type="gramStart"/>
      <w:r w:rsidR="00E16D4A" w:rsidRPr="000E5123">
        <w:rPr>
          <w:rFonts w:ascii="Arial" w:hAnsi="Arial" w:cs="Arial"/>
          <w:sz w:val="24"/>
          <w:szCs w:val="24"/>
        </w:rPr>
        <w:t>Nottingham</w:t>
      </w:r>
      <w:proofErr w:type="gramEnd"/>
      <w:r w:rsidR="00E84A7A" w:rsidRPr="000E5123">
        <w:rPr>
          <w:rFonts w:ascii="Arial" w:hAnsi="Arial" w:cs="Arial"/>
          <w:sz w:val="24"/>
          <w:szCs w:val="24"/>
        </w:rPr>
        <w:t>, UK. S</w:t>
      </w:r>
      <w:r w:rsidRPr="000E5123">
        <w:rPr>
          <w:rFonts w:ascii="Arial" w:hAnsi="Arial" w:cs="Arial"/>
          <w:sz w:val="24"/>
          <w:szCs w:val="24"/>
        </w:rPr>
        <w:t>amples were taken from compact areas of bone</w:t>
      </w:r>
      <w:r w:rsidR="00D1413A" w:rsidRPr="000E5123">
        <w:rPr>
          <w:rFonts w:ascii="Arial" w:hAnsi="Arial" w:cs="Arial"/>
          <w:sz w:val="24"/>
          <w:szCs w:val="24"/>
        </w:rPr>
        <w:t xml:space="preserve"> avoiding areas of morphological</w:t>
      </w:r>
      <w:r w:rsidR="006A774C" w:rsidRPr="000E5123">
        <w:rPr>
          <w:rFonts w:ascii="Arial" w:hAnsi="Arial" w:cs="Arial"/>
          <w:sz w:val="24"/>
          <w:szCs w:val="24"/>
        </w:rPr>
        <w:t xml:space="preserve"> or taphonomic</w:t>
      </w:r>
      <w:r w:rsidR="00D1413A" w:rsidRPr="000E5123">
        <w:rPr>
          <w:rFonts w:ascii="Arial" w:hAnsi="Arial" w:cs="Arial"/>
          <w:sz w:val="24"/>
          <w:szCs w:val="24"/>
        </w:rPr>
        <w:t xml:space="preserve"> interest</w:t>
      </w:r>
      <w:r w:rsidRPr="000E5123">
        <w:rPr>
          <w:rFonts w:ascii="Arial" w:hAnsi="Arial" w:cs="Arial"/>
          <w:sz w:val="24"/>
          <w:szCs w:val="24"/>
        </w:rPr>
        <w:t xml:space="preserve">. </w:t>
      </w:r>
      <w:r w:rsidR="00D1413A" w:rsidRPr="000E5123">
        <w:rPr>
          <w:rFonts w:ascii="Arial" w:hAnsi="Arial" w:cs="Arial"/>
          <w:sz w:val="24"/>
          <w:szCs w:val="24"/>
        </w:rPr>
        <w:t xml:space="preserve">Before sampling for collagen extraction, all samples were pre-screened </w:t>
      </w:r>
      <w:r w:rsidR="00817CCF" w:rsidRPr="000E5123">
        <w:rPr>
          <w:rFonts w:ascii="Arial" w:hAnsi="Arial" w:cs="Arial"/>
          <w:sz w:val="24"/>
          <w:szCs w:val="24"/>
        </w:rPr>
        <w:t xml:space="preserve">in order to assess collagen preservation </w:t>
      </w:r>
      <w:r w:rsidR="00D1413A" w:rsidRPr="000E5123">
        <w:rPr>
          <w:rFonts w:ascii="Arial" w:hAnsi="Arial" w:cs="Arial"/>
          <w:sz w:val="24"/>
          <w:szCs w:val="24"/>
        </w:rPr>
        <w:t xml:space="preserve">by taking </w:t>
      </w:r>
      <w:r w:rsidR="006637E6" w:rsidRPr="000E5123">
        <w:rPr>
          <w:rFonts w:ascii="Arial" w:hAnsi="Arial" w:cs="Arial"/>
          <w:sz w:val="24"/>
          <w:szCs w:val="24"/>
        </w:rPr>
        <w:t xml:space="preserve">~1mg of whole bone powder from each specimen (Bocherens et al. 1997). </w:t>
      </w:r>
      <w:r w:rsidR="00D1413A" w:rsidRPr="000E5123">
        <w:rPr>
          <w:rFonts w:ascii="Arial" w:hAnsi="Arial" w:cs="Arial"/>
          <w:sz w:val="24"/>
          <w:szCs w:val="24"/>
        </w:rPr>
        <w:t xml:space="preserve">The surface of each sample was lightly abraded using a diamond-tipped burr and dental drill to remove surface contamination.  1 mg of bone powder was then removed and %N measured using a Costech Elemental Analyser (EA) on-line to a VG TripleTrap and Optima duel-inlet mass spectrometer with %N calibrated against an Acetanilide standard. </w:t>
      </w:r>
      <w:r w:rsidR="00E46AE7" w:rsidRPr="000E5123">
        <w:rPr>
          <w:rFonts w:ascii="Arial" w:hAnsi="Arial" w:cs="Arial"/>
          <w:sz w:val="24"/>
          <w:szCs w:val="24"/>
        </w:rPr>
        <w:t xml:space="preserve">Specimens </w:t>
      </w:r>
      <w:r w:rsidR="00E46AE7" w:rsidRPr="000E5123">
        <w:rPr>
          <w:rFonts w:ascii="Arial" w:hAnsi="Arial" w:cs="Arial"/>
          <w:sz w:val="24"/>
          <w:szCs w:val="24"/>
        </w:rPr>
        <w:lastRenderedPageBreak/>
        <w:t>with %N &lt;1</w:t>
      </w:r>
      <w:r w:rsidR="00D1413A" w:rsidRPr="000E5123">
        <w:rPr>
          <w:rFonts w:ascii="Arial" w:hAnsi="Arial" w:cs="Arial"/>
          <w:sz w:val="24"/>
          <w:szCs w:val="24"/>
        </w:rPr>
        <w:t>.0</w:t>
      </w:r>
      <w:r w:rsidR="00E46AE7" w:rsidRPr="000E5123">
        <w:rPr>
          <w:rFonts w:ascii="Arial" w:hAnsi="Arial" w:cs="Arial"/>
          <w:sz w:val="24"/>
          <w:szCs w:val="24"/>
        </w:rPr>
        <w:t xml:space="preserve"> were </w:t>
      </w:r>
      <w:r w:rsidR="00D1413A" w:rsidRPr="000E5123">
        <w:rPr>
          <w:rFonts w:ascii="Arial" w:hAnsi="Arial" w:cs="Arial"/>
          <w:sz w:val="24"/>
          <w:szCs w:val="24"/>
        </w:rPr>
        <w:t>not subject to</w:t>
      </w:r>
      <w:r w:rsidR="00E46AE7" w:rsidRPr="000E5123">
        <w:rPr>
          <w:rFonts w:ascii="Arial" w:hAnsi="Arial" w:cs="Arial"/>
          <w:sz w:val="24"/>
          <w:szCs w:val="24"/>
        </w:rPr>
        <w:t xml:space="preserve"> further</w:t>
      </w:r>
      <w:r w:rsidR="00817CCF" w:rsidRPr="000E5123">
        <w:rPr>
          <w:rFonts w:ascii="Arial" w:hAnsi="Arial" w:cs="Arial"/>
          <w:sz w:val="24"/>
          <w:szCs w:val="24"/>
        </w:rPr>
        <w:t xml:space="preserve"> destructive </w:t>
      </w:r>
      <w:r w:rsidR="00D1413A" w:rsidRPr="000E5123">
        <w:rPr>
          <w:rFonts w:ascii="Arial" w:hAnsi="Arial" w:cs="Arial"/>
          <w:sz w:val="24"/>
          <w:szCs w:val="24"/>
        </w:rPr>
        <w:t xml:space="preserve">sampling as </w:t>
      </w:r>
      <w:r w:rsidR="00817CCF" w:rsidRPr="000E5123">
        <w:rPr>
          <w:rFonts w:ascii="Arial" w:hAnsi="Arial" w:cs="Arial"/>
          <w:sz w:val="24"/>
          <w:szCs w:val="24"/>
        </w:rPr>
        <w:t xml:space="preserve">bone nitrogen content &lt;1.0 suggests poor </w:t>
      </w:r>
      <w:r w:rsidR="00D1413A" w:rsidRPr="000E5123">
        <w:rPr>
          <w:rFonts w:ascii="Arial" w:hAnsi="Arial" w:cs="Arial"/>
          <w:sz w:val="24"/>
          <w:szCs w:val="24"/>
        </w:rPr>
        <w:t xml:space="preserve">collagen preservation </w:t>
      </w:r>
      <w:r w:rsidR="00817CCF" w:rsidRPr="000E5123">
        <w:rPr>
          <w:rFonts w:ascii="Arial" w:hAnsi="Arial" w:cs="Arial"/>
          <w:sz w:val="24"/>
          <w:szCs w:val="24"/>
        </w:rPr>
        <w:t>and</w:t>
      </w:r>
      <w:r w:rsidR="009F1A02" w:rsidRPr="000E5123">
        <w:rPr>
          <w:rFonts w:ascii="Arial" w:hAnsi="Arial" w:cs="Arial"/>
          <w:sz w:val="24"/>
          <w:szCs w:val="24"/>
        </w:rPr>
        <w:t xml:space="preserve"> would necessitate the destruction of a significantly larger sample.  The sampling permit protocol required bone powder to be removed by abrading the surface of each bone</w:t>
      </w:r>
      <w:r w:rsidR="00A76010" w:rsidRPr="000E5123">
        <w:rPr>
          <w:rFonts w:ascii="Arial" w:hAnsi="Arial" w:cs="Arial"/>
          <w:sz w:val="24"/>
          <w:szCs w:val="24"/>
        </w:rPr>
        <w:t>,</w:t>
      </w:r>
      <w:r w:rsidR="009F1A02" w:rsidRPr="000E5123">
        <w:rPr>
          <w:rFonts w:ascii="Arial" w:hAnsi="Arial" w:cs="Arial"/>
          <w:sz w:val="24"/>
          <w:szCs w:val="24"/>
        </w:rPr>
        <w:t xml:space="preserve"> rather than cutting sections of bone in order to minimize damage</w:t>
      </w:r>
      <w:r w:rsidR="00A76010" w:rsidRPr="000E5123">
        <w:rPr>
          <w:rFonts w:ascii="Arial" w:hAnsi="Arial" w:cs="Arial"/>
          <w:sz w:val="24"/>
          <w:szCs w:val="24"/>
        </w:rPr>
        <w:t>. A</w:t>
      </w:r>
      <w:r w:rsidR="009F1A02" w:rsidRPr="000E5123">
        <w:rPr>
          <w:rFonts w:ascii="Arial" w:hAnsi="Arial" w:cs="Arial"/>
          <w:sz w:val="24"/>
          <w:szCs w:val="24"/>
        </w:rPr>
        <w:t xml:space="preserve"> 1.0%N </w:t>
      </w:r>
      <w:r w:rsidR="00A76010" w:rsidRPr="000E5123">
        <w:rPr>
          <w:rFonts w:ascii="Arial" w:hAnsi="Arial" w:cs="Arial"/>
          <w:sz w:val="24"/>
          <w:szCs w:val="24"/>
        </w:rPr>
        <w:t xml:space="preserve">was therefore used </w:t>
      </w:r>
      <w:r w:rsidR="009F1A02" w:rsidRPr="000E5123">
        <w:rPr>
          <w:rFonts w:ascii="Arial" w:hAnsi="Arial" w:cs="Arial"/>
          <w:sz w:val="24"/>
          <w:szCs w:val="24"/>
        </w:rPr>
        <w:t xml:space="preserve">as </w:t>
      </w:r>
      <w:r w:rsidR="00A76010" w:rsidRPr="000E5123">
        <w:rPr>
          <w:rFonts w:ascii="Arial" w:hAnsi="Arial" w:cs="Arial"/>
          <w:sz w:val="24"/>
          <w:szCs w:val="24"/>
        </w:rPr>
        <w:t>the minimum requirement for sampling.</w:t>
      </w:r>
    </w:p>
    <w:p w14:paraId="3F2C1C62" w14:textId="084A2C66" w:rsidR="00E84A7A" w:rsidRPr="000E5123" w:rsidRDefault="00E46AE7" w:rsidP="00EA20C3">
      <w:pPr>
        <w:spacing w:line="480" w:lineRule="auto"/>
        <w:rPr>
          <w:rFonts w:ascii="Arial" w:hAnsi="Arial" w:cs="Arial"/>
          <w:sz w:val="24"/>
          <w:szCs w:val="24"/>
        </w:rPr>
      </w:pPr>
      <w:r w:rsidRPr="000E5123">
        <w:rPr>
          <w:rFonts w:ascii="Arial" w:hAnsi="Arial" w:cs="Arial"/>
          <w:sz w:val="24"/>
          <w:szCs w:val="24"/>
        </w:rPr>
        <w:t xml:space="preserve">All specimens </w:t>
      </w:r>
      <w:r w:rsidR="00D1413A" w:rsidRPr="000E5123">
        <w:rPr>
          <w:rFonts w:ascii="Arial" w:hAnsi="Arial" w:cs="Arial"/>
          <w:sz w:val="24"/>
          <w:szCs w:val="24"/>
        </w:rPr>
        <w:t xml:space="preserve">deemed viable </w:t>
      </w:r>
      <w:r w:rsidRPr="000E5123">
        <w:rPr>
          <w:rFonts w:ascii="Arial" w:hAnsi="Arial" w:cs="Arial"/>
          <w:sz w:val="24"/>
          <w:szCs w:val="24"/>
        </w:rPr>
        <w:t>were re-sample</w:t>
      </w:r>
      <w:r w:rsidR="006A4C8A" w:rsidRPr="000E5123">
        <w:rPr>
          <w:rFonts w:ascii="Arial" w:hAnsi="Arial" w:cs="Arial"/>
          <w:sz w:val="24"/>
          <w:szCs w:val="24"/>
        </w:rPr>
        <w:t xml:space="preserve">d prior to </w:t>
      </w:r>
      <w:r w:rsidR="00606A1F" w:rsidRPr="000E5123">
        <w:rPr>
          <w:rFonts w:ascii="Arial" w:hAnsi="Arial" w:cs="Arial"/>
          <w:sz w:val="24"/>
          <w:szCs w:val="24"/>
        </w:rPr>
        <w:t xml:space="preserve">bone </w:t>
      </w:r>
      <w:r w:rsidR="006A4C8A" w:rsidRPr="000E5123">
        <w:rPr>
          <w:rFonts w:ascii="Arial" w:hAnsi="Arial" w:cs="Arial"/>
          <w:sz w:val="24"/>
          <w:szCs w:val="24"/>
        </w:rPr>
        <w:t>collagen extraction</w:t>
      </w:r>
      <w:r w:rsidR="00780045" w:rsidRPr="000E5123">
        <w:rPr>
          <w:rFonts w:ascii="Arial" w:hAnsi="Arial" w:cs="Arial"/>
          <w:sz w:val="24"/>
          <w:szCs w:val="24"/>
        </w:rPr>
        <w:t>.</w:t>
      </w:r>
      <w:r w:rsidR="00A76010" w:rsidRPr="000E5123">
        <w:rPr>
          <w:rFonts w:ascii="Arial" w:hAnsi="Arial" w:cs="Arial"/>
          <w:sz w:val="24"/>
          <w:szCs w:val="24"/>
        </w:rPr>
        <w:t xml:space="preserve"> The s</w:t>
      </w:r>
      <w:r w:rsidR="006A4C8A" w:rsidRPr="000E5123">
        <w:rPr>
          <w:rFonts w:ascii="Arial" w:hAnsi="Arial" w:cs="Arial"/>
          <w:sz w:val="24"/>
          <w:szCs w:val="24"/>
        </w:rPr>
        <w:t>ampling area was lightly abraded using a diamond-tipped burr to remove surface contamination, with 20-100mg of whole bone powder removed for collagen extraction, using a modified Longin (1971) method, ahead of isotopic analysis.</w:t>
      </w:r>
      <w:r w:rsidR="00606A1F" w:rsidRPr="000E5123">
        <w:rPr>
          <w:rFonts w:ascii="Arial" w:hAnsi="Arial" w:cs="Arial"/>
          <w:sz w:val="24"/>
          <w:szCs w:val="24"/>
        </w:rPr>
        <w:t xml:space="preserve"> </w:t>
      </w:r>
      <w:r w:rsidR="006F3F23" w:rsidRPr="000E5123">
        <w:rPr>
          <w:rFonts w:ascii="Arial" w:hAnsi="Arial" w:cs="Arial"/>
          <w:sz w:val="24"/>
          <w:szCs w:val="24"/>
        </w:rPr>
        <w:t>7.5 ml of 0.5M HCL was added to bone powders and left for 24H at 5</w:t>
      </w:r>
      <w:r w:rsidR="00780045" w:rsidRPr="000E5123">
        <w:rPr>
          <w:rFonts w:ascii="Arial" w:hAnsi="Arial" w:cs="Arial"/>
          <w:sz w:val="24"/>
          <w:szCs w:val="24"/>
        </w:rPr>
        <w:t>°</w:t>
      </w:r>
      <w:r w:rsidR="006F3F23" w:rsidRPr="000E5123">
        <w:rPr>
          <w:rFonts w:ascii="Arial" w:hAnsi="Arial" w:cs="Arial"/>
          <w:sz w:val="24"/>
          <w:szCs w:val="24"/>
        </w:rPr>
        <w:t xml:space="preserve">C to demineralise.  Samples were then centrifuged and washed with MilliQ water and the sample transferred to a hot block at 70 </w:t>
      </w:r>
      <w:r w:rsidR="00780045" w:rsidRPr="000E5123">
        <w:rPr>
          <w:rFonts w:ascii="Arial" w:hAnsi="Arial" w:cs="Arial"/>
          <w:sz w:val="24"/>
          <w:szCs w:val="24"/>
        </w:rPr>
        <w:t>°</w:t>
      </w:r>
      <w:r w:rsidR="006F3F23" w:rsidRPr="000E5123">
        <w:rPr>
          <w:rFonts w:ascii="Arial" w:hAnsi="Arial" w:cs="Arial"/>
          <w:sz w:val="24"/>
          <w:szCs w:val="24"/>
        </w:rPr>
        <w:t>C for 48H in pH3 solution to gelatinise.  Following this, samples were then filtered (8μm ezee-filter, Elkay, Basingstoke), frozen and freeze dried</w:t>
      </w:r>
      <w:r w:rsidR="00CA7533" w:rsidRPr="000E5123">
        <w:rPr>
          <w:rFonts w:ascii="Arial" w:hAnsi="Arial" w:cs="Arial"/>
          <w:sz w:val="24"/>
          <w:szCs w:val="24"/>
        </w:rPr>
        <w:t xml:space="preserve">. </w:t>
      </w:r>
      <w:r w:rsidR="00606A1F" w:rsidRPr="000E5123">
        <w:rPr>
          <w:rFonts w:ascii="Arial" w:eastAsia="Arial" w:hAnsi="Arial" w:cs="Arial"/>
          <w:sz w:val="24"/>
          <w:szCs w:val="24"/>
        </w:rPr>
        <w:t xml:space="preserve">All bone collagen samples </w:t>
      </w:r>
      <w:r w:rsidR="006F3F23" w:rsidRPr="000E5123">
        <w:rPr>
          <w:rFonts w:ascii="Arial" w:eastAsia="Arial" w:hAnsi="Arial" w:cs="Arial"/>
          <w:sz w:val="24"/>
          <w:szCs w:val="24"/>
        </w:rPr>
        <w:t>are</w:t>
      </w:r>
      <w:r w:rsidR="00606A1F" w:rsidRPr="000E5123">
        <w:rPr>
          <w:rFonts w:ascii="Arial" w:eastAsia="Arial" w:hAnsi="Arial" w:cs="Arial"/>
          <w:sz w:val="24"/>
          <w:szCs w:val="24"/>
        </w:rPr>
        <w:t xml:space="preserve"> screened for collagen </w:t>
      </w:r>
      <w:r w:rsidR="00CA7533" w:rsidRPr="000E5123">
        <w:rPr>
          <w:rFonts w:ascii="Arial" w:eastAsia="Arial" w:hAnsi="Arial" w:cs="Arial"/>
          <w:sz w:val="24"/>
          <w:szCs w:val="24"/>
        </w:rPr>
        <w:t>condition</w:t>
      </w:r>
      <w:r w:rsidR="00606A1F" w:rsidRPr="000E5123">
        <w:rPr>
          <w:rFonts w:ascii="Arial" w:eastAsia="Arial" w:hAnsi="Arial" w:cs="Arial"/>
          <w:sz w:val="24"/>
          <w:szCs w:val="24"/>
        </w:rPr>
        <w:t>, through %N and %C content and atomic C/N ratios.</w:t>
      </w:r>
      <w:r w:rsidR="009B56C6" w:rsidRPr="000E5123">
        <w:rPr>
          <w:rFonts w:ascii="Arial" w:eastAsia="Arial" w:hAnsi="Arial" w:cs="Arial"/>
          <w:sz w:val="24"/>
          <w:szCs w:val="24"/>
        </w:rPr>
        <w:t xml:space="preserve"> Samples with C/N </w:t>
      </w:r>
      <w:r w:rsidR="001B21BE" w:rsidRPr="000E5123">
        <w:rPr>
          <w:rFonts w:ascii="Arial" w:eastAsia="Arial" w:hAnsi="Arial" w:cs="Arial"/>
          <w:sz w:val="24"/>
          <w:szCs w:val="24"/>
        </w:rPr>
        <w:t xml:space="preserve">of </w:t>
      </w:r>
      <w:r w:rsidR="009B56C6" w:rsidRPr="000E5123">
        <w:rPr>
          <w:rFonts w:ascii="Arial" w:eastAsia="Arial" w:hAnsi="Arial" w:cs="Arial"/>
          <w:sz w:val="24"/>
          <w:szCs w:val="24"/>
        </w:rPr>
        <w:t>≤ 2.9 or ≥3.6</w:t>
      </w:r>
      <w:r w:rsidR="001B21BE" w:rsidRPr="000E5123">
        <w:rPr>
          <w:rFonts w:ascii="Arial" w:eastAsia="Arial" w:hAnsi="Arial" w:cs="Arial"/>
          <w:sz w:val="24"/>
          <w:szCs w:val="24"/>
        </w:rPr>
        <w:t xml:space="preserve"> </w:t>
      </w:r>
      <w:r w:rsidR="00B7020B" w:rsidRPr="000E5123">
        <w:rPr>
          <w:rFonts w:ascii="Arial" w:eastAsia="Arial" w:hAnsi="Arial" w:cs="Arial"/>
          <w:sz w:val="24"/>
          <w:szCs w:val="24"/>
        </w:rPr>
        <w:t xml:space="preserve">were </w:t>
      </w:r>
      <w:r w:rsidR="001B21BE" w:rsidRPr="000E5123">
        <w:rPr>
          <w:rFonts w:ascii="Arial" w:eastAsia="Arial" w:hAnsi="Arial" w:cs="Arial"/>
          <w:sz w:val="24"/>
          <w:szCs w:val="24"/>
        </w:rPr>
        <w:t xml:space="preserve">excluded (DeNiro, 1985). </w:t>
      </w:r>
      <w:r w:rsidR="00B46059" w:rsidRPr="000E5123">
        <w:rPr>
          <w:rFonts w:ascii="Arial" w:eastAsia="Arial" w:hAnsi="Arial" w:cs="Arial"/>
          <w:sz w:val="24"/>
          <w:szCs w:val="24"/>
        </w:rPr>
        <w:t>For δ</w:t>
      </w:r>
      <w:r w:rsidR="00B46059" w:rsidRPr="000E5123">
        <w:rPr>
          <w:rFonts w:ascii="Arial" w:eastAsia="Arial" w:hAnsi="Arial" w:cs="Arial"/>
          <w:sz w:val="24"/>
          <w:szCs w:val="24"/>
          <w:vertAlign w:val="superscript"/>
        </w:rPr>
        <w:t>13</w:t>
      </w:r>
      <w:r w:rsidR="00B46059" w:rsidRPr="000E5123">
        <w:rPr>
          <w:rFonts w:ascii="Arial" w:eastAsia="Arial" w:hAnsi="Arial" w:cs="Arial"/>
          <w:sz w:val="24"/>
          <w:szCs w:val="24"/>
        </w:rPr>
        <w:t>C/δ</w:t>
      </w:r>
      <w:r w:rsidR="00B46059" w:rsidRPr="000E5123">
        <w:rPr>
          <w:rFonts w:ascii="Arial" w:eastAsia="Arial" w:hAnsi="Arial" w:cs="Arial"/>
          <w:sz w:val="24"/>
          <w:szCs w:val="24"/>
          <w:vertAlign w:val="superscript"/>
        </w:rPr>
        <w:t>15</w:t>
      </w:r>
      <w:r w:rsidR="00B46059" w:rsidRPr="000E5123">
        <w:rPr>
          <w:rFonts w:ascii="Arial" w:eastAsia="Arial" w:hAnsi="Arial" w:cs="Arial"/>
          <w:sz w:val="24"/>
          <w:szCs w:val="24"/>
        </w:rPr>
        <w:t>N isotope analysis, 0.6mg of collagen was weighed in duplicate for each sample. Isotope ratios of carbon and nitrogen were measured by continuous flow-elemental analyser-isotope ratio mass spectrometry (CF-EA-IRMS). The instrumentation comprises a ThermoFinnigan EA IsoLink coupled to a Delta V Plus isotope ratio mass spectrometer via a ConFlo IV interface.  Carbon and nitrogen isotope ratios (δ</w:t>
      </w:r>
      <w:r w:rsidR="00B46059" w:rsidRPr="000E5123">
        <w:rPr>
          <w:rFonts w:ascii="Arial" w:eastAsia="Arial" w:hAnsi="Arial" w:cs="Arial"/>
          <w:sz w:val="24"/>
          <w:szCs w:val="24"/>
          <w:vertAlign w:val="superscript"/>
        </w:rPr>
        <w:t>13</w:t>
      </w:r>
      <w:r w:rsidR="00B46059" w:rsidRPr="000E5123">
        <w:rPr>
          <w:rFonts w:ascii="Arial" w:eastAsia="Arial" w:hAnsi="Arial" w:cs="Arial"/>
          <w:sz w:val="24"/>
          <w:szCs w:val="24"/>
        </w:rPr>
        <w:t>C, δ</w:t>
      </w:r>
      <w:r w:rsidR="00B46059" w:rsidRPr="000E5123">
        <w:rPr>
          <w:rFonts w:ascii="Arial" w:eastAsia="Arial" w:hAnsi="Arial" w:cs="Arial"/>
          <w:sz w:val="24"/>
          <w:szCs w:val="24"/>
          <w:vertAlign w:val="superscript"/>
        </w:rPr>
        <w:t>15</w:t>
      </w:r>
      <w:r w:rsidR="00B46059" w:rsidRPr="000E5123">
        <w:rPr>
          <w:rFonts w:ascii="Arial" w:eastAsia="Arial" w:hAnsi="Arial" w:cs="Arial"/>
          <w:sz w:val="24"/>
          <w:szCs w:val="24"/>
        </w:rPr>
        <w:t>N) are reported in per mil (‰) relative to VPDB and AIR respectively. Carbon isotope ratios were calibrated using a 2</w:t>
      </w:r>
      <w:r w:rsidR="001A6EDE" w:rsidRPr="000E5123">
        <w:rPr>
          <w:rFonts w:ascii="Arial" w:eastAsia="Arial" w:hAnsi="Arial" w:cs="Arial"/>
          <w:sz w:val="24"/>
          <w:szCs w:val="24"/>
        </w:rPr>
        <w:t>-</w:t>
      </w:r>
      <w:r w:rsidR="00B46059" w:rsidRPr="000E5123">
        <w:rPr>
          <w:rFonts w:ascii="Arial" w:eastAsia="Arial" w:hAnsi="Arial" w:cs="Arial"/>
          <w:sz w:val="24"/>
          <w:szCs w:val="24"/>
        </w:rPr>
        <w:t xml:space="preserve">point calibration against an in-house powdered gelatine standard (M1360P from British Drug Houses) calibrated to USGS 40 and 41 (-20.45 ‰) and USGS 40 (-26.39 ‰). </w:t>
      </w:r>
      <w:r w:rsidR="00B46059" w:rsidRPr="000E5123">
        <w:rPr>
          <w:rFonts w:ascii="Arial" w:eastAsia="Arial" w:hAnsi="Arial" w:cs="Arial"/>
          <w:sz w:val="24"/>
          <w:szCs w:val="24"/>
        </w:rPr>
        <w:lastRenderedPageBreak/>
        <w:t>Nitrogen isotope ratios were calibrated using a 2</w:t>
      </w:r>
      <w:r w:rsidR="001A6EDE" w:rsidRPr="000E5123">
        <w:rPr>
          <w:rFonts w:ascii="Arial" w:eastAsia="Arial" w:hAnsi="Arial" w:cs="Arial"/>
          <w:sz w:val="24"/>
          <w:szCs w:val="24"/>
        </w:rPr>
        <w:t>-</w:t>
      </w:r>
      <w:r w:rsidR="00B46059" w:rsidRPr="000E5123">
        <w:rPr>
          <w:rFonts w:ascii="Arial" w:eastAsia="Arial" w:hAnsi="Arial" w:cs="Arial"/>
          <w:sz w:val="24"/>
          <w:szCs w:val="24"/>
        </w:rPr>
        <w:t xml:space="preserve">point calibration against M1360P calibrated to IAEA N-1 and IAEA N-2 (8.12 ‰) and a fish gelatin (Elemental microanalysis B2215, certified value </w:t>
      </w:r>
      <w:r w:rsidR="001A6EDE" w:rsidRPr="000E5123">
        <w:rPr>
          <w:rFonts w:ascii="Arial" w:eastAsia="Arial" w:hAnsi="Arial" w:cs="Arial"/>
          <w:sz w:val="24"/>
          <w:szCs w:val="24"/>
        </w:rPr>
        <w:t>+</w:t>
      </w:r>
      <w:r w:rsidR="00B46059" w:rsidRPr="000E5123">
        <w:rPr>
          <w:rFonts w:ascii="Arial" w:eastAsia="Arial" w:hAnsi="Arial" w:cs="Arial"/>
          <w:sz w:val="24"/>
          <w:szCs w:val="24"/>
        </w:rPr>
        <w:t>4.26 ‰). An additional check standard comprising a modern cow bone was also included. M1360P was used to calculate %N and %C (15% N and 42.4% C, calibrated against USGS 40 and USGS</w:t>
      </w:r>
      <w:r w:rsidR="00971709" w:rsidRPr="000E5123">
        <w:rPr>
          <w:rFonts w:ascii="Arial" w:eastAsia="Arial" w:hAnsi="Arial" w:cs="Arial"/>
          <w:sz w:val="24"/>
          <w:szCs w:val="24"/>
        </w:rPr>
        <w:t xml:space="preserve"> </w:t>
      </w:r>
      <w:r w:rsidR="00B46059" w:rsidRPr="000E5123">
        <w:rPr>
          <w:rFonts w:ascii="Arial" w:eastAsia="Arial" w:hAnsi="Arial" w:cs="Arial"/>
          <w:sz w:val="24"/>
          <w:szCs w:val="24"/>
        </w:rPr>
        <w:t xml:space="preserve">41). Repeated measurements of M1360P gave a 1σ reproducibility of &lt;0.2 for both elements. Duplicate sample 1σ reproducibility was </w:t>
      </w:r>
      <w:r w:rsidR="00A73108" w:rsidRPr="000E5123">
        <w:rPr>
          <w:rFonts w:ascii="Arial" w:eastAsia="Arial" w:hAnsi="Arial" w:cs="Arial"/>
          <w:sz w:val="24"/>
          <w:szCs w:val="24"/>
        </w:rPr>
        <w:t xml:space="preserve">&lt;0.2 for both elements. </w:t>
      </w:r>
    </w:p>
    <w:p w14:paraId="2551310C" w14:textId="01615D49" w:rsidR="00E15E35" w:rsidRPr="000E5123" w:rsidRDefault="00DA5717" w:rsidP="00EA20C3">
      <w:pPr>
        <w:spacing w:line="480" w:lineRule="auto"/>
        <w:rPr>
          <w:rFonts w:ascii="Arial" w:hAnsi="Arial" w:cs="Arial"/>
          <w:sz w:val="24"/>
          <w:szCs w:val="24"/>
        </w:rPr>
      </w:pPr>
      <w:r w:rsidRPr="000E5123">
        <w:rPr>
          <w:rFonts w:ascii="Arial" w:hAnsi="Arial" w:cs="Arial"/>
          <w:sz w:val="24"/>
          <w:szCs w:val="24"/>
        </w:rPr>
        <w:t xml:space="preserve">Trophic enrichment </w:t>
      </w:r>
      <w:r w:rsidR="00A76010" w:rsidRPr="000E5123">
        <w:rPr>
          <w:rFonts w:ascii="Arial" w:hAnsi="Arial" w:cs="Arial"/>
          <w:sz w:val="24"/>
          <w:szCs w:val="24"/>
        </w:rPr>
        <w:t xml:space="preserve">values, </w:t>
      </w:r>
      <w:r w:rsidRPr="000E5123">
        <w:rPr>
          <w:rFonts w:ascii="Arial" w:hAnsi="Arial" w:cs="Arial"/>
          <w:sz w:val="24"/>
          <w:szCs w:val="24"/>
        </w:rPr>
        <w:t>occurring between predator bone collagen and their assumed prey</w:t>
      </w:r>
      <w:r w:rsidR="00A76010" w:rsidRPr="000E5123">
        <w:rPr>
          <w:rFonts w:ascii="Arial" w:hAnsi="Arial" w:cs="Arial"/>
          <w:sz w:val="24"/>
          <w:szCs w:val="24"/>
        </w:rPr>
        <w:t>,</w:t>
      </w:r>
      <w:r w:rsidRPr="000E5123">
        <w:rPr>
          <w:rFonts w:ascii="Arial" w:hAnsi="Arial" w:cs="Arial"/>
          <w:sz w:val="24"/>
          <w:szCs w:val="24"/>
        </w:rPr>
        <w:t xml:space="preserve"> </w:t>
      </w:r>
      <w:r w:rsidR="00A76010" w:rsidRPr="000E5123">
        <w:rPr>
          <w:rFonts w:ascii="Arial" w:hAnsi="Arial" w:cs="Arial"/>
          <w:sz w:val="24"/>
          <w:szCs w:val="24"/>
        </w:rPr>
        <w:t>were</w:t>
      </w:r>
      <w:r w:rsidRPr="000E5123">
        <w:rPr>
          <w:rFonts w:ascii="Arial" w:hAnsi="Arial" w:cs="Arial"/>
          <w:sz w:val="24"/>
          <w:szCs w:val="24"/>
        </w:rPr>
        <w:t xml:space="preserve"> taken from Bocherens (2015) as 1.0 ±0.3</w:t>
      </w:r>
      <w:r w:rsidRPr="000E5123">
        <w:rPr>
          <w:rFonts w:ascii="Arial" w:eastAsia="Arial" w:hAnsi="Arial" w:cs="Arial"/>
          <w:sz w:val="24"/>
          <w:szCs w:val="24"/>
        </w:rPr>
        <w:t>‰</w:t>
      </w:r>
      <w:r w:rsidRPr="000E5123">
        <w:rPr>
          <w:rFonts w:ascii="Arial" w:hAnsi="Arial" w:cs="Arial"/>
          <w:sz w:val="24"/>
          <w:szCs w:val="24"/>
        </w:rPr>
        <w:t xml:space="preserve"> for </w:t>
      </w:r>
      <w:r w:rsidRPr="000E5123">
        <w:rPr>
          <w:rFonts w:ascii="Arial" w:eastAsia="Arial" w:hAnsi="Arial" w:cs="Arial"/>
          <w:sz w:val="24"/>
          <w:szCs w:val="24"/>
        </w:rPr>
        <w:t>δ</w:t>
      </w:r>
      <w:r w:rsidRPr="000E5123">
        <w:rPr>
          <w:rFonts w:ascii="Arial" w:eastAsia="Arial" w:hAnsi="Arial" w:cs="Arial"/>
          <w:sz w:val="24"/>
          <w:szCs w:val="24"/>
          <w:vertAlign w:val="superscript"/>
        </w:rPr>
        <w:t>13</w:t>
      </w:r>
      <w:r w:rsidRPr="000E5123">
        <w:rPr>
          <w:rFonts w:ascii="Arial" w:eastAsia="Arial" w:hAnsi="Arial" w:cs="Arial"/>
          <w:sz w:val="24"/>
          <w:szCs w:val="24"/>
        </w:rPr>
        <w:t>C</w:t>
      </w:r>
      <w:r w:rsidRPr="000E5123">
        <w:rPr>
          <w:rFonts w:ascii="Arial" w:hAnsi="Arial" w:cs="Arial"/>
          <w:sz w:val="24"/>
          <w:szCs w:val="24"/>
        </w:rPr>
        <w:t xml:space="preserve"> and 4.2 ±1.4</w:t>
      </w:r>
      <w:r w:rsidRPr="000E5123">
        <w:rPr>
          <w:rFonts w:ascii="Arial" w:eastAsia="Arial" w:hAnsi="Arial" w:cs="Arial"/>
          <w:sz w:val="24"/>
          <w:szCs w:val="24"/>
        </w:rPr>
        <w:t>‰ for δ</w:t>
      </w:r>
      <w:r w:rsidRPr="000E5123">
        <w:rPr>
          <w:rFonts w:ascii="Arial" w:eastAsia="Arial" w:hAnsi="Arial" w:cs="Arial"/>
          <w:sz w:val="24"/>
          <w:szCs w:val="24"/>
          <w:vertAlign w:val="superscript"/>
        </w:rPr>
        <w:t>15</w:t>
      </w:r>
      <w:r w:rsidRPr="000E5123">
        <w:rPr>
          <w:rFonts w:ascii="Arial" w:eastAsia="Arial" w:hAnsi="Arial" w:cs="Arial"/>
          <w:sz w:val="24"/>
          <w:szCs w:val="24"/>
        </w:rPr>
        <w:t>N, based on predators and prey being from archaeological rather than modern contexts.</w:t>
      </w:r>
    </w:p>
    <w:p w14:paraId="46A36DEB" w14:textId="49B5233C" w:rsidR="00515EDB" w:rsidRPr="000E5123" w:rsidRDefault="00DA5717" w:rsidP="00EA20C3">
      <w:pPr>
        <w:spacing w:line="480" w:lineRule="auto"/>
        <w:rPr>
          <w:rFonts w:ascii="Arial" w:hAnsi="Arial" w:cs="Arial"/>
          <w:sz w:val="24"/>
          <w:szCs w:val="24"/>
        </w:rPr>
      </w:pPr>
      <w:r w:rsidRPr="000E5123">
        <w:rPr>
          <w:rFonts w:ascii="Arial" w:hAnsi="Arial" w:cs="Arial"/>
          <w:sz w:val="24"/>
          <w:szCs w:val="24"/>
        </w:rPr>
        <w:t>All statistical analyses were conducted in</w:t>
      </w:r>
      <w:r w:rsidR="009F27CA" w:rsidRPr="000E5123">
        <w:rPr>
          <w:rFonts w:ascii="Arial" w:hAnsi="Arial" w:cs="Arial"/>
          <w:sz w:val="24"/>
          <w:szCs w:val="24"/>
        </w:rPr>
        <w:t xml:space="preserve"> </w:t>
      </w:r>
      <w:r w:rsidR="00BC6137" w:rsidRPr="000E5123">
        <w:rPr>
          <w:rFonts w:ascii="Arial" w:hAnsi="Arial" w:cs="Arial"/>
          <w:sz w:val="24"/>
          <w:szCs w:val="24"/>
        </w:rPr>
        <w:t>SPSS (v.21)</w:t>
      </w:r>
      <w:r w:rsidR="00CD7B5D" w:rsidRPr="000E5123">
        <w:rPr>
          <w:rFonts w:ascii="Arial" w:hAnsi="Arial" w:cs="Arial"/>
          <w:sz w:val="24"/>
          <w:szCs w:val="24"/>
        </w:rPr>
        <w:t>.</w:t>
      </w:r>
      <w:r w:rsidR="006E605D" w:rsidRPr="006E605D">
        <w:t xml:space="preserve"> </w:t>
      </w:r>
      <w:r w:rsidR="006E605D" w:rsidRPr="006E605D">
        <w:rPr>
          <w:rFonts w:ascii="Arial" w:hAnsi="Arial" w:cs="Arial"/>
          <w:sz w:val="24"/>
          <w:szCs w:val="24"/>
        </w:rPr>
        <w:t>The data set did not reach the minimum sample number required to employ Bayesian mixing models to model the proportion of different prey consumed at each site. A few co-eval sites do exist (e.g. Stanton Harcourt, Oxfordshire, Jones et al. (2001) for Hutton Cave) however, there is not sufficient equivalent isotope data available to make their inclusion viable.</w:t>
      </w:r>
    </w:p>
    <w:p w14:paraId="543A40D1" w14:textId="77777777" w:rsidR="00CD7B5D" w:rsidRPr="000E5123" w:rsidRDefault="00CD7B5D" w:rsidP="00EA20C3">
      <w:pPr>
        <w:spacing w:line="480" w:lineRule="auto"/>
        <w:rPr>
          <w:rFonts w:ascii="Arial" w:hAnsi="Arial" w:cs="Arial"/>
          <w:sz w:val="24"/>
          <w:szCs w:val="24"/>
        </w:rPr>
      </w:pPr>
    </w:p>
    <w:p w14:paraId="7506DF3F" w14:textId="32B74835" w:rsidR="0094011A" w:rsidRPr="000E5123" w:rsidRDefault="001F785C" w:rsidP="00EA20C3">
      <w:pPr>
        <w:spacing w:line="480" w:lineRule="auto"/>
        <w:rPr>
          <w:rFonts w:ascii="Arial" w:hAnsi="Arial" w:cs="Arial"/>
          <w:sz w:val="24"/>
          <w:szCs w:val="24"/>
        </w:rPr>
      </w:pPr>
      <w:r w:rsidRPr="000E5123">
        <w:rPr>
          <w:rFonts w:ascii="Arial" w:hAnsi="Arial" w:cs="Arial"/>
          <w:b/>
          <w:sz w:val="24"/>
          <w:szCs w:val="24"/>
        </w:rPr>
        <w:t xml:space="preserve">3. </w:t>
      </w:r>
      <w:r w:rsidR="00C5077E" w:rsidRPr="000E5123">
        <w:rPr>
          <w:rFonts w:ascii="Arial" w:hAnsi="Arial" w:cs="Arial"/>
          <w:b/>
          <w:sz w:val="24"/>
          <w:szCs w:val="24"/>
        </w:rPr>
        <w:t>Results</w:t>
      </w:r>
      <w:r w:rsidR="0094011A" w:rsidRPr="000E5123">
        <w:rPr>
          <w:rFonts w:ascii="Arial" w:hAnsi="Arial" w:cs="Arial"/>
          <w:sz w:val="24"/>
          <w:szCs w:val="24"/>
        </w:rPr>
        <w:t xml:space="preserve"> </w:t>
      </w:r>
    </w:p>
    <w:p w14:paraId="539D8D00" w14:textId="1C9F3B9B" w:rsidR="00CE2976" w:rsidRPr="000E5123" w:rsidRDefault="002A16AD" w:rsidP="00EA20C3">
      <w:pPr>
        <w:spacing w:line="480" w:lineRule="auto"/>
        <w:rPr>
          <w:rFonts w:ascii="Arial" w:hAnsi="Arial" w:cs="Arial"/>
          <w:sz w:val="24"/>
          <w:szCs w:val="24"/>
        </w:rPr>
      </w:pPr>
      <w:r w:rsidRPr="000E5123">
        <w:rPr>
          <w:rFonts w:ascii="Arial" w:hAnsi="Arial" w:cs="Arial"/>
          <w:sz w:val="24"/>
          <w:szCs w:val="24"/>
        </w:rPr>
        <w:t>After screening</w:t>
      </w:r>
      <w:r w:rsidR="00FB6A11" w:rsidRPr="000E5123">
        <w:rPr>
          <w:rFonts w:ascii="Arial" w:hAnsi="Arial" w:cs="Arial"/>
          <w:sz w:val="24"/>
          <w:szCs w:val="24"/>
        </w:rPr>
        <w:t xml:space="preserve"> all specimens, </w:t>
      </w:r>
      <w:r w:rsidRPr="000E5123">
        <w:rPr>
          <w:rFonts w:ascii="Arial" w:hAnsi="Arial" w:cs="Arial"/>
          <w:sz w:val="24"/>
          <w:szCs w:val="24"/>
        </w:rPr>
        <w:t>v</w:t>
      </w:r>
      <w:r w:rsidR="004A6032" w:rsidRPr="000E5123">
        <w:rPr>
          <w:rFonts w:ascii="Arial" w:hAnsi="Arial" w:cs="Arial"/>
          <w:sz w:val="24"/>
          <w:szCs w:val="24"/>
        </w:rPr>
        <w:t xml:space="preserve">iable collagen was </w:t>
      </w:r>
      <w:r w:rsidR="00377B60" w:rsidRPr="000E5123">
        <w:rPr>
          <w:rFonts w:ascii="Arial" w:hAnsi="Arial" w:cs="Arial"/>
          <w:sz w:val="24"/>
          <w:szCs w:val="24"/>
        </w:rPr>
        <w:t>extract</w:t>
      </w:r>
      <w:r w:rsidR="004A6032" w:rsidRPr="000E5123">
        <w:rPr>
          <w:rFonts w:ascii="Arial" w:hAnsi="Arial" w:cs="Arial"/>
          <w:sz w:val="24"/>
          <w:szCs w:val="24"/>
        </w:rPr>
        <w:t xml:space="preserve">ed from </w:t>
      </w:r>
      <w:r w:rsidR="00D200EE" w:rsidRPr="000E5123">
        <w:rPr>
          <w:rFonts w:ascii="Arial" w:hAnsi="Arial" w:cs="Arial"/>
          <w:sz w:val="24"/>
          <w:szCs w:val="24"/>
        </w:rPr>
        <w:t>67</w:t>
      </w:r>
      <w:r w:rsidRPr="000E5123">
        <w:rPr>
          <w:rFonts w:ascii="Arial" w:hAnsi="Arial" w:cs="Arial"/>
          <w:sz w:val="24"/>
          <w:szCs w:val="24"/>
        </w:rPr>
        <w:t xml:space="preserve"> </w:t>
      </w:r>
      <w:r w:rsidR="001E6F14" w:rsidRPr="000E5123">
        <w:rPr>
          <w:rFonts w:ascii="Arial" w:hAnsi="Arial" w:cs="Arial"/>
          <w:sz w:val="24"/>
          <w:szCs w:val="24"/>
        </w:rPr>
        <w:t>samples</w:t>
      </w:r>
      <w:r w:rsidRPr="000E5123">
        <w:rPr>
          <w:rFonts w:ascii="Arial" w:hAnsi="Arial" w:cs="Arial"/>
          <w:sz w:val="24"/>
          <w:szCs w:val="24"/>
        </w:rPr>
        <w:t xml:space="preserve">, </w:t>
      </w:r>
      <w:r w:rsidR="001E6F14" w:rsidRPr="000E5123">
        <w:rPr>
          <w:rFonts w:ascii="Arial" w:hAnsi="Arial" w:cs="Arial"/>
          <w:sz w:val="24"/>
          <w:szCs w:val="24"/>
        </w:rPr>
        <w:t xml:space="preserve">with </w:t>
      </w:r>
      <w:r w:rsidR="00FC7F2C" w:rsidRPr="000E5123">
        <w:rPr>
          <w:rFonts w:ascii="Arial" w:hAnsi="Arial" w:cs="Arial"/>
          <w:sz w:val="24"/>
          <w:szCs w:val="24"/>
        </w:rPr>
        <w:t>8</w:t>
      </w:r>
      <w:r w:rsidRPr="000E5123">
        <w:rPr>
          <w:rFonts w:ascii="Arial" w:hAnsi="Arial" w:cs="Arial"/>
          <w:sz w:val="24"/>
          <w:szCs w:val="24"/>
        </w:rPr>
        <w:t xml:space="preserve"> </w:t>
      </w:r>
      <w:r w:rsidR="009F54DC" w:rsidRPr="000E5123">
        <w:rPr>
          <w:rFonts w:ascii="Arial" w:hAnsi="Arial" w:cs="Arial"/>
          <w:sz w:val="24"/>
          <w:szCs w:val="24"/>
        </w:rPr>
        <w:t>excluded</w:t>
      </w:r>
      <w:r w:rsidR="001E6F14" w:rsidRPr="000E5123">
        <w:rPr>
          <w:rFonts w:ascii="Arial" w:hAnsi="Arial" w:cs="Arial"/>
          <w:sz w:val="24"/>
          <w:szCs w:val="24"/>
        </w:rPr>
        <w:t xml:space="preserve"> from further interpretation</w:t>
      </w:r>
      <w:r w:rsidR="009F54DC" w:rsidRPr="000E5123">
        <w:rPr>
          <w:rFonts w:ascii="Arial" w:hAnsi="Arial" w:cs="Arial"/>
          <w:sz w:val="24"/>
          <w:szCs w:val="24"/>
        </w:rPr>
        <w:t xml:space="preserve"> based on </w:t>
      </w:r>
      <w:r w:rsidR="00AC33CA" w:rsidRPr="000E5123">
        <w:rPr>
          <w:rFonts w:ascii="Arial" w:hAnsi="Arial" w:cs="Arial"/>
          <w:sz w:val="24"/>
          <w:szCs w:val="24"/>
        </w:rPr>
        <w:t xml:space="preserve">ratios of </w:t>
      </w:r>
      <w:r w:rsidR="00FB6A11" w:rsidRPr="000E5123">
        <w:rPr>
          <w:rFonts w:ascii="Arial" w:hAnsi="Arial" w:cs="Arial"/>
          <w:sz w:val="24"/>
          <w:szCs w:val="24"/>
        </w:rPr>
        <w:t>C/</w:t>
      </w:r>
      <w:r w:rsidR="009F54DC" w:rsidRPr="000E5123">
        <w:rPr>
          <w:rFonts w:ascii="Arial" w:hAnsi="Arial" w:cs="Arial"/>
          <w:sz w:val="24"/>
          <w:szCs w:val="24"/>
        </w:rPr>
        <w:t>N</w:t>
      </w:r>
      <w:r w:rsidR="00AC33CA" w:rsidRPr="000E5123">
        <w:rPr>
          <w:rFonts w:ascii="Arial" w:hAnsi="Arial" w:cs="Arial"/>
          <w:sz w:val="24"/>
          <w:szCs w:val="24"/>
        </w:rPr>
        <w:t xml:space="preserve"> </w:t>
      </w:r>
      <w:r w:rsidR="00FB6A11" w:rsidRPr="000E5123">
        <w:rPr>
          <w:rFonts w:ascii="Arial" w:hAnsi="Arial" w:cs="Arial"/>
          <w:sz w:val="24"/>
          <w:szCs w:val="24"/>
        </w:rPr>
        <w:t xml:space="preserve">being </w:t>
      </w:r>
      <w:r w:rsidRPr="000E5123">
        <w:rPr>
          <w:rFonts w:ascii="Arial" w:hAnsi="Arial" w:cs="Arial"/>
          <w:sz w:val="24"/>
          <w:szCs w:val="24"/>
        </w:rPr>
        <w:t xml:space="preserve">outside the accepted range </w:t>
      </w:r>
      <w:r w:rsidR="00FC7F2C" w:rsidRPr="000E5123">
        <w:rPr>
          <w:rFonts w:ascii="Arial" w:hAnsi="Arial" w:cs="Arial"/>
          <w:sz w:val="24"/>
          <w:szCs w:val="24"/>
        </w:rPr>
        <w:t>of 2.</w:t>
      </w:r>
      <w:r w:rsidR="00AC33CA" w:rsidRPr="000E5123">
        <w:rPr>
          <w:rFonts w:ascii="Arial" w:hAnsi="Arial" w:cs="Arial"/>
          <w:sz w:val="24"/>
          <w:szCs w:val="24"/>
        </w:rPr>
        <w:t>9</w:t>
      </w:r>
      <w:r w:rsidR="00FC7F2C" w:rsidRPr="000E5123">
        <w:rPr>
          <w:rFonts w:ascii="Arial" w:hAnsi="Arial" w:cs="Arial"/>
          <w:sz w:val="24"/>
          <w:szCs w:val="24"/>
        </w:rPr>
        <w:t xml:space="preserve"> to 3.6 </w:t>
      </w:r>
      <w:r w:rsidRPr="000E5123">
        <w:rPr>
          <w:rFonts w:ascii="Arial" w:hAnsi="Arial" w:cs="Arial"/>
          <w:sz w:val="24"/>
          <w:szCs w:val="24"/>
        </w:rPr>
        <w:t>(</w:t>
      </w:r>
      <w:r w:rsidR="00FB6A11" w:rsidRPr="000E5123">
        <w:rPr>
          <w:rFonts w:ascii="Arial" w:hAnsi="Arial" w:cs="Arial"/>
          <w:sz w:val="24"/>
          <w:szCs w:val="24"/>
        </w:rPr>
        <w:t xml:space="preserve">DeNiro, 1985). </w:t>
      </w:r>
      <w:r w:rsidR="001E6F14" w:rsidRPr="000E5123">
        <w:rPr>
          <w:rFonts w:ascii="Arial" w:hAnsi="Arial" w:cs="Arial"/>
          <w:sz w:val="24"/>
          <w:szCs w:val="24"/>
        </w:rPr>
        <w:t>R</w:t>
      </w:r>
      <w:r w:rsidR="008A59DE" w:rsidRPr="000E5123">
        <w:rPr>
          <w:rFonts w:ascii="Arial" w:hAnsi="Arial" w:cs="Arial"/>
          <w:sz w:val="24"/>
          <w:szCs w:val="24"/>
        </w:rPr>
        <w:t xml:space="preserve">esults are shown in </w:t>
      </w:r>
      <w:r w:rsidR="004A6032" w:rsidRPr="000E5123">
        <w:rPr>
          <w:rFonts w:ascii="Arial" w:hAnsi="Arial" w:cs="Arial"/>
          <w:sz w:val="24"/>
          <w:szCs w:val="24"/>
        </w:rPr>
        <w:t xml:space="preserve">Table </w:t>
      </w:r>
      <w:r w:rsidR="00D200EE" w:rsidRPr="000E5123">
        <w:rPr>
          <w:rFonts w:ascii="Arial" w:hAnsi="Arial" w:cs="Arial"/>
          <w:sz w:val="24"/>
          <w:szCs w:val="24"/>
        </w:rPr>
        <w:t>1</w:t>
      </w:r>
      <w:r w:rsidR="004A6032" w:rsidRPr="000E5123">
        <w:rPr>
          <w:rFonts w:ascii="Arial" w:hAnsi="Arial" w:cs="Arial"/>
          <w:sz w:val="24"/>
          <w:szCs w:val="24"/>
        </w:rPr>
        <w:t>. Of particular note are the number of success</w:t>
      </w:r>
      <w:r w:rsidR="00AC3FC0" w:rsidRPr="000E5123">
        <w:rPr>
          <w:rFonts w:ascii="Arial" w:hAnsi="Arial" w:cs="Arial"/>
          <w:sz w:val="24"/>
          <w:szCs w:val="24"/>
        </w:rPr>
        <w:t xml:space="preserve">ful samples from </w:t>
      </w:r>
      <w:r w:rsidR="00551A38" w:rsidRPr="000E5123">
        <w:rPr>
          <w:rFonts w:ascii="Arial" w:hAnsi="Arial" w:cs="Arial"/>
          <w:sz w:val="24"/>
          <w:szCs w:val="24"/>
        </w:rPr>
        <w:t>Hutton Cave (n=16), correlated with</w:t>
      </w:r>
      <w:r w:rsidR="00AC3FC0" w:rsidRPr="000E5123">
        <w:rPr>
          <w:rFonts w:ascii="Arial" w:hAnsi="Arial" w:cs="Arial"/>
          <w:sz w:val="24"/>
          <w:szCs w:val="24"/>
        </w:rPr>
        <w:t xml:space="preserve"> MIS 7</w:t>
      </w:r>
      <w:r w:rsidR="00551A38" w:rsidRPr="000E5123">
        <w:rPr>
          <w:rFonts w:ascii="Arial" w:hAnsi="Arial" w:cs="Arial"/>
          <w:sz w:val="24"/>
          <w:szCs w:val="24"/>
        </w:rPr>
        <w:t>c-</w:t>
      </w:r>
      <w:r w:rsidR="00AC3FC0" w:rsidRPr="000E5123">
        <w:rPr>
          <w:rFonts w:ascii="Arial" w:hAnsi="Arial" w:cs="Arial"/>
          <w:sz w:val="24"/>
          <w:szCs w:val="24"/>
        </w:rPr>
        <w:t>a</w:t>
      </w:r>
      <w:r w:rsidR="00A76010" w:rsidRPr="000E5123">
        <w:rPr>
          <w:rFonts w:ascii="Arial" w:hAnsi="Arial" w:cs="Arial"/>
          <w:sz w:val="24"/>
          <w:szCs w:val="24"/>
        </w:rPr>
        <w:t>,</w:t>
      </w:r>
      <w:r w:rsidR="00AC3FC0" w:rsidRPr="000E5123">
        <w:rPr>
          <w:rFonts w:ascii="Arial" w:hAnsi="Arial" w:cs="Arial"/>
          <w:sz w:val="24"/>
          <w:szCs w:val="24"/>
        </w:rPr>
        <w:t xml:space="preserve"> and from </w:t>
      </w:r>
      <w:r w:rsidR="00162571" w:rsidRPr="000E5123">
        <w:rPr>
          <w:rFonts w:ascii="Arial" w:hAnsi="Arial" w:cs="Arial"/>
          <w:sz w:val="24"/>
          <w:szCs w:val="24"/>
        </w:rPr>
        <w:t xml:space="preserve">the MIS 5a </w:t>
      </w:r>
      <w:r w:rsidR="00551A38" w:rsidRPr="000E5123">
        <w:rPr>
          <w:rFonts w:ascii="Arial" w:hAnsi="Arial" w:cs="Arial"/>
          <w:sz w:val="24"/>
          <w:szCs w:val="24"/>
        </w:rPr>
        <w:t>age deposits</w:t>
      </w:r>
      <w:r w:rsidR="00162571" w:rsidRPr="000E5123">
        <w:rPr>
          <w:rFonts w:ascii="Arial" w:hAnsi="Arial" w:cs="Arial"/>
          <w:sz w:val="24"/>
          <w:szCs w:val="24"/>
        </w:rPr>
        <w:t xml:space="preserve"> </w:t>
      </w:r>
      <w:r w:rsidR="00551A38" w:rsidRPr="000E5123">
        <w:rPr>
          <w:rFonts w:ascii="Arial" w:hAnsi="Arial" w:cs="Arial"/>
          <w:sz w:val="24"/>
          <w:szCs w:val="24"/>
        </w:rPr>
        <w:t xml:space="preserve">at </w:t>
      </w:r>
      <w:r w:rsidR="00AC3FC0" w:rsidRPr="000E5123">
        <w:rPr>
          <w:rFonts w:ascii="Arial" w:hAnsi="Arial" w:cs="Arial"/>
          <w:sz w:val="24"/>
          <w:szCs w:val="24"/>
        </w:rPr>
        <w:t xml:space="preserve">Banwell Bone Cave </w:t>
      </w:r>
      <w:r w:rsidR="00692E66" w:rsidRPr="000E5123">
        <w:rPr>
          <w:rFonts w:ascii="Arial" w:hAnsi="Arial" w:cs="Arial"/>
          <w:sz w:val="24"/>
          <w:szCs w:val="24"/>
        </w:rPr>
        <w:lastRenderedPageBreak/>
        <w:t>(n=1</w:t>
      </w:r>
      <w:r w:rsidR="00D200EE" w:rsidRPr="000E5123">
        <w:rPr>
          <w:rFonts w:ascii="Arial" w:hAnsi="Arial" w:cs="Arial"/>
          <w:sz w:val="24"/>
          <w:szCs w:val="24"/>
        </w:rPr>
        <w:t>6</w:t>
      </w:r>
      <w:r w:rsidR="00162571" w:rsidRPr="000E5123">
        <w:rPr>
          <w:rFonts w:ascii="Arial" w:hAnsi="Arial" w:cs="Arial"/>
          <w:sz w:val="24"/>
          <w:szCs w:val="24"/>
        </w:rPr>
        <w:t>)</w:t>
      </w:r>
      <w:r w:rsidR="00377B60" w:rsidRPr="000E5123">
        <w:rPr>
          <w:rFonts w:ascii="Arial" w:hAnsi="Arial" w:cs="Arial"/>
          <w:sz w:val="24"/>
          <w:szCs w:val="24"/>
        </w:rPr>
        <w:t>.</w:t>
      </w:r>
      <w:r w:rsidR="000D0584" w:rsidRPr="000E5123">
        <w:rPr>
          <w:rFonts w:ascii="Arial" w:hAnsi="Arial" w:cs="Arial"/>
          <w:sz w:val="24"/>
          <w:szCs w:val="24"/>
        </w:rPr>
        <w:t xml:space="preserve"> The </w:t>
      </w:r>
      <w:r w:rsidR="00D200EE" w:rsidRPr="000E5123">
        <w:rPr>
          <w:rFonts w:ascii="Arial" w:hAnsi="Arial" w:cs="Arial"/>
          <w:sz w:val="24"/>
          <w:szCs w:val="24"/>
        </w:rPr>
        <w:t xml:space="preserve">MIS 3 </w:t>
      </w:r>
      <w:r w:rsidR="00806D30" w:rsidRPr="000E5123">
        <w:rPr>
          <w:rFonts w:ascii="Arial" w:hAnsi="Arial" w:cs="Arial"/>
          <w:sz w:val="24"/>
          <w:szCs w:val="24"/>
        </w:rPr>
        <w:t>assemblage from Sand</w:t>
      </w:r>
      <w:r w:rsidR="000D0584" w:rsidRPr="000E5123">
        <w:rPr>
          <w:rFonts w:ascii="Arial" w:hAnsi="Arial" w:cs="Arial"/>
          <w:sz w:val="24"/>
          <w:szCs w:val="24"/>
        </w:rPr>
        <w:t xml:space="preserve">ford Hill </w:t>
      </w:r>
      <w:r w:rsidR="00806D30" w:rsidRPr="000E5123">
        <w:rPr>
          <w:rFonts w:ascii="Arial" w:hAnsi="Arial" w:cs="Arial"/>
          <w:sz w:val="24"/>
          <w:szCs w:val="24"/>
        </w:rPr>
        <w:t xml:space="preserve">further </w:t>
      </w:r>
      <w:r w:rsidR="000D0584" w:rsidRPr="000E5123">
        <w:rPr>
          <w:rFonts w:ascii="Arial" w:hAnsi="Arial" w:cs="Arial"/>
          <w:sz w:val="24"/>
          <w:szCs w:val="24"/>
        </w:rPr>
        <w:t xml:space="preserve">provided a rich set </w:t>
      </w:r>
      <w:r w:rsidR="00E17699" w:rsidRPr="000E5123">
        <w:rPr>
          <w:rFonts w:ascii="Arial" w:hAnsi="Arial" w:cs="Arial"/>
          <w:sz w:val="24"/>
          <w:szCs w:val="24"/>
        </w:rPr>
        <w:t xml:space="preserve">of dietary isotope data </w:t>
      </w:r>
      <w:r w:rsidR="000D0584" w:rsidRPr="000E5123">
        <w:rPr>
          <w:rFonts w:ascii="Arial" w:hAnsi="Arial" w:cs="Arial"/>
          <w:sz w:val="24"/>
          <w:szCs w:val="24"/>
        </w:rPr>
        <w:t>(n=3</w:t>
      </w:r>
      <w:r w:rsidR="00D200EE" w:rsidRPr="000E5123">
        <w:rPr>
          <w:rFonts w:ascii="Arial" w:hAnsi="Arial" w:cs="Arial"/>
          <w:sz w:val="24"/>
          <w:szCs w:val="24"/>
        </w:rPr>
        <w:t>5</w:t>
      </w:r>
      <w:r w:rsidR="000D0584" w:rsidRPr="000E5123">
        <w:rPr>
          <w:rFonts w:ascii="Arial" w:hAnsi="Arial" w:cs="Arial"/>
          <w:sz w:val="24"/>
          <w:szCs w:val="24"/>
        </w:rPr>
        <w:t>)</w:t>
      </w:r>
      <w:r w:rsidR="00E17699" w:rsidRPr="000E5123">
        <w:rPr>
          <w:rFonts w:ascii="Arial" w:hAnsi="Arial" w:cs="Arial"/>
          <w:sz w:val="24"/>
          <w:szCs w:val="24"/>
        </w:rPr>
        <w:t xml:space="preserve">. </w:t>
      </w:r>
    </w:p>
    <w:p w14:paraId="5C8899F9" w14:textId="0B2E4459" w:rsidR="001E6F14" w:rsidRPr="000E5123" w:rsidRDefault="001E6F14" w:rsidP="00EA20C3">
      <w:pPr>
        <w:spacing w:line="480" w:lineRule="auto"/>
        <w:rPr>
          <w:rFonts w:ascii="Arial" w:hAnsi="Arial" w:cs="Arial"/>
          <w:b/>
          <w:sz w:val="24"/>
          <w:szCs w:val="24"/>
        </w:rPr>
      </w:pPr>
      <w:r w:rsidRPr="000E5123">
        <w:rPr>
          <w:rFonts w:ascii="Arial" w:hAnsi="Arial" w:cs="Arial"/>
          <w:b/>
          <w:sz w:val="24"/>
          <w:szCs w:val="24"/>
        </w:rPr>
        <w:t>3.1. Hutton Cave</w:t>
      </w:r>
    </w:p>
    <w:p w14:paraId="1BCE7FE4" w14:textId="13EA065C" w:rsidR="0031254A" w:rsidRPr="000E5123" w:rsidRDefault="003E0DE2" w:rsidP="00EA20C3">
      <w:pPr>
        <w:spacing w:line="480" w:lineRule="auto"/>
        <w:rPr>
          <w:rFonts w:ascii="Arial" w:hAnsi="Arial" w:cs="Arial"/>
          <w:sz w:val="24"/>
          <w:szCs w:val="24"/>
        </w:rPr>
      </w:pPr>
      <w:r w:rsidRPr="000E5123">
        <w:rPr>
          <w:rFonts w:ascii="Arial" w:hAnsi="Arial" w:cs="Arial"/>
          <w:sz w:val="24"/>
          <w:szCs w:val="24"/>
        </w:rPr>
        <w:t xml:space="preserve">The overall isotopic range from the penultimate interglacial assemblage </w:t>
      </w:r>
      <w:r w:rsidR="00934341" w:rsidRPr="000E5123">
        <w:rPr>
          <w:rFonts w:ascii="Arial" w:hAnsi="Arial" w:cs="Arial"/>
          <w:sz w:val="24"/>
          <w:szCs w:val="24"/>
        </w:rPr>
        <w:t>of</w:t>
      </w:r>
      <w:r w:rsidRPr="000E5123">
        <w:rPr>
          <w:rFonts w:ascii="Arial" w:hAnsi="Arial" w:cs="Arial"/>
          <w:sz w:val="24"/>
          <w:szCs w:val="24"/>
        </w:rPr>
        <w:t xml:space="preserve"> Hutton Cave </w:t>
      </w:r>
      <w:r w:rsidR="00934341" w:rsidRPr="000E5123">
        <w:rPr>
          <w:rFonts w:ascii="Arial" w:hAnsi="Arial" w:cs="Arial"/>
          <w:sz w:val="24"/>
          <w:szCs w:val="24"/>
        </w:rPr>
        <w:t xml:space="preserve">shows </w:t>
      </w:r>
      <w:r w:rsidR="0031254A" w:rsidRPr="000E5123">
        <w:rPr>
          <w:rFonts w:ascii="Arial" w:hAnsi="Arial" w:cs="Arial"/>
          <w:sz w:val="24"/>
          <w:szCs w:val="24"/>
        </w:rPr>
        <w:t xml:space="preserve">relative </w:t>
      </w:r>
      <w:r w:rsidR="00934341" w:rsidRPr="000E5123">
        <w:rPr>
          <w:rFonts w:ascii="Arial" w:hAnsi="Arial" w:cs="Arial"/>
          <w:sz w:val="24"/>
          <w:szCs w:val="24"/>
        </w:rPr>
        <w:t>stability in δ</w:t>
      </w:r>
      <w:r w:rsidR="00934341" w:rsidRPr="000E5123">
        <w:rPr>
          <w:rFonts w:ascii="Arial" w:hAnsi="Arial" w:cs="Arial"/>
          <w:sz w:val="24"/>
          <w:szCs w:val="24"/>
          <w:vertAlign w:val="superscript"/>
        </w:rPr>
        <w:t>13</w:t>
      </w:r>
      <w:r w:rsidR="00934341" w:rsidRPr="000E5123">
        <w:rPr>
          <w:rFonts w:ascii="Arial" w:hAnsi="Arial" w:cs="Arial"/>
          <w:sz w:val="24"/>
          <w:szCs w:val="24"/>
        </w:rPr>
        <w:t xml:space="preserve">C values, with a range of -2.1‰ </w:t>
      </w:r>
      <w:r w:rsidR="0031254A" w:rsidRPr="000E5123">
        <w:rPr>
          <w:rFonts w:ascii="Arial" w:hAnsi="Arial" w:cs="Arial"/>
          <w:sz w:val="24"/>
          <w:szCs w:val="24"/>
        </w:rPr>
        <w:t xml:space="preserve">between minimum and maximum values </w:t>
      </w:r>
      <w:r w:rsidR="00934341" w:rsidRPr="000E5123">
        <w:rPr>
          <w:rFonts w:ascii="Arial" w:hAnsi="Arial" w:cs="Arial"/>
          <w:sz w:val="24"/>
          <w:szCs w:val="24"/>
        </w:rPr>
        <w:t>(</w:t>
      </w:r>
      <w:r w:rsidRPr="000E5123">
        <w:rPr>
          <w:rFonts w:ascii="Arial" w:hAnsi="Arial" w:cs="Arial"/>
          <w:sz w:val="24"/>
          <w:szCs w:val="24"/>
        </w:rPr>
        <w:t>Table 2</w:t>
      </w:r>
      <w:r w:rsidR="00E43D48" w:rsidRPr="000E5123">
        <w:rPr>
          <w:rFonts w:ascii="Arial" w:hAnsi="Arial" w:cs="Arial"/>
          <w:sz w:val="24"/>
          <w:szCs w:val="24"/>
        </w:rPr>
        <w:t>a</w:t>
      </w:r>
      <w:r w:rsidR="00934341" w:rsidRPr="000E5123">
        <w:rPr>
          <w:rFonts w:ascii="Arial" w:hAnsi="Arial" w:cs="Arial"/>
          <w:sz w:val="24"/>
          <w:szCs w:val="24"/>
        </w:rPr>
        <w:t>)</w:t>
      </w:r>
      <w:r w:rsidR="0031254A" w:rsidRPr="000E5123">
        <w:rPr>
          <w:rFonts w:ascii="Arial" w:hAnsi="Arial" w:cs="Arial"/>
          <w:sz w:val="24"/>
          <w:szCs w:val="24"/>
        </w:rPr>
        <w:t xml:space="preserve">. In contrast, </w:t>
      </w:r>
      <w:r w:rsidR="00934341" w:rsidRPr="000E5123">
        <w:rPr>
          <w:rFonts w:ascii="Arial" w:hAnsi="Arial" w:cs="Arial"/>
          <w:sz w:val="24"/>
          <w:szCs w:val="24"/>
        </w:rPr>
        <w:t>δ</w:t>
      </w:r>
      <w:r w:rsidR="00934341" w:rsidRPr="000E5123">
        <w:rPr>
          <w:rFonts w:ascii="Arial" w:hAnsi="Arial" w:cs="Arial"/>
          <w:sz w:val="24"/>
          <w:szCs w:val="24"/>
          <w:vertAlign w:val="superscript"/>
        </w:rPr>
        <w:t>15</w:t>
      </w:r>
      <w:r w:rsidR="00934341" w:rsidRPr="000E5123">
        <w:rPr>
          <w:rFonts w:ascii="Arial" w:hAnsi="Arial" w:cs="Arial"/>
          <w:sz w:val="24"/>
          <w:szCs w:val="24"/>
        </w:rPr>
        <w:t>N</w:t>
      </w:r>
      <w:r w:rsidR="00934341" w:rsidRPr="000E5123">
        <w:rPr>
          <w:rFonts w:ascii="Arial" w:hAnsi="Arial" w:cs="Arial"/>
          <w:sz w:val="24"/>
          <w:szCs w:val="24"/>
          <w:vertAlign w:val="subscript"/>
        </w:rPr>
        <w:t xml:space="preserve"> </w:t>
      </w:r>
      <w:r w:rsidR="00934341" w:rsidRPr="000E5123">
        <w:rPr>
          <w:rFonts w:ascii="Arial" w:hAnsi="Arial" w:cs="Arial"/>
          <w:sz w:val="24"/>
          <w:szCs w:val="24"/>
        </w:rPr>
        <w:t xml:space="preserve">values are much more variable, with a </w:t>
      </w:r>
      <w:r w:rsidR="0031254A" w:rsidRPr="000E5123">
        <w:rPr>
          <w:rFonts w:ascii="Arial" w:hAnsi="Arial" w:cs="Arial"/>
          <w:sz w:val="24"/>
          <w:szCs w:val="24"/>
        </w:rPr>
        <w:t xml:space="preserve">much larger </w:t>
      </w:r>
      <w:r w:rsidR="00934341" w:rsidRPr="000E5123">
        <w:rPr>
          <w:rFonts w:ascii="Arial" w:hAnsi="Arial" w:cs="Arial"/>
          <w:sz w:val="24"/>
          <w:szCs w:val="24"/>
        </w:rPr>
        <w:t xml:space="preserve">range of 10.7‰ </w:t>
      </w:r>
    </w:p>
    <w:p w14:paraId="02D35FFE" w14:textId="1402A79B" w:rsidR="0044043A" w:rsidRPr="000E5123" w:rsidRDefault="0031254A" w:rsidP="00EA20C3">
      <w:pPr>
        <w:spacing w:line="480" w:lineRule="auto"/>
        <w:rPr>
          <w:rFonts w:ascii="Arial" w:hAnsi="Arial" w:cs="Arial"/>
          <w:sz w:val="24"/>
          <w:szCs w:val="24"/>
        </w:rPr>
      </w:pPr>
      <w:r w:rsidRPr="000E5123">
        <w:rPr>
          <w:rFonts w:ascii="Arial" w:hAnsi="Arial" w:cs="Arial"/>
          <w:sz w:val="24"/>
          <w:szCs w:val="24"/>
        </w:rPr>
        <w:t>O</w:t>
      </w:r>
      <w:r w:rsidR="000D0584" w:rsidRPr="000E5123">
        <w:rPr>
          <w:rFonts w:ascii="Arial" w:hAnsi="Arial" w:cs="Arial"/>
          <w:sz w:val="24"/>
          <w:szCs w:val="24"/>
        </w:rPr>
        <w:t>ut of a suite of herbivores sampled, o</w:t>
      </w:r>
      <w:r w:rsidR="00B17D5C" w:rsidRPr="000E5123">
        <w:rPr>
          <w:rFonts w:ascii="Arial" w:hAnsi="Arial" w:cs="Arial"/>
          <w:sz w:val="24"/>
          <w:szCs w:val="24"/>
        </w:rPr>
        <w:t xml:space="preserve">nly horse and hare </w:t>
      </w:r>
      <w:r w:rsidR="000D0584" w:rsidRPr="000E5123">
        <w:rPr>
          <w:rFonts w:ascii="Arial" w:hAnsi="Arial" w:cs="Arial"/>
          <w:sz w:val="24"/>
          <w:szCs w:val="24"/>
        </w:rPr>
        <w:t>provided</w:t>
      </w:r>
      <w:r w:rsidR="00CE2976" w:rsidRPr="000E5123">
        <w:rPr>
          <w:rFonts w:ascii="Arial" w:hAnsi="Arial" w:cs="Arial"/>
          <w:sz w:val="24"/>
          <w:szCs w:val="24"/>
        </w:rPr>
        <w:t xml:space="preserve"> viable collagen</w:t>
      </w:r>
      <w:r w:rsidR="00187271" w:rsidRPr="000E5123">
        <w:rPr>
          <w:rFonts w:ascii="Arial" w:hAnsi="Arial" w:cs="Arial"/>
          <w:sz w:val="24"/>
          <w:szCs w:val="24"/>
        </w:rPr>
        <w:t xml:space="preserve"> and in terms of </w:t>
      </w:r>
      <w:r w:rsidR="00C5077E" w:rsidRPr="000E5123">
        <w:rPr>
          <w:rFonts w:ascii="Arial" w:hAnsi="Arial" w:cs="Arial"/>
          <w:sz w:val="24"/>
          <w:szCs w:val="24"/>
        </w:rPr>
        <w:t>δ</w:t>
      </w:r>
      <w:r w:rsidR="00C5077E" w:rsidRPr="000E5123">
        <w:rPr>
          <w:rFonts w:ascii="Arial" w:hAnsi="Arial" w:cs="Arial"/>
          <w:sz w:val="24"/>
          <w:szCs w:val="24"/>
          <w:vertAlign w:val="superscript"/>
        </w:rPr>
        <w:t>13</w:t>
      </w:r>
      <w:r w:rsidR="00C5077E" w:rsidRPr="000E5123">
        <w:rPr>
          <w:rFonts w:ascii="Arial" w:hAnsi="Arial" w:cs="Arial"/>
          <w:sz w:val="24"/>
          <w:szCs w:val="24"/>
        </w:rPr>
        <w:t>C values</w:t>
      </w:r>
      <w:r w:rsidR="00187271" w:rsidRPr="000E5123">
        <w:rPr>
          <w:rFonts w:ascii="Arial" w:hAnsi="Arial" w:cs="Arial"/>
          <w:sz w:val="24"/>
          <w:szCs w:val="24"/>
        </w:rPr>
        <w:t>, both</w:t>
      </w:r>
      <w:r w:rsidR="00C5077E" w:rsidRPr="000E5123">
        <w:rPr>
          <w:rFonts w:ascii="Arial" w:hAnsi="Arial" w:cs="Arial"/>
          <w:sz w:val="24"/>
          <w:szCs w:val="24"/>
        </w:rPr>
        <w:t xml:space="preserve"> </w:t>
      </w:r>
      <w:r w:rsidR="00187271" w:rsidRPr="000E5123">
        <w:rPr>
          <w:rFonts w:ascii="Arial" w:hAnsi="Arial" w:cs="Arial"/>
          <w:sz w:val="24"/>
          <w:szCs w:val="24"/>
        </w:rPr>
        <w:t>show minimal variation in their ranges (Table</w:t>
      </w:r>
      <w:r w:rsidR="00934341" w:rsidRPr="000E5123">
        <w:rPr>
          <w:rFonts w:ascii="Arial" w:hAnsi="Arial" w:cs="Arial"/>
          <w:sz w:val="24"/>
          <w:szCs w:val="24"/>
        </w:rPr>
        <w:t xml:space="preserve"> 2</w:t>
      </w:r>
      <w:r w:rsidR="00E43D48" w:rsidRPr="000E5123">
        <w:rPr>
          <w:rFonts w:ascii="Arial" w:hAnsi="Arial" w:cs="Arial"/>
          <w:sz w:val="24"/>
          <w:szCs w:val="24"/>
        </w:rPr>
        <w:t>b</w:t>
      </w:r>
      <w:r w:rsidR="00D200EE" w:rsidRPr="000E5123">
        <w:rPr>
          <w:rFonts w:ascii="Arial" w:hAnsi="Arial" w:cs="Arial"/>
          <w:sz w:val="24"/>
          <w:szCs w:val="24"/>
        </w:rPr>
        <w:t>, Figure 2a</w:t>
      </w:r>
      <w:r w:rsidR="00187271" w:rsidRPr="000E5123">
        <w:rPr>
          <w:rFonts w:ascii="Arial" w:hAnsi="Arial" w:cs="Arial"/>
          <w:sz w:val="24"/>
          <w:szCs w:val="24"/>
        </w:rPr>
        <w:t>)</w:t>
      </w:r>
      <w:r w:rsidR="00377B60" w:rsidRPr="000E5123">
        <w:rPr>
          <w:rFonts w:ascii="Arial" w:hAnsi="Arial" w:cs="Arial"/>
          <w:sz w:val="24"/>
          <w:szCs w:val="24"/>
        </w:rPr>
        <w:t>, which is in contrast to their δ</w:t>
      </w:r>
      <w:r w:rsidR="00377B60" w:rsidRPr="000E5123">
        <w:rPr>
          <w:rFonts w:ascii="Arial" w:hAnsi="Arial" w:cs="Arial"/>
          <w:sz w:val="24"/>
          <w:szCs w:val="24"/>
          <w:vertAlign w:val="superscript"/>
        </w:rPr>
        <w:t>15</w:t>
      </w:r>
      <w:r w:rsidR="00377B60" w:rsidRPr="000E5123">
        <w:rPr>
          <w:rFonts w:ascii="Arial" w:hAnsi="Arial" w:cs="Arial"/>
          <w:sz w:val="24"/>
          <w:szCs w:val="24"/>
        </w:rPr>
        <w:t>N values</w:t>
      </w:r>
      <w:r w:rsidR="00A76010" w:rsidRPr="000E5123">
        <w:rPr>
          <w:rFonts w:ascii="Arial" w:hAnsi="Arial" w:cs="Arial"/>
          <w:sz w:val="24"/>
          <w:szCs w:val="24"/>
        </w:rPr>
        <w:t xml:space="preserve">, which </w:t>
      </w:r>
      <w:r w:rsidR="0044043A" w:rsidRPr="000E5123">
        <w:rPr>
          <w:rFonts w:ascii="Arial" w:hAnsi="Arial" w:cs="Arial"/>
          <w:sz w:val="24"/>
          <w:szCs w:val="24"/>
        </w:rPr>
        <w:t>show a high level of variability</w:t>
      </w:r>
      <w:r w:rsidR="00A76010" w:rsidRPr="000E5123">
        <w:rPr>
          <w:rFonts w:ascii="Arial" w:hAnsi="Arial" w:cs="Arial"/>
          <w:sz w:val="24"/>
          <w:szCs w:val="24"/>
        </w:rPr>
        <w:t xml:space="preserve">. This is </w:t>
      </w:r>
      <w:r w:rsidR="0044043A" w:rsidRPr="000E5123">
        <w:rPr>
          <w:rFonts w:ascii="Arial" w:hAnsi="Arial" w:cs="Arial"/>
          <w:sz w:val="24"/>
          <w:szCs w:val="24"/>
        </w:rPr>
        <w:t xml:space="preserve">especially </w:t>
      </w:r>
      <w:r w:rsidR="00A76010" w:rsidRPr="000E5123">
        <w:rPr>
          <w:rFonts w:ascii="Arial" w:hAnsi="Arial" w:cs="Arial"/>
          <w:sz w:val="24"/>
          <w:szCs w:val="24"/>
        </w:rPr>
        <w:t xml:space="preserve">the case </w:t>
      </w:r>
      <w:r w:rsidR="0044043A" w:rsidRPr="000E5123">
        <w:rPr>
          <w:rFonts w:ascii="Arial" w:hAnsi="Arial" w:cs="Arial"/>
          <w:sz w:val="24"/>
          <w:szCs w:val="24"/>
        </w:rPr>
        <w:t>for hare</w:t>
      </w:r>
      <w:r w:rsidR="00A76010" w:rsidRPr="000E5123">
        <w:rPr>
          <w:rFonts w:ascii="Arial" w:hAnsi="Arial" w:cs="Arial"/>
          <w:sz w:val="24"/>
          <w:szCs w:val="24"/>
        </w:rPr>
        <w:t>, which</w:t>
      </w:r>
      <w:r w:rsidR="0044043A" w:rsidRPr="000E5123">
        <w:rPr>
          <w:rFonts w:ascii="Arial" w:hAnsi="Arial" w:cs="Arial"/>
          <w:sz w:val="24"/>
          <w:szCs w:val="24"/>
        </w:rPr>
        <w:t xml:space="preserve"> </w:t>
      </w:r>
      <w:r w:rsidRPr="000E5123">
        <w:rPr>
          <w:rFonts w:ascii="Arial" w:hAnsi="Arial" w:cs="Arial"/>
          <w:sz w:val="24"/>
          <w:szCs w:val="24"/>
        </w:rPr>
        <w:t>exhibit</w:t>
      </w:r>
      <w:r w:rsidR="00A76010" w:rsidRPr="000E5123">
        <w:rPr>
          <w:rFonts w:ascii="Arial" w:hAnsi="Arial" w:cs="Arial"/>
          <w:sz w:val="24"/>
          <w:szCs w:val="24"/>
        </w:rPr>
        <w:t>s</w:t>
      </w:r>
      <w:r w:rsidRPr="000E5123">
        <w:rPr>
          <w:rFonts w:ascii="Arial" w:hAnsi="Arial" w:cs="Arial"/>
          <w:sz w:val="24"/>
          <w:szCs w:val="24"/>
        </w:rPr>
        <w:t xml:space="preserve"> a range of </w:t>
      </w:r>
      <w:r w:rsidR="0044043A" w:rsidRPr="000E5123">
        <w:rPr>
          <w:rFonts w:ascii="Arial" w:hAnsi="Arial" w:cs="Arial"/>
          <w:sz w:val="24"/>
          <w:szCs w:val="24"/>
        </w:rPr>
        <w:t>2.1</w:t>
      </w:r>
      <w:r w:rsidRPr="000E5123">
        <w:rPr>
          <w:rFonts w:ascii="Arial" w:hAnsi="Arial" w:cs="Arial"/>
          <w:sz w:val="24"/>
          <w:szCs w:val="24"/>
        </w:rPr>
        <w:t xml:space="preserve">‰ to </w:t>
      </w:r>
      <w:r w:rsidR="001E6F14" w:rsidRPr="000E5123">
        <w:rPr>
          <w:rFonts w:ascii="Arial" w:hAnsi="Arial" w:cs="Arial"/>
          <w:sz w:val="24"/>
          <w:szCs w:val="24"/>
        </w:rPr>
        <w:t>6</w:t>
      </w:r>
      <w:r w:rsidR="0044043A" w:rsidRPr="000E5123">
        <w:rPr>
          <w:rFonts w:ascii="Arial" w:hAnsi="Arial" w:cs="Arial"/>
          <w:sz w:val="24"/>
          <w:szCs w:val="24"/>
        </w:rPr>
        <w:t>‰</w:t>
      </w:r>
      <w:r w:rsidR="00187271" w:rsidRPr="000E5123">
        <w:rPr>
          <w:rFonts w:ascii="Arial" w:hAnsi="Arial" w:cs="Arial"/>
          <w:sz w:val="24"/>
          <w:szCs w:val="24"/>
        </w:rPr>
        <w:t xml:space="preserve">. </w:t>
      </w:r>
    </w:p>
    <w:p w14:paraId="1C3C3128" w14:textId="1A96B6B2" w:rsidR="00C5077E" w:rsidRPr="000E5123" w:rsidRDefault="0044043A" w:rsidP="00EA20C3">
      <w:pPr>
        <w:spacing w:line="480" w:lineRule="auto"/>
        <w:rPr>
          <w:rFonts w:ascii="Arial" w:hAnsi="Arial" w:cs="Arial"/>
          <w:sz w:val="24"/>
          <w:szCs w:val="24"/>
        </w:rPr>
      </w:pPr>
      <w:r w:rsidRPr="000E5123">
        <w:rPr>
          <w:rFonts w:ascii="Arial" w:hAnsi="Arial" w:cs="Arial"/>
          <w:sz w:val="24"/>
          <w:szCs w:val="24"/>
        </w:rPr>
        <w:t>Although carnivore δ</w:t>
      </w:r>
      <w:r w:rsidRPr="000E5123">
        <w:rPr>
          <w:rFonts w:ascii="Arial" w:hAnsi="Arial" w:cs="Arial"/>
          <w:sz w:val="24"/>
          <w:szCs w:val="24"/>
          <w:vertAlign w:val="superscript"/>
        </w:rPr>
        <w:t>13</w:t>
      </w:r>
      <w:r w:rsidRPr="000E5123">
        <w:rPr>
          <w:rFonts w:ascii="Arial" w:hAnsi="Arial" w:cs="Arial"/>
          <w:sz w:val="24"/>
          <w:szCs w:val="24"/>
        </w:rPr>
        <w:t>C values a</w:t>
      </w:r>
      <w:r w:rsidR="00054A73" w:rsidRPr="000E5123">
        <w:rPr>
          <w:rFonts w:ascii="Arial" w:hAnsi="Arial" w:cs="Arial"/>
          <w:sz w:val="24"/>
          <w:szCs w:val="24"/>
        </w:rPr>
        <w:t>ppear</w:t>
      </w:r>
      <w:r w:rsidRPr="000E5123">
        <w:rPr>
          <w:rFonts w:ascii="Arial" w:hAnsi="Arial" w:cs="Arial"/>
          <w:sz w:val="24"/>
          <w:szCs w:val="24"/>
        </w:rPr>
        <w:t xml:space="preserve"> more variable than </w:t>
      </w:r>
      <w:r w:rsidR="000D6B95" w:rsidRPr="000E5123">
        <w:rPr>
          <w:rFonts w:ascii="Arial" w:hAnsi="Arial" w:cs="Arial"/>
          <w:sz w:val="24"/>
          <w:szCs w:val="24"/>
        </w:rPr>
        <w:t>those of</w:t>
      </w:r>
      <w:r w:rsidRPr="000E5123">
        <w:rPr>
          <w:rFonts w:ascii="Arial" w:hAnsi="Arial" w:cs="Arial"/>
          <w:sz w:val="24"/>
          <w:szCs w:val="24"/>
        </w:rPr>
        <w:t xml:space="preserve"> herbivores, they are consistent with each other; </w:t>
      </w:r>
      <w:r w:rsidR="000D6B95" w:rsidRPr="000E5123">
        <w:rPr>
          <w:rFonts w:ascii="Arial" w:hAnsi="Arial" w:cs="Arial"/>
          <w:sz w:val="24"/>
          <w:szCs w:val="24"/>
        </w:rPr>
        <w:t xml:space="preserve">wolf </w:t>
      </w:r>
      <w:r w:rsidR="00377B60" w:rsidRPr="000E5123">
        <w:rPr>
          <w:rFonts w:ascii="Arial" w:hAnsi="Arial" w:cs="Arial"/>
          <w:sz w:val="24"/>
          <w:szCs w:val="24"/>
        </w:rPr>
        <w:t>and spotted hyaena</w:t>
      </w:r>
      <w:r w:rsidRPr="000E5123">
        <w:rPr>
          <w:rFonts w:ascii="Arial" w:hAnsi="Arial" w:cs="Arial"/>
          <w:sz w:val="24"/>
          <w:szCs w:val="24"/>
        </w:rPr>
        <w:t xml:space="preserve"> share similar </w:t>
      </w:r>
      <w:r w:rsidR="0031254A" w:rsidRPr="000E5123">
        <w:rPr>
          <w:rFonts w:ascii="Arial" w:hAnsi="Arial" w:cs="Arial"/>
          <w:sz w:val="24"/>
          <w:szCs w:val="24"/>
        </w:rPr>
        <w:t xml:space="preserve">mean and maximum-minimum </w:t>
      </w:r>
      <w:r w:rsidRPr="000E5123">
        <w:rPr>
          <w:rFonts w:ascii="Arial" w:hAnsi="Arial" w:cs="Arial"/>
          <w:sz w:val="24"/>
          <w:szCs w:val="24"/>
        </w:rPr>
        <w:t>ranges, and t</w:t>
      </w:r>
      <w:r w:rsidR="00377B60" w:rsidRPr="000E5123">
        <w:rPr>
          <w:rFonts w:ascii="Arial" w:hAnsi="Arial" w:cs="Arial"/>
          <w:sz w:val="24"/>
          <w:szCs w:val="24"/>
        </w:rPr>
        <w:t>he single lion δ</w:t>
      </w:r>
      <w:r w:rsidR="00377B60" w:rsidRPr="000E5123">
        <w:rPr>
          <w:rFonts w:ascii="Arial" w:hAnsi="Arial" w:cs="Arial"/>
          <w:sz w:val="24"/>
          <w:szCs w:val="24"/>
          <w:vertAlign w:val="superscript"/>
        </w:rPr>
        <w:t>13</w:t>
      </w:r>
      <w:r w:rsidR="00377B60" w:rsidRPr="000E5123">
        <w:rPr>
          <w:rFonts w:ascii="Arial" w:hAnsi="Arial" w:cs="Arial"/>
          <w:sz w:val="24"/>
          <w:szCs w:val="24"/>
        </w:rPr>
        <w:t xml:space="preserve">C value </w:t>
      </w:r>
      <w:r w:rsidR="00DE111A" w:rsidRPr="000E5123">
        <w:rPr>
          <w:rFonts w:ascii="Arial" w:hAnsi="Arial" w:cs="Arial"/>
          <w:sz w:val="24"/>
          <w:szCs w:val="24"/>
        </w:rPr>
        <w:t xml:space="preserve">also </w:t>
      </w:r>
      <w:r w:rsidR="00377B60" w:rsidRPr="000E5123">
        <w:rPr>
          <w:rFonts w:ascii="Arial" w:hAnsi="Arial" w:cs="Arial"/>
          <w:sz w:val="24"/>
          <w:szCs w:val="24"/>
        </w:rPr>
        <w:t>fits within these ranges at -19.8‰</w:t>
      </w:r>
      <w:r w:rsidR="00054A73" w:rsidRPr="000E5123">
        <w:rPr>
          <w:rFonts w:ascii="Arial" w:hAnsi="Arial" w:cs="Arial"/>
          <w:sz w:val="24"/>
          <w:szCs w:val="24"/>
        </w:rPr>
        <w:t xml:space="preserve"> (Table </w:t>
      </w:r>
      <w:r w:rsidR="0031254A" w:rsidRPr="000E5123">
        <w:rPr>
          <w:rFonts w:ascii="Arial" w:hAnsi="Arial" w:cs="Arial"/>
          <w:sz w:val="24"/>
          <w:szCs w:val="24"/>
        </w:rPr>
        <w:t>2</w:t>
      </w:r>
      <w:r w:rsidR="00E43D48" w:rsidRPr="000E5123">
        <w:rPr>
          <w:rFonts w:ascii="Arial" w:hAnsi="Arial" w:cs="Arial"/>
          <w:sz w:val="24"/>
          <w:szCs w:val="24"/>
        </w:rPr>
        <w:t>b</w:t>
      </w:r>
      <w:r w:rsidR="00054A73" w:rsidRPr="000E5123">
        <w:rPr>
          <w:rFonts w:ascii="Arial" w:hAnsi="Arial" w:cs="Arial"/>
          <w:sz w:val="24"/>
          <w:szCs w:val="24"/>
        </w:rPr>
        <w:t>)</w:t>
      </w:r>
      <w:r w:rsidR="00377B60" w:rsidRPr="000E5123">
        <w:rPr>
          <w:rFonts w:ascii="Arial" w:hAnsi="Arial" w:cs="Arial"/>
          <w:sz w:val="24"/>
          <w:szCs w:val="24"/>
        </w:rPr>
        <w:t xml:space="preserve">. </w:t>
      </w:r>
      <w:r w:rsidR="0051738D" w:rsidRPr="000E5123">
        <w:rPr>
          <w:rFonts w:ascii="Arial" w:hAnsi="Arial" w:cs="Arial"/>
          <w:sz w:val="24"/>
          <w:szCs w:val="24"/>
        </w:rPr>
        <w:t xml:space="preserve">As expected, higher variation is present between herbivore and carnivore </w:t>
      </w:r>
      <w:r w:rsidR="00C5077E" w:rsidRPr="000E5123">
        <w:rPr>
          <w:rFonts w:ascii="Arial" w:hAnsi="Arial" w:cs="Arial"/>
          <w:sz w:val="24"/>
          <w:szCs w:val="24"/>
        </w:rPr>
        <w:t>δ</w:t>
      </w:r>
      <w:r w:rsidR="00C5077E" w:rsidRPr="000E5123">
        <w:rPr>
          <w:rFonts w:ascii="Arial" w:hAnsi="Arial" w:cs="Arial"/>
          <w:sz w:val="24"/>
          <w:szCs w:val="24"/>
          <w:vertAlign w:val="superscript"/>
        </w:rPr>
        <w:t>15</w:t>
      </w:r>
      <w:r w:rsidR="00C5077E" w:rsidRPr="000E5123">
        <w:rPr>
          <w:rFonts w:ascii="Arial" w:hAnsi="Arial" w:cs="Arial"/>
          <w:sz w:val="24"/>
          <w:szCs w:val="24"/>
        </w:rPr>
        <w:t>N</w:t>
      </w:r>
      <w:r w:rsidR="00C5077E" w:rsidRPr="000E5123">
        <w:rPr>
          <w:rFonts w:ascii="Arial" w:hAnsi="Arial" w:cs="Arial"/>
          <w:sz w:val="24"/>
          <w:szCs w:val="24"/>
          <w:vertAlign w:val="subscript"/>
        </w:rPr>
        <w:t xml:space="preserve"> </w:t>
      </w:r>
      <w:r w:rsidR="0051738D" w:rsidRPr="000E5123">
        <w:rPr>
          <w:rFonts w:ascii="Arial" w:hAnsi="Arial" w:cs="Arial"/>
          <w:sz w:val="24"/>
          <w:szCs w:val="24"/>
        </w:rPr>
        <w:t>values</w:t>
      </w:r>
      <w:r w:rsidR="000D6B95" w:rsidRPr="000E5123">
        <w:rPr>
          <w:rFonts w:ascii="Arial" w:hAnsi="Arial" w:cs="Arial"/>
          <w:sz w:val="24"/>
          <w:szCs w:val="24"/>
        </w:rPr>
        <w:t>,</w:t>
      </w:r>
      <w:r w:rsidR="00CE2976" w:rsidRPr="000E5123">
        <w:rPr>
          <w:rFonts w:ascii="Arial" w:hAnsi="Arial" w:cs="Arial"/>
          <w:sz w:val="24"/>
          <w:szCs w:val="24"/>
        </w:rPr>
        <w:t xml:space="preserve"> consistent with differences in trophic level (Bocherens </w:t>
      </w:r>
      <w:r w:rsidR="00BC0BE9" w:rsidRPr="000E5123">
        <w:rPr>
          <w:rFonts w:ascii="Arial" w:hAnsi="Arial" w:cs="Arial"/>
          <w:sz w:val="24"/>
          <w:szCs w:val="24"/>
        </w:rPr>
        <w:t>and Drucker,</w:t>
      </w:r>
      <w:r w:rsidR="00CE2976" w:rsidRPr="000E5123">
        <w:rPr>
          <w:rFonts w:ascii="Arial" w:hAnsi="Arial" w:cs="Arial"/>
          <w:sz w:val="24"/>
          <w:szCs w:val="24"/>
        </w:rPr>
        <w:t xml:space="preserve"> 2003)</w:t>
      </w:r>
      <w:r w:rsidR="0051738D" w:rsidRPr="000E5123">
        <w:rPr>
          <w:rFonts w:ascii="Arial" w:hAnsi="Arial" w:cs="Arial"/>
          <w:sz w:val="24"/>
          <w:szCs w:val="24"/>
        </w:rPr>
        <w:t xml:space="preserve">. </w:t>
      </w:r>
      <w:r w:rsidR="00BB0BD5" w:rsidRPr="000E5123">
        <w:rPr>
          <w:rFonts w:ascii="Arial" w:hAnsi="Arial" w:cs="Arial"/>
          <w:sz w:val="24"/>
          <w:szCs w:val="24"/>
        </w:rPr>
        <w:t>Again, w</w:t>
      </w:r>
      <w:r w:rsidR="00EE609E" w:rsidRPr="000E5123">
        <w:rPr>
          <w:rFonts w:ascii="Arial" w:hAnsi="Arial" w:cs="Arial"/>
          <w:sz w:val="24"/>
          <w:szCs w:val="24"/>
        </w:rPr>
        <w:t xml:space="preserve">olves and spotted hyaena share </w:t>
      </w:r>
      <w:r w:rsidR="0051738D" w:rsidRPr="000E5123">
        <w:rPr>
          <w:rFonts w:ascii="Arial" w:hAnsi="Arial" w:cs="Arial"/>
          <w:sz w:val="24"/>
          <w:szCs w:val="24"/>
        </w:rPr>
        <w:t xml:space="preserve">similar </w:t>
      </w:r>
      <w:r w:rsidR="00BB0BD5" w:rsidRPr="000E5123">
        <w:rPr>
          <w:rFonts w:ascii="Arial" w:hAnsi="Arial" w:cs="Arial"/>
          <w:sz w:val="24"/>
          <w:szCs w:val="24"/>
        </w:rPr>
        <w:t>δ</w:t>
      </w:r>
      <w:r w:rsidR="00BB0BD5" w:rsidRPr="000E5123">
        <w:rPr>
          <w:rFonts w:ascii="Arial" w:hAnsi="Arial" w:cs="Arial"/>
          <w:sz w:val="24"/>
          <w:szCs w:val="24"/>
          <w:vertAlign w:val="superscript"/>
        </w:rPr>
        <w:t>15</w:t>
      </w:r>
      <w:r w:rsidR="001E6F14" w:rsidRPr="000E5123">
        <w:rPr>
          <w:rFonts w:ascii="Arial" w:hAnsi="Arial" w:cs="Arial"/>
          <w:sz w:val="24"/>
          <w:szCs w:val="24"/>
        </w:rPr>
        <w:t>N value</w:t>
      </w:r>
      <w:r w:rsidR="00BB0BD5" w:rsidRPr="000E5123">
        <w:rPr>
          <w:rFonts w:ascii="Arial" w:hAnsi="Arial" w:cs="Arial"/>
          <w:sz w:val="24"/>
          <w:szCs w:val="24"/>
        </w:rPr>
        <w:t xml:space="preserve"> </w:t>
      </w:r>
      <w:r w:rsidR="0051738D" w:rsidRPr="000E5123">
        <w:rPr>
          <w:rFonts w:ascii="Arial" w:hAnsi="Arial" w:cs="Arial"/>
          <w:sz w:val="24"/>
          <w:szCs w:val="24"/>
        </w:rPr>
        <w:t>range</w:t>
      </w:r>
      <w:r w:rsidR="00EE609E" w:rsidRPr="000E5123">
        <w:rPr>
          <w:rFonts w:ascii="Arial" w:hAnsi="Arial" w:cs="Arial"/>
          <w:sz w:val="24"/>
          <w:szCs w:val="24"/>
        </w:rPr>
        <w:t>s</w:t>
      </w:r>
      <w:r w:rsidR="0031254A" w:rsidRPr="000E5123">
        <w:rPr>
          <w:rFonts w:ascii="Arial" w:hAnsi="Arial" w:cs="Arial"/>
          <w:sz w:val="24"/>
          <w:szCs w:val="24"/>
        </w:rPr>
        <w:t xml:space="preserve"> (Table 2)</w:t>
      </w:r>
      <w:r w:rsidR="0051738D" w:rsidRPr="000E5123">
        <w:rPr>
          <w:rFonts w:ascii="Arial" w:hAnsi="Arial" w:cs="Arial"/>
          <w:sz w:val="24"/>
          <w:szCs w:val="24"/>
        </w:rPr>
        <w:t xml:space="preserve">, whilst </w:t>
      </w:r>
      <w:r w:rsidR="0031254A" w:rsidRPr="000E5123">
        <w:rPr>
          <w:rFonts w:ascii="Arial" w:hAnsi="Arial" w:cs="Arial"/>
          <w:sz w:val="24"/>
          <w:szCs w:val="24"/>
        </w:rPr>
        <w:t xml:space="preserve">the single </w:t>
      </w:r>
      <w:r w:rsidR="0051738D" w:rsidRPr="000E5123">
        <w:rPr>
          <w:rFonts w:ascii="Arial" w:hAnsi="Arial" w:cs="Arial"/>
          <w:sz w:val="24"/>
          <w:szCs w:val="24"/>
        </w:rPr>
        <w:t xml:space="preserve">lion is considerably elevated in comparison </w:t>
      </w:r>
      <w:r w:rsidR="00EE609E" w:rsidRPr="000E5123">
        <w:rPr>
          <w:rFonts w:ascii="Arial" w:hAnsi="Arial" w:cs="Arial"/>
          <w:sz w:val="24"/>
          <w:szCs w:val="24"/>
        </w:rPr>
        <w:t>at 12.8‰</w:t>
      </w:r>
      <w:r w:rsidR="0051738D" w:rsidRPr="000E5123">
        <w:rPr>
          <w:rFonts w:ascii="Arial" w:hAnsi="Arial" w:cs="Arial"/>
          <w:sz w:val="24"/>
          <w:szCs w:val="24"/>
        </w:rPr>
        <w:t xml:space="preserve">. </w:t>
      </w:r>
    </w:p>
    <w:p w14:paraId="6290F692" w14:textId="026C7B9D" w:rsidR="00D200EE" w:rsidRPr="000E5123" w:rsidRDefault="00D200EE" w:rsidP="00EA20C3">
      <w:pPr>
        <w:spacing w:line="480" w:lineRule="auto"/>
        <w:rPr>
          <w:rFonts w:ascii="Arial" w:hAnsi="Arial" w:cs="Arial"/>
          <w:sz w:val="24"/>
          <w:szCs w:val="24"/>
        </w:rPr>
      </w:pPr>
      <w:r w:rsidRPr="000E5123">
        <w:rPr>
          <w:rFonts w:ascii="Arial" w:hAnsi="Arial" w:cs="Arial"/>
          <w:sz w:val="24"/>
          <w:szCs w:val="24"/>
        </w:rPr>
        <w:t xml:space="preserve">When differences in trophic enrichment factors between carnivores and their herbivorous prey are considered (Figure 2b), two of the Hutton Cave wolves </w:t>
      </w:r>
      <w:r w:rsidR="000D6B95" w:rsidRPr="000E5123">
        <w:rPr>
          <w:rFonts w:ascii="Arial" w:hAnsi="Arial" w:cs="Arial"/>
          <w:sz w:val="24"/>
          <w:szCs w:val="24"/>
        </w:rPr>
        <w:t>plot</w:t>
      </w:r>
      <w:r w:rsidRPr="000E5123">
        <w:rPr>
          <w:rFonts w:ascii="Arial" w:hAnsi="Arial" w:cs="Arial"/>
          <w:sz w:val="24"/>
          <w:szCs w:val="24"/>
        </w:rPr>
        <w:t xml:space="preserve"> in close proximity </w:t>
      </w:r>
      <w:r w:rsidR="000D6B95" w:rsidRPr="000E5123">
        <w:rPr>
          <w:rFonts w:ascii="Arial" w:hAnsi="Arial" w:cs="Arial"/>
          <w:sz w:val="24"/>
          <w:szCs w:val="24"/>
        </w:rPr>
        <w:t xml:space="preserve">to </w:t>
      </w:r>
      <w:r w:rsidRPr="000E5123">
        <w:rPr>
          <w:rFonts w:ascii="Arial" w:hAnsi="Arial" w:cs="Arial"/>
          <w:sz w:val="24"/>
          <w:szCs w:val="24"/>
        </w:rPr>
        <w:t xml:space="preserve">both hare and horse, </w:t>
      </w:r>
      <w:r w:rsidR="000D6B95" w:rsidRPr="000E5123">
        <w:rPr>
          <w:rFonts w:ascii="Arial" w:hAnsi="Arial" w:cs="Arial"/>
          <w:sz w:val="24"/>
          <w:szCs w:val="24"/>
        </w:rPr>
        <w:t xml:space="preserve">whereas </w:t>
      </w:r>
      <w:r w:rsidRPr="000E5123">
        <w:rPr>
          <w:rFonts w:ascii="Arial" w:hAnsi="Arial" w:cs="Arial"/>
          <w:sz w:val="24"/>
          <w:szCs w:val="24"/>
        </w:rPr>
        <w:t xml:space="preserve">the third wolf </w:t>
      </w:r>
      <w:r w:rsidR="00D10B80" w:rsidRPr="000E5123">
        <w:rPr>
          <w:rFonts w:ascii="Arial" w:hAnsi="Arial" w:cs="Arial"/>
          <w:sz w:val="24"/>
          <w:szCs w:val="24"/>
        </w:rPr>
        <w:t>plots more closely</w:t>
      </w:r>
      <w:r w:rsidRPr="000E5123">
        <w:rPr>
          <w:rFonts w:ascii="Arial" w:hAnsi="Arial" w:cs="Arial"/>
          <w:sz w:val="24"/>
          <w:szCs w:val="24"/>
        </w:rPr>
        <w:t xml:space="preserve"> with the group of spotted hyaenas. </w:t>
      </w:r>
      <w:r w:rsidR="000427D1" w:rsidRPr="000E5123">
        <w:rPr>
          <w:rFonts w:ascii="Arial" w:hAnsi="Arial" w:cs="Arial"/>
          <w:sz w:val="24"/>
          <w:szCs w:val="24"/>
        </w:rPr>
        <w:t>As many of the prey species</w:t>
      </w:r>
      <w:r w:rsidR="00D10B80" w:rsidRPr="000E5123">
        <w:rPr>
          <w:rFonts w:ascii="Arial" w:hAnsi="Arial" w:cs="Arial"/>
          <w:sz w:val="24"/>
          <w:szCs w:val="24"/>
        </w:rPr>
        <w:t xml:space="preserve"> targeted</w:t>
      </w:r>
      <w:r w:rsidR="000427D1" w:rsidRPr="000E5123">
        <w:rPr>
          <w:rFonts w:ascii="Arial" w:hAnsi="Arial" w:cs="Arial"/>
          <w:sz w:val="24"/>
          <w:szCs w:val="24"/>
        </w:rPr>
        <w:t xml:space="preserve"> did not </w:t>
      </w:r>
      <w:r w:rsidR="00D10B80" w:rsidRPr="000E5123">
        <w:rPr>
          <w:rFonts w:ascii="Arial" w:hAnsi="Arial" w:cs="Arial"/>
          <w:sz w:val="24"/>
          <w:szCs w:val="24"/>
        </w:rPr>
        <w:t xml:space="preserve">yield </w:t>
      </w:r>
      <w:r w:rsidR="000427D1" w:rsidRPr="000E5123">
        <w:rPr>
          <w:rFonts w:ascii="Arial" w:hAnsi="Arial" w:cs="Arial"/>
          <w:sz w:val="24"/>
          <w:szCs w:val="24"/>
        </w:rPr>
        <w:t xml:space="preserve">viable collagen, </w:t>
      </w:r>
      <w:r w:rsidR="00D10B80" w:rsidRPr="000E5123">
        <w:rPr>
          <w:rFonts w:ascii="Arial" w:hAnsi="Arial" w:cs="Arial"/>
          <w:sz w:val="24"/>
          <w:szCs w:val="24"/>
        </w:rPr>
        <w:t xml:space="preserve">it is </w:t>
      </w:r>
      <w:r w:rsidR="0031254A" w:rsidRPr="000E5123">
        <w:rPr>
          <w:rFonts w:ascii="Arial" w:hAnsi="Arial" w:cs="Arial"/>
          <w:sz w:val="24"/>
          <w:szCs w:val="24"/>
        </w:rPr>
        <w:t>likely</w:t>
      </w:r>
      <w:r w:rsidR="00D10B80" w:rsidRPr="000E5123">
        <w:rPr>
          <w:rFonts w:ascii="Arial" w:hAnsi="Arial" w:cs="Arial"/>
          <w:sz w:val="24"/>
          <w:szCs w:val="24"/>
        </w:rPr>
        <w:t xml:space="preserve"> that key </w:t>
      </w:r>
      <w:r w:rsidR="000427D1" w:rsidRPr="000E5123">
        <w:rPr>
          <w:rFonts w:ascii="Arial" w:hAnsi="Arial" w:cs="Arial"/>
          <w:sz w:val="24"/>
          <w:szCs w:val="24"/>
        </w:rPr>
        <w:t>prey resources are missing from this isospace</w:t>
      </w:r>
      <w:r w:rsidR="00D10B80" w:rsidRPr="000E5123">
        <w:rPr>
          <w:rFonts w:ascii="Arial" w:hAnsi="Arial" w:cs="Arial"/>
          <w:sz w:val="24"/>
          <w:szCs w:val="24"/>
        </w:rPr>
        <w:t xml:space="preserve">; </w:t>
      </w:r>
      <w:r w:rsidR="00D10B80" w:rsidRPr="000E5123">
        <w:rPr>
          <w:rFonts w:ascii="Arial" w:hAnsi="Arial" w:cs="Arial"/>
          <w:sz w:val="24"/>
          <w:szCs w:val="24"/>
        </w:rPr>
        <w:lastRenderedPageBreak/>
        <w:t>this is highlighted by</w:t>
      </w:r>
      <w:r w:rsidR="000427D1" w:rsidRPr="000E5123">
        <w:rPr>
          <w:rFonts w:ascii="Arial" w:hAnsi="Arial" w:cs="Arial"/>
          <w:sz w:val="24"/>
          <w:szCs w:val="24"/>
        </w:rPr>
        <w:t xml:space="preserve"> the single l</w:t>
      </w:r>
      <w:r w:rsidRPr="000E5123">
        <w:rPr>
          <w:rFonts w:ascii="Arial" w:hAnsi="Arial" w:cs="Arial"/>
          <w:sz w:val="24"/>
          <w:szCs w:val="24"/>
        </w:rPr>
        <w:t>ion</w:t>
      </w:r>
      <w:r w:rsidR="00D10B80" w:rsidRPr="000E5123">
        <w:rPr>
          <w:rFonts w:ascii="Arial" w:hAnsi="Arial" w:cs="Arial"/>
          <w:sz w:val="24"/>
          <w:szCs w:val="24"/>
        </w:rPr>
        <w:t xml:space="preserve"> </w:t>
      </w:r>
      <w:r w:rsidRPr="000E5123">
        <w:rPr>
          <w:rFonts w:ascii="Arial" w:hAnsi="Arial" w:cs="Arial"/>
          <w:sz w:val="24"/>
          <w:szCs w:val="24"/>
        </w:rPr>
        <w:t>s</w:t>
      </w:r>
      <w:r w:rsidR="00D10B80" w:rsidRPr="000E5123">
        <w:rPr>
          <w:rFonts w:ascii="Arial" w:hAnsi="Arial" w:cs="Arial"/>
          <w:sz w:val="24"/>
          <w:szCs w:val="24"/>
        </w:rPr>
        <w:t xml:space="preserve">pecimen, which has </w:t>
      </w:r>
      <w:r w:rsidR="000427D1" w:rsidRPr="000E5123">
        <w:rPr>
          <w:rFonts w:ascii="Arial" w:hAnsi="Arial" w:cs="Arial"/>
          <w:sz w:val="24"/>
          <w:szCs w:val="24"/>
        </w:rPr>
        <w:t xml:space="preserve">much higher </w:t>
      </w:r>
      <w:r w:rsidR="000427D1" w:rsidRPr="000E5123">
        <w:rPr>
          <w:rFonts w:ascii="Arial" w:eastAsia="Arial" w:hAnsi="Arial" w:cs="Arial"/>
          <w:sz w:val="24"/>
          <w:szCs w:val="24"/>
        </w:rPr>
        <w:t>δ</w:t>
      </w:r>
      <w:r w:rsidR="000427D1" w:rsidRPr="000E5123">
        <w:rPr>
          <w:rFonts w:ascii="Arial" w:eastAsia="Arial" w:hAnsi="Arial" w:cs="Arial"/>
          <w:sz w:val="24"/>
          <w:szCs w:val="24"/>
          <w:vertAlign w:val="superscript"/>
        </w:rPr>
        <w:t>15</w:t>
      </w:r>
      <w:r w:rsidR="000427D1" w:rsidRPr="000E5123">
        <w:rPr>
          <w:rFonts w:ascii="Arial" w:eastAsia="Arial" w:hAnsi="Arial" w:cs="Arial"/>
          <w:sz w:val="24"/>
          <w:szCs w:val="24"/>
        </w:rPr>
        <w:t>N values than all the other carnivores sampled.</w:t>
      </w:r>
    </w:p>
    <w:p w14:paraId="179DF431" w14:textId="77777777" w:rsidR="00C62797" w:rsidRPr="000E5123" w:rsidRDefault="00C62797" w:rsidP="00EA20C3">
      <w:pPr>
        <w:spacing w:line="480" w:lineRule="auto"/>
        <w:rPr>
          <w:rFonts w:ascii="Arial" w:hAnsi="Arial" w:cs="Arial"/>
          <w:sz w:val="24"/>
          <w:szCs w:val="24"/>
        </w:rPr>
      </w:pPr>
    </w:p>
    <w:p w14:paraId="4DB04C55" w14:textId="0FED0BBE" w:rsidR="00A13175" w:rsidRPr="000E5123" w:rsidRDefault="001839BA" w:rsidP="00EA20C3">
      <w:pPr>
        <w:spacing w:line="480" w:lineRule="auto"/>
        <w:rPr>
          <w:rFonts w:ascii="Arial" w:hAnsi="Arial" w:cs="Arial"/>
          <w:b/>
          <w:sz w:val="24"/>
          <w:szCs w:val="24"/>
        </w:rPr>
      </w:pPr>
      <w:r w:rsidRPr="000E5123">
        <w:rPr>
          <w:rFonts w:ascii="Arial" w:hAnsi="Arial" w:cs="Arial"/>
          <w:b/>
          <w:sz w:val="24"/>
          <w:szCs w:val="24"/>
        </w:rPr>
        <w:t xml:space="preserve">3.2. Banwell Bone Cave </w:t>
      </w:r>
    </w:p>
    <w:p w14:paraId="775F716E" w14:textId="0A81C6C7" w:rsidR="00160FFA" w:rsidRPr="000E5123" w:rsidRDefault="00160FFA" w:rsidP="00EA20C3">
      <w:pPr>
        <w:spacing w:line="480" w:lineRule="auto"/>
        <w:rPr>
          <w:rFonts w:ascii="Arial" w:hAnsi="Arial" w:cs="Arial"/>
          <w:sz w:val="24"/>
          <w:szCs w:val="24"/>
        </w:rPr>
      </w:pPr>
      <w:r w:rsidRPr="000E5123">
        <w:rPr>
          <w:rFonts w:ascii="Arial" w:hAnsi="Arial" w:cs="Arial"/>
          <w:sz w:val="24"/>
          <w:szCs w:val="24"/>
        </w:rPr>
        <w:t xml:space="preserve">The overall </w:t>
      </w:r>
      <w:r w:rsidR="004A42EA" w:rsidRPr="000E5123">
        <w:rPr>
          <w:rFonts w:ascii="Arial" w:hAnsi="Arial" w:cs="Arial"/>
          <w:sz w:val="24"/>
          <w:szCs w:val="24"/>
        </w:rPr>
        <w:t xml:space="preserve">isotopic </w:t>
      </w:r>
      <w:r w:rsidRPr="000E5123">
        <w:rPr>
          <w:rFonts w:ascii="Arial" w:hAnsi="Arial" w:cs="Arial"/>
          <w:sz w:val="24"/>
          <w:szCs w:val="24"/>
        </w:rPr>
        <w:t xml:space="preserve">range </w:t>
      </w:r>
      <w:r w:rsidR="004A42EA" w:rsidRPr="000E5123">
        <w:rPr>
          <w:rFonts w:ascii="Arial" w:hAnsi="Arial" w:cs="Arial"/>
          <w:sz w:val="24"/>
          <w:szCs w:val="24"/>
        </w:rPr>
        <w:t>of</w:t>
      </w:r>
      <w:r w:rsidRPr="000E5123">
        <w:rPr>
          <w:rFonts w:ascii="Arial" w:hAnsi="Arial" w:cs="Arial"/>
          <w:sz w:val="24"/>
          <w:szCs w:val="24"/>
        </w:rPr>
        <w:t xml:space="preserve"> the Early Devensian assemblage of Banwell Bone Cave shows minimal variation in δ</w:t>
      </w:r>
      <w:r w:rsidRPr="000E5123">
        <w:rPr>
          <w:rFonts w:ascii="Arial" w:hAnsi="Arial" w:cs="Arial"/>
          <w:sz w:val="24"/>
          <w:szCs w:val="24"/>
          <w:vertAlign w:val="superscript"/>
        </w:rPr>
        <w:t>13</w:t>
      </w:r>
      <w:r w:rsidRPr="000E5123">
        <w:rPr>
          <w:rFonts w:ascii="Arial" w:hAnsi="Arial" w:cs="Arial"/>
          <w:sz w:val="24"/>
          <w:szCs w:val="24"/>
        </w:rPr>
        <w:t>C</w:t>
      </w:r>
      <w:r w:rsidRPr="000E5123">
        <w:rPr>
          <w:rFonts w:ascii="Arial" w:hAnsi="Arial" w:cs="Arial"/>
          <w:sz w:val="24"/>
          <w:szCs w:val="24"/>
          <w:vertAlign w:val="subscript"/>
        </w:rPr>
        <w:t xml:space="preserve"> </w:t>
      </w:r>
      <w:r w:rsidRPr="000E5123">
        <w:rPr>
          <w:rFonts w:ascii="Arial" w:hAnsi="Arial" w:cs="Arial"/>
          <w:sz w:val="24"/>
          <w:szCs w:val="24"/>
        </w:rPr>
        <w:t>values, with a range of -1.9‰ (Table 2</w:t>
      </w:r>
      <w:r w:rsidR="00C542FC" w:rsidRPr="000E5123">
        <w:rPr>
          <w:rFonts w:ascii="Arial" w:hAnsi="Arial" w:cs="Arial"/>
          <w:sz w:val="24"/>
          <w:szCs w:val="24"/>
        </w:rPr>
        <w:t>a</w:t>
      </w:r>
      <w:r w:rsidRPr="000E5123">
        <w:rPr>
          <w:rFonts w:ascii="Arial" w:hAnsi="Arial" w:cs="Arial"/>
          <w:sz w:val="24"/>
          <w:szCs w:val="24"/>
        </w:rPr>
        <w:t xml:space="preserve">) that compares well with that of Hutton Cave. </w:t>
      </w:r>
      <w:r w:rsidR="003515C7" w:rsidRPr="000E5123">
        <w:rPr>
          <w:rFonts w:ascii="Arial" w:hAnsi="Arial" w:cs="Arial"/>
          <w:sz w:val="24"/>
          <w:szCs w:val="24"/>
        </w:rPr>
        <w:t>However, mean δ</w:t>
      </w:r>
      <w:r w:rsidR="003515C7" w:rsidRPr="000E5123">
        <w:rPr>
          <w:rFonts w:ascii="Arial" w:hAnsi="Arial" w:cs="Arial"/>
          <w:sz w:val="24"/>
          <w:szCs w:val="24"/>
          <w:vertAlign w:val="superscript"/>
        </w:rPr>
        <w:t>15</w:t>
      </w:r>
      <w:r w:rsidR="003515C7" w:rsidRPr="000E5123">
        <w:rPr>
          <w:rFonts w:ascii="Arial" w:hAnsi="Arial" w:cs="Arial"/>
          <w:sz w:val="24"/>
          <w:szCs w:val="24"/>
        </w:rPr>
        <w:t>N is higher at 10.7‰, with a much larger range of 12.2‰.</w:t>
      </w:r>
    </w:p>
    <w:p w14:paraId="22A11D7F" w14:textId="398560CF" w:rsidR="006C4A8F" w:rsidRPr="000E5123" w:rsidRDefault="00D10B80" w:rsidP="00EA20C3">
      <w:pPr>
        <w:spacing w:line="480" w:lineRule="auto"/>
        <w:rPr>
          <w:rFonts w:ascii="Arial" w:hAnsi="Arial" w:cs="Arial"/>
          <w:sz w:val="24"/>
          <w:szCs w:val="24"/>
        </w:rPr>
      </w:pPr>
      <w:r w:rsidRPr="000E5123">
        <w:rPr>
          <w:rFonts w:ascii="Arial" w:hAnsi="Arial" w:cs="Arial"/>
          <w:sz w:val="24"/>
          <w:szCs w:val="24"/>
        </w:rPr>
        <w:t>T</w:t>
      </w:r>
      <w:r w:rsidR="00367F0C" w:rsidRPr="000E5123">
        <w:rPr>
          <w:rFonts w:ascii="Arial" w:hAnsi="Arial" w:cs="Arial"/>
          <w:sz w:val="24"/>
          <w:szCs w:val="24"/>
        </w:rPr>
        <w:t>he low variability of δ</w:t>
      </w:r>
      <w:r w:rsidR="00367F0C" w:rsidRPr="000E5123">
        <w:rPr>
          <w:rFonts w:ascii="Arial" w:hAnsi="Arial" w:cs="Arial"/>
          <w:sz w:val="24"/>
          <w:szCs w:val="24"/>
          <w:vertAlign w:val="superscript"/>
        </w:rPr>
        <w:t>13</w:t>
      </w:r>
      <w:r w:rsidR="00367F0C" w:rsidRPr="000E5123">
        <w:rPr>
          <w:rFonts w:ascii="Arial" w:hAnsi="Arial" w:cs="Arial"/>
          <w:sz w:val="24"/>
          <w:szCs w:val="24"/>
        </w:rPr>
        <w:t>C</w:t>
      </w:r>
      <w:r w:rsidR="00367F0C" w:rsidRPr="000E5123">
        <w:rPr>
          <w:rFonts w:ascii="Arial" w:hAnsi="Arial" w:cs="Arial"/>
          <w:sz w:val="24"/>
          <w:szCs w:val="24"/>
          <w:vertAlign w:val="subscript"/>
        </w:rPr>
        <w:t xml:space="preserve"> </w:t>
      </w:r>
      <w:r w:rsidR="00367F0C" w:rsidRPr="000E5123">
        <w:rPr>
          <w:rFonts w:ascii="Arial" w:hAnsi="Arial" w:cs="Arial"/>
          <w:sz w:val="24"/>
          <w:szCs w:val="24"/>
        </w:rPr>
        <w:t>values in herbivores</w:t>
      </w:r>
      <w:r w:rsidRPr="000E5123">
        <w:rPr>
          <w:rFonts w:ascii="Arial" w:hAnsi="Arial" w:cs="Arial"/>
          <w:sz w:val="24"/>
          <w:szCs w:val="24"/>
        </w:rPr>
        <w:t xml:space="preserve"> and slightly more variable results from the carnivores</w:t>
      </w:r>
      <w:r w:rsidR="00367F0C" w:rsidRPr="000E5123">
        <w:rPr>
          <w:rFonts w:ascii="Arial" w:hAnsi="Arial" w:cs="Arial"/>
          <w:sz w:val="24"/>
          <w:szCs w:val="24"/>
        </w:rPr>
        <w:t>, are similar to the pattern seen earlier at Hutton Cave</w:t>
      </w:r>
      <w:r w:rsidR="0058027E" w:rsidRPr="000E5123">
        <w:rPr>
          <w:rFonts w:ascii="Arial" w:hAnsi="Arial" w:cs="Arial"/>
          <w:sz w:val="24"/>
          <w:szCs w:val="24"/>
        </w:rPr>
        <w:t xml:space="preserve">. </w:t>
      </w:r>
      <w:r w:rsidR="00367F0C" w:rsidRPr="000E5123">
        <w:rPr>
          <w:rFonts w:ascii="Arial" w:hAnsi="Arial" w:cs="Arial"/>
          <w:sz w:val="24"/>
          <w:szCs w:val="24"/>
        </w:rPr>
        <w:t xml:space="preserve">However, </w:t>
      </w:r>
      <w:r w:rsidR="00474606" w:rsidRPr="000E5123">
        <w:rPr>
          <w:rFonts w:ascii="Arial" w:hAnsi="Arial" w:cs="Arial"/>
          <w:sz w:val="24"/>
          <w:szCs w:val="24"/>
        </w:rPr>
        <w:t>there is a marked</w:t>
      </w:r>
      <w:r w:rsidR="00367F0C" w:rsidRPr="000E5123">
        <w:rPr>
          <w:rFonts w:ascii="Arial" w:hAnsi="Arial" w:cs="Arial"/>
          <w:sz w:val="24"/>
          <w:szCs w:val="24"/>
        </w:rPr>
        <w:t xml:space="preserve"> </w:t>
      </w:r>
      <w:r w:rsidR="006C4A8F" w:rsidRPr="000E5123">
        <w:rPr>
          <w:rFonts w:ascii="Arial" w:hAnsi="Arial" w:cs="Arial"/>
          <w:sz w:val="24"/>
          <w:szCs w:val="24"/>
        </w:rPr>
        <w:t>elevation in δ</w:t>
      </w:r>
      <w:r w:rsidR="006C4A8F" w:rsidRPr="000E5123">
        <w:rPr>
          <w:rFonts w:ascii="Arial" w:hAnsi="Arial" w:cs="Arial"/>
          <w:sz w:val="24"/>
          <w:szCs w:val="24"/>
          <w:vertAlign w:val="superscript"/>
        </w:rPr>
        <w:t>15</w:t>
      </w:r>
      <w:r w:rsidR="006C4A8F" w:rsidRPr="000E5123">
        <w:rPr>
          <w:rFonts w:ascii="Arial" w:hAnsi="Arial" w:cs="Arial"/>
          <w:sz w:val="24"/>
          <w:szCs w:val="24"/>
        </w:rPr>
        <w:t>N values for all sampled fauna in compar</w:t>
      </w:r>
      <w:r w:rsidR="008F38BB" w:rsidRPr="000E5123">
        <w:rPr>
          <w:rFonts w:ascii="Arial" w:hAnsi="Arial" w:cs="Arial"/>
          <w:sz w:val="24"/>
          <w:szCs w:val="24"/>
        </w:rPr>
        <w:t>ison to the other sites (Table 1</w:t>
      </w:r>
      <w:r w:rsidR="003515C7" w:rsidRPr="000E5123">
        <w:rPr>
          <w:rFonts w:ascii="Arial" w:hAnsi="Arial" w:cs="Arial"/>
          <w:sz w:val="24"/>
          <w:szCs w:val="24"/>
        </w:rPr>
        <w:t xml:space="preserve">, </w:t>
      </w:r>
      <w:r w:rsidR="00886CFE" w:rsidRPr="000E5123">
        <w:rPr>
          <w:rFonts w:ascii="Arial" w:hAnsi="Arial" w:cs="Arial"/>
          <w:sz w:val="24"/>
          <w:szCs w:val="24"/>
        </w:rPr>
        <w:t xml:space="preserve">Figure </w:t>
      </w:r>
      <w:r w:rsidR="003515C7" w:rsidRPr="000E5123">
        <w:rPr>
          <w:rFonts w:ascii="Arial" w:hAnsi="Arial" w:cs="Arial"/>
          <w:sz w:val="24"/>
          <w:szCs w:val="24"/>
        </w:rPr>
        <w:t>2</w:t>
      </w:r>
      <w:r w:rsidR="00C542FC" w:rsidRPr="000E5123">
        <w:rPr>
          <w:rFonts w:ascii="Arial" w:hAnsi="Arial" w:cs="Arial"/>
          <w:sz w:val="24"/>
          <w:szCs w:val="24"/>
        </w:rPr>
        <w:t>b</w:t>
      </w:r>
      <w:r w:rsidR="00367F0C" w:rsidRPr="000E5123">
        <w:rPr>
          <w:rFonts w:ascii="Arial" w:hAnsi="Arial" w:cs="Arial"/>
          <w:sz w:val="24"/>
          <w:szCs w:val="24"/>
        </w:rPr>
        <w:t xml:space="preserve">, </w:t>
      </w:r>
      <w:proofErr w:type="gramStart"/>
      <w:r w:rsidR="00367F0C" w:rsidRPr="000E5123">
        <w:rPr>
          <w:rFonts w:ascii="Arial" w:hAnsi="Arial" w:cs="Arial"/>
          <w:sz w:val="24"/>
          <w:szCs w:val="24"/>
        </w:rPr>
        <w:t>Fig</w:t>
      </w:r>
      <w:r w:rsidR="00886CFE" w:rsidRPr="000E5123">
        <w:rPr>
          <w:rFonts w:ascii="Arial" w:hAnsi="Arial" w:cs="Arial"/>
          <w:sz w:val="24"/>
          <w:szCs w:val="24"/>
        </w:rPr>
        <w:t>ure</w:t>
      </w:r>
      <w:proofErr w:type="gramEnd"/>
      <w:r w:rsidR="00367F0C" w:rsidRPr="000E5123">
        <w:rPr>
          <w:rFonts w:ascii="Arial" w:hAnsi="Arial" w:cs="Arial"/>
          <w:sz w:val="24"/>
          <w:szCs w:val="24"/>
        </w:rPr>
        <w:t xml:space="preserve"> </w:t>
      </w:r>
      <w:r w:rsidR="008F38BB" w:rsidRPr="000E5123">
        <w:rPr>
          <w:rFonts w:ascii="Arial" w:hAnsi="Arial" w:cs="Arial"/>
          <w:sz w:val="24"/>
          <w:szCs w:val="24"/>
        </w:rPr>
        <w:t>3a</w:t>
      </w:r>
      <w:r w:rsidR="006C4A8F" w:rsidRPr="000E5123">
        <w:rPr>
          <w:rFonts w:ascii="Arial" w:hAnsi="Arial" w:cs="Arial"/>
          <w:sz w:val="24"/>
          <w:szCs w:val="24"/>
        </w:rPr>
        <w:t>)</w:t>
      </w:r>
      <w:r w:rsidR="00474606" w:rsidRPr="000E5123">
        <w:rPr>
          <w:rFonts w:ascii="Arial" w:hAnsi="Arial" w:cs="Arial"/>
          <w:sz w:val="24"/>
          <w:szCs w:val="24"/>
        </w:rPr>
        <w:t>.</w:t>
      </w:r>
      <w:r w:rsidR="008F38BB" w:rsidRPr="000E5123">
        <w:rPr>
          <w:rFonts w:ascii="Arial" w:hAnsi="Arial" w:cs="Arial"/>
          <w:sz w:val="24"/>
          <w:szCs w:val="24"/>
        </w:rPr>
        <w:t xml:space="preserve"> </w:t>
      </w:r>
      <w:r w:rsidR="00367F0C" w:rsidRPr="000E5123">
        <w:rPr>
          <w:rFonts w:ascii="Arial" w:hAnsi="Arial" w:cs="Arial"/>
          <w:sz w:val="24"/>
          <w:szCs w:val="24"/>
        </w:rPr>
        <w:t>These elevated values are also highly</w:t>
      </w:r>
      <w:r w:rsidR="006C4A8F" w:rsidRPr="000E5123">
        <w:rPr>
          <w:rFonts w:ascii="Arial" w:hAnsi="Arial" w:cs="Arial"/>
          <w:sz w:val="24"/>
          <w:szCs w:val="24"/>
        </w:rPr>
        <w:t xml:space="preserve"> variab</w:t>
      </w:r>
      <w:r w:rsidR="00367F0C" w:rsidRPr="000E5123">
        <w:rPr>
          <w:rFonts w:ascii="Arial" w:hAnsi="Arial" w:cs="Arial"/>
          <w:sz w:val="24"/>
          <w:szCs w:val="24"/>
        </w:rPr>
        <w:t xml:space="preserve">le: </w:t>
      </w:r>
      <w:r w:rsidR="006C4A8F" w:rsidRPr="000E5123">
        <w:rPr>
          <w:rFonts w:ascii="Arial" w:hAnsi="Arial" w:cs="Arial"/>
          <w:sz w:val="24"/>
          <w:szCs w:val="24"/>
        </w:rPr>
        <w:t>reindeer ranges from 7.8</w:t>
      </w:r>
      <w:r w:rsidR="00C20C96" w:rsidRPr="000E5123">
        <w:rPr>
          <w:rFonts w:ascii="Arial" w:hAnsi="Arial" w:cs="Arial"/>
          <w:sz w:val="24"/>
          <w:szCs w:val="24"/>
        </w:rPr>
        <w:t xml:space="preserve">‰ to </w:t>
      </w:r>
      <w:r w:rsidR="006C4A8F" w:rsidRPr="000E5123">
        <w:rPr>
          <w:rFonts w:ascii="Arial" w:hAnsi="Arial" w:cs="Arial"/>
          <w:sz w:val="24"/>
          <w:szCs w:val="24"/>
        </w:rPr>
        <w:t>9.7‰, bison have slightly higher δ</w:t>
      </w:r>
      <w:r w:rsidR="006C4A8F" w:rsidRPr="000E5123">
        <w:rPr>
          <w:rFonts w:ascii="Arial" w:hAnsi="Arial" w:cs="Arial"/>
          <w:sz w:val="24"/>
          <w:szCs w:val="24"/>
          <w:vertAlign w:val="superscript"/>
        </w:rPr>
        <w:t>15</w:t>
      </w:r>
      <w:r w:rsidR="006C4A8F" w:rsidRPr="000E5123">
        <w:rPr>
          <w:rFonts w:ascii="Arial" w:hAnsi="Arial" w:cs="Arial"/>
          <w:sz w:val="24"/>
          <w:szCs w:val="24"/>
        </w:rPr>
        <w:t>N values ranging from 10.2</w:t>
      </w:r>
      <w:r w:rsidR="00C20C96" w:rsidRPr="000E5123">
        <w:rPr>
          <w:rFonts w:ascii="Arial" w:hAnsi="Arial" w:cs="Arial"/>
          <w:sz w:val="24"/>
          <w:szCs w:val="24"/>
        </w:rPr>
        <w:t xml:space="preserve">‰ to </w:t>
      </w:r>
      <w:r w:rsidR="006C4A8F" w:rsidRPr="000E5123">
        <w:rPr>
          <w:rFonts w:ascii="Arial" w:hAnsi="Arial" w:cs="Arial"/>
          <w:sz w:val="24"/>
          <w:szCs w:val="24"/>
        </w:rPr>
        <w:t xml:space="preserve">11.3‰, which overlaps with </w:t>
      </w:r>
      <w:r w:rsidR="00A76010" w:rsidRPr="000E5123">
        <w:rPr>
          <w:rFonts w:ascii="Arial" w:hAnsi="Arial" w:cs="Arial"/>
          <w:sz w:val="24"/>
          <w:szCs w:val="24"/>
        </w:rPr>
        <w:t xml:space="preserve">those of </w:t>
      </w:r>
      <w:r w:rsidR="006C4A8F" w:rsidRPr="000E5123">
        <w:rPr>
          <w:rFonts w:ascii="Arial" w:hAnsi="Arial" w:cs="Arial"/>
          <w:sz w:val="24"/>
          <w:szCs w:val="24"/>
        </w:rPr>
        <w:t>brown bear (11.3</w:t>
      </w:r>
      <w:r w:rsidR="00C20C96" w:rsidRPr="000E5123">
        <w:rPr>
          <w:rFonts w:ascii="Arial" w:hAnsi="Arial" w:cs="Arial"/>
          <w:sz w:val="24"/>
          <w:szCs w:val="24"/>
        </w:rPr>
        <w:t xml:space="preserve">‰ to </w:t>
      </w:r>
      <w:r w:rsidR="006C4A8F" w:rsidRPr="000E5123">
        <w:rPr>
          <w:rFonts w:ascii="Arial" w:hAnsi="Arial" w:cs="Arial"/>
          <w:sz w:val="24"/>
          <w:szCs w:val="24"/>
        </w:rPr>
        <w:t>14.0‰)</w:t>
      </w:r>
      <w:r w:rsidR="00C20C96" w:rsidRPr="000E5123">
        <w:rPr>
          <w:rFonts w:ascii="Arial" w:hAnsi="Arial" w:cs="Arial"/>
          <w:sz w:val="24"/>
          <w:szCs w:val="24"/>
        </w:rPr>
        <w:t xml:space="preserve"> (Table 2</w:t>
      </w:r>
      <w:r w:rsidR="002D6042" w:rsidRPr="000E5123">
        <w:rPr>
          <w:rFonts w:ascii="Arial" w:hAnsi="Arial" w:cs="Arial"/>
          <w:sz w:val="24"/>
          <w:szCs w:val="24"/>
        </w:rPr>
        <w:t>b</w:t>
      </w:r>
      <w:r w:rsidR="00C20C96" w:rsidRPr="000E5123">
        <w:rPr>
          <w:rFonts w:ascii="Arial" w:hAnsi="Arial" w:cs="Arial"/>
          <w:sz w:val="24"/>
          <w:szCs w:val="24"/>
        </w:rPr>
        <w:t>)</w:t>
      </w:r>
      <w:r w:rsidR="006C4A8F" w:rsidRPr="000E5123">
        <w:rPr>
          <w:rFonts w:ascii="Arial" w:hAnsi="Arial" w:cs="Arial"/>
          <w:sz w:val="24"/>
          <w:szCs w:val="24"/>
        </w:rPr>
        <w:t xml:space="preserve">. </w:t>
      </w:r>
      <w:r w:rsidR="00011551" w:rsidRPr="000E5123">
        <w:rPr>
          <w:rFonts w:ascii="Arial" w:hAnsi="Arial" w:cs="Arial"/>
          <w:sz w:val="24"/>
          <w:szCs w:val="24"/>
        </w:rPr>
        <w:t>As the top predator, w</w:t>
      </w:r>
      <w:r w:rsidR="006C4A8F" w:rsidRPr="000E5123">
        <w:rPr>
          <w:rFonts w:ascii="Arial" w:hAnsi="Arial" w:cs="Arial"/>
          <w:sz w:val="24"/>
          <w:szCs w:val="24"/>
        </w:rPr>
        <w:t>olves have the highest δ</w:t>
      </w:r>
      <w:r w:rsidR="006C4A8F" w:rsidRPr="000E5123">
        <w:rPr>
          <w:rFonts w:ascii="Arial" w:hAnsi="Arial" w:cs="Arial"/>
          <w:sz w:val="24"/>
          <w:szCs w:val="24"/>
          <w:vertAlign w:val="superscript"/>
        </w:rPr>
        <w:t>15</w:t>
      </w:r>
      <w:r w:rsidR="006C4A8F" w:rsidRPr="000E5123">
        <w:rPr>
          <w:rFonts w:ascii="Arial" w:hAnsi="Arial" w:cs="Arial"/>
          <w:sz w:val="24"/>
          <w:szCs w:val="24"/>
        </w:rPr>
        <w:t xml:space="preserve">N values </w:t>
      </w:r>
      <w:r w:rsidR="00C20C96" w:rsidRPr="000E5123">
        <w:rPr>
          <w:rFonts w:ascii="Arial" w:hAnsi="Arial" w:cs="Arial"/>
          <w:sz w:val="24"/>
          <w:szCs w:val="24"/>
        </w:rPr>
        <w:t xml:space="preserve">(mean 13.5‰), which are also comparatively the least variable ranging from </w:t>
      </w:r>
      <w:r w:rsidR="006C4A8F" w:rsidRPr="000E5123">
        <w:rPr>
          <w:rFonts w:ascii="Arial" w:hAnsi="Arial" w:cs="Arial"/>
          <w:sz w:val="24"/>
          <w:szCs w:val="24"/>
        </w:rPr>
        <w:t>13.0</w:t>
      </w:r>
      <w:r w:rsidR="00C20C96" w:rsidRPr="000E5123">
        <w:rPr>
          <w:rFonts w:ascii="Arial" w:hAnsi="Arial" w:cs="Arial"/>
          <w:sz w:val="24"/>
          <w:szCs w:val="24"/>
        </w:rPr>
        <w:t xml:space="preserve">‰ to </w:t>
      </w:r>
      <w:r w:rsidR="006C4A8F" w:rsidRPr="000E5123">
        <w:rPr>
          <w:rFonts w:ascii="Arial" w:hAnsi="Arial" w:cs="Arial"/>
          <w:sz w:val="24"/>
          <w:szCs w:val="24"/>
        </w:rPr>
        <w:t>13.6‰</w:t>
      </w:r>
      <w:r w:rsidR="00C20C96" w:rsidRPr="000E5123">
        <w:rPr>
          <w:rFonts w:ascii="Arial" w:hAnsi="Arial" w:cs="Arial"/>
          <w:sz w:val="24"/>
          <w:szCs w:val="24"/>
        </w:rPr>
        <w:t xml:space="preserve"> (Table 2</w:t>
      </w:r>
      <w:r w:rsidR="002D6042" w:rsidRPr="000E5123">
        <w:rPr>
          <w:rFonts w:ascii="Arial" w:hAnsi="Arial" w:cs="Arial"/>
          <w:sz w:val="24"/>
          <w:szCs w:val="24"/>
        </w:rPr>
        <w:t>b</w:t>
      </w:r>
      <w:r w:rsidR="00C20C96" w:rsidRPr="000E5123">
        <w:rPr>
          <w:rFonts w:ascii="Arial" w:hAnsi="Arial" w:cs="Arial"/>
          <w:sz w:val="24"/>
          <w:szCs w:val="24"/>
        </w:rPr>
        <w:t>)</w:t>
      </w:r>
      <w:r w:rsidR="00367F0C" w:rsidRPr="000E5123">
        <w:rPr>
          <w:rFonts w:ascii="Arial" w:hAnsi="Arial" w:cs="Arial"/>
          <w:sz w:val="24"/>
          <w:szCs w:val="24"/>
        </w:rPr>
        <w:t xml:space="preserve">. </w:t>
      </w:r>
      <w:r w:rsidR="006C4A8F" w:rsidRPr="000E5123">
        <w:rPr>
          <w:rFonts w:ascii="Arial" w:hAnsi="Arial" w:cs="Arial"/>
          <w:sz w:val="24"/>
          <w:szCs w:val="24"/>
        </w:rPr>
        <w:t>Of note is the single hare sample with a low δ</w:t>
      </w:r>
      <w:r w:rsidR="006C4A8F" w:rsidRPr="000E5123">
        <w:rPr>
          <w:rFonts w:ascii="Arial" w:hAnsi="Arial" w:cs="Arial"/>
          <w:sz w:val="24"/>
          <w:szCs w:val="24"/>
          <w:vertAlign w:val="superscript"/>
        </w:rPr>
        <w:t>15</w:t>
      </w:r>
      <w:r w:rsidR="006C4A8F" w:rsidRPr="000E5123">
        <w:rPr>
          <w:rFonts w:ascii="Arial" w:hAnsi="Arial" w:cs="Arial"/>
          <w:sz w:val="24"/>
          <w:szCs w:val="24"/>
        </w:rPr>
        <w:t>N value of 1.8‰</w:t>
      </w:r>
      <w:r w:rsidR="00C20C96" w:rsidRPr="000E5123">
        <w:rPr>
          <w:rFonts w:ascii="Arial" w:hAnsi="Arial" w:cs="Arial"/>
          <w:sz w:val="24"/>
          <w:szCs w:val="24"/>
        </w:rPr>
        <w:t xml:space="preserve"> (Table 2</w:t>
      </w:r>
      <w:r w:rsidR="002D6042" w:rsidRPr="000E5123">
        <w:rPr>
          <w:rFonts w:ascii="Arial" w:hAnsi="Arial" w:cs="Arial"/>
          <w:sz w:val="24"/>
          <w:szCs w:val="24"/>
        </w:rPr>
        <w:t>b</w:t>
      </w:r>
      <w:r w:rsidR="00C20C96" w:rsidRPr="000E5123">
        <w:rPr>
          <w:rFonts w:ascii="Arial" w:hAnsi="Arial" w:cs="Arial"/>
          <w:sz w:val="24"/>
          <w:szCs w:val="24"/>
        </w:rPr>
        <w:t>)</w:t>
      </w:r>
      <w:r w:rsidR="006C4A8F" w:rsidRPr="000E5123">
        <w:rPr>
          <w:rFonts w:ascii="Arial" w:hAnsi="Arial" w:cs="Arial"/>
          <w:sz w:val="24"/>
          <w:szCs w:val="24"/>
        </w:rPr>
        <w:t>. A</w:t>
      </w:r>
      <w:r w:rsidR="0058027E" w:rsidRPr="000E5123">
        <w:rPr>
          <w:rFonts w:ascii="Arial" w:hAnsi="Arial" w:cs="Arial"/>
          <w:sz w:val="24"/>
          <w:szCs w:val="24"/>
        </w:rPr>
        <w:t xml:space="preserve">s </w:t>
      </w:r>
      <w:r w:rsidR="006C4A8F" w:rsidRPr="000E5123">
        <w:rPr>
          <w:rFonts w:ascii="Arial" w:hAnsi="Arial" w:cs="Arial"/>
          <w:sz w:val="24"/>
          <w:szCs w:val="24"/>
        </w:rPr>
        <w:t xml:space="preserve">a single sample only, </w:t>
      </w:r>
      <w:r w:rsidR="0058027E" w:rsidRPr="000E5123">
        <w:rPr>
          <w:rFonts w:ascii="Arial" w:hAnsi="Arial" w:cs="Arial"/>
          <w:sz w:val="24"/>
          <w:szCs w:val="24"/>
        </w:rPr>
        <w:t xml:space="preserve">although </w:t>
      </w:r>
      <w:r w:rsidR="006C4A8F" w:rsidRPr="000E5123">
        <w:rPr>
          <w:rFonts w:ascii="Arial" w:hAnsi="Arial" w:cs="Arial"/>
          <w:sz w:val="24"/>
          <w:szCs w:val="24"/>
        </w:rPr>
        <w:t>the difference between it and the other species sampled is stark</w:t>
      </w:r>
      <w:r w:rsidR="0058027E" w:rsidRPr="000E5123">
        <w:rPr>
          <w:rFonts w:ascii="Arial" w:hAnsi="Arial" w:cs="Arial"/>
          <w:sz w:val="24"/>
          <w:szCs w:val="24"/>
        </w:rPr>
        <w:t xml:space="preserve"> and its isotopic similarity to other hares at Hutton Cave and Sandford is interesting</w:t>
      </w:r>
      <w:r w:rsidR="006C4A8F" w:rsidRPr="000E5123">
        <w:rPr>
          <w:rFonts w:ascii="Arial" w:hAnsi="Arial" w:cs="Arial"/>
          <w:sz w:val="24"/>
          <w:szCs w:val="24"/>
        </w:rPr>
        <w:t xml:space="preserve">, </w:t>
      </w:r>
      <w:r w:rsidR="0058027E" w:rsidRPr="000E5123">
        <w:rPr>
          <w:rFonts w:ascii="Arial" w:hAnsi="Arial" w:cs="Arial"/>
          <w:sz w:val="24"/>
          <w:szCs w:val="24"/>
        </w:rPr>
        <w:t xml:space="preserve">it may not </w:t>
      </w:r>
      <w:r w:rsidR="00B65B94" w:rsidRPr="000E5123">
        <w:rPr>
          <w:rFonts w:ascii="Arial" w:hAnsi="Arial" w:cs="Arial"/>
          <w:sz w:val="24"/>
          <w:szCs w:val="24"/>
        </w:rPr>
        <w:t xml:space="preserve">fully </w:t>
      </w:r>
      <w:r w:rsidR="0058027E" w:rsidRPr="000E5123">
        <w:rPr>
          <w:rFonts w:ascii="Arial" w:hAnsi="Arial" w:cs="Arial"/>
          <w:sz w:val="24"/>
          <w:szCs w:val="24"/>
        </w:rPr>
        <w:t xml:space="preserve">be representative of </w:t>
      </w:r>
      <w:r w:rsidR="00B65B94" w:rsidRPr="000E5123">
        <w:rPr>
          <w:rFonts w:ascii="Arial" w:hAnsi="Arial" w:cs="Arial"/>
          <w:sz w:val="24"/>
          <w:szCs w:val="24"/>
        </w:rPr>
        <w:t xml:space="preserve">all </w:t>
      </w:r>
      <w:r w:rsidR="0058027E" w:rsidRPr="000E5123">
        <w:rPr>
          <w:rFonts w:ascii="Arial" w:hAnsi="Arial" w:cs="Arial"/>
          <w:sz w:val="24"/>
          <w:szCs w:val="24"/>
        </w:rPr>
        <w:t>hares at Banwell.</w:t>
      </w:r>
    </w:p>
    <w:p w14:paraId="70AE4DB7" w14:textId="07F3601F" w:rsidR="00E46D2B" w:rsidRPr="000E5123" w:rsidRDefault="00143362" w:rsidP="00EA20C3">
      <w:pPr>
        <w:spacing w:line="480" w:lineRule="auto"/>
        <w:rPr>
          <w:rFonts w:ascii="Arial" w:hAnsi="Arial" w:cs="Arial"/>
          <w:sz w:val="24"/>
          <w:szCs w:val="24"/>
        </w:rPr>
      </w:pPr>
      <w:r w:rsidRPr="000E5123">
        <w:rPr>
          <w:rFonts w:ascii="Arial" w:hAnsi="Arial" w:cs="Arial"/>
          <w:sz w:val="24"/>
          <w:szCs w:val="24"/>
        </w:rPr>
        <w:t xml:space="preserve">When trophic enrichment factors are considered (Figure 3b), wolves are </w:t>
      </w:r>
      <w:r w:rsidR="00011551" w:rsidRPr="000E5123">
        <w:rPr>
          <w:rFonts w:ascii="Arial" w:hAnsi="Arial" w:cs="Arial"/>
          <w:sz w:val="24"/>
          <w:szCs w:val="24"/>
        </w:rPr>
        <w:t xml:space="preserve">likely </w:t>
      </w:r>
      <w:r w:rsidRPr="000E5123">
        <w:rPr>
          <w:rFonts w:ascii="Arial" w:hAnsi="Arial" w:cs="Arial"/>
          <w:sz w:val="24"/>
          <w:szCs w:val="24"/>
        </w:rPr>
        <w:t>c</w:t>
      </w:r>
      <w:r w:rsidR="00011551" w:rsidRPr="000E5123">
        <w:rPr>
          <w:rFonts w:ascii="Arial" w:hAnsi="Arial" w:cs="Arial"/>
          <w:sz w:val="24"/>
          <w:szCs w:val="24"/>
        </w:rPr>
        <w:t xml:space="preserve">onsuming </w:t>
      </w:r>
      <w:r w:rsidR="0058027E" w:rsidRPr="000E5123">
        <w:rPr>
          <w:rFonts w:ascii="Arial" w:hAnsi="Arial" w:cs="Arial"/>
          <w:sz w:val="24"/>
          <w:szCs w:val="24"/>
        </w:rPr>
        <w:t xml:space="preserve">bison, </w:t>
      </w:r>
      <w:r w:rsidR="00011551" w:rsidRPr="000E5123">
        <w:rPr>
          <w:rFonts w:ascii="Arial" w:hAnsi="Arial" w:cs="Arial"/>
          <w:sz w:val="24"/>
          <w:szCs w:val="24"/>
        </w:rPr>
        <w:t xml:space="preserve">in addition to </w:t>
      </w:r>
      <w:r w:rsidR="0058027E" w:rsidRPr="000E5123">
        <w:rPr>
          <w:rFonts w:ascii="Arial" w:hAnsi="Arial" w:cs="Arial"/>
          <w:sz w:val="24"/>
          <w:szCs w:val="24"/>
        </w:rPr>
        <w:t>reindeer</w:t>
      </w:r>
      <w:r w:rsidR="00011551" w:rsidRPr="000E5123">
        <w:rPr>
          <w:rFonts w:ascii="Arial" w:hAnsi="Arial" w:cs="Arial"/>
          <w:sz w:val="24"/>
          <w:szCs w:val="24"/>
        </w:rPr>
        <w:t>. One of the brown bears appears to follow a similar diet</w:t>
      </w:r>
      <w:r w:rsidR="002D6042" w:rsidRPr="000E5123">
        <w:rPr>
          <w:rFonts w:ascii="Arial" w:hAnsi="Arial" w:cs="Arial"/>
          <w:sz w:val="24"/>
          <w:szCs w:val="24"/>
        </w:rPr>
        <w:t>. H</w:t>
      </w:r>
      <w:r w:rsidR="00011551" w:rsidRPr="000E5123">
        <w:rPr>
          <w:rFonts w:ascii="Arial" w:hAnsi="Arial" w:cs="Arial"/>
          <w:sz w:val="24"/>
          <w:szCs w:val="24"/>
        </w:rPr>
        <w:t xml:space="preserve">owever, the remaining four bears are </w:t>
      </w:r>
      <w:r w:rsidR="0058027E" w:rsidRPr="000E5123">
        <w:rPr>
          <w:rFonts w:ascii="Arial" w:hAnsi="Arial" w:cs="Arial"/>
          <w:sz w:val="24"/>
          <w:szCs w:val="24"/>
        </w:rPr>
        <w:t xml:space="preserve">either </w:t>
      </w:r>
      <w:r w:rsidR="00011551" w:rsidRPr="000E5123">
        <w:rPr>
          <w:rFonts w:ascii="Arial" w:hAnsi="Arial" w:cs="Arial"/>
          <w:sz w:val="24"/>
          <w:szCs w:val="24"/>
        </w:rPr>
        <w:t>utilising a so</w:t>
      </w:r>
      <w:r w:rsidR="00474606" w:rsidRPr="000E5123">
        <w:rPr>
          <w:rFonts w:ascii="Arial" w:hAnsi="Arial" w:cs="Arial"/>
          <w:sz w:val="24"/>
          <w:szCs w:val="24"/>
        </w:rPr>
        <w:t>-</w:t>
      </w:r>
      <w:r w:rsidR="00011551" w:rsidRPr="000E5123">
        <w:rPr>
          <w:rFonts w:ascii="Arial" w:hAnsi="Arial" w:cs="Arial"/>
          <w:sz w:val="24"/>
          <w:szCs w:val="24"/>
        </w:rPr>
        <w:t>far unquantified resource</w:t>
      </w:r>
      <w:r w:rsidR="00474A4A" w:rsidRPr="000E5123">
        <w:rPr>
          <w:rFonts w:ascii="Arial" w:hAnsi="Arial" w:cs="Arial"/>
          <w:sz w:val="24"/>
          <w:szCs w:val="24"/>
        </w:rPr>
        <w:t xml:space="preserve"> (although it is difficult to see what this may be, given that no </w:t>
      </w:r>
      <w:r w:rsidR="00474A4A" w:rsidRPr="000E5123">
        <w:rPr>
          <w:rFonts w:ascii="Arial" w:hAnsi="Arial" w:cs="Arial"/>
          <w:sz w:val="24"/>
          <w:szCs w:val="24"/>
        </w:rPr>
        <w:lastRenderedPageBreak/>
        <w:t>other ungulates are present in Br</w:t>
      </w:r>
      <w:r w:rsidR="00780045" w:rsidRPr="000E5123">
        <w:rPr>
          <w:rFonts w:ascii="Arial" w:hAnsi="Arial" w:cs="Arial"/>
          <w:sz w:val="24"/>
          <w:szCs w:val="24"/>
        </w:rPr>
        <w:t>i</w:t>
      </w:r>
      <w:r w:rsidR="00474A4A" w:rsidRPr="000E5123">
        <w:rPr>
          <w:rFonts w:ascii="Arial" w:hAnsi="Arial" w:cs="Arial"/>
          <w:sz w:val="24"/>
          <w:szCs w:val="24"/>
        </w:rPr>
        <w:t>tain at this time)</w:t>
      </w:r>
      <w:r w:rsidR="0058027E" w:rsidRPr="000E5123">
        <w:rPr>
          <w:rFonts w:ascii="Arial" w:hAnsi="Arial" w:cs="Arial"/>
          <w:sz w:val="24"/>
          <w:szCs w:val="24"/>
        </w:rPr>
        <w:t xml:space="preserve"> or </w:t>
      </w:r>
      <w:r w:rsidR="00474A4A" w:rsidRPr="000E5123">
        <w:rPr>
          <w:rFonts w:ascii="Arial" w:hAnsi="Arial" w:cs="Arial"/>
          <w:sz w:val="24"/>
          <w:szCs w:val="24"/>
        </w:rPr>
        <w:t xml:space="preserve">(perhaps more likely) </w:t>
      </w:r>
      <w:r w:rsidR="0058027E" w:rsidRPr="000E5123">
        <w:rPr>
          <w:rFonts w:ascii="Arial" w:hAnsi="Arial" w:cs="Arial"/>
          <w:sz w:val="24"/>
          <w:szCs w:val="24"/>
        </w:rPr>
        <w:t xml:space="preserve">other factors, such as </w:t>
      </w:r>
      <w:r w:rsidR="002D6042" w:rsidRPr="000E5123">
        <w:rPr>
          <w:rFonts w:ascii="Arial" w:hAnsi="Arial" w:cs="Arial"/>
          <w:sz w:val="24"/>
          <w:szCs w:val="24"/>
        </w:rPr>
        <w:t xml:space="preserve">seasonal </w:t>
      </w:r>
      <w:r w:rsidR="0058027E" w:rsidRPr="000E5123">
        <w:rPr>
          <w:rFonts w:ascii="Arial" w:hAnsi="Arial" w:cs="Arial"/>
          <w:sz w:val="24"/>
          <w:szCs w:val="24"/>
        </w:rPr>
        <w:t>torpor</w:t>
      </w:r>
      <w:r w:rsidR="002D6042" w:rsidRPr="000E5123">
        <w:rPr>
          <w:rFonts w:ascii="Arial" w:hAnsi="Arial" w:cs="Arial"/>
          <w:sz w:val="24"/>
          <w:szCs w:val="24"/>
        </w:rPr>
        <w:t>,</w:t>
      </w:r>
      <w:r w:rsidR="0058027E" w:rsidRPr="000E5123">
        <w:rPr>
          <w:rFonts w:ascii="Arial" w:hAnsi="Arial" w:cs="Arial"/>
          <w:sz w:val="24"/>
          <w:szCs w:val="24"/>
        </w:rPr>
        <w:t xml:space="preserve"> are in effect.</w:t>
      </w:r>
    </w:p>
    <w:p w14:paraId="5EC24ACE" w14:textId="77777777" w:rsidR="00011551" w:rsidRPr="000E5123" w:rsidRDefault="00011551" w:rsidP="00EA20C3">
      <w:pPr>
        <w:spacing w:line="480" w:lineRule="auto"/>
        <w:rPr>
          <w:rFonts w:ascii="Arial" w:hAnsi="Arial" w:cs="Arial"/>
          <w:sz w:val="24"/>
          <w:szCs w:val="24"/>
        </w:rPr>
      </w:pPr>
    </w:p>
    <w:p w14:paraId="214EFFE6" w14:textId="35681E32" w:rsidR="00A13175" w:rsidRPr="000E5123" w:rsidRDefault="001839BA" w:rsidP="00EA20C3">
      <w:pPr>
        <w:spacing w:line="480" w:lineRule="auto"/>
        <w:rPr>
          <w:rFonts w:ascii="Arial" w:hAnsi="Arial" w:cs="Arial"/>
          <w:b/>
          <w:sz w:val="24"/>
          <w:szCs w:val="24"/>
        </w:rPr>
      </w:pPr>
      <w:r w:rsidRPr="000E5123">
        <w:rPr>
          <w:rFonts w:ascii="Arial" w:hAnsi="Arial" w:cs="Arial"/>
          <w:b/>
          <w:sz w:val="24"/>
          <w:szCs w:val="24"/>
        </w:rPr>
        <w:t>3.3. Sandford Hill</w:t>
      </w:r>
    </w:p>
    <w:p w14:paraId="1AC9C718" w14:textId="2095EFEA" w:rsidR="004A42EA" w:rsidRPr="000E5123" w:rsidRDefault="004A42EA" w:rsidP="00EA20C3">
      <w:pPr>
        <w:spacing w:line="480" w:lineRule="auto"/>
        <w:rPr>
          <w:rFonts w:ascii="Arial" w:hAnsi="Arial" w:cs="Arial"/>
          <w:sz w:val="24"/>
          <w:szCs w:val="24"/>
        </w:rPr>
      </w:pPr>
      <w:r w:rsidRPr="000E5123">
        <w:rPr>
          <w:rFonts w:ascii="Arial" w:hAnsi="Arial" w:cs="Arial"/>
          <w:sz w:val="24"/>
          <w:szCs w:val="24"/>
        </w:rPr>
        <w:t>The overall isotopic range of the assemblage a</w:t>
      </w:r>
      <w:r w:rsidR="00474606" w:rsidRPr="000E5123">
        <w:rPr>
          <w:rFonts w:ascii="Arial" w:hAnsi="Arial" w:cs="Arial"/>
          <w:sz w:val="24"/>
          <w:szCs w:val="24"/>
        </w:rPr>
        <w:t>t the Middle Devensian site of Sandford Hill</w:t>
      </w:r>
      <w:r w:rsidR="0020129B" w:rsidRPr="000E5123">
        <w:rPr>
          <w:rFonts w:ascii="Arial" w:hAnsi="Arial" w:cs="Arial"/>
          <w:sz w:val="24"/>
          <w:szCs w:val="24"/>
        </w:rPr>
        <w:t xml:space="preserve">, </w:t>
      </w:r>
      <w:r w:rsidRPr="000E5123">
        <w:rPr>
          <w:rFonts w:ascii="Arial" w:hAnsi="Arial" w:cs="Arial"/>
          <w:sz w:val="24"/>
          <w:szCs w:val="24"/>
        </w:rPr>
        <w:t>shows higher variation in δ</w:t>
      </w:r>
      <w:r w:rsidRPr="000E5123">
        <w:rPr>
          <w:rFonts w:ascii="Arial" w:hAnsi="Arial" w:cs="Arial"/>
          <w:sz w:val="24"/>
          <w:szCs w:val="24"/>
          <w:vertAlign w:val="superscript"/>
        </w:rPr>
        <w:t>13</w:t>
      </w:r>
      <w:r w:rsidRPr="000E5123">
        <w:rPr>
          <w:rFonts w:ascii="Arial" w:hAnsi="Arial" w:cs="Arial"/>
          <w:sz w:val="24"/>
          <w:szCs w:val="24"/>
        </w:rPr>
        <w:t>C values than both the Hutton Cave or Banwell Bone Cave assemblages</w:t>
      </w:r>
      <w:r w:rsidR="007D08BD" w:rsidRPr="000E5123">
        <w:rPr>
          <w:rFonts w:ascii="Arial" w:hAnsi="Arial" w:cs="Arial"/>
          <w:sz w:val="24"/>
          <w:szCs w:val="24"/>
        </w:rPr>
        <w:t>, with a range of 3.6‰ (Table 2</w:t>
      </w:r>
      <w:r w:rsidR="002D6042" w:rsidRPr="000E5123">
        <w:rPr>
          <w:rFonts w:ascii="Arial" w:hAnsi="Arial" w:cs="Arial"/>
          <w:sz w:val="24"/>
          <w:szCs w:val="24"/>
        </w:rPr>
        <w:t>a</w:t>
      </w:r>
      <w:r w:rsidR="007D08BD" w:rsidRPr="000E5123">
        <w:rPr>
          <w:rFonts w:ascii="Arial" w:hAnsi="Arial" w:cs="Arial"/>
          <w:sz w:val="24"/>
          <w:szCs w:val="24"/>
        </w:rPr>
        <w:t>). In contrast, the overall range of δ</w:t>
      </w:r>
      <w:r w:rsidR="007D08BD" w:rsidRPr="000E5123">
        <w:rPr>
          <w:rFonts w:ascii="Arial" w:hAnsi="Arial" w:cs="Arial"/>
          <w:sz w:val="24"/>
          <w:szCs w:val="24"/>
          <w:vertAlign w:val="superscript"/>
        </w:rPr>
        <w:t>15</w:t>
      </w:r>
      <w:r w:rsidR="007D08BD" w:rsidRPr="000E5123">
        <w:rPr>
          <w:rFonts w:ascii="Arial" w:hAnsi="Arial" w:cs="Arial"/>
          <w:sz w:val="24"/>
          <w:szCs w:val="24"/>
        </w:rPr>
        <w:t>N</w:t>
      </w:r>
      <w:r w:rsidR="007D08BD" w:rsidRPr="000E5123">
        <w:rPr>
          <w:rFonts w:ascii="Arial" w:hAnsi="Arial" w:cs="Arial"/>
          <w:sz w:val="24"/>
          <w:szCs w:val="24"/>
          <w:vertAlign w:val="subscript"/>
        </w:rPr>
        <w:t xml:space="preserve"> </w:t>
      </w:r>
      <w:r w:rsidR="007D08BD" w:rsidRPr="000E5123">
        <w:rPr>
          <w:rFonts w:ascii="Arial" w:hAnsi="Arial" w:cs="Arial"/>
          <w:sz w:val="24"/>
          <w:szCs w:val="24"/>
        </w:rPr>
        <w:t>values is lower at 8.8‰ (Table 2</w:t>
      </w:r>
      <w:r w:rsidR="002D6042" w:rsidRPr="000E5123">
        <w:rPr>
          <w:rFonts w:ascii="Arial" w:hAnsi="Arial" w:cs="Arial"/>
          <w:sz w:val="24"/>
          <w:szCs w:val="24"/>
        </w:rPr>
        <w:t>a</w:t>
      </w:r>
      <w:r w:rsidR="007D08BD" w:rsidRPr="000E5123">
        <w:rPr>
          <w:rFonts w:ascii="Arial" w:hAnsi="Arial" w:cs="Arial"/>
          <w:sz w:val="24"/>
          <w:szCs w:val="24"/>
        </w:rPr>
        <w:t>).</w:t>
      </w:r>
    </w:p>
    <w:p w14:paraId="00FBBB77" w14:textId="78EC18D3" w:rsidR="00BC5A60" w:rsidRPr="000E5123" w:rsidRDefault="007D08BD" w:rsidP="00EA20C3">
      <w:pPr>
        <w:spacing w:line="480" w:lineRule="auto"/>
        <w:rPr>
          <w:rFonts w:ascii="Arial" w:hAnsi="Arial" w:cs="Arial"/>
          <w:sz w:val="24"/>
          <w:szCs w:val="24"/>
        </w:rPr>
      </w:pPr>
      <w:r w:rsidRPr="000E5123">
        <w:rPr>
          <w:rFonts w:ascii="Arial" w:hAnsi="Arial" w:cs="Arial"/>
          <w:sz w:val="24"/>
          <w:szCs w:val="24"/>
        </w:rPr>
        <w:t>T</w:t>
      </w:r>
      <w:r w:rsidR="00085626" w:rsidRPr="000E5123">
        <w:rPr>
          <w:rFonts w:ascii="Arial" w:hAnsi="Arial" w:cs="Arial"/>
          <w:sz w:val="24"/>
          <w:szCs w:val="24"/>
        </w:rPr>
        <w:t xml:space="preserve">he </w:t>
      </w:r>
      <w:r w:rsidR="00EC6463" w:rsidRPr="000E5123">
        <w:rPr>
          <w:rFonts w:ascii="Arial" w:hAnsi="Arial" w:cs="Arial"/>
          <w:sz w:val="24"/>
          <w:szCs w:val="24"/>
        </w:rPr>
        <w:t xml:space="preserve">large herbivores including </w:t>
      </w:r>
      <w:r w:rsidR="0020129B" w:rsidRPr="000E5123">
        <w:rPr>
          <w:rFonts w:ascii="Arial" w:hAnsi="Arial" w:cs="Arial"/>
          <w:sz w:val="24"/>
          <w:szCs w:val="24"/>
        </w:rPr>
        <w:t xml:space="preserve">bison, horse and woolly rhino produced similar </w:t>
      </w:r>
      <w:r w:rsidR="008B7685" w:rsidRPr="000E5123">
        <w:rPr>
          <w:rFonts w:ascii="Arial" w:hAnsi="Arial" w:cs="Arial"/>
          <w:sz w:val="24"/>
          <w:szCs w:val="24"/>
        </w:rPr>
        <w:t>δ</w:t>
      </w:r>
      <w:r w:rsidR="008B7685" w:rsidRPr="000E5123">
        <w:rPr>
          <w:rFonts w:ascii="Arial" w:hAnsi="Arial" w:cs="Arial"/>
          <w:sz w:val="24"/>
          <w:szCs w:val="24"/>
          <w:vertAlign w:val="superscript"/>
        </w:rPr>
        <w:t>13</w:t>
      </w:r>
      <w:r w:rsidR="008B7685" w:rsidRPr="000E5123">
        <w:rPr>
          <w:rFonts w:ascii="Arial" w:hAnsi="Arial" w:cs="Arial"/>
          <w:sz w:val="24"/>
          <w:szCs w:val="24"/>
        </w:rPr>
        <w:t xml:space="preserve">C values </w:t>
      </w:r>
      <w:r w:rsidR="0020129B" w:rsidRPr="000E5123">
        <w:rPr>
          <w:rFonts w:ascii="Arial" w:hAnsi="Arial" w:cs="Arial"/>
          <w:sz w:val="24"/>
          <w:szCs w:val="24"/>
        </w:rPr>
        <w:t>ranging</w:t>
      </w:r>
      <w:r w:rsidR="008B7685" w:rsidRPr="000E5123">
        <w:rPr>
          <w:rFonts w:ascii="Arial" w:hAnsi="Arial" w:cs="Arial"/>
          <w:sz w:val="24"/>
          <w:szCs w:val="24"/>
        </w:rPr>
        <w:t xml:space="preserve"> from -21.2</w:t>
      </w:r>
      <w:r w:rsidRPr="000E5123">
        <w:rPr>
          <w:rFonts w:ascii="Arial" w:hAnsi="Arial" w:cs="Arial"/>
          <w:sz w:val="24"/>
          <w:szCs w:val="24"/>
        </w:rPr>
        <w:t>‰</w:t>
      </w:r>
      <w:r w:rsidR="008B7685" w:rsidRPr="000E5123">
        <w:rPr>
          <w:rFonts w:ascii="Arial" w:hAnsi="Arial" w:cs="Arial"/>
          <w:sz w:val="24"/>
          <w:szCs w:val="24"/>
        </w:rPr>
        <w:t xml:space="preserve"> to -20.9</w:t>
      </w:r>
      <w:r w:rsidR="00B810DE" w:rsidRPr="000E5123">
        <w:rPr>
          <w:rFonts w:ascii="Arial" w:hAnsi="Arial" w:cs="Arial"/>
          <w:sz w:val="24"/>
          <w:szCs w:val="24"/>
        </w:rPr>
        <w:t>‰</w:t>
      </w:r>
      <w:r w:rsidRPr="000E5123">
        <w:rPr>
          <w:rFonts w:ascii="Arial" w:hAnsi="Arial" w:cs="Arial"/>
          <w:sz w:val="24"/>
          <w:szCs w:val="24"/>
        </w:rPr>
        <w:t xml:space="preserve"> (Table 2</w:t>
      </w:r>
      <w:r w:rsidR="002D6042" w:rsidRPr="000E5123">
        <w:rPr>
          <w:rFonts w:ascii="Arial" w:hAnsi="Arial" w:cs="Arial"/>
          <w:sz w:val="24"/>
          <w:szCs w:val="24"/>
        </w:rPr>
        <w:t>b</w:t>
      </w:r>
      <w:r w:rsidRPr="000E5123">
        <w:rPr>
          <w:rFonts w:ascii="Arial" w:hAnsi="Arial" w:cs="Arial"/>
          <w:sz w:val="24"/>
          <w:szCs w:val="24"/>
        </w:rPr>
        <w:t>)</w:t>
      </w:r>
      <w:r w:rsidR="00EC6463" w:rsidRPr="000E5123">
        <w:rPr>
          <w:rFonts w:ascii="Arial" w:hAnsi="Arial" w:cs="Arial"/>
          <w:sz w:val="24"/>
          <w:szCs w:val="24"/>
        </w:rPr>
        <w:t>, clustering as a group (Fig</w:t>
      </w:r>
      <w:r w:rsidR="00886CFE" w:rsidRPr="000E5123">
        <w:rPr>
          <w:rFonts w:ascii="Arial" w:hAnsi="Arial" w:cs="Arial"/>
          <w:sz w:val="24"/>
          <w:szCs w:val="24"/>
        </w:rPr>
        <w:t>ure</w:t>
      </w:r>
      <w:r w:rsidR="00EC6463" w:rsidRPr="000E5123">
        <w:rPr>
          <w:rFonts w:ascii="Arial" w:hAnsi="Arial" w:cs="Arial"/>
          <w:sz w:val="24"/>
          <w:szCs w:val="24"/>
        </w:rPr>
        <w:t xml:space="preserve"> </w:t>
      </w:r>
      <w:r w:rsidR="00BC5A60" w:rsidRPr="000E5123">
        <w:rPr>
          <w:rFonts w:ascii="Arial" w:hAnsi="Arial" w:cs="Arial"/>
          <w:sz w:val="24"/>
          <w:szCs w:val="24"/>
        </w:rPr>
        <w:t>4a</w:t>
      </w:r>
      <w:r w:rsidR="00EC6463" w:rsidRPr="000E5123">
        <w:rPr>
          <w:rFonts w:ascii="Arial" w:hAnsi="Arial" w:cs="Arial"/>
          <w:sz w:val="24"/>
          <w:szCs w:val="24"/>
        </w:rPr>
        <w:t>)</w:t>
      </w:r>
      <w:r w:rsidR="008B7685" w:rsidRPr="000E5123">
        <w:rPr>
          <w:rFonts w:ascii="Arial" w:hAnsi="Arial" w:cs="Arial"/>
          <w:sz w:val="24"/>
          <w:szCs w:val="24"/>
        </w:rPr>
        <w:t xml:space="preserve">. </w:t>
      </w:r>
      <w:r w:rsidR="0020129B" w:rsidRPr="000E5123">
        <w:rPr>
          <w:rFonts w:ascii="Arial" w:hAnsi="Arial" w:cs="Arial"/>
          <w:sz w:val="24"/>
          <w:szCs w:val="24"/>
        </w:rPr>
        <w:t xml:space="preserve">Reindeer </w:t>
      </w:r>
      <w:r w:rsidR="00241792" w:rsidRPr="000E5123">
        <w:rPr>
          <w:rFonts w:ascii="Arial" w:hAnsi="Arial" w:cs="Arial"/>
          <w:sz w:val="24"/>
          <w:szCs w:val="24"/>
        </w:rPr>
        <w:t xml:space="preserve">are </w:t>
      </w:r>
      <w:r w:rsidR="0020129B" w:rsidRPr="000E5123">
        <w:rPr>
          <w:rFonts w:ascii="Arial" w:hAnsi="Arial" w:cs="Arial"/>
          <w:sz w:val="24"/>
          <w:szCs w:val="24"/>
        </w:rPr>
        <w:t xml:space="preserve">comparatively more </w:t>
      </w:r>
      <w:r w:rsidR="008B7685" w:rsidRPr="000E5123">
        <w:rPr>
          <w:rFonts w:ascii="Arial" w:hAnsi="Arial" w:cs="Arial"/>
          <w:sz w:val="24"/>
          <w:szCs w:val="24"/>
        </w:rPr>
        <w:t>variable</w:t>
      </w:r>
      <w:r w:rsidR="00241792" w:rsidRPr="000E5123">
        <w:rPr>
          <w:rFonts w:ascii="Arial" w:hAnsi="Arial" w:cs="Arial"/>
          <w:sz w:val="24"/>
          <w:szCs w:val="24"/>
        </w:rPr>
        <w:t xml:space="preserve">, </w:t>
      </w:r>
      <w:r w:rsidR="008B7685" w:rsidRPr="000E5123">
        <w:rPr>
          <w:rFonts w:ascii="Arial" w:hAnsi="Arial" w:cs="Arial"/>
          <w:sz w:val="24"/>
          <w:szCs w:val="24"/>
        </w:rPr>
        <w:t>ranging from -18.7</w:t>
      </w:r>
      <w:r w:rsidRPr="000E5123">
        <w:rPr>
          <w:rFonts w:ascii="Arial" w:hAnsi="Arial" w:cs="Arial"/>
          <w:sz w:val="24"/>
          <w:szCs w:val="24"/>
        </w:rPr>
        <w:t>‰</w:t>
      </w:r>
      <w:r w:rsidR="008B7685" w:rsidRPr="000E5123">
        <w:rPr>
          <w:rFonts w:ascii="Arial" w:hAnsi="Arial" w:cs="Arial"/>
          <w:sz w:val="24"/>
          <w:szCs w:val="24"/>
        </w:rPr>
        <w:t xml:space="preserve"> to -19.5</w:t>
      </w:r>
      <w:r w:rsidR="00B810DE" w:rsidRPr="000E5123">
        <w:rPr>
          <w:rFonts w:ascii="Arial" w:hAnsi="Arial" w:cs="Arial"/>
          <w:sz w:val="24"/>
          <w:szCs w:val="24"/>
        </w:rPr>
        <w:t>‰</w:t>
      </w:r>
      <w:r w:rsidRPr="000E5123">
        <w:rPr>
          <w:rFonts w:ascii="Arial" w:hAnsi="Arial" w:cs="Arial"/>
          <w:sz w:val="24"/>
          <w:szCs w:val="24"/>
        </w:rPr>
        <w:t>, whilst h</w:t>
      </w:r>
      <w:r w:rsidR="00B810DE" w:rsidRPr="000E5123">
        <w:rPr>
          <w:rFonts w:ascii="Arial" w:hAnsi="Arial" w:cs="Arial"/>
          <w:sz w:val="24"/>
          <w:szCs w:val="24"/>
        </w:rPr>
        <w:t>are is more variable stil</w:t>
      </w:r>
      <w:r w:rsidR="0020129B" w:rsidRPr="000E5123">
        <w:rPr>
          <w:rFonts w:ascii="Arial" w:hAnsi="Arial" w:cs="Arial"/>
          <w:sz w:val="24"/>
          <w:szCs w:val="24"/>
        </w:rPr>
        <w:t>l, ranging from -22.3</w:t>
      </w:r>
      <w:r w:rsidRPr="000E5123">
        <w:rPr>
          <w:rFonts w:ascii="Arial" w:hAnsi="Arial" w:cs="Arial"/>
          <w:sz w:val="24"/>
          <w:szCs w:val="24"/>
        </w:rPr>
        <w:t>‰</w:t>
      </w:r>
      <w:r w:rsidR="0020129B" w:rsidRPr="000E5123">
        <w:rPr>
          <w:rFonts w:ascii="Arial" w:hAnsi="Arial" w:cs="Arial"/>
          <w:sz w:val="24"/>
          <w:szCs w:val="24"/>
        </w:rPr>
        <w:t xml:space="preserve"> to -20.8‰</w:t>
      </w:r>
      <w:r w:rsidRPr="000E5123">
        <w:rPr>
          <w:rFonts w:ascii="Arial" w:hAnsi="Arial" w:cs="Arial"/>
          <w:sz w:val="24"/>
          <w:szCs w:val="24"/>
        </w:rPr>
        <w:t xml:space="preserve"> (Table 2</w:t>
      </w:r>
      <w:r w:rsidR="002D6042" w:rsidRPr="000E5123">
        <w:rPr>
          <w:rFonts w:ascii="Arial" w:hAnsi="Arial" w:cs="Arial"/>
          <w:sz w:val="24"/>
          <w:szCs w:val="24"/>
        </w:rPr>
        <w:t>b</w:t>
      </w:r>
      <w:r w:rsidRPr="000E5123">
        <w:rPr>
          <w:rFonts w:ascii="Arial" w:hAnsi="Arial" w:cs="Arial"/>
          <w:sz w:val="24"/>
          <w:szCs w:val="24"/>
        </w:rPr>
        <w:t>)</w:t>
      </w:r>
      <w:r w:rsidR="0020129B" w:rsidRPr="000E5123">
        <w:rPr>
          <w:rFonts w:ascii="Arial" w:hAnsi="Arial" w:cs="Arial"/>
          <w:sz w:val="24"/>
          <w:szCs w:val="24"/>
        </w:rPr>
        <w:t xml:space="preserve">. </w:t>
      </w:r>
      <w:r w:rsidR="00BC5A60" w:rsidRPr="000E5123">
        <w:rPr>
          <w:rFonts w:ascii="Arial" w:hAnsi="Arial" w:cs="Arial"/>
          <w:sz w:val="24"/>
          <w:szCs w:val="24"/>
        </w:rPr>
        <w:t>Carnivore δ</w:t>
      </w:r>
      <w:r w:rsidR="00BC5A60" w:rsidRPr="000E5123">
        <w:rPr>
          <w:rFonts w:ascii="Arial" w:hAnsi="Arial" w:cs="Arial"/>
          <w:sz w:val="24"/>
          <w:szCs w:val="24"/>
          <w:vertAlign w:val="superscript"/>
        </w:rPr>
        <w:t>13</w:t>
      </w:r>
      <w:r w:rsidR="00BC5A60" w:rsidRPr="000E5123">
        <w:rPr>
          <w:rFonts w:ascii="Arial" w:hAnsi="Arial" w:cs="Arial"/>
          <w:sz w:val="24"/>
          <w:szCs w:val="24"/>
        </w:rPr>
        <w:t xml:space="preserve">C values are more variable than the coeval herbivores, with brown bear and spotted hyaena being </w:t>
      </w:r>
      <w:r w:rsidR="00806D30" w:rsidRPr="000E5123">
        <w:rPr>
          <w:rFonts w:ascii="Arial" w:hAnsi="Arial" w:cs="Arial"/>
          <w:sz w:val="24"/>
          <w:szCs w:val="24"/>
        </w:rPr>
        <w:t>key</w:t>
      </w:r>
      <w:r w:rsidR="00BC5A60" w:rsidRPr="000E5123">
        <w:rPr>
          <w:rFonts w:ascii="Arial" w:hAnsi="Arial" w:cs="Arial"/>
          <w:sz w:val="24"/>
          <w:szCs w:val="24"/>
        </w:rPr>
        <w:t xml:space="preserve"> examples (Table </w:t>
      </w:r>
      <w:r w:rsidRPr="000E5123">
        <w:rPr>
          <w:rFonts w:ascii="Arial" w:hAnsi="Arial" w:cs="Arial"/>
          <w:sz w:val="24"/>
          <w:szCs w:val="24"/>
        </w:rPr>
        <w:t>2</w:t>
      </w:r>
      <w:r w:rsidR="002D6042" w:rsidRPr="000E5123">
        <w:rPr>
          <w:rFonts w:ascii="Arial" w:hAnsi="Arial" w:cs="Arial"/>
          <w:sz w:val="24"/>
          <w:szCs w:val="24"/>
        </w:rPr>
        <w:t>b</w:t>
      </w:r>
      <w:r w:rsidR="00BC5A60" w:rsidRPr="000E5123">
        <w:rPr>
          <w:rFonts w:ascii="Arial" w:hAnsi="Arial" w:cs="Arial"/>
          <w:sz w:val="24"/>
          <w:szCs w:val="24"/>
        </w:rPr>
        <w:t xml:space="preserve">). </w:t>
      </w:r>
    </w:p>
    <w:p w14:paraId="424DECE0" w14:textId="5407AC7C" w:rsidR="008E027C" w:rsidRPr="000E5123" w:rsidRDefault="00BC5A60" w:rsidP="00EA20C3">
      <w:pPr>
        <w:spacing w:line="480" w:lineRule="auto"/>
        <w:rPr>
          <w:rFonts w:ascii="Arial" w:hAnsi="Arial" w:cs="Arial"/>
          <w:sz w:val="24"/>
          <w:szCs w:val="24"/>
        </w:rPr>
      </w:pPr>
      <w:r w:rsidRPr="000E5123">
        <w:rPr>
          <w:rFonts w:ascii="Arial" w:hAnsi="Arial" w:cs="Arial"/>
          <w:sz w:val="24"/>
          <w:szCs w:val="24"/>
        </w:rPr>
        <w:t xml:space="preserve">It is notable that </w:t>
      </w:r>
      <w:r w:rsidR="00EC6463" w:rsidRPr="000E5123">
        <w:rPr>
          <w:rFonts w:ascii="Arial" w:hAnsi="Arial" w:cs="Arial"/>
          <w:sz w:val="24"/>
          <w:szCs w:val="24"/>
        </w:rPr>
        <w:t>δ</w:t>
      </w:r>
      <w:r w:rsidR="00EC6463" w:rsidRPr="000E5123">
        <w:rPr>
          <w:rFonts w:ascii="Arial" w:hAnsi="Arial" w:cs="Arial"/>
          <w:sz w:val="24"/>
          <w:szCs w:val="24"/>
          <w:vertAlign w:val="superscript"/>
        </w:rPr>
        <w:t>15</w:t>
      </w:r>
      <w:r w:rsidR="00EC6463" w:rsidRPr="000E5123">
        <w:rPr>
          <w:rFonts w:ascii="Arial" w:hAnsi="Arial" w:cs="Arial"/>
          <w:sz w:val="24"/>
          <w:szCs w:val="24"/>
        </w:rPr>
        <w:t>N</w:t>
      </w:r>
      <w:r w:rsidR="00EC6463" w:rsidRPr="000E5123">
        <w:rPr>
          <w:rFonts w:ascii="Arial" w:hAnsi="Arial" w:cs="Arial"/>
          <w:sz w:val="24"/>
          <w:szCs w:val="24"/>
          <w:vertAlign w:val="subscript"/>
        </w:rPr>
        <w:t xml:space="preserve"> </w:t>
      </w:r>
      <w:r w:rsidR="00EC6463" w:rsidRPr="000E5123">
        <w:rPr>
          <w:rFonts w:ascii="Arial" w:hAnsi="Arial" w:cs="Arial"/>
          <w:sz w:val="24"/>
          <w:szCs w:val="24"/>
        </w:rPr>
        <w:t xml:space="preserve">values </w:t>
      </w:r>
      <w:r w:rsidR="003950E1" w:rsidRPr="000E5123">
        <w:rPr>
          <w:rFonts w:ascii="Arial" w:hAnsi="Arial" w:cs="Arial"/>
          <w:sz w:val="24"/>
          <w:szCs w:val="24"/>
        </w:rPr>
        <w:t>are relatively low</w:t>
      </w:r>
      <w:r w:rsidR="00EC6463" w:rsidRPr="000E5123">
        <w:rPr>
          <w:rFonts w:ascii="Arial" w:hAnsi="Arial" w:cs="Arial"/>
          <w:sz w:val="24"/>
          <w:szCs w:val="24"/>
        </w:rPr>
        <w:t xml:space="preserve"> in comparison to Banwell Bone Cave </w:t>
      </w:r>
      <w:r w:rsidR="00EF382A" w:rsidRPr="000E5123">
        <w:rPr>
          <w:rFonts w:ascii="Arial" w:hAnsi="Arial" w:cs="Arial"/>
          <w:sz w:val="24"/>
          <w:szCs w:val="24"/>
        </w:rPr>
        <w:t>(Fig</w:t>
      </w:r>
      <w:r w:rsidR="00886CFE" w:rsidRPr="000E5123">
        <w:rPr>
          <w:rFonts w:ascii="Arial" w:hAnsi="Arial" w:cs="Arial"/>
          <w:sz w:val="24"/>
          <w:szCs w:val="24"/>
        </w:rPr>
        <w:t>ure</w:t>
      </w:r>
      <w:r w:rsidR="00EF382A" w:rsidRPr="000E5123">
        <w:rPr>
          <w:rFonts w:ascii="Arial" w:hAnsi="Arial" w:cs="Arial"/>
          <w:sz w:val="24"/>
          <w:szCs w:val="24"/>
        </w:rPr>
        <w:t xml:space="preserve"> 4a) </w:t>
      </w:r>
      <w:r w:rsidR="00EC6463" w:rsidRPr="000E5123">
        <w:rPr>
          <w:rFonts w:ascii="Arial" w:hAnsi="Arial" w:cs="Arial"/>
          <w:sz w:val="24"/>
          <w:szCs w:val="24"/>
        </w:rPr>
        <w:t xml:space="preserve">and are </w:t>
      </w:r>
      <w:r w:rsidR="0030013B" w:rsidRPr="000E5123">
        <w:rPr>
          <w:rFonts w:ascii="Arial" w:hAnsi="Arial" w:cs="Arial"/>
          <w:sz w:val="24"/>
          <w:szCs w:val="24"/>
        </w:rPr>
        <w:t xml:space="preserve">more </w:t>
      </w:r>
      <w:r w:rsidR="00EC6463" w:rsidRPr="000E5123">
        <w:rPr>
          <w:rFonts w:ascii="Arial" w:hAnsi="Arial" w:cs="Arial"/>
          <w:sz w:val="24"/>
          <w:szCs w:val="24"/>
        </w:rPr>
        <w:t xml:space="preserve">comparable </w:t>
      </w:r>
      <w:r w:rsidR="00241792" w:rsidRPr="000E5123">
        <w:rPr>
          <w:rFonts w:ascii="Arial" w:hAnsi="Arial" w:cs="Arial"/>
          <w:sz w:val="24"/>
          <w:szCs w:val="24"/>
        </w:rPr>
        <w:t xml:space="preserve">to </w:t>
      </w:r>
      <w:r w:rsidR="00806D30" w:rsidRPr="000E5123">
        <w:rPr>
          <w:rFonts w:ascii="Arial" w:hAnsi="Arial" w:cs="Arial"/>
          <w:sz w:val="24"/>
          <w:szCs w:val="24"/>
        </w:rPr>
        <w:t xml:space="preserve">those from </w:t>
      </w:r>
      <w:r w:rsidR="00241792" w:rsidRPr="000E5123">
        <w:rPr>
          <w:rFonts w:ascii="Arial" w:hAnsi="Arial" w:cs="Arial"/>
          <w:sz w:val="24"/>
          <w:szCs w:val="24"/>
        </w:rPr>
        <w:t>Hutton Cave</w:t>
      </w:r>
      <w:r w:rsidR="00EF382A" w:rsidRPr="000E5123">
        <w:rPr>
          <w:rFonts w:ascii="Arial" w:hAnsi="Arial" w:cs="Arial"/>
          <w:sz w:val="24"/>
          <w:szCs w:val="24"/>
        </w:rPr>
        <w:t>. In general, carnivore δ</w:t>
      </w:r>
      <w:r w:rsidR="00EF382A" w:rsidRPr="000E5123">
        <w:rPr>
          <w:rFonts w:ascii="Arial" w:hAnsi="Arial" w:cs="Arial"/>
          <w:sz w:val="24"/>
          <w:szCs w:val="24"/>
          <w:vertAlign w:val="superscript"/>
        </w:rPr>
        <w:t>15</w:t>
      </w:r>
      <w:r w:rsidR="00EF382A" w:rsidRPr="000E5123">
        <w:rPr>
          <w:rFonts w:ascii="Arial" w:hAnsi="Arial" w:cs="Arial"/>
          <w:sz w:val="24"/>
          <w:szCs w:val="24"/>
        </w:rPr>
        <w:t>N</w:t>
      </w:r>
      <w:r w:rsidR="00EF382A" w:rsidRPr="000E5123">
        <w:rPr>
          <w:rFonts w:ascii="Arial" w:hAnsi="Arial" w:cs="Arial"/>
          <w:sz w:val="24"/>
          <w:szCs w:val="24"/>
          <w:vertAlign w:val="subscript"/>
        </w:rPr>
        <w:t xml:space="preserve"> </w:t>
      </w:r>
      <w:r w:rsidR="00EF382A" w:rsidRPr="000E5123">
        <w:rPr>
          <w:rFonts w:ascii="Arial" w:hAnsi="Arial" w:cs="Arial"/>
          <w:sz w:val="24"/>
          <w:szCs w:val="24"/>
        </w:rPr>
        <w:t>values are lower</w:t>
      </w:r>
      <w:r w:rsidR="009248DC" w:rsidRPr="000E5123">
        <w:rPr>
          <w:rFonts w:ascii="Arial" w:hAnsi="Arial" w:cs="Arial"/>
          <w:sz w:val="24"/>
          <w:szCs w:val="24"/>
        </w:rPr>
        <w:t xml:space="preserve"> (Table</w:t>
      </w:r>
      <w:r w:rsidR="00806D30" w:rsidRPr="000E5123">
        <w:rPr>
          <w:rFonts w:ascii="Arial" w:hAnsi="Arial" w:cs="Arial"/>
          <w:sz w:val="24"/>
          <w:szCs w:val="24"/>
        </w:rPr>
        <w:t>s</w:t>
      </w:r>
      <w:r w:rsidR="009248DC" w:rsidRPr="000E5123">
        <w:rPr>
          <w:rFonts w:ascii="Arial" w:hAnsi="Arial" w:cs="Arial"/>
          <w:sz w:val="24"/>
          <w:szCs w:val="24"/>
        </w:rPr>
        <w:t xml:space="preserve"> 1, 2)</w:t>
      </w:r>
      <w:r w:rsidR="00EF382A" w:rsidRPr="000E5123">
        <w:rPr>
          <w:rFonts w:ascii="Arial" w:hAnsi="Arial" w:cs="Arial"/>
          <w:sz w:val="24"/>
          <w:szCs w:val="24"/>
        </w:rPr>
        <w:t>, with differences in trophic level between carnivores and herbivores much more pronounced</w:t>
      </w:r>
      <w:r w:rsidR="009248DC" w:rsidRPr="000E5123">
        <w:rPr>
          <w:rFonts w:ascii="Arial" w:hAnsi="Arial" w:cs="Arial"/>
          <w:sz w:val="24"/>
          <w:szCs w:val="24"/>
        </w:rPr>
        <w:t xml:space="preserve"> (Fig</w:t>
      </w:r>
      <w:r w:rsidR="00886CFE" w:rsidRPr="000E5123">
        <w:rPr>
          <w:rFonts w:ascii="Arial" w:hAnsi="Arial" w:cs="Arial"/>
          <w:sz w:val="24"/>
          <w:szCs w:val="24"/>
        </w:rPr>
        <w:t>ure</w:t>
      </w:r>
      <w:r w:rsidR="009248DC" w:rsidRPr="000E5123">
        <w:rPr>
          <w:rFonts w:ascii="Arial" w:hAnsi="Arial" w:cs="Arial"/>
          <w:sz w:val="24"/>
          <w:szCs w:val="24"/>
        </w:rPr>
        <w:t xml:space="preserve"> 4a)</w:t>
      </w:r>
      <w:r w:rsidR="00EF382A" w:rsidRPr="000E5123">
        <w:rPr>
          <w:rFonts w:ascii="Arial" w:hAnsi="Arial" w:cs="Arial"/>
          <w:sz w:val="24"/>
          <w:szCs w:val="24"/>
        </w:rPr>
        <w:t>. Similar to Hutton Cave, wolf and spotted hyaena overlap in their δ</w:t>
      </w:r>
      <w:r w:rsidR="00EF382A" w:rsidRPr="000E5123">
        <w:rPr>
          <w:rFonts w:ascii="Arial" w:hAnsi="Arial" w:cs="Arial"/>
          <w:sz w:val="24"/>
          <w:szCs w:val="24"/>
          <w:vertAlign w:val="superscript"/>
        </w:rPr>
        <w:t>13</w:t>
      </w:r>
      <w:r w:rsidR="00EF382A" w:rsidRPr="000E5123">
        <w:rPr>
          <w:rFonts w:ascii="Arial" w:hAnsi="Arial" w:cs="Arial"/>
          <w:sz w:val="24"/>
          <w:szCs w:val="24"/>
        </w:rPr>
        <w:t>C and δ</w:t>
      </w:r>
      <w:r w:rsidR="00EF382A" w:rsidRPr="000E5123">
        <w:rPr>
          <w:rFonts w:ascii="Arial" w:hAnsi="Arial" w:cs="Arial"/>
          <w:sz w:val="24"/>
          <w:szCs w:val="24"/>
          <w:vertAlign w:val="superscript"/>
        </w:rPr>
        <w:t>15</w:t>
      </w:r>
      <w:r w:rsidR="00EF382A" w:rsidRPr="000E5123">
        <w:rPr>
          <w:rFonts w:ascii="Arial" w:hAnsi="Arial" w:cs="Arial"/>
          <w:sz w:val="24"/>
          <w:szCs w:val="24"/>
        </w:rPr>
        <w:t xml:space="preserve">N values, </w:t>
      </w:r>
      <w:r w:rsidR="00806D30" w:rsidRPr="000E5123">
        <w:rPr>
          <w:rFonts w:ascii="Arial" w:hAnsi="Arial" w:cs="Arial"/>
          <w:sz w:val="24"/>
          <w:szCs w:val="24"/>
        </w:rPr>
        <w:t>whereas</w:t>
      </w:r>
      <w:r w:rsidR="00EF382A" w:rsidRPr="000E5123">
        <w:rPr>
          <w:rFonts w:ascii="Arial" w:hAnsi="Arial" w:cs="Arial"/>
          <w:sz w:val="24"/>
          <w:szCs w:val="24"/>
        </w:rPr>
        <w:t xml:space="preserve"> lions are much more variable </w:t>
      </w:r>
      <w:r w:rsidR="00CC067B" w:rsidRPr="000E5123">
        <w:rPr>
          <w:rFonts w:ascii="Arial" w:hAnsi="Arial" w:cs="Arial"/>
          <w:sz w:val="24"/>
          <w:szCs w:val="24"/>
        </w:rPr>
        <w:t>at Sandford Hill</w:t>
      </w:r>
      <w:r w:rsidR="00EF382A" w:rsidRPr="000E5123">
        <w:rPr>
          <w:rFonts w:ascii="Arial" w:hAnsi="Arial" w:cs="Arial"/>
          <w:sz w:val="24"/>
          <w:szCs w:val="24"/>
        </w:rPr>
        <w:t xml:space="preserve">. </w:t>
      </w:r>
      <w:r w:rsidR="00CC067B" w:rsidRPr="000E5123">
        <w:rPr>
          <w:rFonts w:ascii="Arial" w:hAnsi="Arial" w:cs="Arial"/>
          <w:sz w:val="24"/>
          <w:szCs w:val="24"/>
        </w:rPr>
        <w:t>Although b</w:t>
      </w:r>
      <w:r w:rsidR="00EF382A" w:rsidRPr="000E5123">
        <w:rPr>
          <w:rFonts w:ascii="Arial" w:hAnsi="Arial" w:cs="Arial"/>
          <w:sz w:val="24"/>
          <w:szCs w:val="24"/>
        </w:rPr>
        <w:t>rown bears are separated from the large carnivore cluster (Fig</w:t>
      </w:r>
      <w:r w:rsidR="00886CFE" w:rsidRPr="000E5123">
        <w:rPr>
          <w:rFonts w:ascii="Arial" w:hAnsi="Arial" w:cs="Arial"/>
          <w:sz w:val="24"/>
          <w:szCs w:val="24"/>
        </w:rPr>
        <w:t>ure</w:t>
      </w:r>
      <w:r w:rsidR="00EF382A" w:rsidRPr="000E5123">
        <w:rPr>
          <w:rFonts w:ascii="Arial" w:hAnsi="Arial" w:cs="Arial"/>
          <w:sz w:val="24"/>
          <w:szCs w:val="24"/>
        </w:rPr>
        <w:t xml:space="preserve"> 4a) </w:t>
      </w:r>
      <w:r w:rsidR="00CC067B" w:rsidRPr="000E5123">
        <w:rPr>
          <w:rFonts w:ascii="Arial" w:hAnsi="Arial" w:cs="Arial"/>
          <w:sz w:val="24"/>
          <w:szCs w:val="24"/>
        </w:rPr>
        <w:t xml:space="preserve">by lower </w:t>
      </w:r>
      <w:r w:rsidR="00EF382A" w:rsidRPr="000E5123">
        <w:rPr>
          <w:rFonts w:ascii="Arial" w:hAnsi="Arial" w:cs="Arial"/>
          <w:sz w:val="24"/>
          <w:szCs w:val="24"/>
        </w:rPr>
        <w:t>δ</w:t>
      </w:r>
      <w:r w:rsidR="00EF382A" w:rsidRPr="000E5123">
        <w:rPr>
          <w:rFonts w:ascii="Arial" w:hAnsi="Arial" w:cs="Arial"/>
          <w:sz w:val="24"/>
          <w:szCs w:val="24"/>
          <w:vertAlign w:val="superscript"/>
        </w:rPr>
        <w:t>13</w:t>
      </w:r>
      <w:r w:rsidR="00EF382A" w:rsidRPr="000E5123">
        <w:rPr>
          <w:rFonts w:ascii="Arial" w:hAnsi="Arial" w:cs="Arial"/>
          <w:sz w:val="24"/>
          <w:szCs w:val="24"/>
        </w:rPr>
        <w:t xml:space="preserve">C </w:t>
      </w:r>
      <w:r w:rsidR="00CC067B" w:rsidRPr="000E5123">
        <w:rPr>
          <w:rFonts w:ascii="Arial" w:hAnsi="Arial" w:cs="Arial"/>
          <w:sz w:val="24"/>
          <w:szCs w:val="24"/>
        </w:rPr>
        <w:t xml:space="preserve">values, the range of their </w:t>
      </w:r>
      <w:r w:rsidR="00CC067B" w:rsidRPr="000E5123">
        <w:rPr>
          <w:rFonts w:ascii="Arial" w:eastAsia="Arial" w:hAnsi="Arial" w:cs="Arial"/>
          <w:sz w:val="24"/>
          <w:szCs w:val="24"/>
        </w:rPr>
        <w:t>δ</w:t>
      </w:r>
      <w:r w:rsidR="00CC067B" w:rsidRPr="000E5123">
        <w:rPr>
          <w:rFonts w:ascii="Arial" w:eastAsia="Arial" w:hAnsi="Arial" w:cs="Arial"/>
          <w:sz w:val="24"/>
          <w:szCs w:val="24"/>
          <w:vertAlign w:val="superscript"/>
        </w:rPr>
        <w:t>15</w:t>
      </w:r>
      <w:r w:rsidR="00CC067B" w:rsidRPr="000E5123">
        <w:rPr>
          <w:rFonts w:ascii="Arial" w:eastAsia="Arial" w:hAnsi="Arial" w:cs="Arial"/>
          <w:sz w:val="24"/>
          <w:szCs w:val="24"/>
        </w:rPr>
        <w:t>N values is similar to that of spotted hyaena</w:t>
      </w:r>
      <w:r w:rsidR="00CC067B" w:rsidRPr="000E5123">
        <w:rPr>
          <w:rFonts w:ascii="Arial" w:hAnsi="Arial" w:cs="Arial"/>
          <w:sz w:val="24"/>
          <w:szCs w:val="24"/>
        </w:rPr>
        <w:t>. Variation</w:t>
      </w:r>
      <w:r w:rsidR="00EC6463" w:rsidRPr="000E5123">
        <w:rPr>
          <w:rFonts w:ascii="Arial" w:hAnsi="Arial" w:cs="Arial"/>
          <w:sz w:val="24"/>
          <w:szCs w:val="24"/>
        </w:rPr>
        <w:t xml:space="preserve"> in herbivore </w:t>
      </w:r>
      <w:r w:rsidR="00241792" w:rsidRPr="000E5123">
        <w:rPr>
          <w:rFonts w:ascii="Arial" w:hAnsi="Arial" w:cs="Arial"/>
          <w:sz w:val="24"/>
          <w:szCs w:val="24"/>
        </w:rPr>
        <w:t>δ</w:t>
      </w:r>
      <w:r w:rsidR="00241792" w:rsidRPr="000E5123">
        <w:rPr>
          <w:rFonts w:ascii="Arial" w:hAnsi="Arial" w:cs="Arial"/>
          <w:sz w:val="24"/>
          <w:szCs w:val="24"/>
          <w:vertAlign w:val="superscript"/>
        </w:rPr>
        <w:t>15</w:t>
      </w:r>
      <w:r w:rsidR="00241792" w:rsidRPr="000E5123">
        <w:rPr>
          <w:rFonts w:ascii="Arial" w:hAnsi="Arial" w:cs="Arial"/>
          <w:sz w:val="24"/>
          <w:szCs w:val="24"/>
        </w:rPr>
        <w:t>N</w:t>
      </w:r>
      <w:r w:rsidR="00241792" w:rsidRPr="000E5123">
        <w:rPr>
          <w:rFonts w:ascii="Arial" w:hAnsi="Arial" w:cs="Arial"/>
          <w:sz w:val="24"/>
          <w:szCs w:val="24"/>
          <w:vertAlign w:val="subscript"/>
        </w:rPr>
        <w:t xml:space="preserve"> </w:t>
      </w:r>
      <w:r w:rsidR="00241792" w:rsidRPr="000E5123">
        <w:rPr>
          <w:rFonts w:ascii="Arial" w:hAnsi="Arial" w:cs="Arial"/>
          <w:sz w:val="24"/>
          <w:szCs w:val="24"/>
        </w:rPr>
        <w:t xml:space="preserve">values </w:t>
      </w:r>
      <w:r w:rsidR="00EC6463" w:rsidRPr="000E5123">
        <w:rPr>
          <w:rFonts w:ascii="Arial" w:hAnsi="Arial" w:cs="Arial"/>
          <w:sz w:val="24"/>
          <w:szCs w:val="24"/>
        </w:rPr>
        <w:t xml:space="preserve">is </w:t>
      </w:r>
      <w:r w:rsidR="00241792" w:rsidRPr="000E5123">
        <w:rPr>
          <w:rFonts w:ascii="Arial" w:hAnsi="Arial" w:cs="Arial"/>
          <w:sz w:val="24"/>
          <w:szCs w:val="24"/>
        </w:rPr>
        <w:t>relatively high</w:t>
      </w:r>
      <w:r w:rsidR="00F97B11" w:rsidRPr="000E5123">
        <w:rPr>
          <w:rFonts w:ascii="Arial" w:hAnsi="Arial" w:cs="Arial"/>
          <w:sz w:val="24"/>
          <w:szCs w:val="24"/>
        </w:rPr>
        <w:t>,</w:t>
      </w:r>
      <w:r w:rsidR="00EC6463" w:rsidRPr="000E5123">
        <w:rPr>
          <w:rFonts w:ascii="Arial" w:hAnsi="Arial" w:cs="Arial"/>
          <w:sz w:val="24"/>
          <w:szCs w:val="24"/>
        </w:rPr>
        <w:t xml:space="preserve"> </w:t>
      </w:r>
      <w:r w:rsidR="008B7685" w:rsidRPr="000E5123">
        <w:rPr>
          <w:rFonts w:ascii="Arial" w:hAnsi="Arial" w:cs="Arial"/>
          <w:sz w:val="24"/>
          <w:szCs w:val="24"/>
        </w:rPr>
        <w:t xml:space="preserve">with </w:t>
      </w:r>
      <w:r w:rsidR="007B4F45" w:rsidRPr="000E5123">
        <w:rPr>
          <w:rFonts w:ascii="Arial" w:hAnsi="Arial" w:cs="Arial"/>
          <w:sz w:val="24"/>
          <w:szCs w:val="24"/>
        </w:rPr>
        <w:t>woolly rhino, horse and hare being notable examples (Table</w:t>
      </w:r>
      <w:r w:rsidR="00A43E19" w:rsidRPr="000E5123">
        <w:rPr>
          <w:rFonts w:ascii="Arial" w:hAnsi="Arial" w:cs="Arial"/>
          <w:sz w:val="24"/>
          <w:szCs w:val="24"/>
        </w:rPr>
        <w:t>s</w:t>
      </w:r>
      <w:r w:rsidR="007B4F45" w:rsidRPr="000E5123">
        <w:rPr>
          <w:rFonts w:ascii="Arial" w:hAnsi="Arial" w:cs="Arial"/>
          <w:sz w:val="24"/>
          <w:szCs w:val="24"/>
        </w:rPr>
        <w:t xml:space="preserve"> </w:t>
      </w:r>
      <w:r w:rsidR="00EF382A" w:rsidRPr="000E5123">
        <w:rPr>
          <w:rFonts w:ascii="Arial" w:hAnsi="Arial" w:cs="Arial"/>
          <w:sz w:val="24"/>
          <w:szCs w:val="24"/>
        </w:rPr>
        <w:t>1</w:t>
      </w:r>
      <w:r w:rsidR="00CC067B" w:rsidRPr="000E5123">
        <w:rPr>
          <w:rFonts w:ascii="Arial" w:hAnsi="Arial" w:cs="Arial"/>
          <w:sz w:val="24"/>
          <w:szCs w:val="24"/>
        </w:rPr>
        <w:t>, 2</w:t>
      </w:r>
      <w:r w:rsidR="007B4F45" w:rsidRPr="000E5123">
        <w:rPr>
          <w:rFonts w:ascii="Arial" w:hAnsi="Arial" w:cs="Arial"/>
          <w:sz w:val="24"/>
          <w:szCs w:val="24"/>
        </w:rPr>
        <w:t xml:space="preserve">). </w:t>
      </w:r>
    </w:p>
    <w:p w14:paraId="1CBDFE70" w14:textId="7493CC8C" w:rsidR="00EF382A" w:rsidRPr="000E5123" w:rsidRDefault="00EF382A" w:rsidP="00EA20C3">
      <w:pPr>
        <w:spacing w:line="480" w:lineRule="auto"/>
        <w:rPr>
          <w:rFonts w:ascii="Arial" w:hAnsi="Arial" w:cs="Arial"/>
          <w:sz w:val="24"/>
          <w:szCs w:val="24"/>
        </w:rPr>
      </w:pPr>
      <w:r w:rsidRPr="000E5123">
        <w:rPr>
          <w:rFonts w:ascii="Arial" w:hAnsi="Arial" w:cs="Arial"/>
          <w:sz w:val="24"/>
          <w:szCs w:val="24"/>
        </w:rPr>
        <w:lastRenderedPageBreak/>
        <w:t xml:space="preserve">When trophic enrichment factors between carnivores and herbivores </w:t>
      </w:r>
      <w:r w:rsidR="00085626" w:rsidRPr="000E5123">
        <w:rPr>
          <w:rFonts w:ascii="Arial" w:hAnsi="Arial" w:cs="Arial"/>
          <w:sz w:val="24"/>
          <w:szCs w:val="24"/>
        </w:rPr>
        <w:t xml:space="preserve">are </w:t>
      </w:r>
      <w:r w:rsidRPr="000E5123">
        <w:rPr>
          <w:rFonts w:ascii="Arial" w:hAnsi="Arial" w:cs="Arial"/>
          <w:sz w:val="24"/>
          <w:szCs w:val="24"/>
        </w:rPr>
        <w:t>accounted for</w:t>
      </w:r>
      <w:r w:rsidR="00A43E19" w:rsidRPr="000E5123">
        <w:rPr>
          <w:rFonts w:ascii="Arial" w:hAnsi="Arial" w:cs="Arial"/>
          <w:sz w:val="24"/>
          <w:szCs w:val="24"/>
        </w:rPr>
        <w:t xml:space="preserve"> (Fig</w:t>
      </w:r>
      <w:r w:rsidR="00886CFE" w:rsidRPr="000E5123">
        <w:rPr>
          <w:rFonts w:ascii="Arial" w:hAnsi="Arial" w:cs="Arial"/>
          <w:sz w:val="24"/>
          <w:szCs w:val="24"/>
        </w:rPr>
        <w:t>ure</w:t>
      </w:r>
      <w:r w:rsidR="00A43E19" w:rsidRPr="000E5123">
        <w:rPr>
          <w:rFonts w:ascii="Arial" w:hAnsi="Arial" w:cs="Arial"/>
          <w:sz w:val="24"/>
          <w:szCs w:val="24"/>
        </w:rPr>
        <w:t xml:space="preserve"> 4b)</w:t>
      </w:r>
      <w:r w:rsidRPr="000E5123">
        <w:rPr>
          <w:rFonts w:ascii="Arial" w:hAnsi="Arial" w:cs="Arial"/>
          <w:sz w:val="24"/>
          <w:szCs w:val="24"/>
        </w:rPr>
        <w:t xml:space="preserve">, the </w:t>
      </w:r>
      <w:r w:rsidR="0030013B" w:rsidRPr="000E5123">
        <w:rPr>
          <w:rFonts w:ascii="Arial" w:hAnsi="Arial" w:cs="Arial"/>
          <w:sz w:val="24"/>
          <w:szCs w:val="24"/>
        </w:rPr>
        <w:t>species cluster in the isospace</w:t>
      </w:r>
      <w:r w:rsidRPr="000E5123">
        <w:rPr>
          <w:rFonts w:ascii="Arial" w:hAnsi="Arial" w:cs="Arial"/>
          <w:sz w:val="24"/>
          <w:szCs w:val="24"/>
        </w:rPr>
        <w:t xml:space="preserve">. </w:t>
      </w:r>
      <w:r w:rsidR="008324DD" w:rsidRPr="000E5123">
        <w:rPr>
          <w:rFonts w:ascii="Arial" w:hAnsi="Arial" w:cs="Arial"/>
          <w:sz w:val="24"/>
          <w:szCs w:val="24"/>
        </w:rPr>
        <w:t>Two groups of carnivores</w:t>
      </w:r>
      <w:r w:rsidRPr="000E5123">
        <w:rPr>
          <w:rFonts w:ascii="Arial" w:hAnsi="Arial" w:cs="Arial"/>
          <w:sz w:val="24"/>
          <w:szCs w:val="24"/>
        </w:rPr>
        <w:t xml:space="preserve"> appear</w:t>
      </w:r>
      <w:r w:rsidR="008324DD" w:rsidRPr="000E5123">
        <w:rPr>
          <w:rFonts w:ascii="Arial" w:hAnsi="Arial" w:cs="Arial"/>
          <w:sz w:val="24"/>
          <w:szCs w:val="24"/>
        </w:rPr>
        <w:t xml:space="preserve">: </w:t>
      </w:r>
      <w:r w:rsidR="0030013B" w:rsidRPr="000E5123">
        <w:rPr>
          <w:rFonts w:ascii="Arial" w:hAnsi="Arial" w:cs="Arial"/>
          <w:sz w:val="24"/>
          <w:szCs w:val="24"/>
        </w:rPr>
        <w:t>the two</w:t>
      </w:r>
      <w:r w:rsidRPr="000E5123">
        <w:rPr>
          <w:rFonts w:ascii="Arial" w:hAnsi="Arial" w:cs="Arial"/>
          <w:sz w:val="24"/>
          <w:szCs w:val="24"/>
        </w:rPr>
        <w:t xml:space="preserve"> </w:t>
      </w:r>
      <w:r w:rsidR="008324DD" w:rsidRPr="000E5123">
        <w:rPr>
          <w:rFonts w:ascii="Arial" w:hAnsi="Arial" w:cs="Arial"/>
          <w:sz w:val="24"/>
          <w:szCs w:val="24"/>
        </w:rPr>
        <w:t xml:space="preserve">wolves, </w:t>
      </w:r>
      <w:r w:rsidR="00A13175" w:rsidRPr="000E5123">
        <w:rPr>
          <w:rFonts w:ascii="Arial" w:hAnsi="Arial" w:cs="Arial"/>
          <w:sz w:val="24"/>
          <w:szCs w:val="24"/>
        </w:rPr>
        <w:t>spotted hyaena</w:t>
      </w:r>
      <w:r w:rsidR="0030013B" w:rsidRPr="000E5123">
        <w:rPr>
          <w:rFonts w:ascii="Arial" w:hAnsi="Arial" w:cs="Arial"/>
          <w:sz w:val="24"/>
          <w:szCs w:val="24"/>
        </w:rPr>
        <w:t>s</w:t>
      </w:r>
      <w:r w:rsidR="00A13175" w:rsidRPr="000E5123">
        <w:rPr>
          <w:rFonts w:ascii="Arial" w:hAnsi="Arial" w:cs="Arial"/>
          <w:sz w:val="24"/>
          <w:szCs w:val="24"/>
        </w:rPr>
        <w:t xml:space="preserve"> and one lion </w:t>
      </w:r>
      <w:r w:rsidRPr="000E5123">
        <w:rPr>
          <w:rFonts w:ascii="Arial" w:hAnsi="Arial" w:cs="Arial"/>
          <w:sz w:val="24"/>
          <w:szCs w:val="24"/>
        </w:rPr>
        <w:t xml:space="preserve">appear to consume </w:t>
      </w:r>
      <w:r w:rsidR="008324DD" w:rsidRPr="000E5123">
        <w:rPr>
          <w:rFonts w:ascii="Arial" w:hAnsi="Arial" w:cs="Arial"/>
          <w:sz w:val="24"/>
          <w:szCs w:val="24"/>
        </w:rPr>
        <w:t xml:space="preserve">overlapping </w:t>
      </w:r>
      <w:r w:rsidR="00A13175" w:rsidRPr="000E5123">
        <w:rPr>
          <w:rFonts w:ascii="Arial" w:hAnsi="Arial" w:cs="Arial"/>
          <w:sz w:val="24"/>
          <w:szCs w:val="24"/>
        </w:rPr>
        <w:t xml:space="preserve">resources including </w:t>
      </w:r>
      <w:r w:rsidR="003F22C7" w:rsidRPr="000E5123">
        <w:rPr>
          <w:rFonts w:ascii="Arial" w:hAnsi="Arial" w:cs="Arial"/>
          <w:sz w:val="24"/>
          <w:szCs w:val="24"/>
        </w:rPr>
        <w:t>horse, wool</w:t>
      </w:r>
      <w:r w:rsidRPr="000E5123">
        <w:rPr>
          <w:rFonts w:ascii="Arial" w:hAnsi="Arial" w:cs="Arial"/>
          <w:sz w:val="24"/>
          <w:szCs w:val="24"/>
        </w:rPr>
        <w:t>l</w:t>
      </w:r>
      <w:r w:rsidR="003F22C7" w:rsidRPr="000E5123">
        <w:rPr>
          <w:rFonts w:ascii="Arial" w:hAnsi="Arial" w:cs="Arial"/>
          <w:sz w:val="24"/>
          <w:szCs w:val="24"/>
        </w:rPr>
        <w:t>y rhino, bison</w:t>
      </w:r>
      <w:r w:rsidR="008324DD" w:rsidRPr="000E5123">
        <w:rPr>
          <w:rFonts w:ascii="Arial" w:hAnsi="Arial" w:cs="Arial"/>
          <w:sz w:val="24"/>
          <w:szCs w:val="24"/>
        </w:rPr>
        <w:t xml:space="preserve">, </w:t>
      </w:r>
      <w:r w:rsidRPr="000E5123">
        <w:rPr>
          <w:rFonts w:ascii="Arial" w:hAnsi="Arial" w:cs="Arial"/>
          <w:sz w:val="24"/>
          <w:szCs w:val="24"/>
        </w:rPr>
        <w:t xml:space="preserve">with </w:t>
      </w:r>
      <w:r w:rsidR="008324DD" w:rsidRPr="000E5123">
        <w:rPr>
          <w:rFonts w:ascii="Arial" w:hAnsi="Arial" w:cs="Arial"/>
          <w:sz w:val="24"/>
          <w:szCs w:val="24"/>
        </w:rPr>
        <w:t xml:space="preserve">perhaps </w:t>
      </w:r>
      <w:r w:rsidRPr="000E5123">
        <w:rPr>
          <w:rFonts w:ascii="Arial" w:hAnsi="Arial" w:cs="Arial"/>
          <w:sz w:val="24"/>
          <w:szCs w:val="24"/>
        </w:rPr>
        <w:t>some</w:t>
      </w:r>
      <w:r w:rsidR="008324DD" w:rsidRPr="000E5123">
        <w:rPr>
          <w:rFonts w:ascii="Arial" w:hAnsi="Arial" w:cs="Arial"/>
          <w:sz w:val="24"/>
          <w:szCs w:val="24"/>
        </w:rPr>
        <w:t xml:space="preserve"> reindeer increasing </w:t>
      </w:r>
      <w:r w:rsidRPr="000E5123">
        <w:rPr>
          <w:rFonts w:ascii="Arial" w:hAnsi="Arial" w:cs="Arial"/>
          <w:sz w:val="24"/>
          <w:szCs w:val="24"/>
        </w:rPr>
        <w:t>their δ</w:t>
      </w:r>
      <w:r w:rsidRPr="000E5123">
        <w:rPr>
          <w:rFonts w:ascii="Arial" w:hAnsi="Arial" w:cs="Arial"/>
          <w:sz w:val="24"/>
          <w:szCs w:val="24"/>
          <w:vertAlign w:val="superscript"/>
        </w:rPr>
        <w:t>13</w:t>
      </w:r>
      <w:r w:rsidRPr="000E5123">
        <w:rPr>
          <w:rFonts w:ascii="Arial" w:hAnsi="Arial" w:cs="Arial"/>
          <w:sz w:val="24"/>
          <w:szCs w:val="24"/>
        </w:rPr>
        <w:t>C values</w:t>
      </w:r>
      <w:r w:rsidR="003F22C7" w:rsidRPr="000E5123">
        <w:rPr>
          <w:rFonts w:ascii="Arial" w:hAnsi="Arial" w:cs="Arial"/>
          <w:sz w:val="24"/>
          <w:szCs w:val="24"/>
        </w:rPr>
        <w:t xml:space="preserve">. </w:t>
      </w:r>
      <w:r w:rsidR="0030013B" w:rsidRPr="000E5123">
        <w:rPr>
          <w:rFonts w:ascii="Arial" w:hAnsi="Arial" w:cs="Arial"/>
          <w:sz w:val="24"/>
          <w:szCs w:val="24"/>
        </w:rPr>
        <w:t>However, the four remaining lions cluster with comparatively lower δ</w:t>
      </w:r>
      <w:r w:rsidR="0030013B" w:rsidRPr="000E5123">
        <w:rPr>
          <w:rFonts w:ascii="Arial" w:hAnsi="Arial" w:cs="Arial"/>
          <w:sz w:val="24"/>
          <w:szCs w:val="24"/>
          <w:vertAlign w:val="superscript"/>
        </w:rPr>
        <w:t>15</w:t>
      </w:r>
      <w:r w:rsidR="0030013B" w:rsidRPr="000E5123">
        <w:rPr>
          <w:rFonts w:ascii="Arial" w:hAnsi="Arial" w:cs="Arial"/>
          <w:sz w:val="24"/>
          <w:szCs w:val="24"/>
        </w:rPr>
        <w:t xml:space="preserve">N values, suggesting perhaps increased importance of reindeer in their diet as opposed to bison. Brown bear is separate from both </w:t>
      </w:r>
      <w:r w:rsidR="00085626" w:rsidRPr="000E5123">
        <w:rPr>
          <w:rFonts w:ascii="Arial" w:hAnsi="Arial" w:cs="Arial"/>
          <w:sz w:val="24"/>
          <w:szCs w:val="24"/>
        </w:rPr>
        <w:t xml:space="preserve">carnivore </w:t>
      </w:r>
      <w:r w:rsidR="0030013B" w:rsidRPr="000E5123">
        <w:rPr>
          <w:rFonts w:ascii="Arial" w:hAnsi="Arial" w:cs="Arial"/>
          <w:sz w:val="24"/>
          <w:szCs w:val="24"/>
        </w:rPr>
        <w:t>groups, with lower δ</w:t>
      </w:r>
      <w:r w:rsidR="0030013B" w:rsidRPr="000E5123">
        <w:rPr>
          <w:rFonts w:ascii="Arial" w:hAnsi="Arial" w:cs="Arial"/>
          <w:sz w:val="24"/>
          <w:szCs w:val="24"/>
          <w:vertAlign w:val="superscript"/>
        </w:rPr>
        <w:t>13</w:t>
      </w:r>
      <w:r w:rsidR="0030013B" w:rsidRPr="000E5123">
        <w:rPr>
          <w:rFonts w:ascii="Arial" w:hAnsi="Arial" w:cs="Arial"/>
          <w:sz w:val="24"/>
          <w:szCs w:val="24"/>
        </w:rPr>
        <w:t>C values. Two of the bears plot closely with bison and horse, however, showing some sharing of resources with the predominantly wolf</w:t>
      </w:r>
      <w:r w:rsidR="00806D30" w:rsidRPr="000E5123">
        <w:rPr>
          <w:rFonts w:ascii="Arial" w:hAnsi="Arial" w:cs="Arial"/>
          <w:sz w:val="24"/>
          <w:szCs w:val="24"/>
        </w:rPr>
        <w:t xml:space="preserve"> and </w:t>
      </w:r>
      <w:r w:rsidR="0030013B" w:rsidRPr="000E5123">
        <w:rPr>
          <w:rFonts w:ascii="Arial" w:hAnsi="Arial" w:cs="Arial"/>
          <w:sz w:val="24"/>
          <w:szCs w:val="24"/>
        </w:rPr>
        <w:t xml:space="preserve">spotted hyaena group. </w:t>
      </w:r>
    </w:p>
    <w:p w14:paraId="4ED3F47D" w14:textId="0E1618C6" w:rsidR="00AC33CA" w:rsidRPr="000E5123" w:rsidRDefault="00475843" w:rsidP="00EA20C3">
      <w:pPr>
        <w:spacing w:line="480" w:lineRule="auto"/>
        <w:rPr>
          <w:rFonts w:ascii="Arial" w:hAnsi="Arial" w:cs="Arial"/>
          <w:b/>
          <w:sz w:val="24"/>
          <w:szCs w:val="24"/>
        </w:rPr>
      </w:pPr>
      <w:r w:rsidRPr="000E5123">
        <w:rPr>
          <w:rFonts w:ascii="Arial" w:hAnsi="Arial" w:cs="Arial"/>
          <w:b/>
          <w:sz w:val="24"/>
          <w:szCs w:val="24"/>
        </w:rPr>
        <w:t xml:space="preserve">3.4. </w:t>
      </w:r>
      <w:r w:rsidR="00462F92" w:rsidRPr="000E5123">
        <w:rPr>
          <w:rFonts w:ascii="Arial" w:hAnsi="Arial" w:cs="Arial"/>
          <w:b/>
          <w:sz w:val="24"/>
          <w:szCs w:val="24"/>
        </w:rPr>
        <w:t>W</w:t>
      </w:r>
      <w:r w:rsidRPr="000E5123">
        <w:rPr>
          <w:rFonts w:ascii="Arial" w:hAnsi="Arial" w:cs="Arial"/>
          <w:b/>
          <w:sz w:val="24"/>
          <w:szCs w:val="24"/>
        </w:rPr>
        <w:t>olf population</w:t>
      </w:r>
      <w:r w:rsidR="00806D30" w:rsidRPr="000E5123">
        <w:rPr>
          <w:rFonts w:ascii="Arial" w:hAnsi="Arial" w:cs="Arial"/>
          <w:b/>
          <w:sz w:val="24"/>
          <w:szCs w:val="24"/>
        </w:rPr>
        <w:t>s through time</w:t>
      </w:r>
    </w:p>
    <w:p w14:paraId="451249AE" w14:textId="42D0AE7B" w:rsidR="00AC33CA" w:rsidRPr="000E5123" w:rsidRDefault="00B459CF" w:rsidP="00EA20C3">
      <w:pPr>
        <w:spacing w:line="480" w:lineRule="auto"/>
        <w:rPr>
          <w:rFonts w:ascii="Arial" w:hAnsi="Arial" w:cs="Arial"/>
          <w:sz w:val="24"/>
          <w:szCs w:val="24"/>
        </w:rPr>
      </w:pPr>
      <w:r w:rsidRPr="000E5123">
        <w:rPr>
          <w:rFonts w:ascii="Arial" w:hAnsi="Arial" w:cs="Arial"/>
          <w:sz w:val="24"/>
          <w:szCs w:val="24"/>
        </w:rPr>
        <w:t>These</w:t>
      </w:r>
      <w:r w:rsidR="00A43E19" w:rsidRPr="000E5123">
        <w:rPr>
          <w:rFonts w:ascii="Arial" w:hAnsi="Arial" w:cs="Arial"/>
          <w:sz w:val="24"/>
          <w:szCs w:val="24"/>
        </w:rPr>
        <w:t xml:space="preserve"> results</w:t>
      </w:r>
      <w:r w:rsidR="005F55FF" w:rsidRPr="000E5123">
        <w:rPr>
          <w:rFonts w:ascii="Arial" w:hAnsi="Arial" w:cs="Arial"/>
          <w:sz w:val="24"/>
          <w:szCs w:val="24"/>
        </w:rPr>
        <w:t xml:space="preserve"> </w:t>
      </w:r>
      <w:r w:rsidR="00A43E19" w:rsidRPr="000E5123">
        <w:rPr>
          <w:rFonts w:ascii="Arial" w:hAnsi="Arial" w:cs="Arial"/>
          <w:sz w:val="24"/>
          <w:szCs w:val="24"/>
        </w:rPr>
        <w:t>record</w:t>
      </w:r>
      <w:r w:rsidR="005F55FF" w:rsidRPr="000E5123">
        <w:rPr>
          <w:rFonts w:ascii="Arial" w:hAnsi="Arial" w:cs="Arial"/>
          <w:sz w:val="24"/>
          <w:szCs w:val="24"/>
        </w:rPr>
        <w:t xml:space="preserve"> a chronologically </w:t>
      </w:r>
      <w:r w:rsidR="00A43E19" w:rsidRPr="000E5123">
        <w:rPr>
          <w:rFonts w:ascii="Arial" w:hAnsi="Arial" w:cs="Arial"/>
          <w:sz w:val="24"/>
          <w:szCs w:val="24"/>
        </w:rPr>
        <w:t>distinct</w:t>
      </w:r>
      <w:r w:rsidR="005F55FF" w:rsidRPr="000E5123">
        <w:rPr>
          <w:rFonts w:ascii="Arial" w:hAnsi="Arial" w:cs="Arial"/>
          <w:sz w:val="24"/>
          <w:szCs w:val="24"/>
        </w:rPr>
        <w:t xml:space="preserve"> </w:t>
      </w:r>
      <w:r w:rsidR="00A43E19" w:rsidRPr="000E5123">
        <w:rPr>
          <w:rFonts w:ascii="Arial" w:hAnsi="Arial" w:cs="Arial"/>
          <w:sz w:val="24"/>
          <w:szCs w:val="24"/>
        </w:rPr>
        <w:t>‘</w:t>
      </w:r>
      <w:r w:rsidR="005F55FF" w:rsidRPr="000E5123">
        <w:rPr>
          <w:rFonts w:ascii="Arial" w:hAnsi="Arial" w:cs="Arial"/>
          <w:sz w:val="24"/>
          <w:szCs w:val="24"/>
        </w:rPr>
        <w:t>snapshot</w:t>
      </w:r>
      <w:r w:rsidR="00A43E19" w:rsidRPr="000E5123">
        <w:rPr>
          <w:rFonts w:ascii="Arial" w:hAnsi="Arial" w:cs="Arial"/>
          <w:sz w:val="24"/>
          <w:szCs w:val="24"/>
        </w:rPr>
        <w:t>’</w:t>
      </w:r>
      <w:r w:rsidR="005F55FF" w:rsidRPr="000E5123">
        <w:rPr>
          <w:rFonts w:ascii="Arial" w:hAnsi="Arial" w:cs="Arial"/>
          <w:sz w:val="24"/>
          <w:szCs w:val="24"/>
        </w:rPr>
        <w:t xml:space="preserve"> of a wolf population, their competitors and potential prey. </w:t>
      </w:r>
      <w:r w:rsidR="00AC33CA" w:rsidRPr="000E5123">
        <w:rPr>
          <w:rFonts w:ascii="Arial" w:hAnsi="Arial" w:cs="Arial"/>
          <w:sz w:val="24"/>
          <w:szCs w:val="24"/>
        </w:rPr>
        <w:t xml:space="preserve">Tests of significance between </w:t>
      </w:r>
      <w:r w:rsidR="00AC33CA" w:rsidRPr="000E5123">
        <w:rPr>
          <w:rFonts w:ascii="Arial" w:eastAsia="Arial" w:hAnsi="Arial" w:cs="Arial"/>
          <w:sz w:val="24"/>
          <w:szCs w:val="24"/>
        </w:rPr>
        <w:t>δ</w:t>
      </w:r>
      <w:r w:rsidR="00AC33CA" w:rsidRPr="000E5123">
        <w:rPr>
          <w:rFonts w:ascii="Arial" w:eastAsia="Arial" w:hAnsi="Arial" w:cs="Arial"/>
          <w:sz w:val="24"/>
          <w:szCs w:val="24"/>
          <w:vertAlign w:val="superscript"/>
        </w:rPr>
        <w:t>13</w:t>
      </w:r>
      <w:r w:rsidR="00AC33CA" w:rsidRPr="000E5123">
        <w:rPr>
          <w:rFonts w:ascii="Arial" w:eastAsia="Arial" w:hAnsi="Arial" w:cs="Arial"/>
          <w:sz w:val="24"/>
          <w:szCs w:val="24"/>
        </w:rPr>
        <w:t>C</w:t>
      </w:r>
      <w:r w:rsidR="00AC33CA" w:rsidRPr="000E5123">
        <w:rPr>
          <w:rFonts w:ascii="Arial" w:hAnsi="Arial" w:cs="Arial"/>
          <w:sz w:val="24"/>
          <w:szCs w:val="24"/>
        </w:rPr>
        <w:t xml:space="preserve"> and </w:t>
      </w:r>
      <w:r w:rsidR="00AC33CA" w:rsidRPr="000E5123">
        <w:rPr>
          <w:rFonts w:ascii="Arial" w:eastAsia="Arial" w:hAnsi="Arial" w:cs="Arial"/>
          <w:sz w:val="24"/>
          <w:szCs w:val="24"/>
        </w:rPr>
        <w:t>δ</w:t>
      </w:r>
      <w:r w:rsidR="00AC33CA" w:rsidRPr="000E5123">
        <w:rPr>
          <w:rFonts w:ascii="Arial" w:eastAsia="Arial" w:hAnsi="Arial" w:cs="Arial"/>
          <w:sz w:val="24"/>
          <w:szCs w:val="24"/>
          <w:vertAlign w:val="superscript"/>
        </w:rPr>
        <w:t>15</w:t>
      </w:r>
      <w:r w:rsidR="00AC33CA" w:rsidRPr="000E5123">
        <w:rPr>
          <w:rFonts w:ascii="Arial" w:eastAsia="Arial" w:hAnsi="Arial" w:cs="Arial"/>
          <w:sz w:val="24"/>
          <w:szCs w:val="24"/>
        </w:rPr>
        <w:t>N</w:t>
      </w:r>
      <w:r w:rsidR="00AC33CA" w:rsidRPr="000E5123">
        <w:rPr>
          <w:rFonts w:ascii="Arial" w:hAnsi="Arial" w:cs="Arial"/>
          <w:sz w:val="24"/>
          <w:szCs w:val="24"/>
        </w:rPr>
        <w:t xml:space="preserve"> values between the</w:t>
      </w:r>
      <w:r w:rsidR="005F55FF" w:rsidRPr="000E5123">
        <w:rPr>
          <w:rFonts w:ascii="Arial" w:hAnsi="Arial" w:cs="Arial"/>
          <w:sz w:val="24"/>
          <w:szCs w:val="24"/>
        </w:rPr>
        <w:t xml:space="preserve">se </w:t>
      </w:r>
      <w:r w:rsidR="00AC33CA" w:rsidRPr="000E5123">
        <w:rPr>
          <w:rFonts w:ascii="Arial" w:hAnsi="Arial" w:cs="Arial"/>
          <w:sz w:val="24"/>
          <w:szCs w:val="24"/>
        </w:rPr>
        <w:t xml:space="preserve">separate wolf populations were conducted. First, Levene’s Test for homogeneity of variance was found to be equal between wolf groups for </w:t>
      </w:r>
      <w:r w:rsidR="00AC33CA" w:rsidRPr="000E5123">
        <w:rPr>
          <w:rFonts w:ascii="Arial" w:eastAsia="Arial" w:hAnsi="Arial" w:cs="Arial"/>
          <w:sz w:val="24"/>
          <w:szCs w:val="24"/>
        </w:rPr>
        <w:t>δ</w:t>
      </w:r>
      <w:r w:rsidR="00AC33CA" w:rsidRPr="000E5123">
        <w:rPr>
          <w:rFonts w:ascii="Arial" w:eastAsia="Arial" w:hAnsi="Arial" w:cs="Arial"/>
          <w:sz w:val="24"/>
          <w:szCs w:val="24"/>
          <w:vertAlign w:val="superscript"/>
        </w:rPr>
        <w:t>13</w:t>
      </w:r>
      <w:r w:rsidR="00AC33CA" w:rsidRPr="000E5123">
        <w:rPr>
          <w:rFonts w:ascii="Arial" w:eastAsia="Arial" w:hAnsi="Arial" w:cs="Arial"/>
          <w:sz w:val="24"/>
          <w:szCs w:val="24"/>
        </w:rPr>
        <w:t>C</w:t>
      </w:r>
      <w:r w:rsidR="00AC33CA" w:rsidRPr="000E5123">
        <w:rPr>
          <w:rFonts w:ascii="Arial" w:hAnsi="Arial" w:cs="Arial"/>
          <w:sz w:val="24"/>
          <w:szCs w:val="24"/>
        </w:rPr>
        <w:t xml:space="preserve"> (F</w:t>
      </w:r>
      <w:r w:rsidR="00AC33CA" w:rsidRPr="000E5123">
        <w:rPr>
          <w:rFonts w:ascii="Arial" w:hAnsi="Arial" w:cs="Arial"/>
          <w:sz w:val="24"/>
          <w:szCs w:val="24"/>
          <w:vertAlign w:val="subscript"/>
        </w:rPr>
        <w:t>2</w:t>
      </w:r>
      <w:proofErr w:type="gramStart"/>
      <w:r w:rsidR="00AC33CA" w:rsidRPr="000E5123">
        <w:rPr>
          <w:rFonts w:ascii="Arial" w:hAnsi="Arial" w:cs="Arial"/>
          <w:sz w:val="24"/>
          <w:szCs w:val="24"/>
          <w:vertAlign w:val="subscript"/>
        </w:rPr>
        <w:t>,5</w:t>
      </w:r>
      <w:proofErr w:type="gramEnd"/>
      <w:r w:rsidR="00AC33CA" w:rsidRPr="000E5123">
        <w:rPr>
          <w:rFonts w:ascii="Arial" w:hAnsi="Arial" w:cs="Arial"/>
          <w:sz w:val="24"/>
          <w:szCs w:val="24"/>
        </w:rPr>
        <w:t xml:space="preserve">=01.906, </w:t>
      </w:r>
      <w:r w:rsidR="00AC33CA" w:rsidRPr="000E5123">
        <w:rPr>
          <w:rFonts w:ascii="Arial" w:hAnsi="Arial" w:cs="Arial"/>
          <w:i/>
          <w:sz w:val="24"/>
          <w:szCs w:val="24"/>
        </w:rPr>
        <w:t>p</w:t>
      </w:r>
      <w:r w:rsidR="00AC33CA" w:rsidRPr="000E5123">
        <w:rPr>
          <w:rFonts w:ascii="Arial" w:hAnsi="Arial" w:cs="Arial"/>
          <w:sz w:val="24"/>
          <w:szCs w:val="24"/>
        </w:rPr>
        <w:t xml:space="preserve">=0242) and </w:t>
      </w:r>
      <w:r w:rsidR="00AC33CA" w:rsidRPr="000E5123">
        <w:rPr>
          <w:rFonts w:ascii="Arial" w:eastAsia="Arial" w:hAnsi="Arial" w:cs="Arial"/>
          <w:sz w:val="24"/>
          <w:szCs w:val="24"/>
        </w:rPr>
        <w:t>δ</w:t>
      </w:r>
      <w:r w:rsidR="00AC33CA" w:rsidRPr="000E5123">
        <w:rPr>
          <w:rFonts w:ascii="Arial" w:eastAsia="Arial" w:hAnsi="Arial" w:cs="Arial"/>
          <w:sz w:val="24"/>
          <w:szCs w:val="24"/>
          <w:vertAlign w:val="superscript"/>
        </w:rPr>
        <w:t>15</w:t>
      </w:r>
      <w:r w:rsidR="00AC33CA" w:rsidRPr="000E5123">
        <w:rPr>
          <w:rFonts w:ascii="Arial" w:eastAsia="Arial" w:hAnsi="Arial" w:cs="Arial"/>
          <w:sz w:val="24"/>
          <w:szCs w:val="24"/>
        </w:rPr>
        <w:t>N</w:t>
      </w:r>
      <w:r w:rsidR="00AC33CA" w:rsidRPr="000E5123">
        <w:rPr>
          <w:rFonts w:ascii="Arial" w:hAnsi="Arial" w:cs="Arial"/>
          <w:sz w:val="24"/>
          <w:szCs w:val="24"/>
        </w:rPr>
        <w:t xml:space="preserve"> (F</w:t>
      </w:r>
      <w:r w:rsidR="00AC33CA" w:rsidRPr="000E5123">
        <w:rPr>
          <w:rFonts w:ascii="Arial" w:hAnsi="Arial" w:cs="Arial"/>
          <w:sz w:val="24"/>
          <w:szCs w:val="24"/>
          <w:vertAlign w:val="subscript"/>
        </w:rPr>
        <w:t>2,5</w:t>
      </w:r>
      <w:r w:rsidR="00AC33CA" w:rsidRPr="000E5123">
        <w:rPr>
          <w:rFonts w:ascii="Arial" w:hAnsi="Arial" w:cs="Arial"/>
          <w:sz w:val="24"/>
          <w:szCs w:val="24"/>
        </w:rPr>
        <w:t xml:space="preserve">=1.699, </w:t>
      </w:r>
      <w:r w:rsidR="00AC33CA" w:rsidRPr="000E5123">
        <w:rPr>
          <w:rFonts w:ascii="Arial" w:hAnsi="Arial" w:cs="Arial"/>
          <w:i/>
          <w:sz w:val="24"/>
          <w:szCs w:val="24"/>
        </w:rPr>
        <w:t>p</w:t>
      </w:r>
      <w:r w:rsidR="00AC33CA" w:rsidRPr="000E5123">
        <w:rPr>
          <w:rFonts w:ascii="Arial" w:hAnsi="Arial" w:cs="Arial"/>
          <w:sz w:val="24"/>
          <w:szCs w:val="24"/>
        </w:rPr>
        <w:t xml:space="preserve"> = 0.274). </w:t>
      </w:r>
      <w:r w:rsidR="00A43E19" w:rsidRPr="000E5123">
        <w:rPr>
          <w:rFonts w:ascii="Arial" w:hAnsi="Arial" w:cs="Arial"/>
          <w:sz w:val="24"/>
          <w:szCs w:val="24"/>
        </w:rPr>
        <w:t>A</w:t>
      </w:r>
      <w:r w:rsidR="00AC33CA" w:rsidRPr="000E5123">
        <w:rPr>
          <w:rFonts w:ascii="Arial" w:hAnsi="Arial" w:cs="Arial"/>
          <w:sz w:val="24"/>
          <w:szCs w:val="24"/>
        </w:rPr>
        <w:t xml:space="preserve"> one way ANOVA was </w:t>
      </w:r>
      <w:r w:rsidR="00A43E19" w:rsidRPr="000E5123">
        <w:rPr>
          <w:rFonts w:ascii="Arial" w:hAnsi="Arial" w:cs="Arial"/>
          <w:sz w:val="24"/>
          <w:szCs w:val="24"/>
        </w:rPr>
        <w:t>then undertaken, which</w:t>
      </w:r>
      <w:r w:rsidR="00AC33CA" w:rsidRPr="000E5123">
        <w:rPr>
          <w:rFonts w:ascii="Arial" w:hAnsi="Arial" w:cs="Arial"/>
          <w:sz w:val="24"/>
          <w:szCs w:val="24"/>
        </w:rPr>
        <w:t xml:space="preserve"> indicated that differences in </w:t>
      </w:r>
      <w:r w:rsidR="005F55FF" w:rsidRPr="000E5123">
        <w:rPr>
          <w:rFonts w:ascii="Arial" w:eastAsia="Arial" w:hAnsi="Arial" w:cs="Arial"/>
          <w:sz w:val="24"/>
          <w:szCs w:val="24"/>
        </w:rPr>
        <w:t>δ</w:t>
      </w:r>
      <w:r w:rsidR="005F55FF" w:rsidRPr="000E5123">
        <w:rPr>
          <w:rFonts w:ascii="Arial" w:eastAsia="Arial" w:hAnsi="Arial" w:cs="Arial"/>
          <w:sz w:val="24"/>
          <w:szCs w:val="24"/>
          <w:vertAlign w:val="superscript"/>
        </w:rPr>
        <w:t>13</w:t>
      </w:r>
      <w:r w:rsidR="005F55FF" w:rsidRPr="000E5123">
        <w:rPr>
          <w:rFonts w:ascii="Arial" w:eastAsia="Arial" w:hAnsi="Arial" w:cs="Arial"/>
          <w:sz w:val="24"/>
          <w:szCs w:val="24"/>
        </w:rPr>
        <w:t>C</w:t>
      </w:r>
      <w:r w:rsidR="005F55FF" w:rsidRPr="000E5123" w:rsidDel="005F55FF">
        <w:rPr>
          <w:rFonts w:ascii="Arial" w:hAnsi="Arial" w:cs="Arial"/>
          <w:sz w:val="24"/>
          <w:szCs w:val="24"/>
        </w:rPr>
        <w:t xml:space="preserve"> </w:t>
      </w:r>
      <w:r w:rsidR="00AC33CA" w:rsidRPr="000E5123">
        <w:rPr>
          <w:rFonts w:ascii="Arial" w:hAnsi="Arial" w:cs="Arial"/>
          <w:sz w:val="24"/>
          <w:szCs w:val="24"/>
        </w:rPr>
        <w:t>between MIS 7, 5a and 3 for each assemblage were significant (F</w:t>
      </w:r>
      <w:r w:rsidR="00AC33CA" w:rsidRPr="000E5123">
        <w:rPr>
          <w:rFonts w:ascii="Arial" w:hAnsi="Arial" w:cs="Arial"/>
          <w:sz w:val="24"/>
          <w:szCs w:val="24"/>
          <w:vertAlign w:val="subscript"/>
        </w:rPr>
        <w:t>2,5</w:t>
      </w:r>
      <w:r w:rsidR="00AC33CA" w:rsidRPr="000E5123">
        <w:rPr>
          <w:rFonts w:ascii="Arial" w:hAnsi="Arial" w:cs="Arial"/>
          <w:sz w:val="24"/>
          <w:szCs w:val="24"/>
        </w:rPr>
        <w:t>=7.338,</w:t>
      </w:r>
      <w:r w:rsidR="00AC33CA" w:rsidRPr="000E5123">
        <w:rPr>
          <w:rFonts w:ascii="Arial" w:hAnsi="Arial" w:cs="Arial"/>
          <w:i/>
          <w:sz w:val="24"/>
          <w:szCs w:val="24"/>
        </w:rPr>
        <w:t xml:space="preserve"> p</w:t>
      </w:r>
      <w:r w:rsidR="00AC33CA" w:rsidRPr="000E5123">
        <w:rPr>
          <w:rFonts w:ascii="Arial" w:hAnsi="Arial" w:cs="Arial"/>
          <w:sz w:val="24"/>
          <w:szCs w:val="24"/>
        </w:rPr>
        <w:t xml:space="preserve">=0.033) with Tukey HSD post hoc tests </w:t>
      </w:r>
      <w:r w:rsidR="005F55FF" w:rsidRPr="000E5123">
        <w:rPr>
          <w:rFonts w:ascii="Arial" w:hAnsi="Arial" w:cs="Arial"/>
          <w:sz w:val="24"/>
          <w:szCs w:val="24"/>
        </w:rPr>
        <w:t xml:space="preserve">further </w:t>
      </w:r>
      <w:r w:rsidR="00AC33CA" w:rsidRPr="000E5123">
        <w:rPr>
          <w:rFonts w:ascii="Arial" w:hAnsi="Arial" w:cs="Arial"/>
          <w:sz w:val="24"/>
          <w:szCs w:val="24"/>
        </w:rPr>
        <w:t>indicating significant differences relating to the Hutton Cave with Sandford Hill wolf populations (</w:t>
      </w:r>
      <w:r w:rsidR="00AC33CA" w:rsidRPr="000E5123">
        <w:rPr>
          <w:rFonts w:ascii="Arial" w:hAnsi="Arial" w:cs="Arial"/>
          <w:i/>
          <w:sz w:val="24"/>
          <w:szCs w:val="24"/>
        </w:rPr>
        <w:t>p</w:t>
      </w:r>
      <w:r w:rsidR="00AC33CA" w:rsidRPr="000E5123">
        <w:rPr>
          <w:rFonts w:ascii="Arial" w:hAnsi="Arial" w:cs="Arial"/>
          <w:sz w:val="24"/>
          <w:szCs w:val="24"/>
        </w:rPr>
        <w:t>=0.033)</w:t>
      </w:r>
      <w:r w:rsidR="00A43E19" w:rsidRPr="000E5123">
        <w:rPr>
          <w:rFonts w:ascii="Arial" w:hAnsi="Arial" w:cs="Arial"/>
          <w:sz w:val="24"/>
          <w:szCs w:val="24"/>
        </w:rPr>
        <w:t>. A</w:t>
      </w:r>
      <w:r w:rsidR="00AC33CA" w:rsidRPr="000E5123">
        <w:rPr>
          <w:rFonts w:ascii="Arial" w:hAnsi="Arial" w:cs="Arial"/>
          <w:sz w:val="24"/>
          <w:szCs w:val="24"/>
        </w:rPr>
        <w:t>lthough not meeting the significance level of 0.05, Hutton Cave with the Banwell population are close to significance (</w:t>
      </w:r>
      <w:r w:rsidR="00AC33CA" w:rsidRPr="000E5123">
        <w:rPr>
          <w:rFonts w:ascii="Arial" w:hAnsi="Arial" w:cs="Arial"/>
          <w:i/>
          <w:sz w:val="24"/>
          <w:szCs w:val="24"/>
        </w:rPr>
        <w:t>p</w:t>
      </w:r>
      <w:r w:rsidR="00AC33CA" w:rsidRPr="000E5123">
        <w:rPr>
          <w:rFonts w:ascii="Arial" w:hAnsi="Arial" w:cs="Arial"/>
          <w:sz w:val="24"/>
          <w:szCs w:val="24"/>
        </w:rPr>
        <w:t xml:space="preserve">=0.096). </w:t>
      </w:r>
    </w:p>
    <w:p w14:paraId="69A181C8" w14:textId="70A49499" w:rsidR="00AC33CA" w:rsidRPr="000E5123" w:rsidRDefault="00B459CF" w:rsidP="00EA20C3">
      <w:pPr>
        <w:spacing w:line="480" w:lineRule="auto"/>
        <w:rPr>
          <w:rFonts w:ascii="Arial" w:hAnsi="Arial" w:cs="Arial"/>
          <w:sz w:val="24"/>
          <w:szCs w:val="24"/>
        </w:rPr>
      </w:pPr>
      <w:r w:rsidRPr="000E5123">
        <w:rPr>
          <w:rFonts w:ascii="Arial" w:hAnsi="Arial" w:cs="Arial"/>
          <w:sz w:val="24"/>
          <w:szCs w:val="24"/>
        </w:rPr>
        <w:t>With respect to</w:t>
      </w:r>
      <w:r w:rsidR="00AC33CA" w:rsidRPr="000E5123">
        <w:rPr>
          <w:rFonts w:ascii="Arial" w:hAnsi="Arial" w:cs="Arial"/>
          <w:sz w:val="24"/>
          <w:szCs w:val="24"/>
        </w:rPr>
        <w:t xml:space="preserve"> differences in </w:t>
      </w:r>
      <w:r w:rsidR="00AC33CA" w:rsidRPr="000E5123">
        <w:rPr>
          <w:rFonts w:ascii="Arial" w:eastAsia="Arial" w:hAnsi="Arial" w:cs="Arial"/>
          <w:sz w:val="24"/>
          <w:szCs w:val="24"/>
        </w:rPr>
        <w:t>δ</w:t>
      </w:r>
      <w:r w:rsidR="00AC33CA" w:rsidRPr="000E5123">
        <w:rPr>
          <w:rFonts w:ascii="Arial" w:eastAsia="Arial" w:hAnsi="Arial" w:cs="Arial"/>
          <w:sz w:val="24"/>
          <w:szCs w:val="24"/>
          <w:vertAlign w:val="superscript"/>
        </w:rPr>
        <w:t>15</w:t>
      </w:r>
      <w:r w:rsidR="00AC33CA" w:rsidRPr="000E5123">
        <w:rPr>
          <w:rFonts w:ascii="Arial" w:eastAsia="Arial" w:hAnsi="Arial" w:cs="Arial"/>
          <w:sz w:val="24"/>
          <w:szCs w:val="24"/>
        </w:rPr>
        <w:t>N</w:t>
      </w:r>
      <w:r w:rsidR="00AC33CA" w:rsidRPr="000E5123">
        <w:rPr>
          <w:rFonts w:ascii="Arial" w:hAnsi="Arial" w:cs="Arial"/>
          <w:sz w:val="24"/>
          <w:szCs w:val="24"/>
        </w:rPr>
        <w:t xml:space="preserve"> between the three wolf populations, these were found to be significant (F</w:t>
      </w:r>
      <w:r w:rsidR="00AC33CA" w:rsidRPr="000E5123">
        <w:rPr>
          <w:rFonts w:ascii="Arial" w:hAnsi="Arial" w:cs="Arial"/>
          <w:sz w:val="24"/>
          <w:szCs w:val="24"/>
          <w:vertAlign w:val="subscript"/>
        </w:rPr>
        <w:t>2,5</w:t>
      </w:r>
      <w:r w:rsidR="00AC33CA" w:rsidRPr="000E5123">
        <w:rPr>
          <w:rFonts w:ascii="Arial" w:hAnsi="Arial" w:cs="Arial"/>
          <w:sz w:val="24"/>
          <w:szCs w:val="24"/>
        </w:rPr>
        <w:t xml:space="preserve">=118.222, </w:t>
      </w:r>
      <w:r w:rsidR="00AC33CA" w:rsidRPr="000E5123">
        <w:rPr>
          <w:rFonts w:ascii="Arial" w:hAnsi="Arial" w:cs="Arial"/>
          <w:i/>
          <w:sz w:val="24"/>
          <w:szCs w:val="24"/>
        </w:rPr>
        <w:t>p</w:t>
      </w:r>
      <w:r w:rsidR="00AC33CA" w:rsidRPr="000E5123">
        <w:rPr>
          <w:rFonts w:ascii="Arial" w:hAnsi="Arial" w:cs="Arial"/>
          <w:sz w:val="24"/>
          <w:szCs w:val="24"/>
        </w:rPr>
        <w:t>=0.000), with Tukey HSD post hoc tests</w:t>
      </w:r>
      <w:r w:rsidR="005F55FF" w:rsidRPr="000E5123">
        <w:rPr>
          <w:rFonts w:ascii="Arial" w:hAnsi="Arial" w:cs="Arial"/>
          <w:sz w:val="24"/>
          <w:szCs w:val="24"/>
        </w:rPr>
        <w:t xml:space="preserve"> further</w:t>
      </w:r>
      <w:r w:rsidR="00AC33CA" w:rsidRPr="000E5123">
        <w:rPr>
          <w:rFonts w:ascii="Arial" w:hAnsi="Arial" w:cs="Arial"/>
          <w:sz w:val="24"/>
          <w:szCs w:val="24"/>
        </w:rPr>
        <w:t xml:space="preserve"> indicating significant differences occurring between Banwell and Sandford Hill </w:t>
      </w:r>
      <w:r w:rsidR="00AC33CA" w:rsidRPr="000E5123">
        <w:rPr>
          <w:rFonts w:ascii="Arial" w:hAnsi="Arial" w:cs="Arial"/>
          <w:sz w:val="24"/>
          <w:szCs w:val="24"/>
        </w:rPr>
        <w:lastRenderedPageBreak/>
        <w:t>wolves (</w:t>
      </w:r>
      <w:r w:rsidR="00AC33CA" w:rsidRPr="000E5123">
        <w:rPr>
          <w:rFonts w:ascii="Arial" w:hAnsi="Arial" w:cs="Arial"/>
          <w:i/>
          <w:sz w:val="24"/>
          <w:szCs w:val="24"/>
        </w:rPr>
        <w:t>p</w:t>
      </w:r>
      <w:r w:rsidR="00AC33CA" w:rsidRPr="000E5123">
        <w:rPr>
          <w:rFonts w:ascii="Arial" w:hAnsi="Arial" w:cs="Arial"/>
          <w:sz w:val="24"/>
          <w:szCs w:val="24"/>
        </w:rPr>
        <w:t>=0.000), as well as Hutton Cave (</w:t>
      </w:r>
      <w:r w:rsidR="00AC33CA" w:rsidRPr="000E5123">
        <w:rPr>
          <w:rFonts w:ascii="Arial" w:hAnsi="Arial" w:cs="Arial"/>
          <w:i/>
          <w:sz w:val="24"/>
          <w:szCs w:val="24"/>
        </w:rPr>
        <w:t>p</w:t>
      </w:r>
      <w:r w:rsidR="00AC33CA" w:rsidRPr="000E5123">
        <w:rPr>
          <w:rFonts w:ascii="Arial" w:hAnsi="Arial" w:cs="Arial"/>
          <w:sz w:val="24"/>
          <w:szCs w:val="24"/>
        </w:rPr>
        <w:t xml:space="preserve">=0.000). No significant differences were found between Sandford and Hutton Cave wolf </w:t>
      </w:r>
      <w:r w:rsidR="00AC33CA" w:rsidRPr="000E5123">
        <w:rPr>
          <w:rFonts w:ascii="Arial" w:eastAsia="Arial" w:hAnsi="Arial" w:cs="Arial"/>
          <w:sz w:val="24"/>
          <w:szCs w:val="24"/>
        </w:rPr>
        <w:t>δ</w:t>
      </w:r>
      <w:r w:rsidR="00AC33CA" w:rsidRPr="000E5123">
        <w:rPr>
          <w:rFonts w:ascii="Arial" w:eastAsia="Arial" w:hAnsi="Arial" w:cs="Arial"/>
          <w:sz w:val="24"/>
          <w:szCs w:val="24"/>
          <w:vertAlign w:val="superscript"/>
        </w:rPr>
        <w:t>15</w:t>
      </w:r>
      <w:r w:rsidR="00AC33CA" w:rsidRPr="000E5123">
        <w:rPr>
          <w:rFonts w:ascii="Arial" w:eastAsia="Arial" w:hAnsi="Arial" w:cs="Arial"/>
          <w:sz w:val="24"/>
          <w:szCs w:val="24"/>
        </w:rPr>
        <w:t>N values</w:t>
      </w:r>
      <w:r w:rsidR="00AC33CA" w:rsidRPr="000E5123">
        <w:rPr>
          <w:rFonts w:ascii="Arial" w:hAnsi="Arial" w:cs="Arial"/>
          <w:sz w:val="24"/>
          <w:szCs w:val="24"/>
        </w:rPr>
        <w:t xml:space="preserve"> (</w:t>
      </w:r>
      <w:r w:rsidR="00AC33CA" w:rsidRPr="000E5123">
        <w:rPr>
          <w:rFonts w:ascii="Arial" w:hAnsi="Arial" w:cs="Arial"/>
          <w:i/>
          <w:sz w:val="24"/>
          <w:szCs w:val="24"/>
        </w:rPr>
        <w:t>p</w:t>
      </w:r>
      <w:r w:rsidR="00AC33CA" w:rsidRPr="000E5123">
        <w:rPr>
          <w:rFonts w:ascii="Arial" w:hAnsi="Arial" w:cs="Arial"/>
          <w:sz w:val="24"/>
          <w:szCs w:val="24"/>
        </w:rPr>
        <w:t xml:space="preserve">=0.609). </w:t>
      </w:r>
    </w:p>
    <w:p w14:paraId="59492C31" w14:textId="4397ADA4" w:rsidR="005F55FF" w:rsidRPr="000E5123" w:rsidRDefault="005F55FF" w:rsidP="00EA20C3">
      <w:pPr>
        <w:spacing w:line="480" w:lineRule="auto"/>
        <w:rPr>
          <w:rFonts w:ascii="Arial" w:hAnsi="Arial" w:cs="Arial"/>
          <w:b/>
          <w:sz w:val="24"/>
          <w:szCs w:val="24"/>
        </w:rPr>
      </w:pPr>
      <w:r w:rsidRPr="000E5123">
        <w:rPr>
          <w:rFonts w:ascii="Arial" w:hAnsi="Arial" w:cs="Arial"/>
          <w:b/>
          <w:sz w:val="24"/>
          <w:szCs w:val="24"/>
        </w:rPr>
        <w:t>3.5. Wolves and their competitors</w:t>
      </w:r>
    </w:p>
    <w:p w14:paraId="43F8C2D9" w14:textId="7C54C9C1" w:rsidR="00C5077E" w:rsidRPr="000E5123" w:rsidRDefault="00806D30" w:rsidP="00EA20C3">
      <w:pPr>
        <w:spacing w:line="480" w:lineRule="auto"/>
        <w:rPr>
          <w:rFonts w:ascii="Arial" w:hAnsi="Arial" w:cs="Arial"/>
          <w:sz w:val="24"/>
          <w:szCs w:val="24"/>
        </w:rPr>
      </w:pPr>
      <w:r w:rsidRPr="000E5123">
        <w:rPr>
          <w:rFonts w:ascii="Arial" w:hAnsi="Arial" w:cs="Arial"/>
          <w:sz w:val="24"/>
          <w:szCs w:val="24"/>
        </w:rPr>
        <w:t>The s</w:t>
      </w:r>
      <w:r w:rsidR="00AC33CA" w:rsidRPr="000E5123">
        <w:rPr>
          <w:rFonts w:ascii="Arial" w:hAnsi="Arial" w:cs="Arial"/>
          <w:sz w:val="24"/>
          <w:szCs w:val="24"/>
        </w:rPr>
        <w:t>ignificance of the relationship between wolves and spotted hyaenas was investigated at Hutton Cave and Sandford Hill. Levene’s Tests for both groups were found to be equal and hence non-significant (</w:t>
      </w:r>
      <w:r w:rsidR="00AC33CA" w:rsidRPr="000E5123">
        <w:rPr>
          <w:rFonts w:ascii="Arial" w:hAnsi="Arial" w:cs="Arial"/>
          <w:i/>
          <w:sz w:val="24"/>
          <w:szCs w:val="24"/>
        </w:rPr>
        <w:t>p</w:t>
      </w:r>
      <w:r w:rsidR="00AC33CA" w:rsidRPr="000E5123">
        <w:rPr>
          <w:rFonts w:ascii="Arial" w:hAnsi="Arial" w:cs="Arial"/>
          <w:sz w:val="24"/>
          <w:szCs w:val="24"/>
        </w:rPr>
        <w:t xml:space="preserve"> = &lt;0.05). Using independent T tests, differences between wolves and spotted hyaenas at Hutton Cave were found to not be significant: </w:t>
      </w:r>
      <w:r w:rsidR="00AC33CA" w:rsidRPr="000E5123">
        <w:rPr>
          <w:rFonts w:ascii="Arial" w:eastAsia="Arial" w:hAnsi="Arial" w:cs="Arial"/>
          <w:sz w:val="24"/>
          <w:szCs w:val="24"/>
        </w:rPr>
        <w:t>δ</w:t>
      </w:r>
      <w:r w:rsidR="00AC33CA" w:rsidRPr="000E5123">
        <w:rPr>
          <w:rFonts w:ascii="Arial" w:eastAsia="Arial" w:hAnsi="Arial" w:cs="Arial"/>
          <w:sz w:val="24"/>
          <w:szCs w:val="24"/>
          <w:vertAlign w:val="superscript"/>
        </w:rPr>
        <w:t>13</w:t>
      </w:r>
      <w:r w:rsidR="00AC33CA" w:rsidRPr="000E5123">
        <w:rPr>
          <w:rFonts w:ascii="Arial" w:eastAsia="Arial" w:hAnsi="Arial" w:cs="Arial"/>
          <w:sz w:val="24"/>
          <w:szCs w:val="24"/>
        </w:rPr>
        <w:t>C</w:t>
      </w:r>
      <w:r w:rsidR="00AC33CA" w:rsidRPr="000E5123">
        <w:rPr>
          <w:rFonts w:ascii="Arial" w:hAnsi="Arial" w:cs="Arial"/>
          <w:sz w:val="24"/>
          <w:szCs w:val="24"/>
        </w:rPr>
        <w:t xml:space="preserve"> (t</w:t>
      </w:r>
      <w:r w:rsidR="00AC33CA" w:rsidRPr="000E5123">
        <w:rPr>
          <w:rFonts w:ascii="Arial" w:hAnsi="Arial" w:cs="Arial"/>
          <w:sz w:val="24"/>
          <w:szCs w:val="24"/>
          <w:vertAlign w:val="subscript"/>
        </w:rPr>
        <w:t>4</w:t>
      </w:r>
      <w:r w:rsidR="00AC33CA" w:rsidRPr="000E5123">
        <w:rPr>
          <w:rFonts w:ascii="Arial" w:hAnsi="Arial" w:cs="Arial"/>
          <w:sz w:val="24"/>
          <w:szCs w:val="24"/>
        </w:rPr>
        <w:t xml:space="preserve">=-0.210, </w:t>
      </w:r>
      <w:r w:rsidR="00AC33CA" w:rsidRPr="000E5123">
        <w:rPr>
          <w:rFonts w:ascii="Arial" w:hAnsi="Arial" w:cs="Arial"/>
          <w:i/>
          <w:sz w:val="24"/>
          <w:szCs w:val="24"/>
        </w:rPr>
        <w:t>p</w:t>
      </w:r>
      <w:r w:rsidR="00AC33CA" w:rsidRPr="000E5123">
        <w:rPr>
          <w:rFonts w:ascii="Arial" w:hAnsi="Arial" w:cs="Arial"/>
          <w:sz w:val="24"/>
          <w:szCs w:val="24"/>
        </w:rPr>
        <w:t xml:space="preserve">=0.844) and </w:t>
      </w:r>
      <w:r w:rsidR="00AC33CA" w:rsidRPr="000E5123">
        <w:rPr>
          <w:rFonts w:ascii="Arial" w:eastAsia="Arial" w:hAnsi="Arial" w:cs="Arial"/>
          <w:sz w:val="24"/>
          <w:szCs w:val="24"/>
        </w:rPr>
        <w:t>δ</w:t>
      </w:r>
      <w:r w:rsidR="00AC33CA" w:rsidRPr="000E5123">
        <w:rPr>
          <w:rFonts w:ascii="Arial" w:eastAsia="Arial" w:hAnsi="Arial" w:cs="Arial"/>
          <w:sz w:val="24"/>
          <w:szCs w:val="24"/>
          <w:vertAlign w:val="superscript"/>
        </w:rPr>
        <w:t>15</w:t>
      </w:r>
      <w:r w:rsidR="00AC33CA" w:rsidRPr="000E5123">
        <w:rPr>
          <w:rFonts w:ascii="Arial" w:eastAsia="Arial" w:hAnsi="Arial" w:cs="Arial"/>
          <w:sz w:val="24"/>
          <w:szCs w:val="24"/>
        </w:rPr>
        <w:t>N</w:t>
      </w:r>
      <w:r w:rsidR="00AC33CA" w:rsidRPr="000E5123">
        <w:rPr>
          <w:rFonts w:ascii="Arial" w:hAnsi="Arial" w:cs="Arial"/>
          <w:sz w:val="24"/>
          <w:szCs w:val="24"/>
        </w:rPr>
        <w:t xml:space="preserve"> (t</w:t>
      </w:r>
      <w:r w:rsidR="00AC33CA" w:rsidRPr="000E5123">
        <w:rPr>
          <w:rFonts w:ascii="Arial" w:hAnsi="Arial" w:cs="Arial"/>
          <w:sz w:val="24"/>
          <w:szCs w:val="24"/>
          <w:vertAlign w:val="subscript"/>
        </w:rPr>
        <w:t>5</w:t>
      </w:r>
      <w:proofErr w:type="gramStart"/>
      <w:r w:rsidR="00AC33CA" w:rsidRPr="000E5123">
        <w:rPr>
          <w:rFonts w:ascii="Arial" w:hAnsi="Arial" w:cs="Arial"/>
          <w:sz w:val="24"/>
          <w:szCs w:val="24"/>
          <w:vertAlign w:val="subscript"/>
        </w:rPr>
        <w:t>,</w:t>
      </w:r>
      <w:r w:rsidR="00AC33CA" w:rsidRPr="000E5123">
        <w:rPr>
          <w:rFonts w:ascii="Arial" w:hAnsi="Arial" w:cs="Arial"/>
          <w:sz w:val="24"/>
          <w:szCs w:val="24"/>
        </w:rPr>
        <w:t>=</w:t>
      </w:r>
      <w:proofErr w:type="gramEnd"/>
      <w:r w:rsidR="00AC33CA" w:rsidRPr="000E5123">
        <w:rPr>
          <w:rFonts w:ascii="Arial" w:hAnsi="Arial" w:cs="Arial"/>
          <w:sz w:val="24"/>
          <w:szCs w:val="24"/>
        </w:rPr>
        <w:t xml:space="preserve">-0.049, </w:t>
      </w:r>
      <w:r w:rsidR="00AC33CA" w:rsidRPr="000E5123">
        <w:rPr>
          <w:rFonts w:ascii="Arial" w:hAnsi="Arial" w:cs="Arial"/>
          <w:i/>
          <w:sz w:val="24"/>
          <w:szCs w:val="24"/>
        </w:rPr>
        <w:t>p</w:t>
      </w:r>
      <w:r w:rsidR="00AC33CA" w:rsidRPr="000E5123">
        <w:rPr>
          <w:rFonts w:ascii="Arial" w:hAnsi="Arial" w:cs="Arial"/>
          <w:sz w:val="24"/>
          <w:szCs w:val="24"/>
        </w:rPr>
        <w:t xml:space="preserve"> = 0.963), as well as at Sandford Hill:</w:t>
      </w:r>
      <w:r w:rsidR="00AC33CA" w:rsidRPr="000E5123">
        <w:rPr>
          <w:rFonts w:ascii="Arial" w:eastAsia="Arial" w:hAnsi="Arial" w:cs="Arial"/>
          <w:sz w:val="24"/>
          <w:szCs w:val="24"/>
        </w:rPr>
        <w:t xml:space="preserve"> δ</w:t>
      </w:r>
      <w:r w:rsidR="00AC33CA" w:rsidRPr="000E5123">
        <w:rPr>
          <w:rFonts w:ascii="Arial" w:eastAsia="Arial" w:hAnsi="Arial" w:cs="Arial"/>
          <w:sz w:val="24"/>
          <w:szCs w:val="24"/>
          <w:vertAlign w:val="superscript"/>
        </w:rPr>
        <w:t>13</w:t>
      </w:r>
      <w:r w:rsidR="00AC33CA" w:rsidRPr="000E5123">
        <w:rPr>
          <w:rFonts w:ascii="Arial" w:eastAsia="Arial" w:hAnsi="Arial" w:cs="Arial"/>
          <w:sz w:val="24"/>
          <w:szCs w:val="24"/>
        </w:rPr>
        <w:t>C</w:t>
      </w:r>
      <w:r w:rsidR="00AC33CA" w:rsidRPr="000E5123">
        <w:rPr>
          <w:rFonts w:ascii="Arial" w:hAnsi="Arial" w:cs="Arial"/>
          <w:sz w:val="24"/>
          <w:szCs w:val="24"/>
        </w:rPr>
        <w:t xml:space="preserve"> (t</w:t>
      </w:r>
      <w:r w:rsidR="00AC33CA" w:rsidRPr="000E5123">
        <w:rPr>
          <w:rFonts w:ascii="Arial" w:hAnsi="Arial" w:cs="Arial"/>
          <w:sz w:val="24"/>
          <w:szCs w:val="24"/>
          <w:vertAlign w:val="subscript"/>
        </w:rPr>
        <w:t>5</w:t>
      </w:r>
      <w:r w:rsidR="00AC33CA" w:rsidRPr="000E5123">
        <w:rPr>
          <w:rFonts w:ascii="Arial" w:hAnsi="Arial" w:cs="Arial"/>
          <w:sz w:val="24"/>
          <w:szCs w:val="24"/>
        </w:rPr>
        <w:t xml:space="preserve">=-1.811, </w:t>
      </w:r>
      <w:r w:rsidR="00AC33CA" w:rsidRPr="000E5123">
        <w:rPr>
          <w:rFonts w:ascii="Arial" w:hAnsi="Arial" w:cs="Arial"/>
          <w:i/>
          <w:sz w:val="24"/>
          <w:szCs w:val="24"/>
        </w:rPr>
        <w:t>p</w:t>
      </w:r>
      <w:r w:rsidR="00AC33CA" w:rsidRPr="000E5123">
        <w:rPr>
          <w:rFonts w:ascii="Arial" w:hAnsi="Arial" w:cs="Arial"/>
          <w:sz w:val="24"/>
          <w:szCs w:val="24"/>
        </w:rPr>
        <w:t xml:space="preserve">=0.130) and </w:t>
      </w:r>
      <w:r w:rsidR="00AC33CA" w:rsidRPr="000E5123">
        <w:rPr>
          <w:rFonts w:ascii="Arial" w:eastAsia="Arial" w:hAnsi="Arial" w:cs="Arial"/>
          <w:sz w:val="24"/>
          <w:szCs w:val="24"/>
        </w:rPr>
        <w:t>δ</w:t>
      </w:r>
      <w:r w:rsidR="00AC33CA" w:rsidRPr="000E5123">
        <w:rPr>
          <w:rFonts w:ascii="Arial" w:eastAsia="Arial" w:hAnsi="Arial" w:cs="Arial"/>
          <w:sz w:val="24"/>
          <w:szCs w:val="24"/>
          <w:vertAlign w:val="superscript"/>
        </w:rPr>
        <w:t>15</w:t>
      </w:r>
      <w:r w:rsidR="00AC33CA" w:rsidRPr="000E5123">
        <w:rPr>
          <w:rFonts w:ascii="Arial" w:eastAsia="Arial" w:hAnsi="Arial" w:cs="Arial"/>
          <w:sz w:val="24"/>
          <w:szCs w:val="24"/>
        </w:rPr>
        <w:t>N</w:t>
      </w:r>
      <w:r w:rsidR="00AC33CA" w:rsidRPr="000E5123">
        <w:rPr>
          <w:rFonts w:ascii="Arial" w:hAnsi="Arial" w:cs="Arial"/>
          <w:sz w:val="24"/>
          <w:szCs w:val="24"/>
        </w:rPr>
        <w:t xml:space="preserve"> (t</w:t>
      </w:r>
      <w:r w:rsidR="00AC33CA" w:rsidRPr="000E5123">
        <w:rPr>
          <w:rFonts w:ascii="Arial" w:hAnsi="Arial" w:cs="Arial"/>
          <w:sz w:val="24"/>
          <w:szCs w:val="24"/>
          <w:vertAlign w:val="subscript"/>
        </w:rPr>
        <w:t>4,</w:t>
      </w:r>
      <w:r w:rsidR="00AC33CA" w:rsidRPr="000E5123">
        <w:rPr>
          <w:rFonts w:ascii="Arial" w:hAnsi="Arial" w:cs="Arial"/>
          <w:sz w:val="24"/>
          <w:szCs w:val="24"/>
        </w:rPr>
        <w:t xml:space="preserve">=-1.075, </w:t>
      </w:r>
      <w:r w:rsidR="00AC33CA" w:rsidRPr="000E5123">
        <w:rPr>
          <w:rFonts w:ascii="Arial" w:hAnsi="Arial" w:cs="Arial"/>
          <w:i/>
          <w:sz w:val="24"/>
          <w:szCs w:val="24"/>
        </w:rPr>
        <w:t>p</w:t>
      </w:r>
      <w:r w:rsidR="00AC33CA" w:rsidRPr="000E5123">
        <w:rPr>
          <w:rFonts w:ascii="Arial" w:hAnsi="Arial" w:cs="Arial"/>
          <w:sz w:val="24"/>
          <w:szCs w:val="24"/>
        </w:rPr>
        <w:t xml:space="preserve"> = 0.343).</w:t>
      </w:r>
    </w:p>
    <w:p w14:paraId="50E524F2" w14:textId="77777777" w:rsidR="005F55FF" w:rsidRPr="000E5123" w:rsidRDefault="005F55FF" w:rsidP="00EA20C3">
      <w:pPr>
        <w:spacing w:line="480" w:lineRule="auto"/>
        <w:rPr>
          <w:rFonts w:ascii="Arial" w:hAnsi="Arial" w:cs="Arial"/>
          <w:sz w:val="24"/>
          <w:szCs w:val="24"/>
        </w:rPr>
      </w:pPr>
    </w:p>
    <w:p w14:paraId="58701826" w14:textId="77777777" w:rsidR="001F785C" w:rsidRPr="000E5123" w:rsidRDefault="001F785C" w:rsidP="00EA20C3">
      <w:pPr>
        <w:spacing w:line="480" w:lineRule="auto"/>
        <w:rPr>
          <w:rFonts w:ascii="Arial" w:hAnsi="Arial" w:cs="Arial"/>
          <w:b/>
          <w:sz w:val="24"/>
          <w:szCs w:val="24"/>
        </w:rPr>
      </w:pPr>
      <w:r w:rsidRPr="000E5123">
        <w:rPr>
          <w:rFonts w:ascii="Arial" w:hAnsi="Arial" w:cs="Arial"/>
          <w:b/>
          <w:sz w:val="24"/>
          <w:szCs w:val="24"/>
        </w:rPr>
        <w:t>4. Discussion</w:t>
      </w:r>
    </w:p>
    <w:p w14:paraId="3957DE37" w14:textId="788991DF" w:rsidR="0005075D" w:rsidRPr="000E5123" w:rsidRDefault="00B4097D" w:rsidP="00EA20C3">
      <w:pPr>
        <w:spacing w:line="480" w:lineRule="auto"/>
        <w:rPr>
          <w:rFonts w:ascii="Arial" w:hAnsi="Arial" w:cs="Arial"/>
          <w:b/>
          <w:sz w:val="24"/>
          <w:szCs w:val="24"/>
        </w:rPr>
      </w:pPr>
      <w:r w:rsidRPr="000E5123">
        <w:rPr>
          <w:rFonts w:ascii="Arial" w:hAnsi="Arial" w:cs="Arial"/>
          <w:b/>
          <w:sz w:val="24"/>
          <w:szCs w:val="24"/>
        </w:rPr>
        <w:t xml:space="preserve">4.1. </w:t>
      </w:r>
      <w:r w:rsidR="00A15395" w:rsidRPr="000E5123">
        <w:rPr>
          <w:rFonts w:ascii="Arial" w:hAnsi="Arial" w:cs="Arial"/>
          <w:b/>
          <w:sz w:val="24"/>
          <w:szCs w:val="24"/>
        </w:rPr>
        <w:t>Hutton Cave</w:t>
      </w:r>
    </w:p>
    <w:p w14:paraId="7AF4C695" w14:textId="07FA969B" w:rsidR="00C97E0E" w:rsidRPr="000E5123" w:rsidRDefault="002272CE" w:rsidP="00EA20C3">
      <w:pPr>
        <w:spacing w:line="480" w:lineRule="auto"/>
        <w:rPr>
          <w:rFonts w:ascii="Arial" w:hAnsi="Arial" w:cs="Arial"/>
          <w:sz w:val="24"/>
          <w:szCs w:val="24"/>
        </w:rPr>
      </w:pPr>
      <w:r w:rsidRPr="000E5123">
        <w:rPr>
          <w:rFonts w:ascii="Arial" w:hAnsi="Arial" w:cs="Arial"/>
          <w:sz w:val="24"/>
          <w:szCs w:val="24"/>
        </w:rPr>
        <w:t xml:space="preserve">The </w:t>
      </w:r>
      <w:r w:rsidR="00650017" w:rsidRPr="000E5123">
        <w:rPr>
          <w:rFonts w:ascii="Arial" w:hAnsi="Arial" w:cs="Arial"/>
          <w:sz w:val="24"/>
          <w:szCs w:val="24"/>
        </w:rPr>
        <w:t xml:space="preserve">separation between </w:t>
      </w:r>
      <w:r w:rsidRPr="000E5123">
        <w:rPr>
          <w:rFonts w:ascii="Arial" w:hAnsi="Arial" w:cs="Arial"/>
          <w:sz w:val="24"/>
          <w:szCs w:val="24"/>
        </w:rPr>
        <w:t>δ</w:t>
      </w:r>
      <w:r w:rsidRPr="000E5123">
        <w:rPr>
          <w:rFonts w:ascii="Arial" w:hAnsi="Arial" w:cs="Arial"/>
          <w:sz w:val="24"/>
          <w:szCs w:val="24"/>
          <w:vertAlign w:val="superscript"/>
        </w:rPr>
        <w:t>15</w:t>
      </w:r>
      <w:r w:rsidRPr="000E5123">
        <w:rPr>
          <w:rFonts w:ascii="Arial" w:hAnsi="Arial" w:cs="Arial"/>
          <w:sz w:val="24"/>
          <w:szCs w:val="24"/>
        </w:rPr>
        <w:t>N</w:t>
      </w:r>
      <w:r w:rsidRPr="000E5123">
        <w:rPr>
          <w:rFonts w:ascii="Arial" w:hAnsi="Arial" w:cs="Arial"/>
          <w:sz w:val="24"/>
          <w:szCs w:val="24"/>
          <w:vertAlign w:val="subscript"/>
        </w:rPr>
        <w:t xml:space="preserve"> </w:t>
      </w:r>
      <w:r w:rsidRPr="000E5123">
        <w:rPr>
          <w:rFonts w:ascii="Arial" w:hAnsi="Arial" w:cs="Arial"/>
          <w:sz w:val="24"/>
          <w:szCs w:val="24"/>
        </w:rPr>
        <w:t xml:space="preserve">values </w:t>
      </w:r>
      <w:r w:rsidR="00650017" w:rsidRPr="000E5123">
        <w:rPr>
          <w:rFonts w:ascii="Arial" w:hAnsi="Arial" w:cs="Arial"/>
          <w:sz w:val="24"/>
          <w:szCs w:val="24"/>
        </w:rPr>
        <w:t>of</w:t>
      </w:r>
      <w:r w:rsidR="00D10D2B" w:rsidRPr="000E5123">
        <w:rPr>
          <w:rFonts w:ascii="Arial" w:hAnsi="Arial" w:cs="Arial"/>
          <w:sz w:val="24"/>
          <w:szCs w:val="24"/>
        </w:rPr>
        <w:t xml:space="preserve"> the</w:t>
      </w:r>
      <w:r w:rsidRPr="000E5123">
        <w:rPr>
          <w:rFonts w:ascii="Arial" w:hAnsi="Arial" w:cs="Arial"/>
          <w:sz w:val="24"/>
          <w:szCs w:val="24"/>
        </w:rPr>
        <w:t xml:space="preserve"> herbivor</w:t>
      </w:r>
      <w:r w:rsidR="00650017" w:rsidRPr="000E5123">
        <w:rPr>
          <w:rFonts w:ascii="Arial" w:hAnsi="Arial" w:cs="Arial"/>
          <w:sz w:val="24"/>
          <w:szCs w:val="24"/>
        </w:rPr>
        <w:t xml:space="preserve">ous </w:t>
      </w:r>
      <w:r w:rsidRPr="000E5123">
        <w:rPr>
          <w:rFonts w:ascii="Arial" w:hAnsi="Arial" w:cs="Arial"/>
          <w:sz w:val="24"/>
          <w:szCs w:val="24"/>
        </w:rPr>
        <w:t xml:space="preserve">prey species </w:t>
      </w:r>
      <w:r w:rsidR="00D10D2B" w:rsidRPr="000E5123">
        <w:rPr>
          <w:rFonts w:ascii="Arial" w:hAnsi="Arial" w:cs="Arial"/>
          <w:sz w:val="24"/>
          <w:szCs w:val="24"/>
        </w:rPr>
        <w:t xml:space="preserve">(horse, hare) </w:t>
      </w:r>
      <w:r w:rsidR="00650017" w:rsidRPr="000E5123">
        <w:rPr>
          <w:rFonts w:ascii="Arial" w:hAnsi="Arial" w:cs="Arial"/>
          <w:sz w:val="24"/>
          <w:szCs w:val="24"/>
        </w:rPr>
        <w:t xml:space="preserve">and carnivorous predators (wolf, spotted hyaena and lion) </w:t>
      </w:r>
      <w:r w:rsidRPr="000E5123">
        <w:rPr>
          <w:rFonts w:ascii="Arial" w:hAnsi="Arial" w:cs="Arial"/>
          <w:sz w:val="24"/>
          <w:szCs w:val="24"/>
        </w:rPr>
        <w:t xml:space="preserve">at Hutton Cave is consistent with expected </w:t>
      </w:r>
      <w:r w:rsidR="00650017" w:rsidRPr="000E5123">
        <w:rPr>
          <w:rFonts w:ascii="Arial" w:hAnsi="Arial" w:cs="Arial"/>
          <w:sz w:val="24"/>
          <w:szCs w:val="24"/>
        </w:rPr>
        <w:t xml:space="preserve">differences in </w:t>
      </w:r>
      <w:r w:rsidRPr="000E5123">
        <w:rPr>
          <w:rFonts w:ascii="Arial" w:hAnsi="Arial" w:cs="Arial"/>
          <w:sz w:val="24"/>
          <w:szCs w:val="24"/>
        </w:rPr>
        <w:t xml:space="preserve">trophic level. For the predators, </w:t>
      </w:r>
      <w:r w:rsidR="00C5077E" w:rsidRPr="000E5123">
        <w:rPr>
          <w:rFonts w:ascii="Arial" w:hAnsi="Arial" w:cs="Arial"/>
          <w:sz w:val="24"/>
          <w:szCs w:val="24"/>
        </w:rPr>
        <w:t xml:space="preserve">wolves and spotted hyaena plot </w:t>
      </w:r>
      <w:r w:rsidR="0051738D" w:rsidRPr="000E5123">
        <w:rPr>
          <w:rFonts w:ascii="Arial" w:hAnsi="Arial" w:cs="Arial"/>
          <w:sz w:val="24"/>
          <w:szCs w:val="24"/>
        </w:rPr>
        <w:t xml:space="preserve">similarly, </w:t>
      </w:r>
      <w:r w:rsidR="00085626" w:rsidRPr="000E5123">
        <w:rPr>
          <w:rFonts w:ascii="Arial" w:hAnsi="Arial" w:cs="Arial"/>
          <w:sz w:val="24"/>
          <w:szCs w:val="24"/>
        </w:rPr>
        <w:t xml:space="preserve">whereas </w:t>
      </w:r>
      <w:r w:rsidR="0051738D" w:rsidRPr="000E5123">
        <w:rPr>
          <w:rFonts w:ascii="Arial" w:hAnsi="Arial" w:cs="Arial"/>
          <w:sz w:val="24"/>
          <w:szCs w:val="24"/>
        </w:rPr>
        <w:t>lion is</w:t>
      </w:r>
      <w:r w:rsidR="00E56B1E" w:rsidRPr="000E5123">
        <w:rPr>
          <w:rFonts w:ascii="Arial" w:hAnsi="Arial" w:cs="Arial"/>
          <w:sz w:val="24"/>
          <w:szCs w:val="24"/>
        </w:rPr>
        <w:t xml:space="preserve"> positioned</w:t>
      </w:r>
      <w:r w:rsidR="0051738D" w:rsidRPr="000E5123">
        <w:rPr>
          <w:rFonts w:ascii="Arial" w:hAnsi="Arial" w:cs="Arial"/>
          <w:sz w:val="24"/>
          <w:szCs w:val="24"/>
        </w:rPr>
        <w:t xml:space="preserve"> </w:t>
      </w:r>
      <w:r w:rsidR="00F602EA" w:rsidRPr="000E5123">
        <w:rPr>
          <w:rFonts w:ascii="Arial" w:hAnsi="Arial" w:cs="Arial"/>
          <w:sz w:val="24"/>
          <w:szCs w:val="24"/>
        </w:rPr>
        <w:t xml:space="preserve">in a higher trophic level than the other carnivores present. </w:t>
      </w:r>
      <w:r w:rsidR="00C97E0E" w:rsidRPr="000E5123">
        <w:rPr>
          <w:rFonts w:ascii="Arial" w:hAnsi="Arial" w:cs="Arial"/>
          <w:sz w:val="24"/>
          <w:szCs w:val="24"/>
        </w:rPr>
        <w:t>High δ</w:t>
      </w:r>
      <w:r w:rsidR="00C97E0E" w:rsidRPr="000E5123">
        <w:rPr>
          <w:rFonts w:ascii="Arial" w:hAnsi="Arial" w:cs="Arial"/>
          <w:sz w:val="24"/>
          <w:szCs w:val="24"/>
          <w:vertAlign w:val="superscript"/>
        </w:rPr>
        <w:t>15</w:t>
      </w:r>
      <w:r w:rsidR="00C97E0E" w:rsidRPr="000E5123">
        <w:rPr>
          <w:rFonts w:ascii="Arial" w:hAnsi="Arial" w:cs="Arial"/>
          <w:sz w:val="24"/>
          <w:szCs w:val="24"/>
        </w:rPr>
        <w:t xml:space="preserve">N in carnivores can be related to </w:t>
      </w:r>
      <w:r w:rsidR="00650017" w:rsidRPr="000E5123">
        <w:rPr>
          <w:rFonts w:ascii="Arial" w:hAnsi="Arial" w:cs="Arial"/>
          <w:sz w:val="24"/>
          <w:szCs w:val="24"/>
        </w:rPr>
        <w:t xml:space="preserve">the amount of meat </w:t>
      </w:r>
      <w:r w:rsidR="00C97E0E" w:rsidRPr="000E5123">
        <w:rPr>
          <w:rFonts w:ascii="Arial" w:hAnsi="Arial" w:cs="Arial"/>
          <w:sz w:val="24"/>
          <w:szCs w:val="24"/>
        </w:rPr>
        <w:t>consum</w:t>
      </w:r>
      <w:r w:rsidR="00650017" w:rsidRPr="000E5123">
        <w:rPr>
          <w:rFonts w:ascii="Arial" w:hAnsi="Arial" w:cs="Arial"/>
          <w:sz w:val="24"/>
          <w:szCs w:val="24"/>
        </w:rPr>
        <w:t>ed</w:t>
      </w:r>
      <w:r w:rsidR="00774790" w:rsidRPr="000E5123">
        <w:rPr>
          <w:rFonts w:ascii="Arial" w:hAnsi="Arial" w:cs="Arial"/>
          <w:sz w:val="24"/>
          <w:szCs w:val="24"/>
        </w:rPr>
        <w:t xml:space="preserve"> (</w:t>
      </w:r>
      <w:r w:rsidR="00650017" w:rsidRPr="000E5123">
        <w:rPr>
          <w:rFonts w:ascii="Arial" w:hAnsi="Arial" w:cs="Arial"/>
          <w:sz w:val="24"/>
          <w:szCs w:val="24"/>
        </w:rPr>
        <w:t>Bocherens, 2003)</w:t>
      </w:r>
      <w:r w:rsidR="00C97E0E" w:rsidRPr="000E5123">
        <w:rPr>
          <w:rFonts w:ascii="Arial" w:hAnsi="Arial" w:cs="Arial"/>
          <w:sz w:val="24"/>
          <w:szCs w:val="24"/>
        </w:rPr>
        <w:t xml:space="preserve">, however, </w:t>
      </w:r>
      <w:r w:rsidR="00650017" w:rsidRPr="000E5123">
        <w:rPr>
          <w:rFonts w:ascii="Arial" w:hAnsi="Arial" w:cs="Arial"/>
          <w:sz w:val="24"/>
          <w:szCs w:val="24"/>
          <w:vertAlign w:val="superscript"/>
        </w:rPr>
        <w:t>15</w:t>
      </w:r>
      <w:r w:rsidR="00650017" w:rsidRPr="000E5123">
        <w:rPr>
          <w:rFonts w:ascii="Arial" w:hAnsi="Arial" w:cs="Arial"/>
          <w:sz w:val="24"/>
          <w:szCs w:val="24"/>
        </w:rPr>
        <w:t>N composition of herbivore prey collagen is complicated by type of</w:t>
      </w:r>
      <w:r w:rsidR="00C97E0E" w:rsidRPr="000E5123">
        <w:rPr>
          <w:rFonts w:ascii="Arial" w:hAnsi="Arial" w:cs="Arial"/>
          <w:sz w:val="24"/>
          <w:szCs w:val="24"/>
        </w:rPr>
        <w:t xml:space="preserve"> plants consumed</w:t>
      </w:r>
      <w:r w:rsidR="008B4984" w:rsidRPr="000E5123">
        <w:rPr>
          <w:rFonts w:ascii="Arial" w:hAnsi="Arial" w:cs="Arial"/>
          <w:sz w:val="24"/>
          <w:szCs w:val="24"/>
        </w:rPr>
        <w:t xml:space="preserve"> and how they are affected by environmental factors</w:t>
      </w:r>
      <w:r w:rsidR="00C97E0E" w:rsidRPr="000E5123">
        <w:rPr>
          <w:rFonts w:ascii="Arial" w:hAnsi="Arial" w:cs="Arial"/>
          <w:sz w:val="24"/>
          <w:szCs w:val="24"/>
        </w:rPr>
        <w:t xml:space="preserve">, </w:t>
      </w:r>
      <w:r w:rsidR="008B4984" w:rsidRPr="000E5123">
        <w:rPr>
          <w:rFonts w:ascii="Arial" w:hAnsi="Arial" w:cs="Arial"/>
          <w:sz w:val="24"/>
          <w:szCs w:val="24"/>
        </w:rPr>
        <w:t xml:space="preserve">in addition to ambient </w:t>
      </w:r>
      <w:r w:rsidR="00C97E0E" w:rsidRPr="000E5123">
        <w:rPr>
          <w:rFonts w:ascii="Arial" w:hAnsi="Arial" w:cs="Arial"/>
          <w:sz w:val="24"/>
          <w:szCs w:val="24"/>
        </w:rPr>
        <w:t>temperature</w:t>
      </w:r>
      <w:r w:rsidR="008B4984" w:rsidRPr="000E5123">
        <w:rPr>
          <w:rFonts w:ascii="Arial" w:hAnsi="Arial" w:cs="Arial"/>
          <w:sz w:val="24"/>
          <w:szCs w:val="24"/>
        </w:rPr>
        <w:t xml:space="preserve">, </w:t>
      </w:r>
      <w:r w:rsidR="00C97E0E" w:rsidRPr="000E5123">
        <w:rPr>
          <w:rFonts w:ascii="Arial" w:hAnsi="Arial" w:cs="Arial"/>
          <w:sz w:val="24"/>
          <w:szCs w:val="24"/>
        </w:rPr>
        <w:t xml:space="preserve">moisture availability, soil maturity and metabolic </w:t>
      </w:r>
      <w:r w:rsidR="008B4984" w:rsidRPr="000E5123">
        <w:rPr>
          <w:rFonts w:ascii="Arial" w:hAnsi="Arial" w:cs="Arial"/>
          <w:sz w:val="24"/>
          <w:szCs w:val="24"/>
        </w:rPr>
        <w:t>processes (Britton et al., 2012</w:t>
      </w:r>
      <w:r w:rsidR="00C97E0E" w:rsidRPr="000E5123">
        <w:rPr>
          <w:rFonts w:ascii="Arial" w:hAnsi="Arial" w:cs="Arial"/>
          <w:sz w:val="24"/>
          <w:szCs w:val="24"/>
        </w:rPr>
        <w:t xml:space="preserve">).  </w:t>
      </w:r>
    </w:p>
    <w:p w14:paraId="1B7343D5" w14:textId="7DCC29B4" w:rsidR="00AB0391" w:rsidRPr="000E5123" w:rsidRDefault="00AB0391" w:rsidP="00EA20C3">
      <w:pPr>
        <w:spacing w:line="480" w:lineRule="auto"/>
        <w:rPr>
          <w:rFonts w:ascii="Arial" w:hAnsi="Arial" w:cs="Arial"/>
          <w:sz w:val="24"/>
          <w:szCs w:val="24"/>
        </w:rPr>
      </w:pPr>
      <w:r w:rsidRPr="000E5123">
        <w:rPr>
          <w:rFonts w:ascii="Arial" w:hAnsi="Arial" w:cs="Arial"/>
          <w:sz w:val="24"/>
          <w:szCs w:val="24"/>
        </w:rPr>
        <w:t>The δ</w:t>
      </w:r>
      <w:r w:rsidRPr="000E5123">
        <w:rPr>
          <w:rFonts w:ascii="Arial" w:hAnsi="Arial" w:cs="Arial"/>
          <w:sz w:val="24"/>
          <w:szCs w:val="24"/>
          <w:vertAlign w:val="superscript"/>
        </w:rPr>
        <w:t>13</w:t>
      </w:r>
      <w:r w:rsidRPr="000E5123">
        <w:rPr>
          <w:rFonts w:ascii="Arial" w:hAnsi="Arial" w:cs="Arial"/>
          <w:sz w:val="24"/>
          <w:szCs w:val="24"/>
        </w:rPr>
        <w:t xml:space="preserve">C values in hare and horse at Hutton Cave are consistent with </w:t>
      </w:r>
      <w:r w:rsidR="00346FBC" w:rsidRPr="000E5123">
        <w:rPr>
          <w:rFonts w:ascii="Arial" w:hAnsi="Arial" w:cs="Arial"/>
          <w:sz w:val="24"/>
          <w:szCs w:val="24"/>
        </w:rPr>
        <w:t xml:space="preserve">a </w:t>
      </w:r>
      <w:r w:rsidRPr="000E5123">
        <w:rPr>
          <w:rFonts w:ascii="Arial" w:hAnsi="Arial" w:cs="Arial"/>
          <w:sz w:val="24"/>
          <w:szCs w:val="24"/>
        </w:rPr>
        <w:t xml:space="preserve">grassland environment </w:t>
      </w:r>
      <w:r w:rsidR="00346FBC" w:rsidRPr="000E5123">
        <w:rPr>
          <w:rFonts w:ascii="Arial" w:hAnsi="Arial" w:cs="Arial"/>
          <w:sz w:val="24"/>
          <w:szCs w:val="24"/>
        </w:rPr>
        <w:t>(Bocherens et al. 2015)</w:t>
      </w:r>
      <w:r w:rsidR="00E56B1E" w:rsidRPr="000E5123">
        <w:rPr>
          <w:rFonts w:ascii="Arial" w:hAnsi="Arial" w:cs="Arial"/>
          <w:sz w:val="24"/>
          <w:szCs w:val="24"/>
        </w:rPr>
        <w:t xml:space="preserve">. Not only does this </w:t>
      </w:r>
      <w:r w:rsidR="00346FBC" w:rsidRPr="000E5123">
        <w:rPr>
          <w:rFonts w:ascii="Arial" w:hAnsi="Arial" w:cs="Arial"/>
          <w:sz w:val="24"/>
          <w:szCs w:val="24"/>
        </w:rPr>
        <w:t xml:space="preserve">correspond well with </w:t>
      </w:r>
      <w:r w:rsidR="00E56B1E" w:rsidRPr="000E5123">
        <w:rPr>
          <w:rFonts w:ascii="Arial" w:hAnsi="Arial" w:cs="Arial"/>
          <w:sz w:val="24"/>
          <w:szCs w:val="24"/>
        </w:rPr>
        <w:t xml:space="preserve">the </w:t>
      </w:r>
      <w:r w:rsidR="00346FBC" w:rsidRPr="000E5123">
        <w:rPr>
          <w:rFonts w:ascii="Arial" w:hAnsi="Arial" w:cs="Arial"/>
          <w:sz w:val="24"/>
          <w:szCs w:val="24"/>
        </w:rPr>
        <w:lastRenderedPageBreak/>
        <w:t xml:space="preserve">chronological </w:t>
      </w:r>
      <w:r w:rsidR="00E56B1E" w:rsidRPr="000E5123">
        <w:rPr>
          <w:rFonts w:ascii="Arial" w:hAnsi="Arial" w:cs="Arial"/>
          <w:sz w:val="24"/>
          <w:szCs w:val="24"/>
        </w:rPr>
        <w:t xml:space="preserve">attribution of the assemblage to the Sandy Lane MAZ and the </w:t>
      </w:r>
      <w:r w:rsidRPr="000E5123">
        <w:rPr>
          <w:rFonts w:ascii="Arial" w:hAnsi="Arial" w:cs="Arial"/>
          <w:sz w:val="24"/>
          <w:szCs w:val="24"/>
        </w:rPr>
        <w:t>MIS 7c-</w:t>
      </w:r>
      <w:proofErr w:type="gramStart"/>
      <w:r w:rsidRPr="000E5123">
        <w:rPr>
          <w:rFonts w:ascii="Arial" w:hAnsi="Arial" w:cs="Arial"/>
          <w:sz w:val="24"/>
          <w:szCs w:val="24"/>
        </w:rPr>
        <w:t>a</w:t>
      </w:r>
      <w:proofErr w:type="gramEnd"/>
      <w:r w:rsidRPr="000E5123">
        <w:rPr>
          <w:rFonts w:ascii="Arial" w:hAnsi="Arial" w:cs="Arial"/>
          <w:sz w:val="24"/>
          <w:szCs w:val="24"/>
        </w:rPr>
        <w:t xml:space="preserve"> interglacial</w:t>
      </w:r>
      <w:r w:rsidR="00346FBC" w:rsidRPr="000E5123">
        <w:rPr>
          <w:rFonts w:ascii="Arial" w:hAnsi="Arial" w:cs="Arial"/>
          <w:sz w:val="24"/>
          <w:szCs w:val="24"/>
        </w:rPr>
        <w:t xml:space="preserve"> </w:t>
      </w:r>
      <w:r w:rsidR="00E56B1E" w:rsidRPr="000E5123">
        <w:rPr>
          <w:rFonts w:ascii="Arial" w:hAnsi="Arial" w:cs="Arial"/>
          <w:sz w:val="24"/>
          <w:szCs w:val="24"/>
        </w:rPr>
        <w:t xml:space="preserve">(Schreve, 2001a, b) but these findings also provide the first insight into the past vegetation history around the </w:t>
      </w:r>
      <w:r w:rsidR="000656DC" w:rsidRPr="000E5123">
        <w:rPr>
          <w:rFonts w:ascii="Arial" w:hAnsi="Arial" w:cs="Arial"/>
          <w:sz w:val="24"/>
          <w:szCs w:val="24"/>
        </w:rPr>
        <w:t>locality</w:t>
      </w:r>
      <w:r w:rsidR="00E56B1E" w:rsidRPr="000E5123">
        <w:rPr>
          <w:rFonts w:ascii="Arial" w:hAnsi="Arial" w:cs="Arial"/>
          <w:sz w:val="24"/>
          <w:szCs w:val="24"/>
        </w:rPr>
        <w:t>, since no direct palaeobotanical proxies were present at the site.</w:t>
      </w:r>
      <w:r w:rsidR="005269EE" w:rsidRPr="000E5123">
        <w:rPr>
          <w:rFonts w:ascii="Arial" w:hAnsi="Arial" w:cs="Arial"/>
          <w:sz w:val="24"/>
          <w:szCs w:val="24"/>
        </w:rPr>
        <w:t xml:space="preserve"> As a highly mobile and open environment indicator species, horse</w:t>
      </w:r>
      <w:r w:rsidR="00E56B1E" w:rsidRPr="000E5123">
        <w:rPr>
          <w:rFonts w:ascii="Arial" w:hAnsi="Arial" w:cs="Arial"/>
          <w:sz w:val="24"/>
          <w:szCs w:val="24"/>
        </w:rPr>
        <w:t>s</w:t>
      </w:r>
      <w:r w:rsidR="005269EE" w:rsidRPr="000E5123">
        <w:rPr>
          <w:rFonts w:ascii="Arial" w:hAnsi="Arial" w:cs="Arial"/>
          <w:sz w:val="24"/>
          <w:szCs w:val="24"/>
        </w:rPr>
        <w:t xml:space="preserve"> provide </w:t>
      </w:r>
      <w:r w:rsidR="00E56B1E" w:rsidRPr="000E5123">
        <w:rPr>
          <w:rFonts w:ascii="Arial" w:hAnsi="Arial" w:cs="Arial"/>
          <w:sz w:val="24"/>
          <w:szCs w:val="24"/>
        </w:rPr>
        <w:t xml:space="preserve">a </w:t>
      </w:r>
      <w:r w:rsidR="005269EE" w:rsidRPr="000E5123">
        <w:rPr>
          <w:rFonts w:ascii="Arial" w:hAnsi="Arial" w:cs="Arial"/>
          <w:sz w:val="24"/>
          <w:szCs w:val="24"/>
        </w:rPr>
        <w:t xml:space="preserve">regional environmental </w:t>
      </w:r>
      <w:r w:rsidR="00E56B1E" w:rsidRPr="000E5123">
        <w:rPr>
          <w:rFonts w:ascii="Arial" w:hAnsi="Arial" w:cs="Arial"/>
          <w:sz w:val="24"/>
          <w:szCs w:val="24"/>
        </w:rPr>
        <w:t xml:space="preserve">picture, whereas </w:t>
      </w:r>
      <w:r w:rsidR="005269EE" w:rsidRPr="000E5123">
        <w:rPr>
          <w:rFonts w:ascii="Arial" w:hAnsi="Arial" w:cs="Arial"/>
          <w:sz w:val="24"/>
          <w:szCs w:val="24"/>
        </w:rPr>
        <w:t>hare</w:t>
      </w:r>
      <w:r w:rsidR="00E56B1E" w:rsidRPr="000E5123">
        <w:rPr>
          <w:rFonts w:ascii="Arial" w:hAnsi="Arial" w:cs="Arial"/>
          <w:sz w:val="24"/>
          <w:szCs w:val="24"/>
        </w:rPr>
        <w:t>s</w:t>
      </w:r>
      <w:r w:rsidR="005269EE" w:rsidRPr="000E5123">
        <w:rPr>
          <w:rFonts w:ascii="Arial" w:hAnsi="Arial" w:cs="Arial"/>
          <w:sz w:val="24"/>
          <w:szCs w:val="24"/>
        </w:rPr>
        <w:t xml:space="preserve"> </w:t>
      </w:r>
      <w:r w:rsidR="0052788B" w:rsidRPr="000E5123">
        <w:rPr>
          <w:rFonts w:ascii="Arial" w:hAnsi="Arial" w:cs="Arial"/>
          <w:sz w:val="24"/>
          <w:szCs w:val="24"/>
        </w:rPr>
        <w:t>deliver</w:t>
      </w:r>
      <w:r w:rsidR="005269EE" w:rsidRPr="000E5123">
        <w:rPr>
          <w:rFonts w:ascii="Arial" w:hAnsi="Arial" w:cs="Arial"/>
          <w:sz w:val="24"/>
          <w:szCs w:val="24"/>
        </w:rPr>
        <w:t xml:space="preserve"> a local signal based on their small home ranges</w:t>
      </w:r>
      <w:r w:rsidR="00B11226" w:rsidRPr="000E5123">
        <w:rPr>
          <w:rFonts w:ascii="Arial" w:hAnsi="Arial" w:cs="Arial"/>
          <w:sz w:val="24"/>
          <w:szCs w:val="24"/>
        </w:rPr>
        <w:t>,</w:t>
      </w:r>
      <w:r w:rsidR="005269EE" w:rsidRPr="000E5123">
        <w:rPr>
          <w:rFonts w:ascii="Arial" w:hAnsi="Arial" w:cs="Arial"/>
          <w:sz w:val="24"/>
          <w:szCs w:val="24"/>
        </w:rPr>
        <w:t xml:space="preserve"> shorter lifespans</w:t>
      </w:r>
      <w:r w:rsidR="00B11226" w:rsidRPr="000E5123">
        <w:rPr>
          <w:rFonts w:ascii="Arial" w:hAnsi="Arial" w:cs="Arial"/>
          <w:sz w:val="24"/>
          <w:szCs w:val="24"/>
        </w:rPr>
        <w:t xml:space="preserve"> and more generalised diets</w:t>
      </w:r>
      <w:r w:rsidR="00E56B1E" w:rsidRPr="000E5123">
        <w:rPr>
          <w:rFonts w:ascii="Arial" w:hAnsi="Arial" w:cs="Arial"/>
          <w:sz w:val="24"/>
          <w:szCs w:val="24"/>
        </w:rPr>
        <w:t>,</w:t>
      </w:r>
      <w:r w:rsidR="00B11226" w:rsidRPr="000E5123">
        <w:rPr>
          <w:rFonts w:ascii="Arial" w:hAnsi="Arial" w:cs="Arial"/>
          <w:sz w:val="24"/>
          <w:szCs w:val="24"/>
        </w:rPr>
        <w:t xml:space="preserve"> making </w:t>
      </w:r>
      <w:r w:rsidR="00E56B1E" w:rsidRPr="000E5123">
        <w:rPr>
          <w:rFonts w:ascii="Arial" w:hAnsi="Arial" w:cs="Arial"/>
          <w:sz w:val="24"/>
          <w:szCs w:val="24"/>
        </w:rPr>
        <w:t xml:space="preserve">them </w:t>
      </w:r>
      <w:r w:rsidR="00B11226" w:rsidRPr="000E5123">
        <w:rPr>
          <w:rFonts w:ascii="Arial" w:hAnsi="Arial" w:cs="Arial"/>
          <w:sz w:val="24"/>
          <w:szCs w:val="24"/>
        </w:rPr>
        <w:t xml:space="preserve">an effective proxy for palaeoenvironmental reconstructions </w:t>
      </w:r>
      <w:r w:rsidR="005269EE" w:rsidRPr="000E5123">
        <w:rPr>
          <w:rFonts w:ascii="Arial" w:hAnsi="Arial" w:cs="Arial"/>
          <w:sz w:val="24"/>
          <w:szCs w:val="24"/>
        </w:rPr>
        <w:t>(Somerville et al. 2018).</w:t>
      </w:r>
    </w:p>
    <w:p w14:paraId="6B01E142" w14:textId="2157F995" w:rsidR="00EF39E6" w:rsidRPr="000E5123" w:rsidRDefault="00B4097D" w:rsidP="00EA20C3">
      <w:pPr>
        <w:spacing w:line="480" w:lineRule="auto"/>
        <w:rPr>
          <w:rFonts w:ascii="Arial" w:hAnsi="Arial" w:cs="Arial"/>
          <w:b/>
          <w:bCs/>
          <w:sz w:val="24"/>
          <w:szCs w:val="24"/>
        </w:rPr>
      </w:pPr>
      <w:r w:rsidRPr="000E5123">
        <w:rPr>
          <w:rFonts w:ascii="Arial" w:hAnsi="Arial" w:cs="Arial"/>
          <w:sz w:val="24"/>
          <w:szCs w:val="24"/>
        </w:rPr>
        <w:t>T</w:t>
      </w:r>
      <w:r w:rsidR="00774790" w:rsidRPr="000E5123">
        <w:rPr>
          <w:rFonts w:ascii="Arial" w:hAnsi="Arial" w:cs="Arial"/>
          <w:sz w:val="24"/>
          <w:szCs w:val="24"/>
        </w:rPr>
        <w:t>he relatively low variation between herbivore and carnivore δ</w:t>
      </w:r>
      <w:r w:rsidR="00774790" w:rsidRPr="000E5123">
        <w:rPr>
          <w:rFonts w:ascii="Arial" w:hAnsi="Arial" w:cs="Arial"/>
          <w:sz w:val="24"/>
          <w:szCs w:val="24"/>
          <w:vertAlign w:val="superscript"/>
        </w:rPr>
        <w:t>13</w:t>
      </w:r>
      <w:r w:rsidR="00774790" w:rsidRPr="000E5123">
        <w:rPr>
          <w:rFonts w:ascii="Arial" w:hAnsi="Arial" w:cs="Arial"/>
          <w:sz w:val="24"/>
          <w:szCs w:val="24"/>
        </w:rPr>
        <w:t>C values at Hutton Cave is consistent with trophic level differences between predators and their prey (Bocherens and Drucker, 2003)</w:t>
      </w:r>
      <w:r w:rsidR="0052788B" w:rsidRPr="000E5123">
        <w:rPr>
          <w:rFonts w:ascii="Arial" w:hAnsi="Arial" w:cs="Arial"/>
          <w:sz w:val="24"/>
          <w:szCs w:val="24"/>
        </w:rPr>
        <w:t xml:space="preserve">. When </w:t>
      </w:r>
      <w:r w:rsidR="00774790" w:rsidRPr="000E5123">
        <w:rPr>
          <w:rFonts w:ascii="Arial" w:hAnsi="Arial" w:cs="Arial"/>
          <w:sz w:val="24"/>
          <w:szCs w:val="24"/>
        </w:rPr>
        <w:t xml:space="preserve">trophic </w:t>
      </w:r>
      <w:r w:rsidR="00DE2A5D" w:rsidRPr="000E5123">
        <w:rPr>
          <w:rFonts w:ascii="Arial" w:hAnsi="Arial" w:cs="Arial"/>
          <w:sz w:val="24"/>
          <w:szCs w:val="24"/>
        </w:rPr>
        <w:t>enrichment factors</w:t>
      </w:r>
      <w:r w:rsidR="00774790" w:rsidRPr="000E5123">
        <w:rPr>
          <w:rFonts w:ascii="Arial" w:hAnsi="Arial" w:cs="Arial"/>
          <w:sz w:val="24"/>
          <w:szCs w:val="24"/>
        </w:rPr>
        <w:t xml:space="preserve"> are considered (Fig</w:t>
      </w:r>
      <w:r w:rsidR="00886CFE" w:rsidRPr="000E5123">
        <w:rPr>
          <w:rFonts w:ascii="Arial" w:hAnsi="Arial" w:cs="Arial"/>
          <w:sz w:val="24"/>
          <w:szCs w:val="24"/>
        </w:rPr>
        <w:t>ure</w:t>
      </w:r>
      <w:r w:rsidR="00774790" w:rsidRPr="000E5123">
        <w:rPr>
          <w:rFonts w:ascii="Arial" w:hAnsi="Arial" w:cs="Arial"/>
          <w:sz w:val="24"/>
          <w:szCs w:val="24"/>
        </w:rPr>
        <w:t xml:space="preserve"> </w:t>
      </w:r>
      <w:r w:rsidR="00DE2A5D" w:rsidRPr="000E5123">
        <w:rPr>
          <w:rFonts w:ascii="Arial" w:hAnsi="Arial" w:cs="Arial"/>
          <w:sz w:val="24"/>
          <w:szCs w:val="24"/>
        </w:rPr>
        <w:t>2a</w:t>
      </w:r>
      <w:r w:rsidR="00774790" w:rsidRPr="000E5123">
        <w:rPr>
          <w:rFonts w:ascii="Arial" w:hAnsi="Arial" w:cs="Arial"/>
          <w:sz w:val="24"/>
          <w:szCs w:val="24"/>
        </w:rPr>
        <w:t>)</w:t>
      </w:r>
      <w:r w:rsidR="00E56B1E" w:rsidRPr="000E5123">
        <w:rPr>
          <w:rFonts w:ascii="Arial" w:hAnsi="Arial" w:cs="Arial"/>
          <w:sz w:val="24"/>
          <w:szCs w:val="24"/>
        </w:rPr>
        <w:t>,</w:t>
      </w:r>
      <w:r w:rsidR="00AB0391" w:rsidRPr="000E5123">
        <w:rPr>
          <w:rFonts w:ascii="Arial" w:hAnsi="Arial" w:cs="Arial"/>
          <w:sz w:val="24"/>
          <w:szCs w:val="24"/>
        </w:rPr>
        <w:t xml:space="preserve"> </w:t>
      </w:r>
      <w:r w:rsidR="008521A2" w:rsidRPr="000E5123">
        <w:rPr>
          <w:rFonts w:ascii="Arial" w:hAnsi="Arial" w:cs="Arial"/>
          <w:sz w:val="24"/>
          <w:szCs w:val="24"/>
        </w:rPr>
        <w:t>two of the three</w:t>
      </w:r>
      <w:r w:rsidR="0015112D" w:rsidRPr="000E5123">
        <w:rPr>
          <w:rFonts w:ascii="Arial" w:hAnsi="Arial" w:cs="Arial"/>
          <w:sz w:val="24"/>
          <w:szCs w:val="24"/>
        </w:rPr>
        <w:t xml:space="preserve"> wolves are </w:t>
      </w:r>
      <w:r w:rsidR="008521A2" w:rsidRPr="000E5123">
        <w:rPr>
          <w:rFonts w:ascii="Arial" w:hAnsi="Arial" w:cs="Arial"/>
          <w:sz w:val="24"/>
          <w:szCs w:val="24"/>
        </w:rPr>
        <w:t xml:space="preserve">inferred </w:t>
      </w:r>
      <w:r w:rsidR="000656DC" w:rsidRPr="000E5123">
        <w:rPr>
          <w:rFonts w:ascii="Arial" w:hAnsi="Arial" w:cs="Arial"/>
          <w:sz w:val="24"/>
          <w:szCs w:val="24"/>
        </w:rPr>
        <w:t>to be</w:t>
      </w:r>
      <w:r w:rsidR="0015112D" w:rsidRPr="000E5123">
        <w:rPr>
          <w:rFonts w:ascii="Arial" w:hAnsi="Arial" w:cs="Arial"/>
          <w:sz w:val="24"/>
          <w:szCs w:val="24"/>
        </w:rPr>
        <w:t xml:space="preserve"> </w:t>
      </w:r>
      <w:r w:rsidR="0068721D" w:rsidRPr="000E5123">
        <w:rPr>
          <w:rFonts w:ascii="Arial" w:hAnsi="Arial" w:cs="Arial"/>
          <w:sz w:val="24"/>
          <w:szCs w:val="24"/>
        </w:rPr>
        <w:t xml:space="preserve">predominantly </w:t>
      </w:r>
      <w:r w:rsidR="0015112D" w:rsidRPr="000E5123">
        <w:rPr>
          <w:rFonts w:ascii="Arial" w:hAnsi="Arial" w:cs="Arial"/>
          <w:sz w:val="24"/>
          <w:szCs w:val="24"/>
        </w:rPr>
        <w:t xml:space="preserve">consuming </w:t>
      </w:r>
      <w:r w:rsidR="00AB0391" w:rsidRPr="000E5123">
        <w:rPr>
          <w:rFonts w:ascii="Arial" w:hAnsi="Arial" w:cs="Arial"/>
          <w:sz w:val="24"/>
          <w:szCs w:val="24"/>
        </w:rPr>
        <w:t>horse and hare</w:t>
      </w:r>
      <w:r w:rsidR="0052788B" w:rsidRPr="000E5123">
        <w:rPr>
          <w:rFonts w:ascii="Arial" w:hAnsi="Arial" w:cs="Arial"/>
          <w:sz w:val="24"/>
          <w:szCs w:val="24"/>
        </w:rPr>
        <w:t xml:space="preserve">. However, the remaining wolf </w:t>
      </w:r>
      <w:r w:rsidR="0068721D" w:rsidRPr="000E5123">
        <w:rPr>
          <w:rFonts w:ascii="Arial" w:hAnsi="Arial" w:cs="Arial"/>
          <w:sz w:val="24"/>
          <w:szCs w:val="24"/>
        </w:rPr>
        <w:t>plots closely with t</w:t>
      </w:r>
      <w:r w:rsidR="00BA6F2D" w:rsidRPr="000E5123">
        <w:rPr>
          <w:rFonts w:ascii="Arial" w:hAnsi="Arial" w:cs="Arial"/>
          <w:sz w:val="24"/>
          <w:szCs w:val="24"/>
        </w:rPr>
        <w:t xml:space="preserve">he </w:t>
      </w:r>
      <w:r w:rsidR="0052788B" w:rsidRPr="000E5123">
        <w:rPr>
          <w:rFonts w:ascii="Arial" w:hAnsi="Arial" w:cs="Arial"/>
          <w:sz w:val="24"/>
          <w:szCs w:val="24"/>
        </w:rPr>
        <w:t>spotted hyaena group</w:t>
      </w:r>
      <w:r w:rsidR="0068721D" w:rsidRPr="000E5123">
        <w:rPr>
          <w:rFonts w:ascii="Arial" w:hAnsi="Arial" w:cs="Arial"/>
          <w:sz w:val="24"/>
          <w:szCs w:val="24"/>
        </w:rPr>
        <w:t xml:space="preserve"> and</w:t>
      </w:r>
      <w:r w:rsidR="00E56B1E" w:rsidRPr="000E5123">
        <w:rPr>
          <w:rFonts w:ascii="Arial" w:hAnsi="Arial" w:cs="Arial"/>
          <w:sz w:val="24"/>
          <w:szCs w:val="24"/>
        </w:rPr>
        <w:t>,</w:t>
      </w:r>
      <w:r w:rsidR="0068721D" w:rsidRPr="000E5123">
        <w:rPr>
          <w:rFonts w:ascii="Arial" w:hAnsi="Arial" w:cs="Arial"/>
          <w:sz w:val="24"/>
          <w:szCs w:val="24"/>
        </w:rPr>
        <w:t xml:space="preserve"> based on their comparatively higher δ</w:t>
      </w:r>
      <w:r w:rsidR="0068721D" w:rsidRPr="000E5123">
        <w:rPr>
          <w:rFonts w:ascii="Arial" w:hAnsi="Arial" w:cs="Arial"/>
          <w:sz w:val="24"/>
          <w:szCs w:val="24"/>
          <w:vertAlign w:val="superscript"/>
        </w:rPr>
        <w:t>13</w:t>
      </w:r>
      <w:r w:rsidR="0068721D" w:rsidRPr="000E5123">
        <w:rPr>
          <w:rFonts w:ascii="Arial" w:hAnsi="Arial" w:cs="Arial"/>
          <w:sz w:val="24"/>
          <w:szCs w:val="24"/>
        </w:rPr>
        <w:t>C and δ</w:t>
      </w:r>
      <w:r w:rsidR="0068721D" w:rsidRPr="000E5123">
        <w:rPr>
          <w:rFonts w:ascii="Arial" w:hAnsi="Arial" w:cs="Arial"/>
          <w:sz w:val="24"/>
          <w:szCs w:val="24"/>
          <w:vertAlign w:val="superscript"/>
        </w:rPr>
        <w:t>15</w:t>
      </w:r>
      <w:r w:rsidR="0068721D" w:rsidRPr="000E5123">
        <w:rPr>
          <w:rFonts w:ascii="Arial" w:hAnsi="Arial" w:cs="Arial"/>
          <w:sz w:val="24"/>
          <w:szCs w:val="24"/>
        </w:rPr>
        <w:t>N values</w:t>
      </w:r>
      <w:r w:rsidR="00E56B1E" w:rsidRPr="000E5123">
        <w:rPr>
          <w:rFonts w:ascii="Arial" w:hAnsi="Arial" w:cs="Arial"/>
          <w:sz w:val="24"/>
          <w:szCs w:val="24"/>
        </w:rPr>
        <w:t>,</w:t>
      </w:r>
      <w:r w:rsidR="0068721D" w:rsidRPr="000E5123">
        <w:rPr>
          <w:rFonts w:ascii="Arial" w:hAnsi="Arial" w:cs="Arial"/>
          <w:sz w:val="24"/>
          <w:szCs w:val="24"/>
        </w:rPr>
        <w:t xml:space="preserve"> it seems this group are </w:t>
      </w:r>
      <w:r w:rsidR="0052788B" w:rsidRPr="000E5123">
        <w:rPr>
          <w:rFonts w:ascii="Arial" w:hAnsi="Arial" w:cs="Arial"/>
          <w:sz w:val="24"/>
          <w:szCs w:val="24"/>
        </w:rPr>
        <w:t>integrat</w:t>
      </w:r>
      <w:r w:rsidR="0068721D" w:rsidRPr="000E5123">
        <w:rPr>
          <w:rFonts w:ascii="Arial" w:hAnsi="Arial" w:cs="Arial"/>
          <w:sz w:val="24"/>
          <w:szCs w:val="24"/>
        </w:rPr>
        <w:t xml:space="preserve">ing </w:t>
      </w:r>
      <w:r w:rsidR="0052788B" w:rsidRPr="000E5123">
        <w:rPr>
          <w:rFonts w:ascii="Arial" w:hAnsi="Arial" w:cs="Arial"/>
          <w:sz w:val="24"/>
          <w:szCs w:val="24"/>
        </w:rPr>
        <w:t xml:space="preserve">an additional food source into their diet </w:t>
      </w:r>
      <w:r w:rsidR="00E56B1E" w:rsidRPr="000E5123">
        <w:rPr>
          <w:rFonts w:ascii="Arial" w:hAnsi="Arial" w:cs="Arial"/>
          <w:sz w:val="24"/>
          <w:szCs w:val="24"/>
        </w:rPr>
        <w:t xml:space="preserve">that is presently </w:t>
      </w:r>
      <w:r w:rsidR="001D6820" w:rsidRPr="000E5123">
        <w:rPr>
          <w:rFonts w:ascii="Arial" w:hAnsi="Arial" w:cs="Arial"/>
          <w:sz w:val="24"/>
          <w:szCs w:val="24"/>
        </w:rPr>
        <w:t xml:space="preserve">not accounted for </w:t>
      </w:r>
      <w:r w:rsidR="00995F82" w:rsidRPr="000E5123">
        <w:rPr>
          <w:rFonts w:ascii="Arial" w:hAnsi="Arial" w:cs="Arial"/>
          <w:sz w:val="24"/>
          <w:szCs w:val="24"/>
        </w:rPr>
        <w:t>by</w:t>
      </w:r>
      <w:r w:rsidR="001D6820" w:rsidRPr="000E5123">
        <w:rPr>
          <w:rFonts w:ascii="Arial" w:hAnsi="Arial" w:cs="Arial"/>
          <w:sz w:val="24"/>
          <w:szCs w:val="24"/>
        </w:rPr>
        <w:t xml:space="preserve"> the herbivore data</w:t>
      </w:r>
      <w:r w:rsidR="0052788B" w:rsidRPr="000E5123">
        <w:rPr>
          <w:rFonts w:ascii="Arial" w:hAnsi="Arial" w:cs="Arial"/>
          <w:sz w:val="24"/>
          <w:szCs w:val="24"/>
        </w:rPr>
        <w:t xml:space="preserve">. </w:t>
      </w:r>
      <w:r w:rsidR="00EB6EB2" w:rsidRPr="000E5123">
        <w:rPr>
          <w:rFonts w:ascii="Arial" w:hAnsi="Arial" w:cs="Arial"/>
          <w:sz w:val="24"/>
          <w:szCs w:val="24"/>
        </w:rPr>
        <w:t xml:space="preserve">Nevertheless, differences in isotopic values for both wolves and spotted hyaena were found not </w:t>
      </w:r>
      <w:r w:rsidR="00E56B1E" w:rsidRPr="000E5123">
        <w:rPr>
          <w:rFonts w:ascii="Arial" w:hAnsi="Arial" w:cs="Arial"/>
          <w:sz w:val="24"/>
          <w:szCs w:val="24"/>
        </w:rPr>
        <w:t xml:space="preserve">to </w:t>
      </w:r>
      <w:r w:rsidR="00EB6EB2" w:rsidRPr="000E5123">
        <w:rPr>
          <w:rFonts w:ascii="Arial" w:hAnsi="Arial" w:cs="Arial"/>
          <w:sz w:val="24"/>
          <w:szCs w:val="24"/>
        </w:rPr>
        <w:t xml:space="preserve">be significant, </w:t>
      </w:r>
      <w:r w:rsidR="00E56B1E" w:rsidRPr="000E5123">
        <w:rPr>
          <w:rFonts w:ascii="Arial" w:hAnsi="Arial" w:cs="Arial"/>
          <w:sz w:val="24"/>
          <w:szCs w:val="24"/>
        </w:rPr>
        <w:t xml:space="preserve">thus reflecting </w:t>
      </w:r>
      <w:r w:rsidR="00EB6EB2" w:rsidRPr="000E5123">
        <w:rPr>
          <w:rFonts w:ascii="Arial" w:hAnsi="Arial" w:cs="Arial"/>
          <w:sz w:val="24"/>
          <w:szCs w:val="24"/>
        </w:rPr>
        <w:t xml:space="preserve">the </w:t>
      </w:r>
      <w:r w:rsidR="00E56B1E" w:rsidRPr="000E5123">
        <w:rPr>
          <w:rFonts w:ascii="Arial" w:hAnsi="Arial" w:cs="Arial"/>
          <w:sz w:val="24"/>
          <w:szCs w:val="24"/>
        </w:rPr>
        <w:t xml:space="preserve">overall </w:t>
      </w:r>
      <w:r w:rsidR="00EB6EB2" w:rsidRPr="000E5123">
        <w:rPr>
          <w:rFonts w:ascii="Arial" w:hAnsi="Arial" w:cs="Arial"/>
          <w:sz w:val="24"/>
          <w:szCs w:val="24"/>
        </w:rPr>
        <w:t xml:space="preserve">similarity of their diets. </w:t>
      </w:r>
      <w:bookmarkStart w:id="1" w:name="_Hlk82780281"/>
      <w:r w:rsidR="00E56B1E" w:rsidRPr="000E5123">
        <w:rPr>
          <w:rFonts w:ascii="Arial" w:hAnsi="Arial" w:cs="Arial"/>
          <w:sz w:val="24"/>
          <w:szCs w:val="24"/>
        </w:rPr>
        <w:t xml:space="preserve">The aforementioned </w:t>
      </w:r>
      <w:r w:rsidR="0068721D" w:rsidRPr="000E5123">
        <w:rPr>
          <w:rFonts w:ascii="Arial" w:hAnsi="Arial" w:cs="Arial"/>
          <w:sz w:val="24"/>
          <w:szCs w:val="24"/>
        </w:rPr>
        <w:t xml:space="preserve">higher </w:t>
      </w:r>
      <w:r w:rsidR="006145D4" w:rsidRPr="000E5123">
        <w:rPr>
          <w:rFonts w:ascii="Arial" w:hAnsi="Arial" w:cs="Arial"/>
          <w:sz w:val="24"/>
          <w:szCs w:val="24"/>
        </w:rPr>
        <w:t xml:space="preserve">values are likely driven by consumption of herbivores </w:t>
      </w:r>
      <w:r w:rsidR="00E56B1E" w:rsidRPr="000E5123">
        <w:rPr>
          <w:rFonts w:ascii="Arial" w:hAnsi="Arial" w:cs="Arial"/>
          <w:sz w:val="24"/>
          <w:szCs w:val="24"/>
        </w:rPr>
        <w:t xml:space="preserve">from </w:t>
      </w:r>
      <w:r w:rsidR="006145D4" w:rsidRPr="000E5123">
        <w:rPr>
          <w:rFonts w:ascii="Arial" w:hAnsi="Arial" w:cs="Arial"/>
          <w:sz w:val="24"/>
          <w:szCs w:val="24"/>
        </w:rPr>
        <w:t xml:space="preserve">open environments (Bocherens et al. 1999). </w:t>
      </w:r>
      <w:r w:rsidR="00BA6F2D" w:rsidRPr="000E5123">
        <w:rPr>
          <w:rFonts w:ascii="Arial" w:hAnsi="Arial" w:cs="Arial"/>
          <w:sz w:val="24"/>
          <w:szCs w:val="24"/>
        </w:rPr>
        <w:t xml:space="preserve">In the context of Hutton Cave, this </w:t>
      </w:r>
      <w:r w:rsidR="00D26EB2" w:rsidRPr="000E5123">
        <w:rPr>
          <w:rFonts w:ascii="Arial" w:hAnsi="Arial" w:cs="Arial"/>
          <w:sz w:val="24"/>
          <w:szCs w:val="24"/>
        </w:rPr>
        <w:t>is most likely to be from a medium-sized mixed-feeder prey species such as</w:t>
      </w:r>
      <w:r w:rsidR="006145D4" w:rsidRPr="000E5123">
        <w:rPr>
          <w:rFonts w:ascii="Arial" w:hAnsi="Arial" w:cs="Arial"/>
          <w:sz w:val="24"/>
          <w:szCs w:val="24"/>
        </w:rPr>
        <w:t xml:space="preserve"> </w:t>
      </w:r>
      <w:r w:rsidR="000E2924" w:rsidRPr="000E5123">
        <w:rPr>
          <w:rFonts w:ascii="Arial" w:hAnsi="Arial" w:cs="Arial"/>
          <w:sz w:val="24"/>
          <w:szCs w:val="24"/>
        </w:rPr>
        <w:t>red deer</w:t>
      </w:r>
      <w:r w:rsidR="00D26EB2" w:rsidRPr="000E5123">
        <w:rPr>
          <w:rFonts w:ascii="Arial" w:hAnsi="Arial" w:cs="Arial"/>
          <w:sz w:val="24"/>
          <w:szCs w:val="24"/>
        </w:rPr>
        <w:t xml:space="preserve"> (as opposed to the more woodland-adapted wild boar)</w:t>
      </w:r>
      <w:bookmarkEnd w:id="1"/>
      <w:r w:rsidR="00D26EB2" w:rsidRPr="000E5123">
        <w:rPr>
          <w:rFonts w:ascii="Arial" w:hAnsi="Arial" w:cs="Arial"/>
          <w:sz w:val="24"/>
          <w:szCs w:val="24"/>
        </w:rPr>
        <w:t xml:space="preserve">, although unfortunately this cannot be tested further because of the problem of collagen preservation. </w:t>
      </w:r>
      <w:r w:rsidR="006B41BA" w:rsidRPr="000E5123">
        <w:rPr>
          <w:rFonts w:ascii="Arial" w:hAnsi="Arial" w:cs="Arial"/>
          <w:sz w:val="24"/>
          <w:szCs w:val="24"/>
        </w:rPr>
        <w:t xml:space="preserve"> </w:t>
      </w:r>
      <w:r w:rsidR="00A5032C" w:rsidRPr="000E5123">
        <w:rPr>
          <w:rFonts w:ascii="Arial" w:hAnsi="Arial" w:cs="Arial"/>
          <w:sz w:val="24"/>
          <w:szCs w:val="24"/>
        </w:rPr>
        <w:t>Although the steppe mammoth sampled from Hutton Cave equally did not produce sufficient collagen for analysis, the frequently-observed elevated δ</w:t>
      </w:r>
      <w:r w:rsidR="00A5032C" w:rsidRPr="000E5123">
        <w:rPr>
          <w:rFonts w:ascii="Arial" w:hAnsi="Arial" w:cs="Arial"/>
          <w:sz w:val="24"/>
          <w:szCs w:val="24"/>
          <w:vertAlign w:val="superscript"/>
        </w:rPr>
        <w:t>15</w:t>
      </w:r>
      <w:r w:rsidR="00A5032C" w:rsidRPr="000E5123">
        <w:rPr>
          <w:rFonts w:ascii="Arial" w:hAnsi="Arial" w:cs="Arial"/>
          <w:sz w:val="24"/>
          <w:szCs w:val="24"/>
        </w:rPr>
        <w:t>N values in mammoths (</w:t>
      </w:r>
      <w:r w:rsidR="00B459CF" w:rsidRPr="000E5123">
        <w:rPr>
          <w:rFonts w:ascii="Arial" w:hAnsi="Arial" w:cs="Arial"/>
          <w:sz w:val="24"/>
          <w:szCs w:val="24"/>
        </w:rPr>
        <w:t xml:space="preserve">eg. </w:t>
      </w:r>
      <w:r w:rsidR="00AD3DA0" w:rsidRPr="000E5123">
        <w:rPr>
          <w:rFonts w:ascii="Arial" w:hAnsi="Arial" w:cs="Arial"/>
          <w:sz w:val="24"/>
          <w:szCs w:val="24"/>
        </w:rPr>
        <w:t>Jones et al. 2001</w:t>
      </w:r>
      <w:r w:rsidR="00263DA0" w:rsidRPr="000E5123">
        <w:rPr>
          <w:rFonts w:ascii="Arial" w:hAnsi="Arial" w:cs="Arial"/>
          <w:sz w:val="24"/>
          <w:szCs w:val="24"/>
        </w:rPr>
        <w:t xml:space="preserve">) </w:t>
      </w:r>
      <w:r w:rsidR="00A5032C" w:rsidRPr="000E5123">
        <w:rPr>
          <w:rFonts w:ascii="Arial" w:hAnsi="Arial" w:cs="Arial"/>
          <w:sz w:val="24"/>
          <w:szCs w:val="24"/>
        </w:rPr>
        <w:t xml:space="preserve">suggests that these </w:t>
      </w:r>
      <w:r w:rsidR="00A5032C" w:rsidRPr="000E5123">
        <w:rPr>
          <w:rFonts w:ascii="Arial" w:hAnsi="Arial" w:cs="Arial"/>
          <w:sz w:val="24"/>
          <w:szCs w:val="24"/>
        </w:rPr>
        <w:lastRenderedPageBreak/>
        <w:t>megaherbivores did not form part of the diet of either the wolves or the hyaenas from Hutton Cave.</w:t>
      </w:r>
    </w:p>
    <w:p w14:paraId="438B9D35" w14:textId="4B929561" w:rsidR="008237F4" w:rsidRPr="000E5123" w:rsidRDefault="0068721D" w:rsidP="00EA20C3">
      <w:pPr>
        <w:spacing w:line="480" w:lineRule="auto"/>
        <w:rPr>
          <w:rFonts w:ascii="Arial" w:hAnsi="Arial" w:cs="Arial"/>
          <w:sz w:val="24"/>
          <w:szCs w:val="24"/>
        </w:rPr>
      </w:pPr>
      <w:r w:rsidRPr="000E5123">
        <w:rPr>
          <w:rFonts w:ascii="Arial" w:hAnsi="Arial" w:cs="Arial"/>
          <w:sz w:val="24"/>
          <w:szCs w:val="24"/>
        </w:rPr>
        <w:t xml:space="preserve">This </w:t>
      </w:r>
      <w:r w:rsidR="005F12FB" w:rsidRPr="000E5123">
        <w:rPr>
          <w:rFonts w:ascii="Arial" w:hAnsi="Arial" w:cs="Arial"/>
          <w:sz w:val="24"/>
          <w:szCs w:val="24"/>
        </w:rPr>
        <w:t>overlapping</w:t>
      </w:r>
      <w:r w:rsidRPr="000E5123">
        <w:rPr>
          <w:rFonts w:ascii="Arial" w:hAnsi="Arial" w:cs="Arial"/>
          <w:sz w:val="24"/>
          <w:szCs w:val="24"/>
        </w:rPr>
        <w:t xml:space="preserve"> of wolf and spotted hyaena raise</w:t>
      </w:r>
      <w:r w:rsidR="005F12FB" w:rsidRPr="000E5123">
        <w:rPr>
          <w:rFonts w:ascii="Arial" w:hAnsi="Arial" w:cs="Arial"/>
          <w:sz w:val="24"/>
          <w:szCs w:val="24"/>
        </w:rPr>
        <w:t>s</w:t>
      </w:r>
      <w:r w:rsidRPr="000E5123">
        <w:rPr>
          <w:rFonts w:ascii="Arial" w:hAnsi="Arial" w:cs="Arial"/>
          <w:sz w:val="24"/>
          <w:szCs w:val="24"/>
        </w:rPr>
        <w:t xml:space="preserve"> the </w:t>
      </w:r>
      <w:r w:rsidR="008237F4" w:rsidRPr="000E5123">
        <w:rPr>
          <w:rFonts w:ascii="Arial" w:hAnsi="Arial" w:cs="Arial"/>
          <w:sz w:val="24"/>
          <w:szCs w:val="24"/>
        </w:rPr>
        <w:t xml:space="preserve">question of competitive interaction. Although spotted hyaena </w:t>
      </w:r>
      <w:r w:rsidR="00A5032C" w:rsidRPr="000E5123">
        <w:rPr>
          <w:rFonts w:ascii="Arial" w:hAnsi="Arial" w:cs="Arial"/>
          <w:sz w:val="24"/>
          <w:szCs w:val="24"/>
        </w:rPr>
        <w:t xml:space="preserve">were seemingly </w:t>
      </w:r>
      <w:r w:rsidR="002F0CCD" w:rsidRPr="000E5123">
        <w:rPr>
          <w:rFonts w:ascii="Arial" w:hAnsi="Arial" w:cs="Arial"/>
          <w:sz w:val="24"/>
          <w:szCs w:val="24"/>
        </w:rPr>
        <w:t>rarer</w:t>
      </w:r>
      <w:r w:rsidR="008237F4" w:rsidRPr="000E5123">
        <w:rPr>
          <w:rFonts w:ascii="Arial" w:hAnsi="Arial" w:cs="Arial"/>
          <w:sz w:val="24"/>
          <w:szCs w:val="24"/>
        </w:rPr>
        <w:t xml:space="preserve"> during MIS 7</w:t>
      </w:r>
      <w:r w:rsidR="006D515E" w:rsidRPr="000E5123">
        <w:rPr>
          <w:rFonts w:ascii="Arial" w:hAnsi="Arial" w:cs="Arial"/>
          <w:sz w:val="24"/>
          <w:szCs w:val="24"/>
        </w:rPr>
        <w:t>c</w:t>
      </w:r>
      <w:r w:rsidR="008237F4" w:rsidRPr="000E5123">
        <w:rPr>
          <w:rFonts w:ascii="Arial" w:hAnsi="Arial" w:cs="Arial"/>
          <w:sz w:val="24"/>
          <w:szCs w:val="24"/>
        </w:rPr>
        <w:t>-</w:t>
      </w:r>
      <w:r w:rsidR="006D515E" w:rsidRPr="000E5123">
        <w:rPr>
          <w:rFonts w:ascii="Arial" w:hAnsi="Arial" w:cs="Arial"/>
          <w:sz w:val="24"/>
          <w:szCs w:val="24"/>
        </w:rPr>
        <w:t>a</w:t>
      </w:r>
      <w:r w:rsidR="008237F4" w:rsidRPr="000E5123">
        <w:rPr>
          <w:rFonts w:ascii="Arial" w:hAnsi="Arial" w:cs="Arial"/>
          <w:sz w:val="24"/>
          <w:szCs w:val="24"/>
        </w:rPr>
        <w:t xml:space="preserve"> in comparison to l</w:t>
      </w:r>
      <w:r w:rsidR="004D7D58" w:rsidRPr="000E5123">
        <w:rPr>
          <w:rFonts w:ascii="Arial" w:hAnsi="Arial" w:cs="Arial"/>
          <w:sz w:val="24"/>
          <w:szCs w:val="24"/>
        </w:rPr>
        <w:t>ion (Schreve,</w:t>
      </w:r>
      <w:r w:rsidR="002F0CCD" w:rsidRPr="000E5123">
        <w:rPr>
          <w:rFonts w:ascii="Arial" w:hAnsi="Arial" w:cs="Arial"/>
          <w:sz w:val="24"/>
          <w:szCs w:val="24"/>
        </w:rPr>
        <w:t xml:space="preserve"> 1997</w:t>
      </w:r>
      <w:r w:rsidR="008237F4" w:rsidRPr="000E5123">
        <w:rPr>
          <w:rFonts w:ascii="Arial" w:hAnsi="Arial" w:cs="Arial"/>
          <w:sz w:val="24"/>
          <w:szCs w:val="24"/>
        </w:rPr>
        <w:t>)</w:t>
      </w:r>
      <w:r w:rsidR="002F0CCD" w:rsidRPr="000E5123">
        <w:rPr>
          <w:rFonts w:ascii="Arial" w:hAnsi="Arial" w:cs="Arial"/>
          <w:sz w:val="24"/>
          <w:szCs w:val="24"/>
        </w:rPr>
        <w:t xml:space="preserve"> and certainly less abundant than during both the Last Interglacial and Last Cold Stage in Britain</w:t>
      </w:r>
      <w:r w:rsidR="00DE2A5D" w:rsidRPr="000E5123">
        <w:rPr>
          <w:rFonts w:ascii="Arial" w:hAnsi="Arial" w:cs="Arial"/>
          <w:sz w:val="24"/>
          <w:szCs w:val="24"/>
        </w:rPr>
        <w:t>,</w:t>
      </w:r>
      <w:r w:rsidR="008237F4" w:rsidRPr="000E5123">
        <w:rPr>
          <w:rFonts w:ascii="Arial" w:hAnsi="Arial" w:cs="Arial"/>
          <w:sz w:val="24"/>
          <w:szCs w:val="24"/>
        </w:rPr>
        <w:t xml:space="preserve"> evidence here suggests their interacti</w:t>
      </w:r>
      <w:r w:rsidR="005F36BA" w:rsidRPr="000E5123">
        <w:rPr>
          <w:rFonts w:ascii="Arial" w:hAnsi="Arial" w:cs="Arial"/>
          <w:sz w:val="24"/>
          <w:szCs w:val="24"/>
        </w:rPr>
        <w:t xml:space="preserve">ons with wolves </w:t>
      </w:r>
      <w:r w:rsidR="00355337" w:rsidRPr="000E5123">
        <w:rPr>
          <w:rFonts w:ascii="Arial" w:hAnsi="Arial" w:cs="Arial"/>
          <w:sz w:val="24"/>
          <w:szCs w:val="24"/>
        </w:rPr>
        <w:t xml:space="preserve">in the vicinity </w:t>
      </w:r>
      <w:r w:rsidR="005F36BA" w:rsidRPr="000E5123">
        <w:rPr>
          <w:rFonts w:ascii="Arial" w:hAnsi="Arial" w:cs="Arial"/>
          <w:sz w:val="24"/>
          <w:szCs w:val="24"/>
        </w:rPr>
        <w:t xml:space="preserve">were important and </w:t>
      </w:r>
      <w:r w:rsidR="00C851F4" w:rsidRPr="000E5123">
        <w:rPr>
          <w:rFonts w:ascii="Arial" w:hAnsi="Arial" w:cs="Arial"/>
          <w:sz w:val="24"/>
          <w:szCs w:val="24"/>
        </w:rPr>
        <w:t xml:space="preserve">that </w:t>
      </w:r>
      <w:r w:rsidR="005F36BA" w:rsidRPr="000E5123">
        <w:rPr>
          <w:rFonts w:ascii="Arial" w:hAnsi="Arial" w:cs="Arial"/>
          <w:sz w:val="24"/>
          <w:szCs w:val="24"/>
        </w:rPr>
        <w:t>similar pr</w:t>
      </w:r>
      <w:r w:rsidR="004D7D58" w:rsidRPr="000E5123">
        <w:rPr>
          <w:rFonts w:ascii="Arial" w:hAnsi="Arial" w:cs="Arial"/>
          <w:sz w:val="24"/>
          <w:szCs w:val="24"/>
        </w:rPr>
        <w:t>ey selection from the same area</w:t>
      </w:r>
      <w:r w:rsidR="005F36BA" w:rsidRPr="000E5123">
        <w:rPr>
          <w:rFonts w:ascii="Arial" w:hAnsi="Arial" w:cs="Arial"/>
          <w:sz w:val="24"/>
          <w:szCs w:val="24"/>
        </w:rPr>
        <w:t xml:space="preserve"> was occurring. </w:t>
      </w:r>
    </w:p>
    <w:p w14:paraId="6A7B0078" w14:textId="5AC2783A" w:rsidR="00DE2A5D" w:rsidRPr="000E5123" w:rsidRDefault="00DE2A5D" w:rsidP="00EA20C3">
      <w:pPr>
        <w:spacing w:line="480" w:lineRule="auto"/>
        <w:rPr>
          <w:rFonts w:ascii="Arial" w:hAnsi="Arial" w:cs="Arial"/>
          <w:sz w:val="24"/>
          <w:szCs w:val="24"/>
        </w:rPr>
      </w:pPr>
      <w:r w:rsidRPr="000E5123">
        <w:rPr>
          <w:rFonts w:ascii="Arial" w:hAnsi="Arial" w:cs="Arial"/>
          <w:sz w:val="24"/>
          <w:szCs w:val="24"/>
        </w:rPr>
        <w:t>I</w:t>
      </w:r>
      <w:r w:rsidR="00E90D67" w:rsidRPr="000E5123">
        <w:rPr>
          <w:rFonts w:ascii="Arial" w:hAnsi="Arial" w:cs="Arial"/>
          <w:sz w:val="24"/>
          <w:szCs w:val="24"/>
        </w:rPr>
        <w:t xml:space="preserve">n terms of </w:t>
      </w:r>
      <w:r w:rsidRPr="000E5123">
        <w:rPr>
          <w:rFonts w:ascii="Arial" w:hAnsi="Arial" w:cs="Arial"/>
          <w:sz w:val="24"/>
          <w:szCs w:val="24"/>
        </w:rPr>
        <w:t>wolf-</w:t>
      </w:r>
      <w:r w:rsidR="00E90D67" w:rsidRPr="000E5123">
        <w:rPr>
          <w:rFonts w:ascii="Arial" w:hAnsi="Arial" w:cs="Arial"/>
          <w:sz w:val="24"/>
          <w:szCs w:val="24"/>
        </w:rPr>
        <w:t xml:space="preserve">hyaena </w:t>
      </w:r>
      <w:r w:rsidRPr="000E5123">
        <w:rPr>
          <w:rFonts w:ascii="Arial" w:hAnsi="Arial" w:cs="Arial"/>
          <w:sz w:val="24"/>
          <w:szCs w:val="24"/>
        </w:rPr>
        <w:t>interactions</w:t>
      </w:r>
      <w:r w:rsidR="00E90D67" w:rsidRPr="000E5123">
        <w:rPr>
          <w:rFonts w:ascii="Arial" w:hAnsi="Arial" w:cs="Arial"/>
          <w:sz w:val="24"/>
          <w:szCs w:val="24"/>
        </w:rPr>
        <w:t xml:space="preserve">, </w:t>
      </w:r>
      <w:r w:rsidRPr="000E5123">
        <w:rPr>
          <w:rFonts w:ascii="Arial" w:hAnsi="Arial" w:cs="Arial"/>
          <w:sz w:val="24"/>
          <w:szCs w:val="24"/>
        </w:rPr>
        <w:t xml:space="preserve">the only </w:t>
      </w:r>
      <w:r w:rsidR="00A5032C" w:rsidRPr="000E5123">
        <w:rPr>
          <w:rFonts w:ascii="Arial" w:hAnsi="Arial" w:cs="Arial"/>
          <w:sz w:val="24"/>
          <w:szCs w:val="24"/>
        </w:rPr>
        <w:t xml:space="preserve">known </w:t>
      </w:r>
      <w:r w:rsidRPr="000E5123">
        <w:rPr>
          <w:rFonts w:ascii="Arial" w:hAnsi="Arial" w:cs="Arial"/>
          <w:sz w:val="24"/>
          <w:szCs w:val="24"/>
        </w:rPr>
        <w:t xml:space="preserve">comparison is with </w:t>
      </w:r>
      <w:r w:rsidR="00A5032C" w:rsidRPr="000E5123">
        <w:rPr>
          <w:rFonts w:ascii="Arial" w:hAnsi="Arial" w:cs="Arial"/>
          <w:sz w:val="24"/>
          <w:szCs w:val="24"/>
        </w:rPr>
        <w:t>last cold stage</w:t>
      </w:r>
      <w:r w:rsidRPr="000E5123">
        <w:rPr>
          <w:rFonts w:ascii="Arial" w:hAnsi="Arial" w:cs="Arial"/>
          <w:sz w:val="24"/>
          <w:szCs w:val="24"/>
        </w:rPr>
        <w:t xml:space="preserve"> populations, for example in Belgium </w:t>
      </w:r>
      <w:r w:rsidR="007B3EF6" w:rsidRPr="000E5123">
        <w:rPr>
          <w:rFonts w:ascii="Arial" w:hAnsi="Arial" w:cs="Arial"/>
          <w:sz w:val="24"/>
          <w:szCs w:val="24"/>
        </w:rPr>
        <w:t>~</w:t>
      </w:r>
      <w:r w:rsidRPr="000E5123">
        <w:rPr>
          <w:rFonts w:ascii="Arial" w:hAnsi="Arial" w:cs="Arial"/>
          <w:sz w:val="24"/>
          <w:szCs w:val="24"/>
        </w:rPr>
        <w:t>40</w:t>
      </w:r>
      <w:r w:rsidR="005C095D">
        <w:rPr>
          <w:rFonts w:ascii="Arial" w:hAnsi="Arial" w:cs="Arial"/>
          <w:sz w:val="24"/>
          <w:szCs w:val="24"/>
        </w:rPr>
        <w:t>ka BP</w:t>
      </w:r>
      <w:r w:rsidR="00FE3C43" w:rsidRPr="000E5123">
        <w:rPr>
          <w:rFonts w:ascii="Arial" w:hAnsi="Arial" w:cs="Arial"/>
          <w:sz w:val="24"/>
          <w:szCs w:val="24"/>
        </w:rPr>
        <w:t>,</w:t>
      </w:r>
      <w:r w:rsidR="00260C6D" w:rsidRPr="000E5123">
        <w:rPr>
          <w:rFonts w:ascii="Arial" w:hAnsi="Arial" w:cs="Arial"/>
          <w:sz w:val="24"/>
          <w:szCs w:val="24"/>
        </w:rPr>
        <w:t xml:space="preserve"> </w:t>
      </w:r>
      <w:r w:rsidRPr="000E5123">
        <w:rPr>
          <w:rFonts w:ascii="Arial" w:hAnsi="Arial" w:cs="Arial"/>
          <w:sz w:val="24"/>
          <w:szCs w:val="24"/>
        </w:rPr>
        <w:t xml:space="preserve">where </w:t>
      </w:r>
      <w:r w:rsidR="00FE3C43" w:rsidRPr="000E5123">
        <w:rPr>
          <w:rFonts w:ascii="Arial" w:hAnsi="Arial" w:cs="Arial"/>
          <w:sz w:val="24"/>
          <w:szCs w:val="24"/>
        </w:rPr>
        <w:t xml:space="preserve">wolves were </w:t>
      </w:r>
      <w:r w:rsidR="00D26EB2" w:rsidRPr="000E5123">
        <w:rPr>
          <w:rFonts w:ascii="Arial" w:hAnsi="Arial" w:cs="Arial"/>
          <w:sz w:val="24"/>
          <w:szCs w:val="24"/>
        </w:rPr>
        <w:t>apparently</w:t>
      </w:r>
      <w:r w:rsidR="00260C6D" w:rsidRPr="000E5123">
        <w:rPr>
          <w:rFonts w:ascii="Arial" w:hAnsi="Arial" w:cs="Arial"/>
          <w:sz w:val="24"/>
          <w:szCs w:val="24"/>
        </w:rPr>
        <w:t xml:space="preserve"> outcompeted by </w:t>
      </w:r>
      <w:r w:rsidR="00D26EB2" w:rsidRPr="000E5123">
        <w:rPr>
          <w:rFonts w:ascii="Arial" w:hAnsi="Arial" w:cs="Arial"/>
          <w:sz w:val="24"/>
          <w:szCs w:val="24"/>
        </w:rPr>
        <w:t xml:space="preserve">spotted </w:t>
      </w:r>
      <w:r w:rsidR="00260C6D" w:rsidRPr="000E5123">
        <w:rPr>
          <w:rFonts w:ascii="Arial" w:hAnsi="Arial" w:cs="Arial"/>
          <w:sz w:val="24"/>
          <w:szCs w:val="24"/>
        </w:rPr>
        <w:t>hyaena for access to prey with high δ</w:t>
      </w:r>
      <w:r w:rsidR="00260C6D" w:rsidRPr="000E5123">
        <w:rPr>
          <w:rFonts w:ascii="Arial" w:hAnsi="Arial" w:cs="Arial"/>
          <w:sz w:val="24"/>
          <w:szCs w:val="24"/>
          <w:vertAlign w:val="superscript"/>
        </w:rPr>
        <w:t>15</w:t>
      </w:r>
      <w:r w:rsidR="00260C6D" w:rsidRPr="000E5123">
        <w:rPr>
          <w:rFonts w:ascii="Arial" w:hAnsi="Arial" w:cs="Arial"/>
          <w:sz w:val="24"/>
          <w:szCs w:val="24"/>
        </w:rPr>
        <w:t xml:space="preserve">N values, </w:t>
      </w:r>
      <w:r w:rsidR="00FE3C43" w:rsidRPr="000E5123">
        <w:rPr>
          <w:rFonts w:ascii="Arial" w:hAnsi="Arial" w:cs="Arial"/>
          <w:sz w:val="24"/>
          <w:szCs w:val="24"/>
        </w:rPr>
        <w:t>including</w:t>
      </w:r>
      <w:r w:rsidR="00260C6D" w:rsidRPr="000E5123">
        <w:rPr>
          <w:rFonts w:ascii="Arial" w:hAnsi="Arial" w:cs="Arial"/>
          <w:sz w:val="24"/>
          <w:szCs w:val="24"/>
        </w:rPr>
        <w:t xml:space="preserve"> mammoth, woolly rhino and horse (Bocherens et al. 2011)</w:t>
      </w:r>
      <w:r w:rsidR="000656DC" w:rsidRPr="000E5123">
        <w:rPr>
          <w:rFonts w:ascii="Arial" w:hAnsi="Arial" w:cs="Arial"/>
          <w:sz w:val="24"/>
          <w:szCs w:val="24"/>
        </w:rPr>
        <w:t xml:space="preserve">. There, </w:t>
      </w:r>
      <w:r w:rsidR="00260C6D" w:rsidRPr="000E5123">
        <w:rPr>
          <w:rFonts w:ascii="Arial" w:hAnsi="Arial" w:cs="Arial"/>
          <w:sz w:val="24"/>
          <w:szCs w:val="24"/>
        </w:rPr>
        <w:t>overlap in prey choice was more common between wolves and</w:t>
      </w:r>
      <w:r w:rsidR="00FE3C43" w:rsidRPr="000E5123">
        <w:rPr>
          <w:rFonts w:ascii="Arial" w:hAnsi="Arial" w:cs="Arial"/>
          <w:sz w:val="24"/>
          <w:szCs w:val="24"/>
        </w:rPr>
        <w:t xml:space="preserve"> lone</w:t>
      </w:r>
      <w:r w:rsidR="00260C6D" w:rsidRPr="000E5123">
        <w:rPr>
          <w:rFonts w:ascii="Arial" w:hAnsi="Arial" w:cs="Arial"/>
          <w:sz w:val="24"/>
          <w:szCs w:val="24"/>
        </w:rPr>
        <w:t xml:space="preserve"> </w:t>
      </w:r>
      <w:r w:rsidR="00FE3C43" w:rsidRPr="000E5123">
        <w:rPr>
          <w:rFonts w:ascii="Arial" w:hAnsi="Arial" w:cs="Arial"/>
          <w:sz w:val="24"/>
          <w:szCs w:val="24"/>
        </w:rPr>
        <w:t xml:space="preserve">individuals of </w:t>
      </w:r>
      <w:r w:rsidR="00260C6D" w:rsidRPr="000E5123">
        <w:rPr>
          <w:rFonts w:ascii="Arial" w:hAnsi="Arial" w:cs="Arial"/>
          <w:sz w:val="24"/>
          <w:szCs w:val="24"/>
        </w:rPr>
        <w:t xml:space="preserve">cave lion </w:t>
      </w:r>
      <w:r w:rsidR="00FE3C43" w:rsidRPr="000E5123">
        <w:rPr>
          <w:rFonts w:ascii="Arial" w:hAnsi="Arial" w:cs="Arial"/>
          <w:i/>
          <w:sz w:val="24"/>
          <w:szCs w:val="24"/>
        </w:rPr>
        <w:t xml:space="preserve">Panthera spelaea </w:t>
      </w:r>
      <w:r w:rsidR="00FE3C43" w:rsidRPr="000E5123">
        <w:rPr>
          <w:rFonts w:ascii="Arial" w:hAnsi="Arial" w:cs="Arial"/>
          <w:sz w:val="24"/>
          <w:szCs w:val="24"/>
        </w:rPr>
        <w:t xml:space="preserve">(Bocherens et al. 2011). It is </w:t>
      </w:r>
      <w:r w:rsidRPr="000E5123">
        <w:rPr>
          <w:rFonts w:ascii="Arial" w:hAnsi="Arial" w:cs="Arial"/>
          <w:sz w:val="24"/>
          <w:szCs w:val="24"/>
        </w:rPr>
        <w:t xml:space="preserve">therefore </w:t>
      </w:r>
      <w:r w:rsidR="00FE3C43" w:rsidRPr="000E5123">
        <w:rPr>
          <w:rFonts w:ascii="Arial" w:hAnsi="Arial" w:cs="Arial"/>
          <w:sz w:val="24"/>
          <w:szCs w:val="24"/>
        </w:rPr>
        <w:t>interesting that the opposite is true for Hutton Cave,</w:t>
      </w:r>
      <w:r w:rsidR="00A5032C" w:rsidRPr="000E5123">
        <w:rPr>
          <w:rFonts w:ascii="Arial" w:hAnsi="Arial" w:cs="Arial"/>
          <w:sz w:val="24"/>
          <w:szCs w:val="24"/>
        </w:rPr>
        <w:t xml:space="preserve"> during an interglacial,</w:t>
      </w:r>
      <w:r w:rsidR="00FE3C43" w:rsidRPr="000E5123">
        <w:rPr>
          <w:rFonts w:ascii="Arial" w:hAnsi="Arial" w:cs="Arial"/>
          <w:sz w:val="24"/>
          <w:szCs w:val="24"/>
        </w:rPr>
        <w:t xml:space="preserve"> </w:t>
      </w:r>
      <w:r w:rsidRPr="000E5123">
        <w:rPr>
          <w:rFonts w:ascii="Arial" w:hAnsi="Arial" w:cs="Arial"/>
          <w:sz w:val="24"/>
          <w:szCs w:val="24"/>
        </w:rPr>
        <w:t xml:space="preserve">with wolves and spotted hyaenas on ‘equal footing’ </w:t>
      </w:r>
      <w:r w:rsidR="00A5032C" w:rsidRPr="000E5123">
        <w:rPr>
          <w:rFonts w:ascii="Arial" w:hAnsi="Arial" w:cs="Arial"/>
          <w:sz w:val="24"/>
          <w:szCs w:val="24"/>
        </w:rPr>
        <w:t xml:space="preserve">and </w:t>
      </w:r>
      <w:r w:rsidR="005F12FB" w:rsidRPr="000E5123">
        <w:rPr>
          <w:rFonts w:ascii="Arial" w:hAnsi="Arial" w:cs="Arial"/>
          <w:sz w:val="24"/>
          <w:szCs w:val="24"/>
        </w:rPr>
        <w:t xml:space="preserve">neither excluded from the two prey species sampled. </w:t>
      </w:r>
      <w:r w:rsidR="00D26EB2" w:rsidRPr="000E5123">
        <w:rPr>
          <w:rFonts w:ascii="Arial" w:hAnsi="Arial" w:cs="Arial"/>
          <w:sz w:val="24"/>
          <w:szCs w:val="24"/>
        </w:rPr>
        <w:t xml:space="preserve">A possible explanation for this may be the character of the MIS 7c-a interglacial, </w:t>
      </w:r>
      <w:r w:rsidR="00B575A4" w:rsidRPr="000E5123">
        <w:rPr>
          <w:rFonts w:ascii="Arial" w:hAnsi="Arial" w:cs="Arial"/>
          <w:sz w:val="24"/>
          <w:szCs w:val="24"/>
        </w:rPr>
        <w:t xml:space="preserve">which has been identified as the most species-rich temperate-climate </w:t>
      </w:r>
      <w:r w:rsidR="0090674B" w:rsidRPr="000E5123">
        <w:rPr>
          <w:rFonts w:ascii="Arial" w:hAnsi="Arial" w:cs="Arial"/>
          <w:sz w:val="24"/>
          <w:szCs w:val="24"/>
        </w:rPr>
        <w:t>periods in the last c.400,000 years</w:t>
      </w:r>
      <w:r w:rsidR="005F5A0A" w:rsidRPr="000E5123">
        <w:rPr>
          <w:rFonts w:ascii="Arial" w:hAnsi="Arial" w:cs="Arial"/>
          <w:sz w:val="24"/>
          <w:szCs w:val="24"/>
        </w:rPr>
        <w:t>, attributed to its unique combination of high insolation variability, moderate temperatures and dry, open landscapes</w:t>
      </w:r>
      <w:r w:rsidR="0090674B" w:rsidRPr="000E5123">
        <w:rPr>
          <w:rFonts w:ascii="Arial" w:hAnsi="Arial" w:cs="Arial"/>
          <w:sz w:val="24"/>
          <w:szCs w:val="24"/>
        </w:rPr>
        <w:t xml:space="preserve"> (Schreve, 2019)</w:t>
      </w:r>
      <w:r w:rsidR="005F5A0A" w:rsidRPr="000E5123">
        <w:rPr>
          <w:rFonts w:ascii="Arial" w:hAnsi="Arial" w:cs="Arial"/>
          <w:sz w:val="24"/>
          <w:szCs w:val="24"/>
        </w:rPr>
        <w:t>.</w:t>
      </w:r>
      <w:r w:rsidR="00507E4E" w:rsidRPr="000E5123">
        <w:rPr>
          <w:rFonts w:ascii="Arial" w:hAnsi="Arial" w:cs="Arial"/>
          <w:sz w:val="24"/>
          <w:szCs w:val="24"/>
        </w:rPr>
        <w:t xml:space="preserve"> High herbivore diversity and concomitant biomass may thus have reduced inter-specific competition between these two major predators at this time.</w:t>
      </w:r>
      <w:r w:rsidRPr="000E5123">
        <w:rPr>
          <w:rFonts w:ascii="Arial" w:hAnsi="Arial" w:cs="Arial"/>
          <w:sz w:val="24"/>
          <w:szCs w:val="24"/>
        </w:rPr>
        <w:t xml:space="preserve"> </w:t>
      </w:r>
    </w:p>
    <w:p w14:paraId="43CF19ED" w14:textId="65523EF0" w:rsidR="00B94299" w:rsidRPr="000E5123" w:rsidRDefault="003523E7" w:rsidP="00EA20C3">
      <w:pPr>
        <w:spacing w:line="480" w:lineRule="auto"/>
        <w:rPr>
          <w:rFonts w:ascii="Arial" w:hAnsi="Arial" w:cs="Arial"/>
          <w:sz w:val="24"/>
          <w:szCs w:val="24"/>
        </w:rPr>
      </w:pPr>
      <w:r w:rsidRPr="000E5123">
        <w:rPr>
          <w:rFonts w:ascii="Arial" w:hAnsi="Arial" w:cs="Arial"/>
          <w:sz w:val="24"/>
          <w:szCs w:val="24"/>
        </w:rPr>
        <w:t>Notwithstanding the fact that one of the Hutton Cave wolves was clearly consuming something not currently registered in the palaeodietary isospace</w:t>
      </w:r>
      <w:r w:rsidR="00A5032C" w:rsidRPr="000E5123">
        <w:rPr>
          <w:rFonts w:ascii="Arial" w:hAnsi="Arial" w:cs="Arial"/>
          <w:sz w:val="24"/>
          <w:szCs w:val="24"/>
        </w:rPr>
        <w:t xml:space="preserve"> (perhaps red deer)</w:t>
      </w:r>
      <w:r w:rsidRPr="000E5123">
        <w:rPr>
          <w:rFonts w:ascii="Arial" w:hAnsi="Arial" w:cs="Arial"/>
          <w:sz w:val="24"/>
          <w:szCs w:val="24"/>
        </w:rPr>
        <w:t xml:space="preserve">, </w:t>
      </w:r>
      <w:r w:rsidRPr="000E5123">
        <w:rPr>
          <w:rFonts w:ascii="Arial" w:hAnsi="Arial" w:cs="Arial"/>
          <w:sz w:val="24"/>
          <w:szCs w:val="24"/>
        </w:rPr>
        <w:lastRenderedPageBreak/>
        <w:t>t</w:t>
      </w:r>
      <w:r w:rsidR="00507E4E" w:rsidRPr="000E5123">
        <w:rPr>
          <w:rFonts w:ascii="Arial" w:hAnsi="Arial" w:cs="Arial"/>
          <w:sz w:val="24"/>
          <w:szCs w:val="24"/>
        </w:rPr>
        <w:t xml:space="preserve">he new isotopic evidence </w:t>
      </w:r>
      <w:r w:rsidRPr="000E5123">
        <w:rPr>
          <w:rFonts w:ascii="Arial" w:hAnsi="Arial" w:cs="Arial"/>
          <w:sz w:val="24"/>
          <w:szCs w:val="24"/>
        </w:rPr>
        <w:t xml:space="preserve">presented here for a diet </w:t>
      </w:r>
      <w:r w:rsidR="00B47637" w:rsidRPr="000E5123">
        <w:rPr>
          <w:rFonts w:ascii="Arial" w:hAnsi="Arial" w:cs="Arial"/>
          <w:sz w:val="24"/>
          <w:szCs w:val="24"/>
        </w:rPr>
        <w:t xml:space="preserve">(at least partly) consisting </w:t>
      </w:r>
      <w:r w:rsidR="002D6961" w:rsidRPr="000E5123">
        <w:rPr>
          <w:rFonts w:ascii="Arial" w:hAnsi="Arial" w:cs="Arial"/>
          <w:sz w:val="24"/>
          <w:szCs w:val="24"/>
        </w:rPr>
        <w:t xml:space="preserve">of small </w:t>
      </w:r>
      <w:r w:rsidRPr="000E5123">
        <w:rPr>
          <w:rFonts w:ascii="Arial" w:hAnsi="Arial" w:cs="Arial"/>
          <w:sz w:val="24"/>
          <w:szCs w:val="24"/>
        </w:rPr>
        <w:t xml:space="preserve">prey </w:t>
      </w:r>
      <w:r w:rsidR="00666061" w:rsidRPr="000E5123">
        <w:rPr>
          <w:rFonts w:ascii="Arial" w:hAnsi="Arial" w:cs="Arial"/>
          <w:sz w:val="24"/>
          <w:szCs w:val="24"/>
        </w:rPr>
        <w:t xml:space="preserve">(between 10-50kg) </w:t>
      </w:r>
      <w:r w:rsidRPr="000E5123">
        <w:rPr>
          <w:rFonts w:ascii="Arial" w:hAnsi="Arial" w:cs="Arial"/>
          <w:sz w:val="24"/>
          <w:szCs w:val="24"/>
        </w:rPr>
        <w:t>corroborates p</w:t>
      </w:r>
      <w:r w:rsidR="00507E4E" w:rsidRPr="000E5123">
        <w:rPr>
          <w:rFonts w:ascii="Arial" w:hAnsi="Arial" w:cs="Arial"/>
          <w:sz w:val="24"/>
          <w:szCs w:val="24"/>
        </w:rPr>
        <w:t>revious a</w:t>
      </w:r>
      <w:r w:rsidR="008D5D79" w:rsidRPr="000E5123">
        <w:rPr>
          <w:rFonts w:ascii="Arial" w:hAnsi="Arial" w:cs="Arial"/>
          <w:sz w:val="24"/>
          <w:szCs w:val="24"/>
        </w:rPr>
        <w:t>nalysis of t</w:t>
      </w:r>
      <w:r w:rsidR="004203D3" w:rsidRPr="000E5123">
        <w:rPr>
          <w:rFonts w:ascii="Arial" w:hAnsi="Arial" w:cs="Arial"/>
          <w:sz w:val="24"/>
          <w:szCs w:val="24"/>
        </w:rPr>
        <w:t>he cranio-dental morphology of MIS 7 wolves</w:t>
      </w:r>
      <w:r w:rsidRPr="000E5123">
        <w:rPr>
          <w:rFonts w:ascii="Arial" w:hAnsi="Arial" w:cs="Arial"/>
          <w:sz w:val="24"/>
          <w:szCs w:val="24"/>
        </w:rPr>
        <w:t xml:space="preserve"> by Flower and Schreve (2014). Th</w:t>
      </w:r>
      <w:r w:rsidR="00B47637" w:rsidRPr="000E5123">
        <w:rPr>
          <w:rFonts w:ascii="Arial" w:hAnsi="Arial" w:cs="Arial"/>
          <w:sz w:val="24"/>
          <w:szCs w:val="24"/>
        </w:rPr>
        <w:t>at</w:t>
      </w:r>
      <w:r w:rsidR="002D6961" w:rsidRPr="000E5123">
        <w:rPr>
          <w:rFonts w:ascii="Arial" w:hAnsi="Arial" w:cs="Arial"/>
          <w:sz w:val="24"/>
          <w:szCs w:val="24"/>
        </w:rPr>
        <w:t xml:space="preserve"> study</w:t>
      </w:r>
      <w:r w:rsidR="00A93297" w:rsidRPr="000E5123">
        <w:rPr>
          <w:rFonts w:ascii="Arial" w:hAnsi="Arial" w:cs="Arial"/>
          <w:sz w:val="24"/>
          <w:szCs w:val="24"/>
        </w:rPr>
        <w:t xml:space="preserve"> </w:t>
      </w:r>
      <w:r w:rsidR="00507E4E" w:rsidRPr="000E5123">
        <w:rPr>
          <w:rFonts w:ascii="Arial" w:hAnsi="Arial" w:cs="Arial"/>
          <w:sz w:val="24"/>
          <w:szCs w:val="24"/>
        </w:rPr>
        <w:t xml:space="preserve">highlighted </w:t>
      </w:r>
      <w:r w:rsidR="008D5D79" w:rsidRPr="000E5123">
        <w:rPr>
          <w:rFonts w:ascii="Arial" w:hAnsi="Arial" w:cs="Arial"/>
          <w:sz w:val="24"/>
          <w:szCs w:val="24"/>
        </w:rPr>
        <w:t xml:space="preserve">an increased ability </w:t>
      </w:r>
      <w:r w:rsidRPr="000E5123">
        <w:rPr>
          <w:rFonts w:ascii="Arial" w:hAnsi="Arial" w:cs="Arial"/>
          <w:sz w:val="24"/>
          <w:szCs w:val="24"/>
        </w:rPr>
        <w:t xml:space="preserve">of wolves at this time </w:t>
      </w:r>
      <w:r w:rsidR="008D5D79" w:rsidRPr="000E5123">
        <w:rPr>
          <w:rFonts w:ascii="Arial" w:hAnsi="Arial" w:cs="Arial"/>
          <w:sz w:val="24"/>
          <w:szCs w:val="24"/>
        </w:rPr>
        <w:t>to crush rather than slice foods, combined with reduced jaw strength</w:t>
      </w:r>
      <w:r w:rsidR="004203D3" w:rsidRPr="000E5123">
        <w:rPr>
          <w:rFonts w:ascii="Arial" w:hAnsi="Arial" w:cs="Arial"/>
          <w:sz w:val="24"/>
          <w:szCs w:val="24"/>
        </w:rPr>
        <w:t xml:space="preserve"> </w:t>
      </w:r>
      <w:r w:rsidRPr="000E5123">
        <w:rPr>
          <w:rFonts w:ascii="Arial" w:hAnsi="Arial" w:cs="Arial"/>
          <w:sz w:val="24"/>
          <w:szCs w:val="24"/>
        </w:rPr>
        <w:t xml:space="preserve">characterised by </w:t>
      </w:r>
      <w:r w:rsidR="008D5D79" w:rsidRPr="000E5123">
        <w:rPr>
          <w:rFonts w:ascii="Arial" w:hAnsi="Arial" w:cs="Arial"/>
          <w:sz w:val="24"/>
          <w:szCs w:val="24"/>
        </w:rPr>
        <w:t>shallower, narrower jaws</w:t>
      </w:r>
      <w:r w:rsidRPr="000E5123">
        <w:rPr>
          <w:rFonts w:ascii="Arial" w:hAnsi="Arial" w:cs="Arial"/>
          <w:sz w:val="24"/>
          <w:szCs w:val="24"/>
        </w:rPr>
        <w:t xml:space="preserve">.  These morphological attributes led Flower and Schreve (2014) to conclude that </w:t>
      </w:r>
      <w:r w:rsidR="008D5D79" w:rsidRPr="000E5123">
        <w:rPr>
          <w:rFonts w:ascii="Arial" w:hAnsi="Arial" w:cs="Arial"/>
          <w:sz w:val="24"/>
          <w:szCs w:val="24"/>
        </w:rPr>
        <w:t>wolves</w:t>
      </w:r>
      <w:r w:rsidR="00507E4E" w:rsidRPr="000E5123">
        <w:rPr>
          <w:rFonts w:ascii="Arial" w:hAnsi="Arial" w:cs="Arial"/>
          <w:sz w:val="24"/>
          <w:szCs w:val="24"/>
        </w:rPr>
        <w:t xml:space="preserve"> during the penultimate interglacial</w:t>
      </w:r>
      <w:r w:rsidR="008D5D79" w:rsidRPr="000E5123">
        <w:rPr>
          <w:rFonts w:ascii="Arial" w:hAnsi="Arial" w:cs="Arial"/>
          <w:sz w:val="24"/>
          <w:szCs w:val="24"/>
        </w:rPr>
        <w:t xml:space="preserve"> </w:t>
      </w:r>
      <w:r w:rsidR="00B94299" w:rsidRPr="000E5123">
        <w:rPr>
          <w:rFonts w:ascii="Arial" w:hAnsi="Arial" w:cs="Arial"/>
          <w:sz w:val="24"/>
          <w:szCs w:val="24"/>
        </w:rPr>
        <w:t>were</w:t>
      </w:r>
      <w:r w:rsidR="008D5D79" w:rsidRPr="000E5123">
        <w:rPr>
          <w:rFonts w:ascii="Arial" w:hAnsi="Arial" w:cs="Arial"/>
          <w:sz w:val="24"/>
          <w:szCs w:val="24"/>
        </w:rPr>
        <w:t xml:space="preserve"> </w:t>
      </w:r>
      <w:r w:rsidR="002D6961" w:rsidRPr="000E5123">
        <w:rPr>
          <w:rFonts w:ascii="Arial" w:hAnsi="Arial" w:cs="Arial"/>
          <w:sz w:val="24"/>
          <w:szCs w:val="24"/>
        </w:rPr>
        <w:t xml:space="preserve">focused primarily </w:t>
      </w:r>
      <w:r w:rsidR="008D5D79" w:rsidRPr="000E5123">
        <w:rPr>
          <w:rFonts w:ascii="Arial" w:hAnsi="Arial" w:cs="Arial"/>
          <w:sz w:val="24"/>
          <w:szCs w:val="24"/>
        </w:rPr>
        <w:t xml:space="preserve">on </w:t>
      </w:r>
      <w:r w:rsidR="002D6961" w:rsidRPr="000E5123">
        <w:rPr>
          <w:rFonts w:ascii="Arial" w:hAnsi="Arial" w:cs="Arial"/>
          <w:sz w:val="24"/>
          <w:szCs w:val="24"/>
        </w:rPr>
        <w:t xml:space="preserve">small to </w:t>
      </w:r>
      <w:r w:rsidR="00507E4E" w:rsidRPr="000E5123">
        <w:rPr>
          <w:rFonts w:ascii="Arial" w:hAnsi="Arial" w:cs="Arial"/>
          <w:sz w:val="24"/>
          <w:szCs w:val="24"/>
        </w:rPr>
        <w:t>mediu</w:t>
      </w:r>
      <w:r w:rsidR="002D6961" w:rsidRPr="000E5123">
        <w:rPr>
          <w:rFonts w:ascii="Arial" w:hAnsi="Arial" w:cs="Arial"/>
          <w:sz w:val="24"/>
          <w:szCs w:val="24"/>
        </w:rPr>
        <w:t>m</w:t>
      </w:r>
      <w:r w:rsidR="00507E4E" w:rsidRPr="000E5123">
        <w:rPr>
          <w:rFonts w:ascii="Arial" w:hAnsi="Arial" w:cs="Arial"/>
          <w:sz w:val="24"/>
          <w:szCs w:val="24"/>
        </w:rPr>
        <w:t xml:space="preserve">-sized </w:t>
      </w:r>
      <w:r w:rsidR="004203D3" w:rsidRPr="000E5123">
        <w:rPr>
          <w:rFonts w:ascii="Arial" w:hAnsi="Arial" w:cs="Arial"/>
          <w:sz w:val="24"/>
          <w:szCs w:val="24"/>
        </w:rPr>
        <w:t>prey</w:t>
      </w:r>
      <w:r w:rsidR="00507E4E" w:rsidRPr="000E5123">
        <w:rPr>
          <w:rFonts w:ascii="Arial" w:hAnsi="Arial" w:cs="Arial"/>
          <w:sz w:val="24"/>
          <w:szCs w:val="24"/>
        </w:rPr>
        <w:t>, likely</w:t>
      </w:r>
      <w:r w:rsidRPr="000E5123">
        <w:rPr>
          <w:rFonts w:ascii="Arial" w:hAnsi="Arial" w:cs="Arial"/>
          <w:sz w:val="24"/>
          <w:szCs w:val="24"/>
        </w:rPr>
        <w:t xml:space="preserve"> constrained by competition with lions,</w:t>
      </w:r>
      <w:r w:rsidR="008D5D79" w:rsidRPr="000E5123">
        <w:rPr>
          <w:rFonts w:ascii="Arial" w:hAnsi="Arial" w:cs="Arial"/>
          <w:sz w:val="24"/>
          <w:szCs w:val="24"/>
        </w:rPr>
        <w:t xml:space="preserve"> and </w:t>
      </w:r>
      <w:r w:rsidR="002D6961" w:rsidRPr="000E5123">
        <w:rPr>
          <w:rFonts w:ascii="Arial" w:hAnsi="Arial" w:cs="Arial"/>
          <w:sz w:val="24"/>
          <w:szCs w:val="24"/>
        </w:rPr>
        <w:t xml:space="preserve">had </w:t>
      </w:r>
      <w:r w:rsidR="008D5D79" w:rsidRPr="000E5123">
        <w:rPr>
          <w:rFonts w:ascii="Arial" w:hAnsi="Arial" w:cs="Arial"/>
          <w:sz w:val="24"/>
          <w:szCs w:val="24"/>
        </w:rPr>
        <w:t>increasingly generalised diets</w:t>
      </w:r>
      <w:r w:rsidR="00507E4E" w:rsidRPr="000E5123">
        <w:rPr>
          <w:rFonts w:ascii="Arial" w:hAnsi="Arial" w:cs="Arial"/>
          <w:sz w:val="24"/>
          <w:szCs w:val="24"/>
        </w:rPr>
        <w:t>. The increased proportion of non-meat foods in the diet would be consistent with an interglacial period where plant and insect resources would be relatively more abundant than in cold-climate episodes.</w:t>
      </w:r>
      <w:r w:rsidR="00666061" w:rsidRPr="000E5123">
        <w:rPr>
          <w:rFonts w:ascii="Arial" w:hAnsi="Arial" w:cs="Arial"/>
          <w:sz w:val="24"/>
          <w:szCs w:val="24"/>
        </w:rPr>
        <w:t xml:space="preserve"> However, the isotopic evidence presented here</w:t>
      </w:r>
      <w:r w:rsidR="00A23362" w:rsidRPr="000E5123">
        <w:rPr>
          <w:rFonts w:ascii="Arial" w:hAnsi="Arial" w:cs="Arial"/>
          <w:sz w:val="24"/>
          <w:szCs w:val="24"/>
        </w:rPr>
        <w:t xml:space="preserve"> </w:t>
      </w:r>
      <w:r w:rsidR="00B47637" w:rsidRPr="000E5123">
        <w:rPr>
          <w:rFonts w:ascii="Arial" w:hAnsi="Arial" w:cs="Arial"/>
          <w:sz w:val="24"/>
          <w:szCs w:val="24"/>
        </w:rPr>
        <w:t xml:space="preserve">reveals that </w:t>
      </w:r>
      <w:r w:rsidR="00506694" w:rsidRPr="000E5123">
        <w:rPr>
          <w:rFonts w:ascii="Arial" w:hAnsi="Arial" w:cs="Arial"/>
          <w:sz w:val="24"/>
          <w:szCs w:val="24"/>
        </w:rPr>
        <w:t>MIS 7</w:t>
      </w:r>
      <w:r w:rsidR="00A23362" w:rsidRPr="000E5123">
        <w:rPr>
          <w:rFonts w:ascii="Arial" w:hAnsi="Arial" w:cs="Arial"/>
          <w:sz w:val="24"/>
          <w:szCs w:val="24"/>
        </w:rPr>
        <w:t xml:space="preserve"> wolves</w:t>
      </w:r>
      <w:r w:rsidR="00506694" w:rsidRPr="000E5123">
        <w:rPr>
          <w:rFonts w:ascii="Arial" w:hAnsi="Arial" w:cs="Arial"/>
          <w:sz w:val="24"/>
          <w:szCs w:val="24"/>
        </w:rPr>
        <w:t xml:space="preserve"> were also consuming large-sized prey</w:t>
      </w:r>
      <w:r w:rsidR="008C77A9" w:rsidRPr="000E5123">
        <w:rPr>
          <w:rFonts w:ascii="Arial" w:hAnsi="Arial" w:cs="Arial"/>
          <w:sz w:val="24"/>
          <w:szCs w:val="24"/>
        </w:rPr>
        <w:t xml:space="preserve"> (c.100-1000kg)</w:t>
      </w:r>
      <w:r w:rsidR="00506694" w:rsidRPr="000E5123">
        <w:rPr>
          <w:rFonts w:ascii="Arial" w:hAnsi="Arial" w:cs="Arial"/>
          <w:sz w:val="24"/>
          <w:szCs w:val="24"/>
        </w:rPr>
        <w:t xml:space="preserve"> such as horse. This was not predicted by the cranio-dental morphological study of Flower and Schreve (2014) and suggests that there is a</w:t>
      </w:r>
      <w:r w:rsidR="006D515E" w:rsidRPr="000E5123">
        <w:rPr>
          <w:rFonts w:ascii="Arial" w:hAnsi="Arial" w:cs="Arial"/>
          <w:sz w:val="24"/>
          <w:szCs w:val="24"/>
        </w:rPr>
        <w:t xml:space="preserve"> lack of correspondence</w:t>
      </w:r>
      <w:r w:rsidR="00DE111A" w:rsidRPr="000E5123">
        <w:rPr>
          <w:rFonts w:ascii="Arial" w:hAnsi="Arial" w:cs="Arial"/>
          <w:sz w:val="24"/>
          <w:szCs w:val="24"/>
        </w:rPr>
        <w:t xml:space="preserve"> or lag</w:t>
      </w:r>
      <w:r w:rsidR="00506694" w:rsidRPr="000E5123">
        <w:rPr>
          <w:rFonts w:ascii="Arial" w:hAnsi="Arial" w:cs="Arial"/>
          <w:sz w:val="24"/>
          <w:szCs w:val="24"/>
        </w:rPr>
        <w:t xml:space="preserve"> between</w:t>
      </w:r>
      <w:r w:rsidR="00DE111A" w:rsidRPr="000E5123">
        <w:rPr>
          <w:rFonts w:ascii="Arial" w:hAnsi="Arial" w:cs="Arial"/>
          <w:sz w:val="24"/>
          <w:szCs w:val="24"/>
        </w:rPr>
        <w:t>, on the one hand,</w:t>
      </w:r>
      <w:r w:rsidR="00506694" w:rsidRPr="000E5123">
        <w:rPr>
          <w:rFonts w:ascii="Arial" w:hAnsi="Arial" w:cs="Arial"/>
          <w:sz w:val="24"/>
          <w:szCs w:val="24"/>
        </w:rPr>
        <w:t xml:space="preserve"> some aspects of feeding behaviour and</w:t>
      </w:r>
      <w:r w:rsidR="00DE111A" w:rsidRPr="000E5123">
        <w:rPr>
          <w:rFonts w:ascii="Arial" w:hAnsi="Arial" w:cs="Arial"/>
          <w:sz w:val="24"/>
          <w:szCs w:val="24"/>
        </w:rPr>
        <w:t>, on the other,</w:t>
      </w:r>
      <w:r w:rsidR="00506694" w:rsidRPr="000E5123">
        <w:rPr>
          <w:rFonts w:ascii="Arial" w:hAnsi="Arial" w:cs="Arial"/>
          <w:sz w:val="24"/>
          <w:szCs w:val="24"/>
        </w:rPr>
        <w:t xml:space="preserve"> </w:t>
      </w:r>
      <w:r w:rsidR="006D515E" w:rsidRPr="000E5123">
        <w:rPr>
          <w:rFonts w:ascii="Arial" w:hAnsi="Arial" w:cs="Arial"/>
          <w:sz w:val="24"/>
          <w:szCs w:val="24"/>
        </w:rPr>
        <w:t xml:space="preserve">the rate of </w:t>
      </w:r>
      <w:r w:rsidR="00506694" w:rsidRPr="000E5123">
        <w:rPr>
          <w:rFonts w:ascii="Arial" w:hAnsi="Arial" w:cs="Arial"/>
          <w:sz w:val="24"/>
          <w:szCs w:val="24"/>
        </w:rPr>
        <w:t>morphological response.</w:t>
      </w:r>
      <w:r w:rsidR="0004776F" w:rsidRPr="000E5123">
        <w:rPr>
          <w:rFonts w:ascii="Arial" w:hAnsi="Arial" w:cs="Arial"/>
          <w:sz w:val="24"/>
          <w:szCs w:val="24"/>
        </w:rPr>
        <w:t xml:space="preserve"> A possible reason for this might be </w:t>
      </w:r>
      <w:r w:rsidR="00B03FD2" w:rsidRPr="000E5123">
        <w:rPr>
          <w:rFonts w:ascii="Arial" w:hAnsi="Arial" w:cs="Arial"/>
          <w:sz w:val="24"/>
          <w:szCs w:val="24"/>
        </w:rPr>
        <w:t xml:space="preserve">the </w:t>
      </w:r>
      <w:r w:rsidR="0004776F" w:rsidRPr="000E5123">
        <w:rPr>
          <w:rFonts w:ascii="Arial" w:hAnsi="Arial" w:cs="Arial"/>
          <w:sz w:val="24"/>
          <w:szCs w:val="24"/>
        </w:rPr>
        <w:t xml:space="preserve">relatively rapid climatic and environmental </w:t>
      </w:r>
      <w:r w:rsidR="00B03FD2" w:rsidRPr="000E5123">
        <w:rPr>
          <w:rFonts w:ascii="Arial" w:hAnsi="Arial" w:cs="Arial"/>
          <w:sz w:val="24"/>
          <w:szCs w:val="24"/>
        </w:rPr>
        <w:t>turnover in MIS 7 and the short duration of each interglacial, with an early, forest-dominated temperate episode (MIS 7e) replaced by predominantly open conditions in MIS 7c-a (Schreve, 2019). This may have left wolf morphology lagging the change in hunting behaviour required</w:t>
      </w:r>
      <w:r w:rsidR="00B47637" w:rsidRPr="000E5123">
        <w:rPr>
          <w:rFonts w:ascii="Arial" w:hAnsi="Arial" w:cs="Arial"/>
          <w:sz w:val="24"/>
          <w:szCs w:val="24"/>
        </w:rPr>
        <w:t>,</w:t>
      </w:r>
      <w:r w:rsidR="00B03FD2" w:rsidRPr="000E5123">
        <w:rPr>
          <w:rFonts w:ascii="Arial" w:hAnsi="Arial" w:cs="Arial"/>
          <w:sz w:val="24"/>
          <w:szCs w:val="24"/>
        </w:rPr>
        <w:t xml:space="preserve"> as landscape and vegetation changed.   </w:t>
      </w:r>
      <w:r w:rsidR="0004776F" w:rsidRPr="000E5123">
        <w:rPr>
          <w:rFonts w:ascii="Arial" w:hAnsi="Arial" w:cs="Arial"/>
          <w:sz w:val="24"/>
          <w:szCs w:val="24"/>
        </w:rPr>
        <w:t xml:space="preserve">   </w:t>
      </w:r>
      <w:r w:rsidR="00506694" w:rsidRPr="000E5123">
        <w:rPr>
          <w:rFonts w:ascii="Arial" w:hAnsi="Arial" w:cs="Arial"/>
          <w:sz w:val="24"/>
          <w:szCs w:val="24"/>
        </w:rPr>
        <w:t xml:space="preserve">   </w:t>
      </w:r>
      <w:r w:rsidR="00507E4E" w:rsidRPr="000E5123">
        <w:rPr>
          <w:rFonts w:ascii="Arial" w:hAnsi="Arial" w:cs="Arial"/>
          <w:sz w:val="24"/>
          <w:szCs w:val="24"/>
        </w:rPr>
        <w:t xml:space="preserve"> </w:t>
      </w:r>
    </w:p>
    <w:p w14:paraId="41A815A4" w14:textId="132F9571" w:rsidR="005F12FB" w:rsidRPr="000E5123" w:rsidRDefault="00B76364" w:rsidP="00EA20C3">
      <w:pPr>
        <w:spacing w:line="480" w:lineRule="auto"/>
        <w:rPr>
          <w:rFonts w:ascii="Arial" w:hAnsi="Arial" w:cs="Arial"/>
          <w:sz w:val="24"/>
          <w:szCs w:val="24"/>
        </w:rPr>
      </w:pPr>
      <w:r w:rsidRPr="000E5123">
        <w:rPr>
          <w:rFonts w:ascii="Arial" w:hAnsi="Arial" w:cs="Arial"/>
          <w:sz w:val="24"/>
          <w:szCs w:val="24"/>
        </w:rPr>
        <w:t xml:space="preserve">It also raises the question of whether the relationship between wolves and spotted hyaena is an artefact of the latter’s </w:t>
      </w:r>
      <w:r w:rsidR="00A5032C" w:rsidRPr="000E5123">
        <w:rPr>
          <w:rFonts w:ascii="Arial" w:hAnsi="Arial" w:cs="Arial"/>
          <w:sz w:val="24"/>
          <w:szCs w:val="24"/>
        </w:rPr>
        <w:t xml:space="preserve">apparently </w:t>
      </w:r>
      <w:r w:rsidRPr="000E5123">
        <w:rPr>
          <w:rFonts w:ascii="Arial" w:hAnsi="Arial" w:cs="Arial"/>
          <w:sz w:val="24"/>
          <w:szCs w:val="24"/>
        </w:rPr>
        <w:t>low</w:t>
      </w:r>
      <w:r w:rsidR="00A5032C" w:rsidRPr="000E5123">
        <w:rPr>
          <w:rFonts w:ascii="Arial" w:hAnsi="Arial" w:cs="Arial"/>
          <w:sz w:val="24"/>
          <w:szCs w:val="24"/>
        </w:rPr>
        <w:t>er density</w:t>
      </w:r>
      <w:r w:rsidRPr="000E5123">
        <w:rPr>
          <w:rFonts w:ascii="Arial" w:hAnsi="Arial" w:cs="Arial"/>
          <w:sz w:val="24"/>
          <w:szCs w:val="24"/>
        </w:rPr>
        <w:t xml:space="preserve"> in the landscape; were hyaena scavenging from wolf kills? However, although they were </w:t>
      </w:r>
      <w:r w:rsidR="005F12FB" w:rsidRPr="000E5123">
        <w:rPr>
          <w:rFonts w:ascii="Arial" w:hAnsi="Arial" w:cs="Arial"/>
          <w:sz w:val="24"/>
          <w:szCs w:val="24"/>
        </w:rPr>
        <w:t xml:space="preserve">in competition for resources, </w:t>
      </w:r>
      <w:r w:rsidR="00A5032C" w:rsidRPr="000E5123">
        <w:rPr>
          <w:rFonts w:ascii="Arial" w:hAnsi="Arial" w:cs="Arial"/>
          <w:sz w:val="24"/>
          <w:szCs w:val="24"/>
        </w:rPr>
        <w:t xml:space="preserve">as stated above, </w:t>
      </w:r>
      <w:r w:rsidR="005F12FB" w:rsidRPr="000E5123">
        <w:rPr>
          <w:rFonts w:ascii="Arial" w:hAnsi="Arial" w:cs="Arial"/>
          <w:sz w:val="24"/>
          <w:szCs w:val="24"/>
        </w:rPr>
        <w:t>prey biomass in the vicinity was</w:t>
      </w:r>
      <w:r w:rsidRPr="000E5123">
        <w:rPr>
          <w:rFonts w:ascii="Arial" w:hAnsi="Arial" w:cs="Arial"/>
          <w:sz w:val="24"/>
          <w:szCs w:val="24"/>
        </w:rPr>
        <w:t xml:space="preserve"> likely</w:t>
      </w:r>
      <w:r w:rsidR="005F12FB" w:rsidRPr="000E5123">
        <w:rPr>
          <w:rFonts w:ascii="Arial" w:hAnsi="Arial" w:cs="Arial"/>
          <w:sz w:val="24"/>
          <w:szCs w:val="24"/>
        </w:rPr>
        <w:t xml:space="preserve"> rich enough to </w:t>
      </w:r>
      <w:r w:rsidR="005F12FB" w:rsidRPr="000E5123">
        <w:rPr>
          <w:rFonts w:ascii="Arial" w:hAnsi="Arial" w:cs="Arial"/>
          <w:sz w:val="24"/>
          <w:szCs w:val="24"/>
        </w:rPr>
        <w:lastRenderedPageBreak/>
        <w:t>sustain both predators,</w:t>
      </w:r>
      <w:r w:rsidR="00A5032C" w:rsidRPr="000E5123">
        <w:rPr>
          <w:rFonts w:ascii="Arial" w:hAnsi="Arial" w:cs="Arial"/>
          <w:sz w:val="24"/>
          <w:szCs w:val="24"/>
        </w:rPr>
        <w:t xml:space="preserve"> while both were equally </w:t>
      </w:r>
      <w:r w:rsidR="005F12FB" w:rsidRPr="000E5123">
        <w:rPr>
          <w:rFonts w:ascii="Arial" w:hAnsi="Arial" w:cs="Arial"/>
          <w:sz w:val="24"/>
          <w:szCs w:val="24"/>
        </w:rPr>
        <w:t xml:space="preserve">competitively </w:t>
      </w:r>
      <w:r w:rsidR="00B94299" w:rsidRPr="000E5123">
        <w:rPr>
          <w:rFonts w:ascii="Arial" w:hAnsi="Arial" w:cs="Arial"/>
          <w:sz w:val="24"/>
          <w:szCs w:val="24"/>
        </w:rPr>
        <w:t>excluded from</w:t>
      </w:r>
      <w:r w:rsidR="00101B34" w:rsidRPr="000E5123">
        <w:rPr>
          <w:rFonts w:ascii="Arial" w:hAnsi="Arial" w:cs="Arial"/>
          <w:sz w:val="24"/>
          <w:szCs w:val="24"/>
        </w:rPr>
        <w:t xml:space="preserve"> megaherbivore (&gt;1000kg)</w:t>
      </w:r>
      <w:r w:rsidR="00776A3C" w:rsidRPr="000E5123">
        <w:rPr>
          <w:rFonts w:ascii="Arial" w:hAnsi="Arial" w:cs="Arial"/>
          <w:sz w:val="24"/>
          <w:szCs w:val="24"/>
        </w:rPr>
        <w:t xml:space="preserve"> </w:t>
      </w:r>
      <w:r w:rsidR="00B94299" w:rsidRPr="000E5123">
        <w:rPr>
          <w:rFonts w:ascii="Arial" w:hAnsi="Arial" w:cs="Arial"/>
          <w:sz w:val="24"/>
          <w:szCs w:val="24"/>
        </w:rPr>
        <w:t xml:space="preserve">prey by lions. </w:t>
      </w:r>
      <w:r w:rsidR="004B1B35" w:rsidRPr="000E5123">
        <w:rPr>
          <w:rFonts w:ascii="Arial" w:hAnsi="Arial" w:cs="Arial"/>
          <w:sz w:val="24"/>
          <w:szCs w:val="24"/>
        </w:rPr>
        <w:t>Lions during MIS 7 would have inhabited a savannah context similar to their modern African counterparts, in addition to being comparatively much larger in size (Schreve, 1997), thereby giving them a competitive advantage over other carnivores.</w:t>
      </w:r>
    </w:p>
    <w:p w14:paraId="6448CCA4" w14:textId="385BB15C" w:rsidR="008B322C" w:rsidRPr="000E5123" w:rsidRDefault="005C5B89" w:rsidP="00EA20C3">
      <w:pPr>
        <w:spacing w:line="480" w:lineRule="auto"/>
        <w:rPr>
          <w:rFonts w:ascii="Arial" w:hAnsi="Arial" w:cs="Arial"/>
          <w:sz w:val="24"/>
          <w:szCs w:val="24"/>
        </w:rPr>
      </w:pPr>
      <w:r w:rsidRPr="000E5123">
        <w:rPr>
          <w:rFonts w:ascii="Arial" w:hAnsi="Arial" w:cs="Arial"/>
          <w:sz w:val="24"/>
          <w:szCs w:val="24"/>
        </w:rPr>
        <w:t>At t</w:t>
      </w:r>
      <w:r w:rsidR="005F10F9" w:rsidRPr="000E5123">
        <w:rPr>
          <w:rFonts w:ascii="Arial" w:hAnsi="Arial" w:cs="Arial"/>
          <w:sz w:val="24"/>
          <w:szCs w:val="24"/>
        </w:rPr>
        <w:t xml:space="preserve">he </w:t>
      </w:r>
      <w:r w:rsidR="00A20910" w:rsidRPr="000E5123">
        <w:rPr>
          <w:rFonts w:ascii="Arial" w:hAnsi="Arial" w:cs="Arial"/>
          <w:sz w:val="24"/>
          <w:szCs w:val="24"/>
        </w:rPr>
        <w:t>co-eval</w:t>
      </w:r>
      <w:r w:rsidR="005F10F9" w:rsidRPr="000E5123">
        <w:rPr>
          <w:rFonts w:ascii="Arial" w:hAnsi="Arial" w:cs="Arial"/>
          <w:sz w:val="24"/>
          <w:szCs w:val="24"/>
        </w:rPr>
        <w:t xml:space="preserve"> site of Stanton Harcourt, </w:t>
      </w:r>
      <w:r w:rsidR="00D24BAE" w:rsidRPr="000E5123">
        <w:rPr>
          <w:rFonts w:ascii="Arial" w:hAnsi="Arial" w:cs="Arial"/>
          <w:sz w:val="24"/>
          <w:szCs w:val="24"/>
        </w:rPr>
        <w:t xml:space="preserve">Oxfordshire, </w:t>
      </w:r>
      <w:r w:rsidR="00D41F48" w:rsidRPr="000E5123">
        <w:rPr>
          <w:rFonts w:ascii="Arial" w:hAnsi="Arial" w:cs="Arial"/>
          <w:sz w:val="24"/>
          <w:szCs w:val="24"/>
        </w:rPr>
        <w:t>Jones et al. (2001) report</w:t>
      </w:r>
      <w:r w:rsidR="00A20910" w:rsidRPr="000E5123">
        <w:rPr>
          <w:rFonts w:ascii="Arial" w:hAnsi="Arial" w:cs="Arial"/>
          <w:sz w:val="24"/>
          <w:szCs w:val="24"/>
        </w:rPr>
        <w:t>ed</w:t>
      </w:r>
      <w:r w:rsidR="00D41F48" w:rsidRPr="000E5123">
        <w:rPr>
          <w:rFonts w:ascii="Arial" w:hAnsi="Arial" w:cs="Arial"/>
          <w:sz w:val="24"/>
          <w:szCs w:val="24"/>
        </w:rPr>
        <w:t xml:space="preserve"> </w:t>
      </w:r>
      <w:r w:rsidR="005F36BA" w:rsidRPr="000E5123">
        <w:rPr>
          <w:rFonts w:ascii="Arial" w:hAnsi="Arial" w:cs="Arial"/>
          <w:sz w:val="24"/>
          <w:szCs w:val="24"/>
        </w:rPr>
        <w:t xml:space="preserve">high </w:t>
      </w:r>
      <w:r w:rsidR="0061222B" w:rsidRPr="000E5123">
        <w:rPr>
          <w:rFonts w:ascii="Arial" w:hAnsi="Arial" w:cs="Arial"/>
          <w:sz w:val="24"/>
          <w:szCs w:val="24"/>
        </w:rPr>
        <w:t>δ</w:t>
      </w:r>
      <w:r w:rsidR="0061222B" w:rsidRPr="000E5123">
        <w:rPr>
          <w:rFonts w:ascii="Arial" w:hAnsi="Arial" w:cs="Arial"/>
          <w:sz w:val="24"/>
          <w:szCs w:val="24"/>
          <w:vertAlign w:val="superscript"/>
        </w:rPr>
        <w:t>15</w:t>
      </w:r>
      <w:r w:rsidR="0061222B" w:rsidRPr="000E5123">
        <w:rPr>
          <w:rFonts w:ascii="Arial" w:hAnsi="Arial" w:cs="Arial"/>
          <w:sz w:val="24"/>
          <w:szCs w:val="24"/>
        </w:rPr>
        <w:t xml:space="preserve">N values </w:t>
      </w:r>
      <w:r w:rsidR="00D24BAE" w:rsidRPr="000E5123">
        <w:rPr>
          <w:rFonts w:ascii="Arial" w:hAnsi="Arial" w:cs="Arial"/>
          <w:sz w:val="24"/>
          <w:szCs w:val="24"/>
        </w:rPr>
        <w:t xml:space="preserve">for </w:t>
      </w:r>
      <w:r w:rsidR="0061222B" w:rsidRPr="000E5123">
        <w:rPr>
          <w:rFonts w:ascii="Arial" w:hAnsi="Arial" w:cs="Arial"/>
          <w:sz w:val="24"/>
          <w:szCs w:val="24"/>
        </w:rPr>
        <w:t>straight-tusked elephant (</w:t>
      </w:r>
      <w:r w:rsidR="00E045FC" w:rsidRPr="000E5123">
        <w:rPr>
          <w:rFonts w:ascii="Arial" w:hAnsi="Arial" w:cs="Arial"/>
          <w:sz w:val="24"/>
          <w:szCs w:val="24"/>
        </w:rPr>
        <w:t>δ</w:t>
      </w:r>
      <w:r w:rsidR="00E045FC" w:rsidRPr="000E5123">
        <w:rPr>
          <w:rFonts w:ascii="Arial" w:hAnsi="Arial" w:cs="Arial"/>
          <w:sz w:val="24"/>
          <w:szCs w:val="24"/>
          <w:vertAlign w:val="superscript"/>
        </w:rPr>
        <w:t>13</w:t>
      </w:r>
      <w:r w:rsidR="00E045FC" w:rsidRPr="000E5123">
        <w:rPr>
          <w:rFonts w:ascii="Arial" w:hAnsi="Arial" w:cs="Arial"/>
          <w:sz w:val="24"/>
          <w:szCs w:val="24"/>
        </w:rPr>
        <w:t>C -20.8, δ</w:t>
      </w:r>
      <w:r w:rsidR="00E045FC" w:rsidRPr="000E5123">
        <w:rPr>
          <w:rFonts w:ascii="Arial" w:hAnsi="Arial" w:cs="Arial"/>
          <w:sz w:val="24"/>
          <w:szCs w:val="24"/>
          <w:vertAlign w:val="superscript"/>
        </w:rPr>
        <w:t>15</w:t>
      </w:r>
      <w:r w:rsidR="00E045FC" w:rsidRPr="000E5123">
        <w:rPr>
          <w:rFonts w:ascii="Arial" w:hAnsi="Arial" w:cs="Arial"/>
          <w:sz w:val="24"/>
          <w:szCs w:val="24"/>
        </w:rPr>
        <w:t xml:space="preserve">N </w:t>
      </w:r>
      <w:r w:rsidR="0061222B" w:rsidRPr="000E5123">
        <w:rPr>
          <w:rFonts w:ascii="Arial" w:hAnsi="Arial" w:cs="Arial"/>
          <w:sz w:val="24"/>
          <w:szCs w:val="24"/>
        </w:rPr>
        <w:t xml:space="preserve">10.7‰ and </w:t>
      </w:r>
      <w:r w:rsidR="00E045FC" w:rsidRPr="000E5123">
        <w:rPr>
          <w:rFonts w:ascii="Arial" w:hAnsi="Arial" w:cs="Arial"/>
          <w:sz w:val="24"/>
          <w:szCs w:val="24"/>
        </w:rPr>
        <w:t>δ</w:t>
      </w:r>
      <w:r w:rsidR="00E045FC" w:rsidRPr="000E5123">
        <w:rPr>
          <w:rFonts w:ascii="Arial" w:hAnsi="Arial" w:cs="Arial"/>
          <w:sz w:val="24"/>
          <w:szCs w:val="24"/>
          <w:vertAlign w:val="superscript"/>
        </w:rPr>
        <w:t>13</w:t>
      </w:r>
      <w:r w:rsidR="00E045FC" w:rsidRPr="000E5123">
        <w:rPr>
          <w:rFonts w:ascii="Arial" w:hAnsi="Arial" w:cs="Arial"/>
          <w:sz w:val="24"/>
          <w:szCs w:val="24"/>
        </w:rPr>
        <w:t>C -21.6 and δ</w:t>
      </w:r>
      <w:r w:rsidR="00E045FC" w:rsidRPr="000E5123">
        <w:rPr>
          <w:rFonts w:ascii="Arial" w:hAnsi="Arial" w:cs="Arial"/>
          <w:sz w:val="24"/>
          <w:szCs w:val="24"/>
          <w:vertAlign w:val="superscript"/>
        </w:rPr>
        <w:t>15</w:t>
      </w:r>
      <w:r w:rsidR="00E045FC" w:rsidRPr="000E5123">
        <w:rPr>
          <w:rFonts w:ascii="Arial" w:hAnsi="Arial" w:cs="Arial"/>
          <w:sz w:val="24"/>
          <w:szCs w:val="24"/>
        </w:rPr>
        <w:t xml:space="preserve">N </w:t>
      </w:r>
      <w:r w:rsidR="0061222B" w:rsidRPr="000E5123">
        <w:rPr>
          <w:rFonts w:ascii="Arial" w:hAnsi="Arial" w:cs="Arial"/>
          <w:sz w:val="24"/>
          <w:szCs w:val="24"/>
        </w:rPr>
        <w:t>13.2‰)</w:t>
      </w:r>
      <w:r w:rsidR="00D24BAE" w:rsidRPr="000E5123">
        <w:rPr>
          <w:rFonts w:ascii="Arial" w:hAnsi="Arial" w:cs="Arial"/>
          <w:sz w:val="24"/>
          <w:szCs w:val="24"/>
        </w:rPr>
        <w:t xml:space="preserve">, steppe mammoth </w:t>
      </w:r>
      <w:r w:rsidR="0061222B" w:rsidRPr="000E5123">
        <w:rPr>
          <w:rFonts w:ascii="Arial" w:hAnsi="Arial" w:cs="Arial"/>
          <w:sz w:val="24"/>
          <w:szCs w:val="24"/>
        </w:rPr>
        <w:t>(</w:t>
      </w:r>
      <w:r w:rsidR="00E045FC" w:rsidRPr="000E5123">
        <w:rPr>
          <w:rFonts w:ascii="Arial" w:hAnsi="Arial" w:cs="Arial"/>
          <w:sz w:val="24"/>
          <w:szCs w:val="24"/>
        </w:rPr>
        <w:t>δ</w:t>
      </w:r>
      <w:r w:rsidR="00E045FC" w:rsidRPr="000E5123">
        <w:rPr>
          <w:rFonts w:ascii="Arial" w:hAnsi="Arial" w:cs="Arial"/>
          <w:sz w:val="24"/>
          <w:szCs w:val="24"/>
          <w:vertAlign w:val="superscript"/>
        </w:rPr>
        <w:t>13</w:t>
      </w:r>
      <w:r w:rsidR="00E045FC" w:rsidRPr="000E5123">
        <w:rPr>
          <w:rFonts w:ascii="Arial" w:hAnsi="Arial" w:cs="Arial"/>
          <w:sz w:val="24"/>
          <w:szCs w:val="24"/>
        </w:rPr>
        <w:t>C -21.1, δ</w:t>
      </w:r>
      <w:r w:rsidR="00E045FC" w:rsidRPr="000E5123">
        <w:rPr>
          <w:rFonts w:ascii="Arial" w:hAnsi="Arial" w:cs="Arial"/>
          <w:sz w:val="24"/>
          <w:szCs w:val="24"/>
          <w:vertAlign w:val="superscript"/>
        </w:rPr>
        <w:t>15</w:t>
      </w:r>
      <w:r w:rsidR="00E045FC" w:rsidRPr="000E5123">
        <w:rPr>
          <w:rFonts w:ascii="Arial" w:hAnsi="Arial" w:cs="Arial"/>
          <w:sz w:val="24"/>
          <w:szCs w:val="24"/>
        </w:rPr>
        <w:t xml:space="preserve">N </w:t>
      </w:r>
      <w:r w:rsidR="0061222B" w:rsidRPr="000E5123">
        <w:rPr>
          <w:rFonts w:ascii="Arial" w:hAnsi="Arial" w:cs="Arial"/>
          <w:sz w:val="24"/>
          <w:szCs w:val="24"/>
        </w:rPr>
        <w:t>10.9‰</w:t>
      </w:r>
      <w:r w:rsidR="00FA40FA" w:rsidRPr="000E5123">
        <w:rPr>
          <w:rFonts w:ascii="Arial" w:hAnsi="Arial" w:cs="Arial"/>
          <w:sz w:val="24"/>
          <w:szCs w:val="24"/>
        </w:rPr>
        <w:t>)</w:t>
      </w:r>
      <w:r w:rsidR="006D515E" w:rsidRPr="000E5123">
        <w:rPr>
          <w:rFonts w:ascii="Arial" w:hAnsi="Arial" w:cs="Arial"/>
          <w:sz w:val="24"/>
          <w:szCs w:val="24"/>
        </w:rPr>
        <w:t xml:space="preserve"> and </w:t>
      </w:r>
      <w:r w:rsidR="00D24BAE" w:rsidRPr="000E5123">
        <w:rPr>
          <w:rFonts w:ascii="Arial" w:hAnsi="Arial" w:cs="Arial"/>
          <w:sz w:val="24"/>
          <w:szCs w:val="24"/>
        </w:rPr>
        <w:t>bison (δ</w:t>
      </w:r>
      <w:r w:rsidR="00D24BAE" w:rsidRPr="000E5123">
        <w:rPr>
          <w:rFonts w:ascii="Arial" w:hAnsi="Arial" w:cs="Arial"/>
          <w:sz w:val="24"/>
          <w:szCs w:val="24"/>
          <w:vertAlign w:val="superscript"/>
        </w:rPr>
        <w:t>13</w:t>
      </w:r>
      <w:r w:rsidR="00D24BAE" w:rsidRPr="000E5123">
        <w:rPr>
          <w:rFonts w:ascii="Arial" w:hAnsi="Arial" w:cs="Arial"/>
          <w:sz w:val="24"/>
          <w:szCs w:val="24"/>
        </w:rPr>
        <w:t>C -20.9, δ</w:t>
      </w:r>
      <w:r w:rsidR="00D24BAE" w:rsidRPr="000E5123">
        <w:rPr>
          <w:rFonts w:ascii="Arial" w:hAnsi="Arial" w:cs="Arial"/>
          <w:sz w:val="24"/>
          <w:szCs w:val="24"/>
          <w:vertAlign w:val="superscript"/>
        </w:rPr>
        <w:t>15</w:t>
      </w:r>
      <w:r w:rsidR="00D24BAE" w:rsidRPr="000E5123">
        <w:rPr>
          <w:rFonts w:ascii="Arial" w:hAnsi="Arial" w:cs="Arial"/>
          <w:sz w:val="24"/>
          <w:szCs w:val="24"/>
        </w:rPr>
        <w:t xml:space="preserve">N 11.0‰). However, there is difficulty in comparing these results to </w:t>
      </w:r>
      <w:r w:rsidR="00A20910" w:rsidRPr="000E5123">
        <w:rPr>
          <w:rFonts w:ascii="Arial" w:hAnsi="Arial" w:cs="Arial"/>
          <w:sz w:val="24"/>
          <w:szCs w:val="24"/>
        </w:rPr>
        <w:t xml:space="preserve">those in the present study from </w:t>
      </w:r>
      <w:r w:rsidR="00D24BAE" w:rsidRPr="000E5123">
        <w:rPr>
          <w:rFonts w:ascii="Arial" w:hAnsi="Arial" w:cs="Arial"/>
          <w:sz w:val="24"/>
          <w:szCs w:val="24"/>
        </w:rPr>
        <w:t>Hutton Cave</w:t>
      </w:r>
      <w:r w:rsidR="00CA3862" w:rsidRPr="000E5123">
        <w:rPr>
          <w:rFonts w:ascii="Arial" w:hAnsi="Arial" w:cs="Arial"/>
          <w:sz w:val="24"/>
          <w:szCs w:val="24"/>
        </w:rPr>
        <w:t xml:space="preserve">. </w:t>
      </w:r>
      <w:r w:rsidR="00A20910" w:rsidRPr="000E5123">
        <w:rPr>
          <w:rFonts w:ascii="Arial" w:hAnsi="Arial" w:cs="Arial"/>
          <w:sz w:val="24"/>
          <w:szCs w:val="24"/>
        </w:rPr>
        <w:t xml:space="preserve">Although regional </w:t>
      </w:r>
      <w:r w:rsidR="00CA3862" w:rsidRPr="000E5123">
        <w:rPr>
          <w:rFonts w:ascii="Arial" w:hAnsi="Arial" w:cs="Arial"/>
          <w:sz w:val="24"/>
          <w:szCs w:val="24"/>
        </w:rPr>
        <w:t>differences between southwest and central Britain at this time may be in play</w:t>
      </w:r>
      <w:r w:rsidR="00D24BAE" w:rsidRPr="000E5123">
        <w:rPr>
          <w:rFonts w:ascii="Arial" w:hAnsi="Arial" w:cs="Arial"/>
          <w:sz w:val="24"/>
          <w:szCs w:val="24"/>
        </w:rPr>
        <w:t xml:space="preserve">, </w:t>
      </w:r>
      <w:r w:rsidR="00A20910" w:rsidRPr="000E5123">
        <w:rPr>
          <w:rFonts w:ascii="Arial" w:hAnsi="Arial" w:cs="Arial"/>
          <w:sz w:val="24"/>
          <w:szCs w:val="24"/>
        </w:rPr>
        <w:t xml:space="preserve">perhaps underlined by the </w:t>
      </w:r>
      <w:r w:rsidR="00D24BAE" w:rsidRPr="000E5123">
        <w:rPr>
          <w:rFonts w:ascii="Arial" w:hAnsi="Arial" w:cs="Arial"/>
          <w:sz w:val="24"/>
          <w:szCs w:val="24"/>
        </w:rPr>
        <w:t xml:space="preserve">difference </w:t>
      </w:r>
      <w:r w:rsidR="00A20910" w:rsidRPr="000E5123">
        <w:rPr>
          <w:rFonts w:ascii="Arial" w:hAnsi="Arial" w:cs="Arial"/>
          <w:sz w:val="24"/>
          <w:szCs w:val="24"/>
        </w:rPr>
        <w:t>in</w:t>
      </w:r>
      <w:r w:rsidR="00D24BAE" w:rsidRPr="000E5123">
        <w:rPr>
          <w:rFonts w:ascii="Arial" w:hAnsi="Arial" w:cs="Arial"/>
          <w:sz w:val="24"/>
          <w:szCs w:val="24"/>
        </w:rPr>
        <w:t xml:space="preserve"> δ</w:t>
      </w:r>
      <w:r w:rsidR="00D24BAE" w:rsidRPr="000E5123">
        <w:rPr>
          <w:rFonts w:ascii="Arial" w:hAnsi="Arial" w:cs="Arial"/>
          <w:sz w:val="24"/>
          <w:szCs w:val="24"/>
          <w:vertAlign w:val="superscript"/>
        </w:rPr>
        <w:t>15</w:t>
      </w:r>
      <w:r w:rsidR="00D24BAE" w:rsidRPr="000E5123">
        <w:rPr>
          <w:rFonts w:ascii="Arial" w:hAnsi="Arial" w:cs="Arial"/>
          <w:sz w:val="24"/>
          <w:szCs w:val="24"/>
        </w:rPr>
        <w:t xml:space="preserve">N </w:t>
      </w:r>
      <w:r w:rsidR="00A20910" w:rsidRPr="000E5123">
        <w:rPr>
          <w:rFonts w:ascii="Arial" w:hAnsi="Arial" w:cs="Arial"/>
          <w:sz w:val="24"/>
          <w:szCs w:val="24"/>
        </w:rPr>
        <w:t xml:space="preserve">from horse </w:t>
      </w:r>
      <w:r w:rsidR="00D24BAE" w:rsidRPr="000E5123">
        <w:rPr>
          <w:rFonts w:ascii="Arial" w:hAnsi="Arial" w:cs="Arial"/>
          <w:sz w:val="24"/>
          <w:szCs w:val="24"/>
        </w:rPr>
        <w:t xml:space="preserve">at Hutton </w:t>
      </w:r>
      <w:r w:rsidR="00CA3862" w:rsidRPr="000E5123">
        <w:rPr>
          <w:rFonts w:ascii="Arial" w:hAnsi="Arial" w:cs="Arial"/>
          <w:sz w:val="24"/>
          <w:szCs w:val="24"/>
        </w:rPr>
        <w:t xml:space="preserve">versus </w:t>
      </w:r>
      <w:r w:rsidR="00D24BAE" w:rsidRPr="000E5123">
        <w:rPr>
          <w:rFonts w:ascii="Arial" w:hAnsi="Arial" w:cs="Arial"/>
          <w:sz w:val="24"/>
          <w:szCs w:val="24"/>
        </w:rPr>
        <w:t xml:space="preserve">bison </w:t>
      </w:r>
      <w:r w:rsidR="00A20910" w:rsidRPr="000E5123">
        <w:rPr>
          <w:rFonts w:ascii="Arial" w:hAnsi="Arial" w:cs="Arial"/>
          <w:sz w:val="24"/>
          <w:szCs w:val="24"/>
        </w:rPr>
        <w:t xml:space="preserve">from </w:t>
      </w:r>
      <w:r w:rsidR="00D24BAE" w:rsidRPr="000E5123">
        <w:rPr>
          <w:rFonts w:ascii="Arial" w:hAnsi="Arial" w:cs="Arial"/>
          <w:sz w:val="24"/>
          <w:szCs w:val="24"/>
        </w:rPr>
        <w:t>Stanton Harcourt</w:t>
      </w:r>
      <w:r w:rsidR="00A20910" w:rsidRPr="000E5123">
        <w:rPr>
          <w:rFonts w:ascii="Arial" w:hAnsi="Arial" w:cs="Arial"/>
          <w:sz w:val="24"/>
          <w:szCs w:val="24"/>
        </w:rPr>
        <w:t xml:space="preserve">, which one would normally expect to be closely comparable, it </w:t>
      </w:r>
      <w:r w:rsidR="00CA3862" w:rsidRPr="000E5123">
        <w:rPr>
          <w:rFonts w:ascii="Arial" w:hAnsi="Arial" w:cs="Arial"/>
          <w:sz w:val="24"/>
          <w:szCs w:val="24"/>
        </w:rPr>
        <w:t xml:space="preserve">is important to note that </w:t>
      </w:r>
      <w:r w:rsidR="00A20910" w:rsidRPr="000E5123">
        <w:rPr>
          <w:rFonts w:ascii="Arial" w:hAnsi="Arial" w:cs="Arial"/>
          <w:sz w:val="24"/>
          <w:szCs w:val="24"/>
        </w:rPr>
        <w:t xml:space="preserve">Jones et al. obtained </w:t>
      </w:r>
      <w:r w:rsidR="00CA3862" w:rsidRPr="000E5123">
        <w:rPr>
          <w:rFonts w:ascii="Arial" w:hAnsi="Arial" w:cs="Arial"/>
          <w:sz w:val="24"/>
          <w:szCs w:val="24"/>
        </w:rPr>
        <w:t xml:space="preserve">collagen from molar dentine, which forms during </w:t>
      </w:r>
      <w:r w:rsidR="00A20910" w:rsidRPr="000E5123">
        <w:rPr>
          <w:rFonts w:ascii="Arial" w:hAnsi="Arial" w:cs="Arial"/>
          <w:sz w:val="24"/>
          <w:szCs w:val="24"/>
        </w:rPr>
        <w:t xml:space="preserve">the period of </w:t>
      </w:r>
      <w:r w:rsidR="00CA3862" w:rsidRPr="000E5123">
        <w:rPr>
          <w:rFonts w:ascii="Arial" w:hAnsi="Arial" w:cs="Arial"/>
          <w:sz w:val="24"/>
          <w:szCs w:val="24"/>
        </w:rPr>
        <w:t>lactation (Bocherens et al. 1994)</w:t>
      </w:r>
      <w:r w:rsidR="00A20910" w:rsidRPr="000E5123">
        <w:rPr>
          <w:rFonts w:ascii="Arial" w:hAnsi="Arial" w:cs="Arial"/>
          <w:sz w:val="24"/>
          <w:szCs w:val="24"/>
        </w:rPr>
        <w:t xml:space="preserve">. The </w:t>
      </w:r>
      <w:r w:rsidR="00CA3862" w:rsidRPr="000E5123">
        <w:rPr>
          <w:rFonts w:ascii="Arial" w:hAnsi="Arial" w:cs="Arial"/>
          <w:sz w:val="24"/>
          <w:szCs w:val="24"/>
        </w:rPr>
        <w:t>high δ</w:t>
      </w:r>
      <w:r w:rsidR="00CA3862" w:rsidRPr="000E5123">
        <w:rPr>
          <w:rFonts w:ascii="Arial" w:hAnsi="Arial" w:cs="Arial"/>
          <w:sz w:val="24"/>
          <w:szCs w:val="24"/>
          <w:vertAlign w:val="superscript"/>
        </w:rPr>
        <w:t>15</w:t>
      </w:r>
      <w:r w:rsidR="00CA3862" w:rsidRPr="000E5123">
        <w:rPr>
          <w:rFonts w:ascii="Arial" w:hAnsi="Arial" w:cs="Arial"/>
          <w:sz w:val="24"/>
          <w:szCs w:val="24"/>
        </w:rPr>
        <w:t xml:space="preserve">N values </w:t>
      </w:r>
      <w:r w:rsidR="00A20910" w:rsidRPr="000E5123">
        <w:rPr>
          <w:rFonts w:ascii="Arial" w:hAnsi="Arial" w:cs="Arial"/>
          <w:sz w:val="24"/>
          <w:szCs w:val="24"/>
        </w:rPr>
        <w:t xml:space="preserve">at Stanton Harcourt </w:t>
      </w:r>
      <w:r w:rsidR="00CA3862" w:rsidRPr="000E5123">
        <w:rPr>
          <w:rFonts w:ascii="Arial" w:hAnsi="Arial" w:cs="Arial"/>
          <w:sz w:val="24"/>
          <w:szCs w:val="24"/>
        </w:rPr>
        <w:t xml:space="preserve">could </w:t>
      </w:r>
      <w:r w:rsidR="00A20910" w:rsidRPr="000E5123">
        <w:rPr>
          <w:rFonts w:ascii="Arial" w:hAnsi="Arial" w:cs="Arial"/>
          <w:sz w:val="24"/>
          <w:szCs w:val="24"/>
        </w:rPr>
        <w:t xml:space="preserve">thus </w:t>
      </w:r>
      <w:r w:rsidR="00CA3862" w:rsidRPr="000E5123">
        <w:rPr>
          <w:rFonts w:ascii="Arial" w:hAnsi="Arial" w:cs="Arial"/>
          <w:sz w:val="24"/>
          <w:szCs w:val="24"/>
        </w:rPr>
        <w:t xml:space="preserve">potentially represent </w:t>
      </w:r>
      <w:r w:rsidR="00A20910" w:rsidRPr="000E5123">
        <w:rPr>
          <w:rFonts w:ascii="Arial" w:hAnsi="Arial" w:cs="Arial"/>
          <w:sz w:val="24"/>
          <w:szCs w:val="24"/>
        </w:rPr>
        <w:t xml:space="preserve">a </w:t>
      </w:r>
      <w:r w:rsidR="00CA3862" w:rsidRPr="000E5123">
        <w:rPr>
          <w:rFonts w:ascii="Arial" w:hAnsi="Arial" w:cs="Arial"/>
          <w:sz w:val="24"/>
          <w:szCs w:val="24"/>
        </w:rPr>
        <w:t xml:space="preserve">suckling rather than a palaeoenvironmental signal. </w:t>
      </w:r>
      <w:r w:rsidR="00A20910" w:rsidRPr="000E5123">
        <w:rPr>
          <w:rFonts w:ascii="Arial" w:hAnsi="Arial" w:cs="Arial"/>
          <w:sz w:val="24"/>
          <w:szCs w:val="24"/>
        </w:rPr>
        <w:t>Furthermore</w:t>
      </w:r>
      <w:r w:rsidR="00F04960" w:rsidRPr="000E5123">
        <w:rPr>
          <w:rFonts w:ascii="Arial" w:hAnsi="Arial" w:cs="Arial"/>
          <w:sz w:val="24"/>
          <w:szCs w:val="24"/>
        </w:rPr>
        <w:t xml:space="preserve">, </w:t>
      </w:r>
      <w:r w:rsidR="00CA3862" w:rsidRPr="000E5123">
        <w:rPr>
          <w:rFonts w:ascii="Arial" w:hAnsi="Arial" w:cs="Arial"/>
          <w:sz w:val="24"/>
          <w:szCs w:val="24"/>
        </w:rPr>
        <w:t>Jones et al. (2001) ruled</w:t>
      </w:r>
      <w:r w:rsidR="006E374B" w:rsidRPr="000E5123">
        <w:rPr>
          <w:rFonts w:ascii="Arial" w:hAnsi="Arial" w:cs="Arial"/>
          <w:sz w:val="24"/>
          <w:szCs w:val="24"/>
        </w:rPr>
        <w:t xml:space="preserve"> </w:t>
      </w:r>
      <w:r w:rsidR="00CA3862" w:rsidRPr="000E5123">
        <w:rPr>
          <w:rFonts w:ascii="Arial" w:hAnsi="Arial" w:cs="Arial"/>
          <w:sz w:val="24"/>
          <w:szCs w:val="24"/>
        </w:rPr>
        <w:t xml:space="preserve">out aridity as a driver of </w:t>
      </w:r>
      <w:r w:rsidR="00CA3862" w:rsidRPr="000E5123">
        <w:rPr>
          <w:rFonts w:ascii="Arial" w:hAnsi="Arial" w:cs="Arial"/>
          <w:sz w:val="24"/>
          <w:szCs w:val="24"/>
          <w:vertAlign w:val="superscript"/>
        </w:rPr>
        <w:t>15</w:t>
      </w:r>
      <w:r w:rsidR="00CA3862" w:rsidRPr="000E5123">
        <w:rPr>
          <w:rFonts w:ascii="Arial" w:hAnsi="Arial" w:cs="Arial"/>
          <w:sz w:val="24"/>
          <w:szCs w:val="24"/>
        </w:rPr>
        <w:t xml:space="preserve">N elevation based on </w:t>
      </w:r>
      <w:r w:rsidR="006E374B" w:rsidRPr="000E5123">
        <w:rPr>
          <w:rFonts w:ascii="Arial" w:hAnsi="Arial" w:cs="Arial"/>
          <w:sz w:val="24"/>
          <w:szCs w:val="24"/>
        </w:rPr>
        <w:t xml:space="preserve">apparent </w:t>
      </w:r>
      <w:r w:rsidR="00CA3862" w:rsidRPr="000E5123">
        <w:rPr>
          <w:rFonts w:ascii="Arial" w:hAnsi="Arial" w:cs="Arial"/>
          <w:sz w:val="24"/>
          <w:szCs w:val="24"/>
        </w:rPr>
        <w:t>incompatibility with palaeoenvironmental evidence indicating fully interglacial conditions at the site. However,</w:t>
      </w:r>
      <w:r w:rsidR="006E374B" w:rsidRPr="000E5123">
        <w:rPr>
          <w:rFonts w:ascii="Arial" w:hAnsi="Arial" w:cs="Arial"/>
          <w:sz w:val="24"/>
          <w:szCs w:val="24"/>
        </w:rPr>
        <w:t xml:space="preserve"> this </w:t>
      </w:r>
      <w:r w:rsidR="000F1269" w:rsidRPr="000E5123">
        <w:rPr>
          <w:rFonts w:ascii="Arial" w:hAnsi="Arial" w:cs="Arial"/>
          <w:sz w:val="24"/>
          <w:szCs w:val="24"/>
        </w:rPr>
        <w:t>contradicts</w:t>
      </w:r>
      <w:r w:rsidR="006E374B" w:rsidRPr="000E5123">
        <w:rPr>
          <w:rFonts w:ascii="Arial" w:hAnsi="Arial" w:cs="Arial"/>
          <w:sz w:val="24"/>
          <w:szCs w:val="24"/>
        </w:rPr>
        <w:t xml:space="preserve"> current understanding of the palaeoenvironmental and palaeoclimatic characteristics of MIS 7c-a, which indicate a relatively cool </w:t>
      </w:r>
      <w:r w:rsidR="007F5EFF" w:rsidRPr="000E5123">
        <w:rPr>
          <w:rFonts w:ascii="Arial" w:hAnsi="Arial" w:cs="Arial"/>
          <w:sz w:val="24"/>
          <w:szCs w:val="24"/>
        </w:rPr>
        <w:t xml:space="preserve">interglacial </w:t>
      </w:r>
      <w:r w:rsidR="006E374B" w:rsidRPr="000E5123">
        <w:rPr>
          <w:rFonts w:ascii="Arial" w:hAnsi="Arial" w:cs="Arial"/>
          <w:sz w:val="24"/>
          <w:szCs w:val="24"/>
        </w:rPr>
        <w:t>with mean summer temperatures of +15 to +16°C (de Rouffignac et al., 1995; Murton et al., 2001)</w:t>
      </w:r>
      <w:r w:rsidR="000F1269" w:rsidRPr="000E5123">
        <w:rPr>
          <w:rFonts w:ascii="Arial" w:hAnsi="Arial" w:cs="Arial"/>
          <w:sz w:val="24"/>
          <w:szCs w:val="24"/>
        </w:rPr>
        <w:t xml:space="preserve"> and </w:t>
      </w:r>
      <w:r w:rsidR="006E374B" w:rsidRPr="000E5123">
        <w:rPr>
          <w:rFonts w:ascii="Arial" w:hAnsi="Arial" w:cs="Arial"/>
          <w:sz w:val="24"/>
          <w:szCs w:val="24"/>
        </w:rPr>
        <w:t>higher magnitude insolation variability than any other interglacial of the Middle and Late Pleistocene</w:t>
      </w:r>
      <w:r w:rsidR="000F1269" w:rsidRPr="000E5123">
        <w:rPr>
          <w:rFonts w:ascii="Arial" w:hAnsi="Arial" w:cs="Arial"/>
          <w:sz w:val="24"/>
          <w:szCs w:val="24"/>
        </w:rPr>
        <w:t xml:space="preserve"> (Berger et al., 2015)</w:t>
      </w:r>
      <w:r w:rsidR="006E374B" w:rsidRPr="000E5123">
        <w:rPr>
          <w:rFonts w:ascii="Arial" w:hAnsi="Arial" w:cs="Arial"/>
          <w:sz w:val="24"/>
          <w:szCs w:val="24"/>
        </w:rPr>
        <w:t>. These</w:t>
      </w:r>
      <w:r w:rsidR="000F1269" w:rsidRPr="000E5123">
        <w:rPr>
          <w:rFonts w:ascii="Arial" w:hAnsi="Arial" w:cs="Arial"/>
          <w:sz w:val="24"/>
          <w:szCs w:val="24"/>
        </w:rPr>
        <w:t xml:space="preserve"> factors produced a l</w:t>
      </w:r>
      <w:r w:rsidR="006E374B" w:rsidRPr="000E5123">
        <w:rPr>
          <w:rFonts w:ascii="Arial" w:hAnsi="Arial" w:cs="Arial"/>
          <w:sz w:val="24"/>
          <w:szCs w:val="24"/>
        </w:rPr>
        <w:t>andscape of dry, predominantly open</w:t>
      </w:r>
      <w:r w:rsidR="000F1269" w:rsidRPr="000E5123">
        <w:rPr>
          <w:rFonts w:ascii="Arial" w:hAnsi="Arial" w:cs="Arial"/>
          <w:sz w:val="24"/>
          <w:szCs w:val="24"/>
        </w:rPr>
        <w:t xml:space="preserve"> vegetation</w:t>
      </w:r>
      <w:r w:rsidR="006E374B" w:rsidRPr="000E5123">
        <w:rPr>
          <w:rFonts w:ascii="Arial" w:hAnsi="Arial" w:cs="Arial"/>
          <w:sz w:val="24"/>
          <w:szCs w:val="24"/>
        </w:rPr>
        <w:t xml:space="preserve"> conditions</w:t>
      </w:r>
      <w:r w:rsidR="000F1269" w:rsidRPr="000E5123">
        <w:rPr>
          <w:rFonts w:ascii="Arial" w:hAnsi="Arial" w:cs="Arial"/>
          <w:sz w:val="24"/>
          <w:szCs w:val="24"/>
        </w:rPr>
        <w:t xml:space="preserve"> with abundant </w:t>
      </w:r>
      <w:r w:rsidR="006E374B" w:rsidRPr="000E5123">
        <w:rPr>
          <w:rFonts w:ascii="Arial" w:hAnsi="Arial" w:cs="Arial"/>
          <w:sz w:val="24"/>
          <w:szCs w:val="24"/>
        </w:rPr>
        <w:t>grasses, sedges and dry</w:t>
      </w:r>
      <w:r w:rsidR="000F1269" w:rsidRPr="000E5123">
        <w:rPr>
          <w:rFonts w:ascii="Arial" w:hAnsi="Arial" w:cs="Arial"/>
          <w:sz w:val="24"/>
          <w:szCs w:val="24"/>
        </w:rPr>
        <w:t xml:space="preserve"> </w:t>
      </w:r>
      <w:r w:rsidR="006E374B" w:rsidRPr="000E5123">
        <w:rPr>
          <w:rFonts w:ascii="Arial" w:hAnsi="Arial" w:cs="Arial"/>
          <w:sz w:val="24"/>
          <w:szCs w:val="24"/>
        </w:rPr>
        <w:t xml:space="preserve">ground herbs </w:t>
      </w:r>
      <w:r w:rsidR="006E374B" w:rsidRPr="000E5123">
        <w:rPr>
          <w:rFonts w:ascii="Arial" w:hAnsi="Arial" w:cs="Arial"/>
          <w:sz w:val="24"/>
          <w:szCs w:val="24"/>
        </w:rPr>
        <w:lastRenderedPageBreak/>
        <w:t>(e.g.</w:t>
      </w:r>
      <w:r w:rsidR="000F1269" w:rsidRPr="000E5123">
        <w:rPr>
          <w:rFonts w:ascii="Arial" w:hAnsi="Arial" w:cs="Arial"/>
          <w:sz w:val="24"/>
          <w:szCs w:val="24"/>
        </w:rPr>
        <w:t xml:space="preserve"> Murton et al., 2001), with intensive grazing by large herbivores further increasing evapotranspiration and reducing surface water infiltration (Schreve, 2019)</w:t>
      </w:r>
      <w:r w:rsidR="006E374B" w:rsidRPr="000E5123">
        <w:rPr>
          <w:rFonts w:ascii="Arial" w:hAnsi="Arial" w:cs="Arial"/>
          <w:sz w:val="24"/>
          <w:szCs w:val="24"/>
        </w:rPr>
        <w:t>.</w:t>
      </w:r>
      <w:r w:rsidR="007F5EFF" w:rsidRPr="000E5123">
        <w:rPr>
          <w:rFonts w:ascii="Arial" w:hAnsi="Arial" w:cs="Arial"/>
          <w:sz w:val="24"/>
          <w:szCs w:val="24"/>
        </w:rPr>
        <w:t xml:space="preserve"> Dry conditions are therefore a strong feature of this interglacial (</w:t>
      </w:r>
      <w:r w:rsidR="007F5EFF" w:rsidRPr="000E5123">
        <w:rPr>
          <w:rFonts w:ascii="Arial" w:hAnsi="Arial" w:cs="Arial"/>
          <w:i/>
          <w:iCs/>
          <w:sz w:val="24"/>
          <w:szCs w:val="24"/>
        </w:rPr>
        <w:t>contra</w:t>
      </w:r>
      <w:r w:rsidR="007F5EFF" w:rsidRPr="000E5123">
        <w:rPr>
          <w:rFonts w:ascii="Arial" w:hAnsi="Arial" w:cs="Arial"/>
          <w:sz w:val="24"/>
          <w:szCs w:val="24"/>
        </w:rPr>
        <w:t xml:space="preserve"> Jones et al., 2001) and may thus be a key influence on high </w:t>
      </w:r>
      <w:r w:rsidR="00901114" w:rsidRPr="000E5123">
        <w:rPr>
          <w:rFonts w:ascii="Arial" w:hAnsi="Arial" w:cs="Arial"/>
          <w:sz w:val="24"/>
          <w:szCs w:val="24"/>
        </w:rPr>
        <w:t>δ</w:t>
      </w:r>
      <w:r w:rsidR="007F5EFF" w:rsidRPr="000E5123">
        <w:rPr>
          <w:rFonts w:ascii="Arial" w:hAnsi="Arial" w:cs="Arial"/>
          <w:sz w:val="24"/>
          <w:szCs w:val="24"/>
          <w:vertAlign w:val="superscript"/>
        </w:rPr>
        <w:t>15</w:t>
      </w:r>
      <w:r w:rsidR="007F5EFF" w:rsidRPr="000E5123">
        <w:rPr>
          <w:rFonts w:ascii="Arial" w:hAnsi="Arial" w:cs="Arial"/>
          <w:sz w:val="24"/>
          <w:szCs w:val="24"/>
        </w:rPr>
        <w:t>N values, particularly for assemblages from central England.</w:t>
      </w:r>
      <w:r w:rsidR="006E374B" w:rsidRPr="000E5123">
        <w:rPr>
          <w:rFonts w:ascii="Arial" w:hAnsi="Arial" w:cs="Arial"/>
          <w:b/>
          <w:bCs/>
          <w:sz w:val="24"/>
          <w:szCs w:val="24"/>
        </w:rPr>
        <w:t xml:space="preserve"> </w:t>
      </w:r>
    </w:p>
    <w:p w14:paraId="7A44EB72" w14:textId="77777777" w:rsidR="00507CE1" w:rsidRPr="000E5123" w:rsidRDefault="00507CE1" w:rsidP="00EA20C3">
      <w:pPr>
        <w:spacing w:line="480" w:lineRule="auto"/>
        <w:rPr>
          <w:rFonts w:ascii="Arial" w:hAnsi="Arial" w:cs="Arial"/>
          <w:b/>
          <w:sz w:val="24"/>
          <w:szCs w:val="24"/>
        </w:rPr>
      </w:pPr>
    </w:p>
    <w:p w14:paraId="57DFAAAF" w14:textId="5B7ACDF5" w:rsidR="00356BE8" w:rsidRPr="000E5123" w:rsidRDefault="00A15395" w:rsidP="00EA20C3">
      <w:pPr>
        <w:spacing w:line="480" w:lineRule="auto"/>
        <w:rPr>
          <w:rFonts w:ascii="Arial" w:hAnsi="Arial" w:cs="Arial"/>
          <w:b/>
          <w:sz w:val="24"/>
          <w:szCs w:val="24"/>
        </w:rPr>
      </w:pPr>
      <w:r w:rsidRPr="000E5123">
        <w:rPr>
          <w:rFonts w:ascii="Arial" w:hAnsi="Arial" w:cs="Arial"/>
          <w:b/>
          <w:sz w:val="24"/>
          <w:szCs w:val="24"/>
        </w:rPr>
        <w:t xml:space="preserve">4.2. Banwell Bone Cave </w:t>
      </w:r>
    </w:p>
    <w:p w14:paraId="60A2A738" w14:textId="6AF286F7" w:rsidR="005B13B6" w:rsidRPr="000E5123" w:rsidRDefault="00931AA8" w:rsidP="00EA20C3">
      <w:pPr>
        <w:spacing w:line="480" w:lineRule="auto"/>
        <w:rPr>
          <w:rFonts w:ascii="Arial" w:hAnsi="Arial" w:cs="Arial"/>
          <w:sz w:val="24"/>
          <w:szCs w:val="24"/>
        </w:rPr>
      </w:pPr>
      <w:r w:rsidRPr="000E5123">
        <w:rPr>
          <w:rFonts w:ascii="Arial" w:hAnsi="Arial" w:cs="Arial"/>
          <w:sz w:val="24"/>
          <w:szCs w:val="24"/>
        </w:rPr>
        <w:t xml:space="preserve">Separation between herbivore and carnivore trophic levels </w:t>
      </w:r>
      <w:r w:rsidR="005B234A" w:rsidRPr="000E5123">
        <w:rPr>
          <w:rFonts w:ascii="Arial" w:hAnsi="Arial" w:cs="Arial"/>
          <w:sz w:val="24"/>
          <w:szCs w:val="24"/>
        </w:rPr>
        <w:t xml:space="preserve">is </w:t>
      </w:r>
      <w:r w:rsidRPr="000E5123">
        <w:rPr>
          <w:rFonts w:ascii="Arial" w:hAnsi="Arial" w:cs="Arial"/>
          <w:sz w:val="24"/>
          <w:szCs w:val="24"/>
        </w:rPr>
        <w:t>less pronounced at Banwell than at either Hutton Cave or Sandford Hill, with overall elevated δ</w:t>
      </w:r>
      <w:r w:rsidRPr="000E5123">
        <w:rPr>
          <w:rFonts w:ascii="Arial" w:hAnsi="Arial" w:cs="Arial"/>
          <w:sz w:val="24"/>
          <w:szCs w:val="24"/>
          <w:vertAlign w:val="superscript"/>
        </w:rPr>
        <w:t>15</w:t>
      </w:r>
      <w:r w:rsidRPr="000E5123">
        <w:rPr>
          <w:rFonts w:ascii="Arial" w:hAnsi="Arial" w:cs="Arial"/>
          <w:sz w:val="24"/>
          <w:szCs w:val="24"/>
        </w:rPr>
        <w:t xml:space="preserve">N values for </w:t>
      </w:r>
      <w:r w:rsidR="00630D2E" w:rsidRPr="000E5123">
        <w:rPr>
          <w:rFonts w:ascii="Arial" w:hAnsi="Arial" w:cs="Arial"/>
          <w:sz w:val="24"/>
          <w:szCs w:val="24"/>
        </w:rPr>
        <w:t xml:space="preserve">most </w:t>
      </w:r>
      <w:r w:rsidRPr="000E5123">
        <w:rPr>
          <w:rFonts w:ascii="Arial" w:hAnsi="Arial" w:cs="Arial"/>
          <w:sz w:val="24"/>
          <w:szCs w:val="24"/>
        </w:rPr>
        <w:t>members</w:t>
      </w:r>
      <w:r w:rsidR="004F13EC" w:rsidRPr="000E5123">
        <w:rPr>
          <w:rFonts w:ascii="Arial" w:hAnsi="Arial" w:cs="Arial"/>
          <w:sz w:val="24"/>
          <w:szCs w:val="24"/>
        </w:rPr>
        <w:t>, excluding the single hare sample</w:t>
      </w:r>
      <w:r w:rsidR="004600BE" w:rsidRPr="000E5123">
        <w:rPr>
          <w:rFonts w:ascii="Arial" w:hAnsi="Arial" w:cs="Arial"/>
          <w:sz w:val="24"/>
          <w:szCs w:val="24"/>
        </w:rPr>
        <w:t xml:space="preserve"> that may not be representative of conditions at the site</w:t>
      </w:r>
      <w:r w:rsidR="006D515E" w:rsidRPr="000E5123">
        <w:rPr>
          <w:rFonts w:ascii="Arial" w:hAnsi="Arial" w:cs="Arial"/>
          <w:sz w:val="24"/>
          <w:szCs w:val="24"/>
        </w:rPr>
        <w:t xml:space="preserve"> (see above)</w:t>
      </w:r>
      <w:r w:rsidR="00630D2E" w:rsidRPr="000E5123">
        <w:rPr>
          <w:rFonts w:ascii="Arial" w:hAnsi="Arial" w:cs="Arial"/>
          <w:sz w:val="24"/>
          <w:szCs w:val="24"/>
        </w:rPr>
        <w:t>. The overall higher δ</w:t>
      </w:r>
      <w:r w:rsidR="00630D2E" w:rsidRPr="000E5123">
        <w:rPr>
          <w:rFonts w:ascii="Arial" w:hAnsi="Arial" w:cs="Arial"/>
          <w:sz w:val="24"/>
          <w:szCs w:val="24"/>
          <w:vertAlign w:val="superscript"/>
        </w:rPr>
        <w:t>15</w:t>
      </w:r>
      <w:r w:rsidR="00630D2E" w:rsidRPr="000E5123">
        <w:rPr>
          <w:rFonts w:ascii="Arial" w:hAnsi="Arial" w:cs="Arial"/>
          <w:sz w:val="24"/>
          <w:szCs w:val="24"/>
        </w:rPr>
        <w:t xml:space="preserve">N values </w:t>
      </w:r>
      <w:r w:rsidR="005B13B6" w:rsidRPr="000E5123">
        <w:rPr>
          <w:rFonts w:ascii="Arial" w:hAnsi="Arial" w:cs="Arial"/>
          <w:sz w:val="24"/>
          <w:szCs w:val="24"/>
        </w:rPr>
        <w:t>for the</w:t>
      </w:r>
      <w:r w:rsidR="00630D2E" w:rsidRPr="000E5123">
        <w:rPr>
          <w:rFonts w:ascii="Arial" w:hAnsi="Arial" w:cs="Arial"/>
          <w:sz w:val="24"/>
          <w:szCs w:val="24"/>
        </w:rPr>
        <w:t xml:space="preserve"> Banwell Bone Cave </w:t>
      </w:r>
      <w:r w:rsidR="005B13B6" w:rsidRPr="000E5123">
        <w:rPr>
          <w:rFonts w:ascii="Arial" w:hAnsi="Arial" w:cs="Arial"/>
          <w:sz w:val="24"/>
          <w:szCs w:val="24"/>
        </w:rPr>
        <w:t xml:space="preserve">wolf population </w:t>
      </w:r>
      <w:r w:rsidR="00630D2E" w:rsidRPr="000E5123">
        <w:rPr>
          <w:rFonts w:ascii="Arial" w:hAnsi="Arial" w:cs="Arial"/>
          <w:sz w:val="24"/>
          <w:szCs w:val="24"/>
        </w:rPr>
        <w:t>w</w:t>
      </w:r>
      <w:r w:rsidR="00101B34" w:rsidRPr="000E5123">
        <w:rPr>
          <w:rFonts w:ascii="Arial" w:hAnsi="Arial" w:cs="Arial"/>
          <w:sz w:val="24"/>
          <w:szCs w:val="24"/>
        </w:rPr>
        <w:t>ere</w:t>
      </w:r>
      <w:r w:rsidR="00630D2E" w:rsidRPr="000E5123">
        <w:rPr>
          <w:rFonts w:ascii="Arial" w:hAnsi="Arial" w:cs="Arial"/>
          <w:sz w:val="24"/>
          <w:szCs w:val="24"/>
        </w:rPr>
        <w:t xml:space="preserve"> also found to be significantly different from those at either Hutton Cave or Sandford Hill, further highlighting the</w:t>
      </w:r>
      <w:r w:rsidR="00101B34" w:rsidRPr="000E5123">
        <w:rPr>
          <w:rFonts w:ascii="Arial" w:hAnsi="Arial" w:cs="Arial"/>
          <w:sz w:val="24"/>
          <w:szCs w:val="24"/>
        </w:rPr>
        <w:t xml:space="preserve"> particularity of the</w:t>
      </w:r>
      <w:r w:rsidR="00630D2E" w:rsidRPr="000E5123">
        <w:rPr>
          <w:rFonts w:ascii="Arial" w:hAnsi="Arial" w:cs="Arial"/>
          <w:sz w:val="24"/>
          <w:szCs w:val="24"/>
        </w:rPr>
        <w:t xml:space="preserve"> Banwell Bone Cave assemblage</w:t>
      </w:r>
      <w:r w:rsidR="00101B34" w:rsidRPr="000E5123">
        <w:rPr>
          <w:rFonts w:ascii="Arial" w:hAnsi="Arial" w:cs="Arial"/>
          <w:sz w:val="24"/>
          <w:szCs w:val="24"/>
        </w:rPr>
        <w:t>.</w:t>
      </w:r>
    </w:p>
    <w:p w14:paraId="4BC4A58E" w14:textId="1F329140" w:rsidR="00F57265" w:rsidRPr="000E5123" w:rsidRDefault="00931AA8" w:rsidP="00EA20C3">
      <w:pPr>
        <w:spacing w:line="480" w:lineRule="auto"/>
        <w:rPr>
          <w:rFonts w:ascii="Arial" w:hAnsi="Arial" w:cs="Arial"/>
          <w:sz w:val="24"/>
          <w:szCs w:val="24"/>
        </w:rPr>
      </w:pPr>
      <w:r w:rsidRPr="000E5123">
        <w:rPr>
          <w:rFonts w:ascii="Arial" w:hAnsi="Arial" w:cs="Arial"/>
          <w:sz w:val="24"/>
          <w:szCs w:val="24"/>
        </w:rPr>
        <w:t>However, δ</w:t>
      </w:r>
      <w:r w:rsidRPr="000E5123">
        <w:rPr>
          <w:rFonts w:ascii="Arial" w:hAnsi="Arial" w:cs="Arial"/>
          <w:sz w:val="24"/>
          <w:szCs w:val="24"/>
          <w:vertAlign w:val="superscript"/>
        </w:rPr>
        <w:t>13</w:t>
      </w:r>
      <w:r w:rsidRPr="000E5123">
        <w:rPr>
          <w:rFonts w:ascii="Arial" w:hAnsi="Arial" w:cs="Arial"/>
          <w:sz w:val="24"/>
          <w:szCs w:val="24"/>
        </w:rPr>
        <w:t xml:space="preserve">C values are much more similar to </w:t>
      </w:r>
      <w:r w:rsidR="005B234A" w:rsidRPr="000E5123">
        <w:rPr>
          <w:rFonts w:ascii="Arial" w:hAnsi="Arial" w:cs="Arial"/>
          <w:sz w:val="24"/>
          <w:szCs w:val="24"/>
        </w:rPr>
        <w:t xml:space="preserve">those in </w:t>
      </w:r>
      <w:r w:rsidRPr="000E5123">
        <w:rPr>
          <w:rFonts w:ascii="Arial" w:hAnsi="Arial" w:cs="Arial"/>
          <w:sz w:val="24"/>
          <w:szCs w:val="24"/>
        </w:rPr>
        <w:t xml:space="preserve">the other </w:t>
      </w:r>
      <w:r w:rsidR="005B234A" w:rsidRPr="000E5123">
        <w:rPr>
          <w:rFonts w:ascii="Arial" w:hAnsi="Arial" w:cs="Arial"/>
          <w:sz w:val="24"/>
          <w:szCs w:val="24"/>
        </w:rPr>
        <w:t xml:space="preserve">two study </w:t>
      </w:r>
      <w:r w:rsidRPr="000E5123">
        <w:rPr>
          <w:rFonts w:ascii="Arial" w:hAnsi="Arial" w:cs="Arial"/>
          <w:sz w:val="24"/>
          <w:szCs w:val="24"/>
        </w:rPr>
        <w:t>assemblages</w:t>
      </w:r>
      <w:r w:rsidR="00630D2E" w:rsidRPr="000E5123">
        <w:rPr>
          <w:rFonts w:ascii="Arial" w:hAnsi="Arial" w:cs="Arial"/>
          <w:sz w:val="24"/>
          <w:szCs w:val="24"/>
        </w:rPr>
        <w:t xml:space="preserve">, </w:t>
      </w:r>
      <w:r w:rsidR="005B13B6" w:rsidRPr="000E5123">
        <w:rPr>
          <w:rFonts w:ascii="Arial" w:hAnsi="Arial" w:cs="Arial"/>
          <w:sz w:val="24"/>
          <w:szCs w:val="24"/>
        </w:rPr>
        <w:t>although a low level of significance was found between Hutton Cave and Banwell Bone Cave wolf populations in δ</w:t>
      </w:r>
      <w:r w:rsidR="005B13B6" w:rsidRPr="000E5123">
        <w:rPr>
          <w:rFonts w:ascii="Arial" w:hAnsi="Arial" w:cs="Arial"/>
          <w:sz w:val="24"/>
          <w:szCs w:val="24"/>
          <w:vertAlign w:val="superscript"/>
        </w:rPr>
        <w:t>13</w:t>
      </w:r>
      <w:r w:rsidR="005B13B6" w:rsidRPr="000E5123">
        <w:rPr>
          <w:rFonts w:ascii="Arial" w:hAnsi="Arial" w:cs="Arial"/>
          <w:sz w:val="24"/>
          <w:szCs w:val="24"/>
        </w:rPr>
        <w:t>C values</w:t>
      </w:r>
      <w:r w:rsidR="00630D2E" w:rsidRPr="000E5123">
        <w:rPr>
          <w:rFonts w:ascii="Arial" w:hAnsi="Arial" w:cs="Arial"/>
          <w:sz w:val="24"/>
          <w:szCs w:val="24"/>
        </w:rPr>
        <w:t xml:space="preserve">. </w:t>
      </w:r>
      <w:r w:rsidR="005B13B6" w:rsidRPr="000E5123">
        <w:rPr>
          <w:rFonts w:ascii="Arial" w:hAnsi="Arial" w:cs="Arial"/>
          <w:sz w:val="24"/>
          <w:szCs w:val="24"/>
        </w:rPr>
        <w:t>One of the noticeable differences in δ</w:t>
      </w:r>
      <w:r w:rsidR="005B13B6" w:rsidRPr="000E5123">
        <w:rPr>
          <w:rFonts w:ascii="Arial" w:hAnsi="Arial" w:cs="Arial"/>
          <w:sz w:val="24"/>
          <w:szCs w:val="24"/>
          <w:vertAlign w:val="superscript"/>
        </w:rPr>
        <w:t>13</w:t>
      </w:r>
      <w:r w:rsidR="005B13B6" w:rsidRPr="000E5123">
        <w:rPr>
          <w:rFonts w:ascii="Arial" w:hAnsi="Arial" w:cs="Arial"/>
          <w:sz w:val="24"/>
          <w:szCs w:val="24"/>
        </w:rPr>
        <w:t>C values is exhibited by r</w:t>
      </w:r>
      <w:r w:rsidRPr="000E5123">
        <w:rPr>
          <w:rFonts w:ascii="Arial" w:hAnsi="Arial" w:cs="Arial"/>
          <w:sz w:val="24"/>
          <w:szCs w:val="24"/>
        </w:rPr>
        <w:t>eindeer</w:t>
      </w:r>
      <w:r w:rsidR="005B234A" w:rsidRPr="000E5123">
        <w:rPr>
          <w:rFonts w:ascii="Arial" w:hAnsi="Arial" w:cs="Arial"/>
          <w:sz w:val="24"/>
          <w:szCs w:val="24"/>
        </w:rPr>
        <w:t xml:space="preserve">, which </w:t>
      </w:r>
      <w:r w:rsidR="005B13B6" w:rsidRPr="000E5123">
        <w:rPr>
          <w:rFonts w:ascii="Arial" w:hAnsi="Arial" w:cs="Arial"/>
          <w:sz w:val="24"/>
          <w:szCs w:val="24"/>
        </w:rPr>
        <w:t xml:space="preserve">at Banwell Bone Cave </w:t>
      </w:r>
      <w:r w:rsidR="005B234A" w:rsidRPr="000E5123">
        <w:rPr>
          <w:rFonts w:ascii="Arial" w:hAnsi="Arial" w:cs="Arial"/>
          <w:sz w:val="24"/>
          <w:szCs w:val="24"/>
        </w:rPr>
        <w:t>display</w:t>
      </w:r>
      <w:r w:rsidRPr="000E5123">
        <w:rPr>
          <w:rFonts w:ascii="Arial" w:hAnsi="Arial" w:cs="Arial"/>
          <w:sz w:val="24"/>
          <w:szCs w:val="24"/>
        </w:rPr>
        <w:t xml:space="preserve"> lower than expected δ</w:t>
      </w:r>
      <w:r w:rsidRPr="000E5123">
        <w:rPr>
          <w:rFonts w:ascii="Arial" w:hAnsi="Arial" w:cs="Arial"/>
          <w:sz w:val="24"/>
          <w:szCs w:val="24"/>
          <w:vertAlign w:val="superscript"/>
        </w:rPr>
        <w:t>13</w:t>
      </w:r>
      <w:r w:rsidRPr="000E5123">
        <w:rPr>
          <w:rFonts w:ascii="Arial" w:hAnsi="Arial" w:cs="Arial"/>
          <w:sz w:val="24"/>
          <w:szCs w:val="24"/>
        </w:rPr>
        <w:t>C values</w:t>
      </w:r>
      <w:r w:rsidR="00BA2DF0" w:rsidRPr="000E5123">
        <w:rPr>
          <w:rFonts w:ascii="Arial" w:hAnsi="Arial" w:cs="Arial"/>
          <w:sz w:val="24"/>
          <w:szCs w:val="24"/>
        </w:rPr>
        <w:t xml:space="preserve"> (Bocherens, 2003)</w:t>
      </w:r>
      <w:r w:rsidRPr="000E5123">
        <w:rPr>
          <w:rFonts w:ascii="Arial" w:hAnsi="Arial" w:cs="Arial"/>
          <w:sz w:val="24"/>
          <w:szCs w:val="24"/>
        </w:rPr>
        <w:t xml:space="preserve">. Reindeer are lichen consumers, </w:t>
      </w:r>
      <w:r w:rsidR="002F0D17" w:rsidRPr="000E5123">
        <w:rPr>
          <w:rFonts w:ascii="Arial" w:hAnsi="Arial" w:cs="Arial"/>
          <w:sz w:val="24"/>
          <w:szCs w:val="24"/>
        </w:rPr>
        <w:t xml:space="preserve">commonly </w:t>
      </w:r>
      <w:r w:rsidR="006D515E" w:rsidRPr="000E5123">
        <w:rPr>
          <w:rFonts w:ascii="Arial" w:hAnsi="Arial" w:cs="Arial"/>
          <w:sz w:val="24"/>
          <w:szCs w:val="24"/>
        </w:rPr>
        <w:t>resulting in</w:t>
      </w:r>
      <w:r w:rsidR="00901114" w:rsidRPr="000E5123">
        <w:rPr>
          <w:rFonts w:ascii="Arial" w:hAnsi="Arial" w:cs="Arial"/>
          <w:sz w:val="24"/>
          <w:szCs w:val="24"/>
        </w:rPr>
        <w:t xml:space="preserve"> </w:t>
      </w:r>
      <w:r w:rsidR="002F0D17" w:rsidRPr="000E5123">
        <w:rPr>
          <w:rFonts w:ascii="Arial" w:hAnsi="Arial" w:cs="Arial"/>
          <w:sz w:val="24"/>
          <w:szCs w:val="24"/>
        </w:rPr>
        <w:t xml:space="preserve">bone </w:t>
      </w:r>
      <w:r w:rsidR="00901114" w:rsidRPr="000E5123">
        <w:rPr>
          <w:rFonts w:ascii="Arial" w:hAnsi="Arial" w:cs="Arial"/>
          <w:sz w:val="24"/>
          <w:szCs w:val="24"/>
        </w:rPr>
        <w:t>collagen</w:t>
      </w:r>
      <w:r w:rsidRPr="000E5123">
        <w:rPr>
          <w:rFonts w:ascii="Arial" w:hAnsi="Arial" w:cs="Arial"/>
          <w:sz w:val="24"/>
          <w:szCs w:val="24"/>
        </w:rPr>
        <w:t xml:space="preserve"> δ</w:t>
      </w:r>
      <w:r w:rsidRPr="000E5123">
        <w:rPr>
          <w:rFonts w:ascii="Arial" w:hAnsi="Arial" w:cs="Arial"/>
          <w:sz w:val="24"/>
          <w:szCs w:val="24"/>
          <w:vertAlign w:val="superscript"/>
        </w:rPr>
        <w:t>13</w:t>
      </w:r>
      <w:r w:rsidRPr="000E5123">
        <w:rPr>
          <w:rFonts w:ascii="Arial" w:hAnsi="Arial" w:cs="Arial"/>
          <w:sz w:val="24"/>
          <w:szCs w:val="24"/>
        </w:rPr>
        <w:t xml:space="preserve">C values between -16 to -19‰ (Bocherens et al. 2015). However, at Banwell, </w:t>
      </w:r>
      <w:r w:rsidR="00095CDB" w:rsidRPr="000E5123">
        <w:rPr>
          <w:rFonts w:ascii="Arial" w:hAnsi="Arial" w:cs="Arial"/>
          <w:sz w:val="24"/>
          <w:szCs w:val="24"/>
        </w:rPr>
        <w:t>lower δ</w:t>
      </w:r>
      <w:r w:rsidR="00095CDB" w:rsidRPr="000E5123">
        <w:rPr>
          <w:rFonts w:ascii="Arial" w:hAnsi="Arial" w:cs="Arial"/>
          <w:sz w:val="24"/>
          <w:szCs w:val="24"/>
          <w:vertAlign w:val="superscript"/>
        </w:rPr>
        <w:t>13</w:t>
      </w:r>
      <w:r w:rsidR="00095CDB" w:rsidRPr="000E5123">
        <w:rPr>
          <w:rFonts w:ascii="Arial" w:hAnsi="Arial" w:cs="Arial"/>
          <w:sz w:val="24"/>
          <w:szCs w:val="24"/>
        </w:rPr>
        <w:t xml:space="preserve">C values </w:t>
      </w:r>
      <w:r w:rsidR="006D515E" w:rsidRPr="000E5123">
        <w:rPr>
          <w:rFonts w:ascii="Arial" w:hAnsi="Arial" w:cs="Arial"/>
          <w:sz w:val="24"/>
          <w:szCs w:val="24"/>
        </w:rPr>
        <w:t>suggest</w:t>
      </w:r>
      <w:r w:rsidR="00095CDB" w:rsidRPr="000E5123">
        <w:rPr>
          <w:rFonts w:ascii="Arial" w:hAnsi="Arial" w:cs="Arial"/>
          <w:sz w:val="24"/>
          <w:szCs w:val="24"/>
        </w:rPr>
        <w:t xml:space="preserve"> </w:t>
      </w:r>
      <w:r w:rsidRPr="000E5123">
        <w:rPr>
          <w:rFonts w:ascii="Arial" w:hAnsi="Arial" w:cs="Arial"/>
          <w:sz w:val="24"/>
          <w:szCs w:val="24"/>
        </w:rPr>
        <w:t>that</w:t>
      </w:r>
      <w:r w:rsidR="006D515E" w:rsidRPr="000E5123">
        <w:rPr>
          <w:rFonts w:ascii="Arial" w:hAnsi="Arial" w:cs="Arial"/>
          <w:sz w:val="24"/>
          <w:szCs w:val="24"/>
        </w:rPr>
        <w:t>, as with modern reindeer, these animals supplemented their lichen-based diet with</w:t>
      </w:r>
      <w:r w:rsidRPr="000E5123">
        <w:rPr>
          <w:rFonts w:ascii="Arial" w:hAnsi="Arial" w:cs="Arial"/>
          <w:sz w:val="24"/>
          <w:szCs w:val="24"/>
        </w:rPr>
        <w:t xml:space="preserve"> </w:t>
      </w:r>
      <w:r w:rsidR="00095CDB" w:rsidRPr="000E5123">
        <w:rPr>
          <w:rFonts w:ascii="Arial" w:hAnsi="Arial" w:cs="Arial"/>
          <w:sz w:val="24"/>
          <w:szCs w:val="24"/>
        </w:rPr>
        <w:t>other herbs or graminoids (Drucker et al</w:t>
      </w:r>
      <w:r w:rsidRPr="000E5123">
        <w:rPr>
          <w:rFonts w:ascii="Arial" w:hAnsi="Arial" w:cs="Arial"/>
          <w:sz w:val="24"/>
          <w:szCs w:val="24"/>
        </w:rPr>
        <w:t>.</w:t>
      </w:r>
      <w:r w:rsidR="00095CDB" w:rsidRPr="000E5123">
        <w:rPr>
          <w:rFonts w:ascii="Arial" w:hAnsi="Arial" w:cs="Arial"/>
          <w:sz w:val="24"/>
          <w:szCs w:val="24"/>
        </w:rPr>
        <w:t>, 2010).</w:t>
      </w:r>
      <w:r w:rsidRPr="000E5123">
        <w:rPr>
          <w:rFonts w:ascii="Arial" w:hAnsi="Arial" w:cs="Arial"/>
          <w:sz w:val="24"/>
          <w:szCs w:val="24"/>
        </w:rPr>
        <w:t xml:space="preserve"> </w:t>
      </w:r>
    </w:p>
    <w:p w14:paraId="0B909758" w14:textId="7C78632A" w:rsidR="00BA2DF0" w:rsidRPr="000E5123" w:rsidRDefault="00BA2DF0" w:rsidP="00EA20C3">
      <w:pPr>
        <w:spacing w:line="480" w:lineRule="auto"/>
        <w:rPr>
          <w:rFonts w:ascii="Arial" w:hAnsi="Arial" w:cs="Arial"/>
          <w:sz w:val="24"/>
          <w:szCs w:val="24"/>
        </w:rPr>
      </w:pPr>
      <w:r w:rsidRPr="000E5123">
        <w:rPr>
          <w:rFonts w:ascii="Arial" w:hAnsi="Arial" w:cs="Arial"/>
          <w:sz w:val="24"/>
          <w:szCs w:val="24"/>
        </w:rPr>
        <w:lastRenderedPageBreak/>
        <w:t xml:space="preserve">When trophic enrichment factors are accounted for, </w:t>
      </w:r>
      <w:r w:rsidR="00E417A0" w:rsidRPr="000E5123">
        <w:rPr>
          <w:rFonts w:ascii="Arial" w:hAnsi="Arial" w:cs="Arial"/>
          <w:sz w:val="24"/>
          <w:szCs w:val="24"/>
        </w:rPr>
        <w:t xml:space="preserve">the central position of </w:t>
      </w:r>
      <w:r w:rsidRPr="000E5123">
        <w:rPr>
          <w:rFonts w:ascii="Arial" w:hAnsi="Arial" w:cs="Arial"/>
          <w:sz w:val="24"/>
          <w:szCs w:val="24"/>
        </w:rPr>
        <w:t xml:space="preserve">wolves </w:t>
      </w:r>
      <w:r w:rsidR="00E417A0" w:rsidRPr="000E5123">
        <w:rPr>
          <w:rFonts w:ascii="Arial" w:hAnsi="Arial" w:cs="Arial"/>
          <w:sz w:val="24"/>
          <w:szCs w:val="24"/>
        </w:rPr>
        <w:t>between r</w:t>
      </w:r>
      <w:r w:rsidRPr="000E5123">
        <w:rPr>
          <w:rFonts w:ascii="Arial" w:hAnsi="Arial" w:cs="Arial"/>
          <w:sz w:val="24"/>
          <w:szCs w:val="24"/>
        </w:rPr>
        <w:t>eindeer and bison</w:t>
      </w:r>
      <w:r w:rsidR="00E417A0" w:rsidRPr="000E5123">
        <w:rPr>
          <w:rFonts w:ascii="Arial" w:hAnsi="Arial" w:cs="Arial"/>
          <w:sz w:val="24"/>
          <w:szCs w:val="24"/>
        </w:rPr>
        <w:t xml:space="preserve"> (Fig</w:t>
      </w:r>
      <w:r w:rsidR="00886CFE" w:rsidRPr="000E5123">
        <w:rPr>
          <w:rFonts w:ascii="Arial" w:hAnsi="Arial" w:cs="Arial"/>
          <w:sz w:val="24"/>
          <w:szCs w:val="24"/>
        </w:rPr>
        <w:t>ures</w:t>
      </w:r>
      <w:r w:rsidR="00E417A0" w:rsidRPr="000E5123">
        <w:rPr>
          <w:rFonts w:ascii="Arial" w:hAnsi="Arial" w:cs="Arial"/>
          <w:sz w:val="24"/>
          <w:szCs w:val="24"/>
        </w:rPr>
        <w:t xml:space="preserve"> 3a,</w:t>
      </w:r>
      <w:r w:rsidR="005B13B6" w:rsidRPr="000E5123">
        <w:rPr>
          <w:rFonts w:ascii="Arial" w:hAnsi="Arial" w:cs="Arial"/>
          <w:sz w:val="24"/>
          <w:szCs w:val="24"/>
        </w:rPr>
        <w:t xml:space="preserve"> </w:t>
      </w:r>
      <w:r w:rsidR="00E417A0" w:rsidRPr="000E5123">
        <w:rPr>
          <w:rFonts w:ascii="Arial" w:hAnsi="Arial" w:cs="Arial"/>
          <w:sz w:val="24"/>
          <w:szCs w:val="24"/>
        </w:rPr>
        <w:t>b) indicates they were consuming both species</w:t>
      </w:r>
      <w:r w:rsidR="00D170D2" w:rsidRPr="000E5123">
        <w:rPr>
          <w:rFonts w:ascii="Arial" w:hAnsi="Arial" w:cs="Arial"/>
          <w:sz w:val="24"/>
          <w:szCs w:val="24"/>
        </w:rPr>
        <w:t xml:space="preserve">. </w:t>
      </w:r>
      <w:r w:rsidR="00737935" w:rsidRPr="000E5123">
        <w:rPr>
          <w:rFonts w:ascii="Arial" w:hAnsi="Arial" w:cs="Arial"/>
          <w:sz w:val="24"/>
          <w:szCs w:val="24"/>
        </w:rPr>
        <w:t xml:space="preserve">As the only </w:t>
      </w:r>
      <w:r w:rsidR="00307870" w:rsidRPr="000E5123">
        <w:rPr>
          <w:rFonts w:ascii="Arial" w:hAnsi="Arial" w:cs="Arial"/>
          <w:sz w:val="24"/>
          <w:szCs w:val="24"/>
        </w:rPr>
        <w:t xml:space="preserve">two </w:t>
      </w:r>
      <w:r w:rsidR="00737935" w:rsidRPr="000E5123">
        <w:rPr>
          <w:rFonts w:ascii="Arial" w:hAnsi="Arial" w:cs="Arial"/>
          <w:sz w:val="24"/>
          <w:szCs w:val="24"/>
        </w:rPr>
        <w:t xml:space="preserve">large herbivores present in Britain at this time (Currant and Jacobi, 2001), this is not surprising. </w:t>
      </w:r>
      <w:r w:rsidR="00503D91" w:rsidRPr="000E5123">
        <w:rPr>
          <w:rFonts w:ascii="Arial" w:hAnsi="Arial" w:cs="Arial"/>
          <w:sz w:val="24"/>
          <w:szCs w:val="24"/>
        </w:rPr>
        <w:t xml:space="preserve">A recent study of Banwell Bone Cave by Stevens and Reade (2021) further </w:t>
      </w:r>
      <w:r w:rsidR="00D66230" w:rsidRPr="000E5123">
        <w:rPr>
          <w:rFonts w:ascii="Arial" w:hAnsi="Arial" w:cs="Arial"/>
          <w:sz w:val="24"/>
          <w:szCs w:val="24"/>
        </w:rPr>
        <w:t>underlines</w:t>
      </w:r>
      <w:r w:rsidR="00503D91" w:rsidRPr="000E5123">
        <w:rPr>
          <w:rFonts w:ascii="Arial" w:hAnsi="Arial" w:cs="Arial"/>
          <w:sz w:val="24"/>
          <w:szCs w:val="24"/>
        </w:rPr>
        <w:t xml:space="preserve"> this trophic position (Fig</w:t>
      </w:r>
      <w:r w:rsidR="00886CFE" w:rsidRPr="000E5123">
        <w:rPr>
          <w:rFonts w:ascii="Arial" w:hAnsi="Arial" w:cs="Arial"/>
          <w:sz w:val="24"/>
          <w:szCs w:val="24"/>
        </w:rPr>
        <w:t>ures</w:t>
      </w:r>
      <w:r w:rsidR="00D66230" w:rsidRPr="000E5123">
        <w:rPr>
          <w:rFonts w:ascii="Arial" w:hAnsi="Arial" w:cs="Arial"/>
          <w:sz w:val="24"/>
          <w:szCs w:val="24"/>
        </w:rPr>
        <w:t xml:space="preserve"> 5a, b</w:t>
      </w:r>
      <w:r w:rsidR="00503D91" w:rsidRPr="000E5123">
        <w:rPr>
          <w:rFonts w:ascii="Arial" w:hAnsi="Arial" w:cs="Arial"/>
          <w:sz w:val="24"/>
          <w:szCs w:val="24"/>
        </w:rPr>
        <w:t>).</w:t>
      </w:r>
    </w:p>
    <w:p w14:paraId="4521775A" w14:textId="7F616B99" w:rsidR="00304239" w:rsidRPr="000E5123" w:rsidRDefault="00737935" w:rsidP="00EA20C3">
      <w:pPr>
        <w:spacing w:line="480" w:lineRule="auto"/>
        <w:rPr>
          <w:rFonts w:ascii="Arial" w:hAnsi="Arial" w:cs="Arial"/>
          <w:sz w:val="24"/>
          <w:szCs w:val="24"/>
        </w:rPr>
      </w:pPr>
      <w:r w:rsidRPr="000E5123">
        <w:rPr>
          <w:rFonts w:ascii="Arial" w:hAnsi="Arial" w:cs="Arial"/>
          <w:sz w:val="24"/>
          <w:szCs w:val="24"/>
        </w:rPr>
        <w:t>Previous analysis of</w:t>
      </w:r>
      <w:r w:rsidR="00D170D2" w:rsidRPr="000E5123">
        <w:rPr>
          <w:rFonts w:ascii="Arial" w:hAnsi="Arial" w:cs="Arial"/>
          <w:sz w:val="24"/>
          <w:szCs w:val="24"/>
        </w:rPr>
        <w:t xml:space="preserve"> the cranio-dental morphological of MIS 5a wolves highlighted </w:t>
      </w:r>
      <w:r w:rsidRPr="000E5123">
        <w:rPr>
          <w:rFonts w:ascii="Arial" w:hAnsi="Arial" w:cs="Arial"/>
          <w:sz w:val="24"/>
          <w:szCs w:val="24"/>
        </w:rPr>
        <w:t xml:space="preserve">this </w:t>
      </w:r>
      <w:r w:rsidR="005B13B6" w:rsidRPr="000E5123">
        <w:rPr>
          <w:rFonts w:ascii="Arial" w:hAnsi="Arial" w:cs="Arial"/>
          <w:sz w:val="24"/>
          <w:szCs w:val="24"/>
        </w:rPr>
        <w:t xml:space="preserve">wolf population </w:t>
      </w:r>
      <w:r w:rsidR="00D170D2" w:rsidRPr="000E5123">
        <w:rPr>
          <w:rFonts w:ascii="Arial" w:hAnsi="Arial" w:cs="Arial"/>
          <w:sz w:val="24"/>
          <w:szCs w:val="24"/>
        </w:rPr>
        <w:t>as being better adapted to fast carnassial slicing</w:t>
      </w:r>
      <w:r w:rsidR="00C743D3" w:rsidRPr="000E5123">
        <w:rPr>
          <w:rFonts w:ascii="Arial" w:hAnsi="Arial" w:cs="Arial"/>
          <w:sz w:val="24"/>
          <w:szCs w:val="24"/>
        </w:rPr>
        <w:t>,</w:t>
      </w:r>
      <w:r w:rsidR="00D170D2" w:rsidRPr="000E5123">
        <w:rPr>
          <w:rFonts w:ascii="Arial" w:hAnsi="Arial" w:cs="Arial"/>
          <w:sz w:val="24"/>
          <w:szCs w:val="24"/>
        </w:rPr>
        <w:t xml:space="preserve"> paired with deeper and stronger jaws (Flower and Schreve, 2014). It was inferred that these morphological differences</w:t>
      </w:r>
      <w:r w:rsidR="00C3581B" w:rsidRPr="000E5123">
        <w:rPr>
          <w:rFonts w:ascii="Arial" w:hAnsi="Arial" w:cs="Arial"/>
          <w:sz w:val="24"/>
          <w:szCs w:val="24"/>
        </w:rPr>
        <w:t>,</w:t>
      </w:r>
      <w:r w:rsidR="00D170D2" w:rsidRPr="000E5123">
        <w:rPr>
          <w:rFonts w:ascii="Arial" w:hAnsi="Arial" w:cs="Arial"/>
          <w:sz w:val="24"/>
          <w:szCs w:val="24"/>
        </w:rPr>
        <w:t xml:space="preserve"> in comparison to </w:t>
      </w:r>
      <w:r w:rsidRPr="000E5123">
        <w:rPr>
          <w:rFonts w:ascii="Arial" w:hAnsi="Arial" w:cs="Arial"/>
          <w:sz w:val="24"/>
          <w:szCs w:val="24"/>
        </w:rPr>
        <w:t xml:space="preserve">wolves of </w:t>
      </w:r>
      <w:r w:rsidR="00D170D2" w:rsidRPr="000E5123">
        <w:rPr>
          <w:rFonts w:ascii="Arial" w:hAnsi="Arial" w:cs="Arial"/>
          <w:sz w:val="24"/>
          <w:szCs w:val="24"/>
        </w:rPr>
        <w:t>MIS 7 an</w:t>
      </w:r>
      <w:r w:rsidRPr="000E5123">
        <w:rPr>
          <w:rFonts w:ascii="Arial" w:hAnsi="Arial" w:cs="Arial"/>
          <w:sz w:val="24"/>
          <w:szCs w:val="24"/>
        </w:rPr>
        <w:t xml:space="preserve">d 3, </w:t>
      </w:r>
      <w:r w:rsidR="00D170D2" w:rsidRPr="000E5123">
        <w:rPr>
          <w:rFonts w:ascii="Arial" w:hAnsi="Arial" w:cs="Arial"/>
          <w:sz w:val="24"/>
          <w:szCs w:val="24"/>
        </w:rPr>
        <w:t>enabled them to better hunt and subdue large-sized prey and consume carcasses faster, which combined with high incidences of tooth breakage and heavy tooth wear</w:t>
      </w:r>
      <w:r w:rsidR="002402D9" w:rsidRPr="000E5123">
        <w:rPr>
          <w:rFonts w:ascii="Arial" w:hAnsi="Arial" w:cs="Arial"/>
          <w:sz w:val="24"/>
          <w:szCs w:val="24"/>
        </w:rPr>
        <w:t xml:space="preserve">, implied high levels of dietary stress in a competitive environment (Flower and Schreve, 2014). </w:t>
      </w:r>
    </w:p>
    <w:p w14:paraId="1157615D" w14:textId="51E2B911" w:rsidR="007A3BA3" w:rsidRPr="000E5123" w:rsidRDefault="00737935" w:rsidP="00EA20C3">
      <w:pPr>
        <w:spacing w:line="480" w:lineRule="auto"/>
        <w:rPr>
          <w:rFonts w:ascii="Arial" w:hAnsi="Arial" w:cs="Arial"/>
          <w:sz w:val="24"/>
          <w:szCs w:val="24"/>
        </w:rPr>
      </w:pPr>
      <w:r w:rsidRPr="000E5123">
        <w:rPr>
          <w:rFonts w:ascii="Arial" w:hAnsi="Arial" w:cs="Arial"/>
          <w:sz w:val="24"/>
          <w:szCs w:val="24"/>
        </w:rPr>
        <w:t>The</w:t>
      </w:r>
      <w:r w:rsidR="00291932" w:rsidRPr="000E5123">
        <w:rPr>
          <w:rFonts w:ascii="Arial" w:hAnsi="Arial" w:cs="Arial"/>
          <w:sz w:val="24"/>
          <w:szCs w:val="24"/>
        </w:rPr>
        <w:t>se</w:t>
      </w:r>
      <w:r w:rsidR="00304239" w:rsidRPr="000E5123">
        <w:rPr>
          <w:rFonts w:ascii="Arial" w:hAnsi="Arial" w:cs="Arial"/>
          <w:sz w:val="24"/>
          <w:szCs w:val="24"/>
        </w:rPr>
        <w:t xml:space="preserve"> </w:t>
      </w:r>
      <w:r w:rsidRPr="000E5123">
        <w:rPr>
          <w:rFonts w:ascii="Arial" w:hAnsi="Arial" w:cs="Arial"/>
          <w:sz w:val="24"/>
          <w:szCs w:val="24"/>
        </w:rPr>
        <w:t xml:space="preserve">inferences </w:t>
      </w:r>
      <w:r w:rsidR="00304239" w:rsidRPr="000E5123">
        <w:rPr>
          <w:rFonts w:ascii="Arial" w:hAnsi="Arial" w:cs="Arial"/>
          <w:sz w:val="24"/>
          <w:szCs w:val="24"/>
        </w:rPr>
        <w:t xml:space="preserve">on prey size </w:t>
      </w:r>
      <w:r w:rsidRPr="000E5123">
        <w:rPr>
          <w:rFonts w:ascii="Arial" w:hAnsi="Arial" w:cs="Arial"/>
          <w:sz w:val="24"/>
          <w:szCs w:val="24"/>
        </w:rPr>
        <w:t>are borne ou</w:t>
      </w:r>
      <w:r w:rsidR="00E417A0" w:rsidRPr="000E5123">
        <w:rPr>
          <w:rFonts w:ascii="Arial" w:hAnsi="Arial" w:cs="Arial"/>
          <w:sz w:val="24"/>
          <w:szCs w:val="24"/>
        </w:rPr>
        <w:t>t in the new isotope data here</w:t>
      </w:r>
      <w:r w:rsidR="00D66230" w:rsidRPr="000E5123">
        <w:rPr>
          <w:rFonts w:ascii="Arial" w:hAnsi="Arial" w:cs="Arial"/>
          <w:sz w:val="24"/>
          <w:szCs w:val="24"/>
        </w:rPr>
        <w:t xml:space="preserve">, since </w:t>
      </w:r>
      <w:r w:rsidR="00291932" w:rsidRPr="000E5123">
        <w:rPr>
          <w:rFonts w:ascii="Arial" w:hAnsi="Arial" w:cs="Arial"/>
          <w:sz w:val="24"/>
          <w:szCs w:val="24"/>
        </w:rPr>
        <w:t>wolves appear to be actively hunting both reindeer and bison. H</w:t>
      </w:r>
      <w:r w:rsidR="00304239" w:rsidRPr="000E5123">
        <w:rPr>
          <w:rFonts w:ascii="Arial" w:hAnsi="Arial" w:cs="Arial"/>
          <w:sz w:val="24"/>
          <w:szCs w:val="24"/>
        </w:rPr>
        <w:t>owever, evidence for intense competition with brown bears is lacking</w:t>
      </w:r>
      <w:r w:rsidR="00291932" w:rsidRPr="000E5123">
        <w:rPr>
          <w:rFonts w:ascii="Arial" w:hAnsi="Arial" w:cs="Arial"/>
          <w:sz w:val="24"/>
          <w:szCs w:val="24"/>
        </w:rPr>
        <w:t xml:space="preserve">, </w:t>
      </w:r>
      <w:r w:rsidR="00C3581B" w:rsidRPr="000E5123">
        <w:rPr>
          <w:rFonts w:ascii="Arial" w:hAnsi="Arial" w:cs="Arial"/>
          <w:sz w:val="24"/>
          <w:szCs w:val="24"/>
        </w:rPr>
        <w:t xml:space="preserve">notwithstanding that </w:t>
      </w:r>
      <w:r w:rsidRPr="000E5123">
        <w:rPr>
          <w:rFonts w:ascii="Arial" w:hAnsi="Arial" w:cs="Arial"/>
          <w:sz w:val="24"/>
          <w:szCs w:val="24"/>
        </w:rPr>
        <w:t>one brown bear does plot with the</w:t>
      </w:r>
      <w:r w:rsidR="00E417A0" w:rsidRPr="000E5123">
        <w:rPr>
          <w:rFonts w:ascii="Arial" w:hAnsi="Arial" w:cs="Arial"/>
          <w:sz w:val="24"/>
          <w:szCs w:val="24"/>
        </w:rPr>
        <w:t xml:space="preserve"> other sampled</w:t>
      </w:r>
      <w:r w:rsidRPr="000E5123">
        <w:rPr>
          <w:rFonts w:ascii="Arial" w:hAnsi="Arial" w:cs="Arial"/>
          <w:sz w:val="24"/>
          <w:szCs w:val="24"/>
        </w:rPr>
        <w:t xml:space="preserve"> wolves. </w:t>
      </w:r>
      <w:r w:rsidR="007D44F7" w:rsidRPr="000E5123">
        <w:rPr>
          <w:rFonts w:ascii="Arial" w:hAnsi="Arial" w:cs="Arial"/>
          <w:sz w:val="24"/>
          <w:szCs w:val="24"/>
        </w:rPr>
        <w:t>As i</w:t>
      </w:r>
      <w:r w:rsidR="006B64CD" w:rsidRPr="000E5123">
        <w:rPr>
          <w:rFonts w:ascii="Arial" w:hAnsi="Arial" w:cs="Arial"/>
          <w:sz w:val="24"/>
          <w:szCs w:val="24"/>
        </w:rPr>
        <w:t xml:space="preserve">t is commonplace for </w:t>
      </w:r>
      <w:r w:rsidR="00177512" w:rsidRPr="000E5123">
        <w:rPr>
          <w:rFonts w:ascii="Arial" w:hAnsi="Arial" w:cs="Arial"/>
          <w:sz w:val="24"/>
          <w:szCs w:val="24"/>
        </w:rPr>
        <w:t xml:space="preserve">brown </w:t>
      </w:r>
      <w:r w:rsidR="006B64CD" w:rsidRPr="000E5123">
        <w:rPr>
          <w:rFonts w:ascii="Arial" w:hAnsi="Arial" w:cs="Arial"/>
          <w:sz w:val="24"/>
          <w:szCs w:val="24"/>
        </w:rPr>
        <w:t>bears to scavenge wolf kills (e.g. Ordiz et al. 2020</w:t>
      </w:r>
      <w:r w:rsidR="00177512" w:rsidRPr="000E5123">
        <w:rPr>
          <w:rFonts w:ascii="Arial" w:hAnsi="Arial" w:cs="Arial"/>
          <w:sz w:val="24"/>
          <w:szCs w:val="24"/>
        </w:rPr>
        <w:t>; Prugh and Sivy, 2020)</w:t>
      </w:r>
      <w:r w:rsidR="007D44F7" w:rsidRPr="000E5123">
        <w:rPr>
          <w:rFonts w:ascii="Arial" w:hAnsi="Arial" w:cs="Arial"/>
          <w:sz w:val="24"/>
          <w:szCs w:val="24"/>
        </w:rPr>
        <w:t xml:space="preserve">, it is possible that this scenario was occurring at Banwell. Indeed, </w:t>
      </w:r>
      <w:r w:rsidR="00101B34" w:rsidRPr="000E5123">
        <w:rPr>
          <w:rFonts w:ascii="Arial" w:hAnsi="Arial" w:cs="Arial"/>
          <w:sz w:val="24"/>
          <w:szCs w:val="24"/>
        </w:rPr>
        <w:t xml:space="preserve">the </w:t>
      </w:r>
      <w:r w:rsidR="007D44F7" w:rsidRPr="000E5123">
        <w:rPr>
          <w:rFonts w:ascii="Arial" w:hAnsi="Arial" w:cs="Arial"/>
          <w:sz w:val="24"/>
          <w:szCs w:val="24"/>
        </w:rPr>
        <w:t>aforementioned wolf morphological differences</w:t>
      </w:r>
      <w:r w:rsidR="00101B34" w:rsidRPr="000E5123">
        <w:rPr>
          <w:rFonts w:ascii="Arial" w:hAnsi="Arial" w:cs="Arial"/>
          <w:sz w:val="24"/>
          <w:szCs w:val="24"/>
        </w:rPr>
        <w:t>,</w:t>
      </w:r>
      <w:r w:rsidR="007D44F7" w:rsidRPr="000E5123">
        <w:rPr>
          <w:rFonts w:ascii="Arial" w:hAnsi="Arial" w:cs="Arial"/>
          <w:sz w:val="24"/>
          <w:szCs w:val="24"/>
        </w:rPr>
        <w:t xml:space="preserve"> in combination with tooth breakage and wear data from Flower and Schreve (2014), </w:t>
      </w:r>
      <w:r w:rsidR="00101B34" w:rsidRPr="000E5123">
        <w:rPr>
          <w:rFonts w:ascii="Arial" w:hAnsi="Arial" w:cs="Arial"/>
          <w:sz w:val="24"/>
          <w:szCs w:val="24"/>
        </w:rPr>
        <w:t>indicates</w:t>
      </w:r>
      <w:r w:rsidR="007D44F7" w:rsidRPr="000E5123">
        <w:rPr>
          <w:rFonts w:ascii="Arial" w:hAnsi="Arial" w:cs="Arial"/>
          <w:sz w:val="24"/>
          <w:szCs w:val="24"/>
        </w:rPr>
        <w:t xml:space="preserve"> that Banwell wolves were adept at consuming carcasses as quickly as possible, which may relate to the threat of kleptoparisitism.</w:t>
      </w:r>
      <w:r w:rsidR="00B03FD2" w:rsidRPr="000E5123">
        <w:rPr>
          <w:rFonts w:ascii="Arial" w:hAnsi="Arial" w:cs="Arial"/>
          <w:sz w:val="24"/>
          <w:szCs w:val="24"/>
        </w:rPr>
        <w:t xml:space="preserve"> This finding, where dietary behaviour and morphology are synchronous, is in clear contrast to the situation reported from Hutton (4.1). Although MIS 5a is an interstadial, it is thought that the cold-adapted reindeer and bison arrived in Bri</w:t>
      </w:r>
      <w:r w:rsidR="0020164A" w:rsidRPr="000E5123">
        <w:rPr>
          <w:rFonts w:ascii="Arial" w:hAnsi="Arial" w:cs="Arial"/>
          <w:sz w:val="24"/>
          <w:szCs w:val="24"/>
        </w:rPr>
        <w:t>tain across the continental landbridge to the European mainland</w:t>
      </w:r>
      <w:r w:rsidR="00B03FD2" w:rsidRPr="000E5123">
        <w:rPr>
          <w:rFonts w:ascii="Arial" w:hAnsi="Arial" w:cs="Arial"/>
          <w:sz w:val="24"/>
          <w:szCs w:val="24"/>
        </w:rPr>
        <w:t xml:space="preserve"> during MIS 5b</w:t>
      </w:r>
      <w:r w:rsidR="0020164A" w:rsidRPr="000E5123">
        <w:rPr>
          <w:rFonts w:ascii="Arial" w:hAnsi="Arial" w:cs="Arial"/>
          <w:sz w:val="24"/>
          <w:szCs w:val="24"/>
        </w:rPr>
        <w:t xml:space="preserve">, but </w:t>
      </w:r>
      <w:r w:rsidR="00B03FD2" w:rsidRPr="000E5123">
        <w:rPr>
          <w:rFonts w:ascii="Arial" w:hAnsi="Arial" w:cs="Arial"/>
          <w:sz w:val="24"/>
          <w:szCs w:val="24"/>
        </w:rPr>
        <w:t xml:space="preserve">were </w:t>
      </w:r>
      <w:r w:rsidR="00B03FD2" w:rsidRPr="000E5123">
        <w:rPr>
          <w:rFonts w:ascii="Arial" w:hAnsi="Arial" w:cs="Arial"/>
          <w:sz w:val="24"/>
          <w:szCs w:val="24"/>
        </w:rPr>
        <w:lastRenderedPageBreak/>
        <w:t xml:space="preserve">then stranded </w:t>
      </w:r>
      <w:r w:rsidR="0020164A" w:rsidRPr="000E5123">
        <w:rPr>
          <w:rFonts w:ascii="Arial" w:hAnsi="Arial" w:cs="Arial"/>
          <w:sz w:val="24"/>
          <w:szCs w:val="24"/>
        </w:rPr>
        <w:t xml:space="preserve">through MIS 5a </w:t>
      </w:r>
      <w:r w:rsidR="00B03FD2" w:rsidRPr="000E5123">
        <w:rPr>
          <w:rFonts w:ascii="Arial" w:hAnsi="Arial" w:cs="Arial"/>
          <w:sz w:val="24"/>
          <w:szCs w:val="24"/>
        </w:rPr>
        <w:t xml:space="preserve">by a rise in sea level (Currant, 2004). If so, this would give </w:t>
      </w:r>
      <w:r w:rsidR="0020164A" w:rsidRPr="000E5123">
        <w:rPr>
          <w:rFonts w:ascii="Arial" w:hAnsi="Arial" w:cs="Arial"/>
          <w:sz w:val="24"/>
          <w:szCs w:val="24"/>
        </w:rPr>
        <w:t xml:space="preserve">any wolves present in Britain a longer period of time (around 20ka) for their morphology to come fully in line with predatory choices. </w:t>
      </w:r>
      <w:r w:rsidR="00B03FD2" w:rsidRPr="000E5123">
        <w:rPr>
          <w:rFonts w:ascii="Arial" w:hAnsi="Arial" w:cs="Arial"/>
          <w:sz w:val="24"/>
          <w:szCs w:val="24"/>
        </w:rPr>
        <w:t xml:space="preserve"> </w:t>
      </w:r>
      <w:r w:rsidR="007D44F7" w:rsidRPr="000E5123">
        <w:rPr>
          <w:rFonts w:ascii="Arial" w:hAnsi="Arial" w:cs="Arial"/>
          <w:sz w:val="24"/>
          <w:szCs w:val="24"/>
        </w:rPr>
        <w:t xml:space="preserve"> </w:t>
      </w:r>
    </w:p>
    <w:p w14:paraId="74220D36" w14:textId="04D21346" w:rsidR="005D4871" w:rsidRPr="000E5123" w:rsidRDefault="0099272D" w:rsidP="00EA20C3">
      <w:pPr>
        <w:spacing w:line="480" w:lineRule="auto"/>
        <w:rPr>
          <w:rFonts w:ascii="Arial" w:hAnsi="Arial" w:cs="Arial"/>
          <w:sz w:val="24"/>
          <w:szCs w:val="24"/>
        </w:rPr>
      </w:pPr>
      <w:r w:rsidRPr="000E5123">
        <w:rPr>
          <w:rFonts w:ascii="Arial" w:hAnsi="Arial" w:cs="Arial"/>
          <w:sz w:val="24"/>
          <w:szCs w:val="24"/>
        </w:rPr>
        <w:t>However, the range in both δ</w:t>
      </w:r>
      <w:r w:rsidRPr="000E5123">
        <w:rPr>
          <w:rFonts w:ascii="Arial" w:hAnsi="Arial" w:cs="Arial"/>
          <w:sz w:val="24"/>
          <w:szCs w:val="24"/>
          <w:vertAlign w:val="superscript"/>
        </w:rPr>
        <w:t>15</w:t>
      </w:r>
      <w:r w:rsidRPr="000E5123">
        <w:rPr>
          <w:rFonts w:ascii="Arial" w:hAnsi="Arial" w:cs="Arial"/>
          <w:sz w:val="24"/>
          <w:szCs w:val="24"/>
        </w:rPr>
        <w:t>N and δ</w:t>
      </w:r>
      <w:r w:rsidRPr="000E5123">
        <w:rPr>
          <w:rFonts w:ascii="Arial" w:hAnsi="Arial" w:cs="Arial"/>
          <w:sz w:val="24"/>
          <w:szCs w:val="24"/>
          <w:vertAlign w:val="superscript"/>
        </w:rPr>
        <w:t>13</w:t>
      </w:r>
      <w:r w:rsidRPr="000E5123">
        <w:rPr>
          <w:rFonts w:ascii="Arial" w:hAnsi="Arial" w:cs="Arial"/>
          <w:sz w:val="24"/>
          <w:szCs w:val="24"/>
        </w:rPr>
        <w:t>C values for brown bear</w:t>
      </w:r>
      <w:r w:rsidR="005E4148" w:rsidRPr="000E5123">
        <w:rPr>
          <w:rFonts w:ascii="Arial" w:hAnsi="Arial" w:cs="Arial"/>
          <w:sz w:val="24"/>
          <w:szCs w:val="24"/>
        </w:rPr>
        <w:t xml:space="preserve"> suggests </w:t>
      </w:r>
      <w:r w:rsidR="00D6316A" w:rsidRPr="000E5123">
        <w:rPr>
          <w:rFonts w:ascii="Arial" w:hAnsi="Arial" w:cs="Arial"/>
          <w:sz w:val="24"/>
          <w:szCs w:val="24"/>
        </w:rPr>
        <w:t xml:space="preserve">that </w:t>
      </w:r>
      <w:r w:rsidR="005E4148" w:rsidRPr="000E5123">
        <w:rPr>
          <w:rFonts w:ascii="Arial" w:hAnsi="Arial" w:cs="Arial"/>
          <w:sz w:val="24"/>
          <w:szCs w:val="24"/>
        </w:rPr>
        <w:t xml:space="preserve">other factors </w:t>
      </w:r>
      <w:r w:rsidR="00D6316A" w:rsidRPr="000E5123">
        <w:rPr>
          <w:rFonts w:ascii="Arial" w:hAnsi="Arial" w:cs="Arial"/>
          <w:sz w:val="24"/>
          <w:szCs w:val="24"/>
        </w:rPr>
        <w:t xml:space="preserve">may be </w:t>
      </w:r>
      <w:r w:rsidR="005E4148" w:rsidRPr="000E5123">
        <w:rPr>
          <w:rFonts w:ascii="Arial" w:hAnsi="Arial" w:cs="Arial"/>
          <w:sz w:val="24"/>
          <w:szCs w:val="24"/>
        </w:rPr>
        <w:t>at play</w:t>
      </w:r>
      <w:r w:rsidR="00061DE4" w:rsidRPr="000E5123">
        <w:rPr>
          <w:rFonts w:ascii="Arial" w:hAnsi="Arial" w:cs="Arial"/>
          <w:sz w:val="24"/>
          <w:szCs w:val="24"/>
        </w:rPr>
        <w:t xml:space="preserve">. </w:t>
      </w:r>
      <w:r w:rsidR="007A3BA3" w:rsidRPr="000E5123">
        <w:rPr>
          <w:rFonts w:ascii="Arial" w:hAnsi="Arial" w:cs="Arial"/>
          <w:sz w:val="24"/>
          <w:szCs w:val="24"/>
        </w:rPr>
        <w:t xml:space="preserve">During the Pleistocene, brown bears were more carnivorous than </w:t>
      </w:r>
      <w:r w:rsidR="007C257A" w:rsidRPr="000E5123">
        <w:rPr>
          <w:rFonts w:ascii="Arial" w:hAnsi="Arial" w:cs="Arial"/>
          <w:sz w:val="24"/>
          <w:szCs w:val="24"/>
        </w:rPr>
        <w:t xml:space="preserve">either their modern counterparts or </w:t>
      </w:r>
      <w:r w:rsidR="007A3BA3" w:rsidRPr="000E5123">
        <w:rPr>
          <w:rFonts w:ascii="Arial" w:hAnsi="Arial" w:cs="Arial"/>
          <w:sz w:val="24"/>
          <w:szCs w:val="24"/>
        </w:rPr>
        <w:t xml:space="preserve">cave bears </w:t>
      </w:r>
      <w:r w:rsidR="007A3BA3" w:rsidRPr="000E5123">
        <w:rPr>
          <w:rFonts w:ascii="Arial" w:hAnsi="Arial" w:cs="Arial"/>
          <w:i/>
          <w:sz w:val="24"/>
          <w:szCs w:val="24"/>
        </w:rPr>
        <w:t>Ursus spelaeus</w:t>
      </w:r>
      <w:r w:rsidR="007C257A" w:rsidRPr="000E5123">
        <w:rPr>
          <w:rFonts w:ascii="Arial" w:hAnsi="Arial" w:cs="Arial"/>
          <w:sz w:val="24"/>
          <w:szCs w:val="24"/>
        </w:rPr>
        <w:t>, especially when inhabiting the same landscape as the latter (</w:t>
      </w:r>
      <w:r w:rsidR="00FB1E0C">
        <w:rPr>
          <w:rFonts w:ascii="Arial" w:hAnsi="Arial" w:cs="Arial"/>
          <w:sz w:val="24"/>
          <w:szCs w:val="24"/>
        </w:rPr>
        <w:t>Münzel</w:t>
      </w:r>
      <w:r w:rsidR="007C257A" w:rsidRPr="000E5123">
        <w:rPr>
          <w:rFonts w:ascii="Arial" w:hAnsi="Arial" w:cs="Arial"/>
          <w:sz w:val="24"/>
          <w:szCs w:val="24"/>
        </w:rPr>
        <w:t xml:space="preserve"> et al., 2008; Bocherens et al. 2011). Although cave bear is missing from the </w:t>
      </w:r>
      <w:r w:rsidR="00101B34" w:rsidRPr="000E5123">
        <w:rPr>
          <w:rFonts w:ascii="Arial" w:hAnsi="Arial" w:cs="Arial"/>
          <w:sz w:val="24"/>
          <w:szCs w:val="24"/>
        </w:rPr>
        <w:t xml:space="preserve">Late </w:t>
      </w:r>
      <w:r w:rsidR="007C257A" w:rsidRPr="000E5123">
        <w:rPr>
          <w:rFonts w:ascii="Arial" w:hAnsi="Arial" w:cs="Arial"/>
          <w:sz w:val="24"/>
          <w:szCs w:val="24"/>
        </w:rPr>
        <w:t xml:space="preserve">Pleistocene record in Britain, </w:t>
      </w:r>
      <w:r w:rsidR="00FB27BF" w:rsidRPr="000E5123">
        <w:rPr>
          <w:rFonts w:ascii="Arial" w:hAnsi="Arial" w:cs="Arial"/>
          <w:sz w:val="24"/>
          <w:szCs w:val="24"/>
        </w:rPr>
        <w:t>the</w:t>
      </w:r>
      <w:r w:rsidR="007C257A" w:rsidRPr="000E5123">
        <w:rPr>
          <w:rFonts w:ascii="Arial" w:hAnsi="Arial" w:cs="Arial"/>
          <w:sz w:val="24"/>
          <w:szCs w:val="24"/>
        </w:rPr>
        <w:t xml:space="preserve"> high δ</w:t>
      </w:r>
      <w:r w:rsidR="007C257A" w:rsidRPr="000E5123">
        <w:rPr>
          <w:rFonts w:ascii="Arial" w:hAnsi="Arial" w:cs="Arial"/>
          <w:sz w:val="24"/>
          <w:szCs w:val="24"/>
          <w:vertAlign w:val="superscript"/>
        </w:rPr>
        <w:t>15</w:t>
      </w:r>
      <w:r w:rsidR="007C257A" w:rsidRPr="000E5123">
        <w:rPr>
          <w:rFonts w:ascii="Arial" w:hAnsi="Arial" w:cs="Arial"/>
          <w:sz w:val="24"/>
          <w:szCs w:val="24"/>
        </w:rPr>
        <w:t>N values</w:t>
      </w:r>
      <w:r w:rsidR="00FB27BF" w:rsidRPr="000E5123">
        <w:rPr>
          <w:rFonts w:ascii="Arial" w:hAnsi="Arial" w:cs="Arial"/>
          <w:sz w:val="24"/>
          <w:szCs w:val="24"/>
        </w:rPr>
        <w:t xml:space="preserve"> </w:t>
      </w:r>
      <w:r w:rsidR="00101B34" w:rsidRPr="000E5123">
        <w:rPr>
          <w:rFonts w:ascii="Arial" w:hAnsi="Arial" w:cs="Arial"/>
          <w:sz w:val="24"/>
          <w:szCs w:val="24"/>
        </w:rPr>
        <w:t>of some of the Banwell brown bears (</w:t>
      </w:r>
      <w:r w:rsidR="00FB27BF" w:rsidRPr="000E5123">
        <w:rPr>
          <w:rFonts w:ascii="Arial" w:hAnsi="Arial" w:cs="Arial"/>
          <w:sz w:val="24"/>
          <w:szCs w:val="24"/>
        </w:rPr>
        <w:t>similar to th</w:t>
      </w:r>
      <w:r w:rsidR="00101B34" w:rsidRPr="000E5123">
        <w:rPr>
          <w:rFonts w:ascii="Arial" w:hAnsi="Arial" w:cs="Arial"/>
          <w:sz w:val="24"/>
          <w:szCs w:val="24"/>
        </w:rPr>
        <w:t>ose</w:t>
      </w:r>
      <w:r w:rsidR="00FB27BF" w:rsidRPr="000E5123">
        <w:rPr>
          <w:rFonts w:ascii="Arial" w:hAnsi="Arial" w:cs="Arial"/>
          <w:sz w:val="24"/>
          <w:szCs w:val="24"/>
        </w:rPr>
        <w:t xml:space="preserve"> of wolves</w:t>
      </w:r>
      <w:r w:rsidR="00101B34" w:rsidRPr="000E5123">
        <w:rPr>
          <w:rFonts w:ascii="Arial" w:hAnsi="Arial" w:cs="Arial"/>
          <w:sz w:val="24"/>
          <w:szCs w:val="24"/>
        </w:rPr>
        <w:t>)</w:t>
      </w:r>
      <w:r w:rsidR="00FB27BF" w:rsidRPr="000E5123">
        <w:rPr>
          <w:rFonts w:ascii="Arial" w:hAnsi="Arial" w:cs="Arial"/>
          <w:sz w:val="24"/>
          <w:szCs w:val="24"/>
        </w:rPr>
        <w:t xml:space="preserve"> is suggestive of carnivory</w:t>
      </w:r>
      <w:r w:rsidR="00E35D25" w:rsidRPr="000E5123">
        <w:rPr>
          <w:rFonts w:ascii="Arial" w:hAnsi="Arial" w:cs="Arial"/>
          <w:sz w:val="24"/>
          <w:szCs w:val="24"/>
        </w:rPr>
        <w:t>; and the consumption of bison and reindeer</w:t>
      </w:r>
      <w:r w:rsidR="00FB27BF" w:rsidRPr="000E5123">
        <w:rPr>
          <w:rFonts w:ascii="Arial" w:hAnsi="Arial" w:cs="Arial"/>
          <w:sz w:val="24"/>
          <w:szCs w:val="24"/>
        </w:rPr>
        <w:t xml:space="preserve">. </w:t>
      </w:r>
      <w:r w:rsidR="00E35D25" w:rsidRPr="000E5123">
        <w:rPr>
          <w:rFonts w:ascii="Arial" w:hAnsi="Arial" w:cs="Arial"/>
          <w:sz w:val="24"/>
          <w:szCs w:val="24"/>
        </w:rPr>
        <w:t xml:space="preserve">However, the range of both </w:t>
      </w:r>
      <w:r w:rsidR="00E35D25" w:rsidRPr="000E5123">
        <w:rPr>
          <w:rFonts w:ascii="Arial" w:hAnsi="Arial" w:cs="Arial"/>
          <w:sz w:val="24"/>
          <w:szCs w:val="24"/>
          <w:vertAlign w:val="superscript"/>
        </w:rPr>
        <w:t>15</w:t>
      </w:r>
      <w:r w:rsidR="00E35D25" w:rsidRPr="000E5123">
        <w:rPr>
          <w:rFonts w:ascii="Arial" w:hAnsi="Arial" w:cs="Arial"/>
          <w:sz w:val="24"/>
          <w:szCs w:val="24"/>
        </w:rPr>
        <w:t xml:space="preserve">N and </w:t>
      </w:r>
      <w:r w:rsidR="00E35D25" w:rsidRPr="000E5123">
        <w:rPr>
          <w:rFonts w:ascii="Arial" w:hAnsi="Arial" w:cs="Arial"/>
          <w:sz w:val="24"/>
          <w:szCs w:val="24"/>
          <w:vertAlign w:val="superscript"/>
        </w:rPr>
        <w:t>13</w:t>
      </w:r>
      <w:r w:rsidR="00E35D25" w:rsidRPr="000E5123">
        <w:rPr>
          <w:rFonts w:ascii="Arial" w:hAnsi="Arial" w:cs="Arial"/>
          <w:sz w:val="24"/>
          <w:szCs w:val="24"/>
        </w:rPr>
        <w:t xml:space="preserve">C also suggests </w:t>
      </w:r>
      <w:r w:rsidR="005D4871" w:rsidRPr="000E5123">
        <w:rPr>
          <w:rFonts w:ascii="Arial" w:hAnsi="Arial" w:cs="Arial"/>
          <w:sz w:val="24"/>
          <w:szCs w:val="24"/>
        </w:rPr>
        <w:t xml:space="preserve">a level of dietary flexibility: omnivory, with the inclusion of reindeer or </w:t>
      </w:r>
      <w:r w:rsidR="005E4148" w:rsidRPr="000E5123">
        <w:rPr>
          <w:rFonts w:ascii="Arial" w:hAnsi="Arial" w:cs="Arial"/>
          <w:sz w:val="24"/>
          <w:szCs w:val="24"/>
        </w:rPr>
        <w:t>resources not discernible from this study.</w:t>
      </w:r>
      <w:r w:rsidR="005D4871" w:rsidRPr="000E5123">
        <w:rPr>
          <w:rFonts w:ascii="Arial" w:hAnsi="Arial" w:cs="Arial"/>
          <w:sz w:val="24"/>
          <w:szCs w:val="24"/>
        </w:rPr>
        <w:t xml:space="preserve"> Dietary flexibility in Late Pleistocene brown bear has been established (</w:t>
      </w:r>
      <w:r w:rsidR="00FB1E0C">
        <w:rPr>
          <w:rFonts w:ascii="Arial" w:hAnsi="Arial" w:cs="Arial"/>
          <w:sz w:val="24"/>
          <w:szCs w:val="24"/>
        </w:rPr>
        <w:t>Münzel</w:t>
      </w:r>
      <w:r w:rsidR="005D4871" w:rsidRPr="000E5123">
        <w:rPr>
          <w:rFonts w:ascii="Arial" w:hAnsi="Arial" w:cs="Arial"/>
          <w:sz w:val="24"/>
          <w:szCs w:val="24"/>
        </w:rPr>
        <w:t xml:space="preserve"> et al. 2008; Bocherens et al. 2011) and could </w:t>
      </w:r>
      <w:r w:rsidR="00D6316A" w:rsidRPr="000E5123">
        <w:rPr>
          <w:rFonts w:ascii="Arial" w:hAnsi="Arial" w:cs="Arial"/>
          <w:sz w:val="24"/>
          <w:szCs w:val="24"/>
        </w:rPr>
        <w:t xml:space="preserve">similarly </w:t>
      </w:r>
      <w:r w:rsidR="005D4871" w:rsidRPr="000E5123">
        <w:rPr>
          <w:rFonts w:ascii="Arial" w:hAnsi="Arial" w:cs="Arial"/>
          <w:sz w:val="24"/>
          <w:szCs w:val="24"/>
        </w:rPr>
        <w:t xml:space="preserve">be invoked for the Banwell brown bears. </w:t>
      </w:r>
    </w:p>
    <w:p w14:paraId="18B23E2A" w14:textId="0458EA16" w:rsidR="005D4871" w:rsidRPr="000E5123" w:rsidRDefault="005D4871" w:rsidP="00EA20C3">
      <w:pPr>
        <w:spacing w:line="480" w:lineRule="auto"/>
        <w:rPr>
          <w:rFonts w:ascii="Arial" w:hAnsi="Arial" w:cs="Arial"/>
          <w:sz w:val="24"/>
          <w:szCs w:val="24"/>
        </w:rPr>
      </w:pPr>
      <w:r w:rsidRPr="000E5123">
        <w:rPr>
          <w:rFonts w:ascii="Arial" w:hAnsi="Arial" w:cs="Arial"/>
          <w:sz w:val="24"/>
          <w:szCs w:val="24"/>
        </w:rPr>
        <w:t xml:space="preserve">Another reason for </w:t>
      </w:r>
      <w:r w:rsidR="00916C2C" w:rsidRPr="000E5123">
        <w:rPr>
          <w:rFonts w:ascii="Arial" w:hAnsi="Arial" w:cs="Arial"/>
          <w:sz w:val="24"/>
          <w:szCs w:val="24"/>
        </w:rPr>
        <w:t xml:space="preserve">the range in </w:t>
      </w:r>
      <w:r w:rsidRPr="000E5123">
        <w:rPr>
          <w:rFonts w:ascii="Arial" w:hAnsi="Arial" w:cs="Arial"/>
          <w:sz w:val="24"/>
          <w:szCs w:val="24"/>
        </w:rPr>
        <w:t xml:space="preserve">brown bear </w:t>
      </w:r>
      <w:r w:rsidRPr="000E5123">
        <w:rPr>
          <w:rFonts w:ascii="Arial" w:hAnsi="Arial" w:cs="Arial"/>
          <w:sz w:val="24"/>
          <w:szCs w:val="24"/>
          <w:vertAlign w:val="superscript"/>
        </w:rPr>
        <w:t>15</w:t>
      </w:r>
      <w:r w:rsidRPr="000E5123">
        <w:rPr>
          <w:rFonts w:ascii="Arial" w:hAnsi="Arial" w:cs="Arial"/>
          <w:sz w:val="24"/>
          <w:szCs w:val="24"/>
        </w:rPr>
        <w:t xml:space="preserve">N </w:t>
      </w:r>
      <w:r w:rsidR="00D6316A" w:rsidRPr="000E5123">
        <w:rPr>
          <w:rFonts w:ascii="Arial" w:hAnsi="Arial" w:cs="Arial"/>
          <w:sz w:val="24"/>
          <w:szCs w:val="24"/>
        </w:rPr>
        <w:t xml:space="preserve">values </w:t>
      </w:r>
      <w:r w:rsidR="00F37BDC" w:rsidRPr="000E5123">
        <w:rPr>
          <w:rFonts w:ascii="Arial" w:hAnsi="Arial" w:cs="Arial"/>
          <w:sz w:val="24"/>
          <w:szCs w:val="24"/>
        </w:rPr>
        <w:t xml:space="preserve">may be in </w:t>
      </w:r>
      <w:r w:rsidR="00916C2C" w:rsidRPr="000E5123">
        <w:rPr>
          <w:rFonts w:ascii="Arial" w:hAnsi="Arial" w:cs="Arial"/>
          <w:sz w:val="24"/>
          <w:szCs w:val="24"/>
        </w:rPr>
        <w:t xml:space="preserve">their </w:t>
      </w:r>
      <w:r w:rsidR="00F37BDC" w:rsidRPr="000E5123">
        <w:rPr>
          <w:rFonts w:ascii="Arial" w:hAnsi="Arial" w:cs="Arial"/>
          <w:sz w:val="24"/>
          <w:szCs w:val="24"/>
        </w:rPr>
        <w:t xml:space="preserve">response to environmental conditions, with colder periods eliciting a longer dormancy period </w:t>
      </w:r>
      <w:r w:rsidR="00916C2C" w:rsidRPr="000E5123">
        <w:rPr>
          <w:rFonts w:ascii="Arial" w:hAnsi="Arial" w:cs="Arial"/>
          <w:sz w:val="24"/>
          <w:szCs w:val="24"/>
        </w:rPr>
        <w:t xml:space="preserve">and thus </w:t>
      </w:r>
      <w:r w:rsidR="00F37BDC" w:rsidRPr="000E5123">
        <w:rPr>
          <w:rFonts w:ascii="Arial" w:hAnsi="Arial" w:cs="Arial"/>
          <w:sz w:val="24"/>
          <w:szCs w:val="24"/>
        </w:rPr>
        <w:t>leading to higher δ</w:t>
      </w:r>
      <w:r w:rsidR="00F37BDC" w:rsidRPr="000E5123">
        <w:rPr>
          <w:rFonts w:ascii="Arial" w:hAnsi="Arial" w:cs="Arial"/>
          <w:sz w:val="24"/>
          <w:szCs w:val="24"/>
          <w:vertAlign w:val="superscript"/>
        </w:rPr>
        <w:t>15</w:t>
      </w:r>
      <w:r w:rsidR="00F37BDC" w:rsidRPr="000E5123">
        <w:rPr>
          <w:rFonts w:ascii="Arial" w:hAnsi="Arial" w:cs="Arial"/>
          <w:sz w:val="24"/>
          <w:szCs w:val="24"/>
        </w:rPr>
        <w:t>N values (Fern</w:t>
      </w:r>
      <w:r w:rsidR="00886CFE" w:rsidRPr="000E5123">
        <w:rPr>
          <w:rFonts w:ascii="Arial" w:hAnsi="Arial" w:cs="Arial"/>
          <w:sz w:val="24"/>
          <w:szCs w:val="24"/>
        </w:rPr>
        <w:t>à</w:t>
      </w:r>
      <w:r w:rsidR="00F37BDC" w:rsidRPr="000E5123">
        <w:rPr>
          <w:rFonts w:ascii="Arial" w:hAnsi="Arial" w:cs="Arial"/>
          <w:sz w:val="24"/>
          <w:szCs w:val="24"/>
        </w:rPr>
        <w:t>ndez</w:t>
      </w:r>
      <w:r w:rsidR="00714D55" w:rsidRPr="000E5123">
        <w:rPr>
          <w:rFonts w:ascii="Arial" w:hAnsi="Arial" w:cs="Arial"/>
          <w:sz w:val="24"/>
          <w:szCs w:val="24"/>
        </w:rPr>
        <w:t>-Mosquera</w:t>
      </w:r>
      <w:r w:rsidR="00F37BDC" w:rsidRPr="000E5123">
        <w:rPr>
          <w:rFonts w:ascii="Arial" w:hAnsi="Arial" w:cs="Arial"/>
          <w:sz w:val="24"/>
          <w:szCs w:val="24"/>
        </w:rPr>
        <w:t xml:space="preserve"> et al., 2001). </w:t>
      </w:r>
      <w:r w:rsidR="00F53C8D" w:rsidRPr="000E5123">
        <w:rPr>
          <w:rFonts w:ascii="Arial" w:hAnsi="Arial" w:cs="Arial"/>
          <w:sz w:val="24"/>
          <w:szCs w:val="24"/>
        </w:rPr>
        <w:t xml:space="preserve">Although </w:t>
      </w:r>
      <w:r w:rsidR="00F37BDC" w:rsidRPr="000E5123">
        <w:rPr>
          <w:rFonts w:ascii="Arial" w:hAnsi="Arial" w:cs="Arial"/>
          <w:sz w:val="24"/>
          <w:szCs w:val="24"/>
        </w:rPr>
        <w:t>Fern</w:t>
      </w:r>
      <w:r w:rsidR="00886CFE" w:rsidRPr="000E5123">
        <w:rPr>
          <w:rFonts w:ascii="Arial" w:hAnsi="Arial" w:cs="Arial"/>
          <w:sz w:val="24"/>
          <w:szCs w:val="24"/>
        </w:rPr>
        <w:t>à</w:t>
      </w:r>
      <w:r w:rsidR="00F37BDC" w:rsidRPr="000E5123">
        <w:rPr>
          <w:rFonts w:ascii="Arial" w:hAnsi="Arial" w:cs="Arial"/>
          <w:sz w:val="24"/>
          <w:szCs w:val="24"/>
        </w:rPr>
        <w:t>ndez</w:t>
      </w:r>
      <w:r w:rsidR="00714D55" w:rsidRPr="000E5123">
        <w:rPr>
          <w:rFonts w:ascii="Arial" w:hAnsi="Arial" w:cs="Arial"/>
          <w:sz w:val="24"/>
          <w:szCs w:val="24"/>
        </w:rPr>
        <w:t>-Mosquera</w:t>
      </w:r>
      <w:r w:rsidR="00F37BDC" w:rsidRPr="000E5123">
        <w:rPr>
          <w:rFonts w:ascii="Arial" w:hAnsi="Arial" w:cs="Arial"/>
          <w:sz w:val="24"/>
          <w:szCs w:val="24"/>
        </w:rPr>
        <w:t xml:space="preserve"> et al. found that δ</w:t>
      </w:r>
      <w:r w:rsidR="00F37BDC" w:rsidRPr="000E5123">
        <w:rPr>
          <w:rFonts w:ascii="Arial" w:hAnsi="Arial" w:cs="Arial"/>
          <w:sz w:val="24"/>
          <w:szCs w:val="24"/>
          <w:vertAlign w:val="superscript"/>
        </w:rPr>
        <w:t>13</w:t>
      </w:r>
      <w:r w:rsidR="00F37BDC" w:rsidRPr="000E5123">
        <w:rPr>
          <w:rFonts w:ascii="Arial" w:hAnsi="Arial" w:cs="Arial"/>
          <w:sz w:val="24"/>
          <w:szCs w:val="24"/>
        </w:rPr>
        <w:t xml:space="preserve">C values did not follow </w:t>
      </w:r>
      <w:r w:rsidR="00F53C8D" w:rsidRPr="000E5123">
        <w:rPr>
          <w:rFonts w:ascii="Arial" w:hAnsi="Arial" w:cs="Arial"/>
          <w:sz w:val="24"/>
          <w:szCs w:val="24"/>
        </w:rPr>
        <w:t xml:space="preserve">an environmental trend, </w:t>
      </w:r>
      <w:bookmarkStart w:id="2" w:name="_Hlk71382638"/>
      <w:r w:rsidR="00886CFE" w:rsidRPr="000E5123">
        <w:rPr>
          <w:rFonts w:ascii="Arial" w:hAnsi="Arial" w:cs="Arial"/>
          <w:sz w:val="24"/>
          <w:szCs w:val="24"/>
        </w:rPr>
        <w:t xml:space="preserve">Pérez-Rama </w:t>
      </w:r>
      <w:r w:rsidR="00F53C8D" w:rsidRPr="000E5123">
        <w:rPr>
          <w:rFonts w:ascii="Arial" w:hAnsi="Arial" w:cs="Arial"/>
          <w:sz w:val="24"/>
          <w:szCs w:val="24"/>
        </w:rPr>
        <w:t>et al. (2011</w:t>
      </w:r>
      <w:bookmarkEnd w:id="2"/>
      <w:r w:rsidR="00F53C8D" w:rsidRPr="000E5123">
        <w:rPr>
          <w:rFonts w:ascii="Arial" w:hAnsi="Arial" w:cs="Arial"/>
          <w:sz w:val="24"/>
          <w:szCs w:val="24"/>
        </w:rPr>
        <w:t>) found that torpor reduced δ</w:t>
      </w:r>
      <w:r w:rsidR="00F53C8D" w:rsidRPr="000E5123">
        <w:rPr>
          <w:rFonts w:ascii="Arial" w:hAnsi="Arial" w:cs="Arial"/>
          <w:sz w:val="24"/>
          <w:szCs w:val="24"/>
          <w:vertAlign w:val="superscript"/>
        </w:rPr>
        <w:t>13</w:t>
      </w:r>
      <w:r w:rsidR="00F53C8D" w:rsidRPr="000E5123">
        <w:rPr>
          <w:rFonts w:ascii="Arial" w:hAnsi="Arial" w:cs="Arial"/>
          <w:sz w:val="24"/>
          <w:szCs w:val="24"/>
        </w:rPr>
        <w:t>C values due to utilisation of fat stores, which corroborated with higher δ</w:t>
      </w:r>
      <w:r w:rsidR="00F53C8D" w:rsidRPr="000E5123">
        <w:rPr>
          <w:rFonts w:ascii="Arial" w:hAnsi="Arial" w:cs="Arial"/>
          <w:sz w:val="24"/>
          <w:szCs w:val="24"/>
          <w:vertAlign w:val="superscript"/>
        </w:rPr>
        <w:t>15</w:t>
      </w:r>
      <w:r w:rsidR="00F53C8D" w:rsidRPr="000E5123">
        <w:rPr>
          <w:rFonts w:ascii="Arial" w:hAnsi="Arial" w:cs="Arial"/>
          <w:sz w:val="24"/>
          <w:szCs w:val="24"/>
        </w:rPr>
        <w:t xml:space="preserve">N values driven by longer torpor in colder climates, and were both recorded in bone collagen. </w:t>
      </w:r>
    </w:p>
    <w:p w14:paraId="3CC01857" w14:textId="7DF0D64F" w:rsidR="00FD0250" w:rsidRPr="000E5123" w:rsidRDefault="00916C2C" w:rsidP="00EA20C3">
      <w:pPr>
        <w:spacing w:line="480" w:lineRule="auto"/>
        <w:rPr>
          <w:rFonts w:ascii="Arial" w:hAnsi="Arial" w:cs="Arial"/>
          <w:sz w:val="24"/>
          <w:szCs w:val="24"/>
        </w:rPr>
      </w:pPr>
      <w:r w:rsidRPr="000E5123">
        <w:rPr>
          <w:rFonts w:ascii="Arial" w:hAnsi="Arial" w:cs="Arial"/>
          <w:sz w:val="24"/>
          <w:szCs w:val="24"/>
        </w:rPr>
        <w:t>Nonetheless, t</w:t>
      </w:r>
      <w:r w:rsidR="008B322C" w:rsidRPr="000E5123">
        <w:rPr>
          <w:rFonts w:ascii="Arial" w:hAnsi="Arial" w:cs="Arial"/>
          <w:sz w:val="24"/>
          <w:szCs w:val="24"/>
        </w:rPr>
        <w:t xml:space="preserve">he </w:t>
      </w:r>
      <w:r w:rsidRPr="000E5123">
        <w:rPr>
          <w:rFonts w:ascii="Arial" w:hAnsi="Arial" w:cs="Arial"/>
          <w:sz w:val="24"/>
          <w:szCs w:val="24"/>
        </w:rPr>
        <w:t xml:space="preserve">overall </w:t>
      </w:r>
      <w:r w:rsidR="008B322C" w:rsidRPr="000E5123">
        <w:rPr>
          <w:rFonts w:ascii="Arial" w:hAnsi="Arial" w:cs="Arial"/>
          <w:sz w:val="24"/>
          <w:szCs w:val="24"/>
        </w:rPr>
        <w:t>high δ</w:t>
      </w:r>
      <w:r w:rsidR="008B322C" w:rsidRPr="000E5123">
        <w:rPr>
          <w:rFonts w:ascii="Arial" w:hAnsi="Arial" w:cs="Arial"/>
          <w:sz w:val="24"/>
          <w:szCs w:val="24"/>
          <w:vertAlign w:val="superscript"/>
        </w:rPr>
        <w:t>15</w:t>
      </w:r>
      <w:r w:rsidR="008B322C" w:rsidRPr="000E5123">
        <w:rPr>
          <w:rFonts w:ascii="Arial" w:hAnsi="Arial" w:cs="Arial"/>
          <w:sz w:val="24"/>
          <w:szCs w:val="24"/>
        </w:rPr>
        <w:t xml:space="preserve">N values in </w:t>
      </w:r>
      <w:r w:rsidR="009A71CA" w:rsidRPr="000E5123">
        <w:rPr>
          <w:rFonts w:ascii="Arial" w:hAnsi="Arial" w:cs="Arial"/>
          <w:sz w:val="24"/>
          <w:szCs w:val="24"/>
        </w:rPr>
        <w:t xml:space="preserve">more than one species present at Banwell, in addition to the </w:t>
      </w:r>
      <w:r w:rsidR="00FD0250" w:rsidRPr="000E5123">
        <w:rPr>
          <w:rFonts w:ascii="Arial" w:hAnsi="Arial" w:cs="Arial"/>
          <w:sz w:val="24"/>
          <w:szCs w:val="24"/>
        </w:rPr>
        <w:t xml:space="preserve">relative elevation </w:t>
      </w:r>
      <w:r w:rsidR="008B322C" w:rsidRPr="000E5123">
        <w:rPr>
          <w:rFonts w:ascii="Arial" w:hAnsi="Arial" w:cs="Arial"/>
          <w:sz w:val="24"/>
          <w:szCs w:val="24"/>
        </w:rPr>
        <w:t xml:space="preserve">in </w:t>
      </w:r>
      <w:r w:rsidR="009A71CA" w:rsidRPr="000E5123">
        <w:rPr>
          <w:rFonts w:ascii="Arial" w:hAnsi="Arial" w:cs="Arial"/>
          <w:sz w:val="24"/>
          <w:szCs w:val="24"/>
          <w:vertAlign w:val="superscript"/>
        </w:rPr>
        <w:t>15</w:t>
      </w:r>
      <w:r w:rsidR="009A71CA" w:rsidRPr="000E5123">
        <w:rPr>
          <w:rFonts w:ascii="Arial" w:hAnsi="Arial" w:cs="Arial"/>
          <w:sz w:val="24"/>
          <w:szCs w:val="24"/>
        </w:rPr>
        <w:t xml:space="preserve">N in most fauna in </w:t>
      </w:r>
      <w:r w:rsidR="008B322C" w:rsidRPr="000E5123">
        <w:rPr>
          <w:rFonts w:ascii="Arial" w:hAnsi="Arial" w:cs="Arial"/>
          <w:sz w:val="24"/>
          <w:szCs w:val="24"/>
        </w:rPr>
        <w:t>comparison to Hutton Cave</w:t>
      </w:r>
      <w:r w:rsidR="00FD0250" w:rsidRPr="000E5123">
        <w:rPr>
          <w:rFonts w:ascii="Arial" w:hAnsi="Arial" w:cs="Arial"/>
          <w:sz w:val="24"/>
          <w:szCs w:val="24"/>
        </w:rPr>
        <w:t>,</w:t>
      </w:r>
      <w:r w:rsidR="008B322C" w:rsidRPr="000E5123">
        <w:rPr>
          <w:rFonts w:ascii="Arial" w:hAnsi="Arial" w:cs="Arial"/>
          <w:sz w:val="24"/>
          <w:szCs w:val="24"/>
        </w:rPr>
        <w:t xml:space="preserve"> is </w:t>
      </w:r>
      <w:r w:rsidR="009A71CA" w:rsidRPr="000E5123">
        <w:rPr>
          <w:rFonts w:ascii="Arial" w:hAnsi="Arial" w:cs="Arial"/>
          <w:sz w:val="24"/>
          <w:szCs w:val="24"/>
        </w:rPr>
        <w:t xml:space="preserve">intriguing. </w:t>
      </w:r>
      <w:r w:rsidR="008B322C" w:rsidRPr="000E5123">
        <w:rPr>
          <w:rFonts w:ascii="Arial" w:hAnsi="Arial" w:cs="Arial"/>
          <w:sz w:val="24"/>
          <w:szCs w:val="24"/>
        </w:rPr>
        <w:t xml:space="preserve">As </w:t>
      </w:r>
      <w:r w:rsidR="00101B34" w:rsidRPr="000E5123">
        <w:rPr>
          <w:rFonts w:ascii="Arial" w:hAnsi="Arial" w:cs="Arial"/>
          <w:sz w:val="24"/>
          <w:szCs w:val="24"/>
        </w:rPr>
        <w:t>noted</w:t>
      </w:r>
      <w:r w:rsidR="008B322C" w:rsidRPr="000E5123">
        <w:rPr>
          <w:rFonts w:ascii="Arial" w:hAnsi="Arial" w:cs="Arial"/>
          <w:sz w:val="24"/>
          <w:szCs w:val="24"/>
        </w:rPr>
        <w:t xml:space="preserve"> previously, </w:t>
      </w:r>
      <w:r w:rsidR="008B322C" w:rsidRPr="000E5123">
        <w:rPr>
          <w:rFonts w:ascii="Arial" w:hAnsi="Arial" w:cs="Arial"/>
          <w:sz w:val="24"/>
          <w:szCs w:val="24"/>
          <w:vertAlign w:val="superscript"/>
        </w:rPr>
        <w:t>15</w:t>
      </w:r>
      <w:r w:rsidR="008B322C" w:rsidRPr="000E5123">
        <w:rPr>
          <w:rFonts w:ascii="Arial" w:hAnsi="Arial" w:cs="Arial"/>
          <w:sz w:val="24"/>
          <w:szCs w:val="24"/>
        </w:rPr>
        <w:t xml:space="preserve">N composition </w:t>
      </w:r>
      <w:r w:rsidR="00FD0250" w:rsidRPr="000E5123">
        <w:rPr>
          <w:rFonts w:ascii="Arial" w:hAnsi="Arial" w:cs="Arial"/>
          <w:sz w:val="24"/>
          <w:szCs w:val="24"/>
        </w:rPr>
        <w:t xml:space="preserve">of herbivore </w:t>
      </w:r>
      <w:r w:rsidR="00FD0250" w:rsidRPr="000E5123">
        <w:rPr>
          <w:rFonts w:ascii="Arial" w:hAnsi="Arial" w:cs="Arial"/>
          <w:sz w:val="24"/>
          <w:szCs w:val="24"/>
        </w:rPr>
        <w:lastRenderedPageBreak/>
        <w:t xml:space="preserve">collagen </w:t>
      </w:r>
      <w:r w:rsidR="008B322C" w:rsidRPr="000E5123">
        <w:rPr>
          <w:rFonts w:ascii="Arial" w:hAnsi="Arial" w:cs="Arial"/>
          <w:sz w:val="24"/>
          <w:szCs w:val="24"/>
        </w:rPr>
        <w:t xml:space="preserve">is controlled by a </w:t>
      </w:r>
      <w:r w:rsidR="00FD0250" w:rsidRPr="000E5123">
        <w:rPr>
          <w:rFonts w:ascii="Arial" w:hAnsi="Arial" w:cs="Arial"/>
          <w:sz w:val="24"/>
          <w:szCs w:val="24"/>
        </w:rPr>
        <w:t>range</w:t>
      </w:r>
      <w:r w:rsidR="008B322C" w:rsidRPr="000E5123">
        <w:rPr>
          <w:rFonts w:ascii="Arial" w:hAnsi="Arial" w:cs="Arial"/>
          <w:sz w:val="24"/>
          <w:szCs w:val="24"/>
        </w:rPr>
        <w:t xml:space="preserve"> of </w:t>
      </w:r>
      <w:r w:rsidR="00480057" w:rsidRPr="000E5123">
        <w:rPr>
          <w:rFonts w:ascii="Arial" w:hAnsi="Arial" w:cs="Arial"/>
          <w:sz w:val="24"/>
          <w:szCs w:val="24"/>
        </w:rPr>
        <w:t xml:space="preserve">different </w:t>
      </w:r>
      <w:r w:rsidR="008B322C" w:rsidRPr="000E5123">
        <w:rPr>
          <w:rFonts w:ascii="Arial" w:hAnsi="Arial" w:cs="Arial"/>
          <w:sz w:val="24"/>
          <w:szCs w:val="24"/>
        </w:rPr>
        <w:t>factors</w:t>
      </w:r>
      <w:r w:rsidR="00101B34" w:rsidRPr="000E5123">
        <w:rPr>
          <w:rFonts w:ascii="Arial" w:hAnsi="Arial" w:cs="Arial"/>
          <w:sz w:val="24"/>
          <w:szCs w:val="24"/>
        </w:rPr>
        <w:t>, including s</w:t>
      </w:r>
      <w:r w:rsidR="008B322C" w:rsidRPr="000E5123">
        <w:rPr>
          <w:rFonts w:ascii="Arial" w:hAnsi="Arial" w:cs="Arial"/>
          <w:sz w:val="24"/>
          <w:szCs w:val="24"/>
        </w:rPr>
        <w:t>oil maturity (e.g. Drucker et al., 2011</w:t>
      </w:r>
      <w:r w:rsidR="00D6316A" w:rsidRPr="000E5123">
        <w:rPr>
          <w:rFonts w:ascii="Arial" w:hAnsi="Arial" w:cs="Arial"/>
          <w:sz w:val="24"/>
          <w:szCs w:val="24"/>
        </w:rPr>
        <w:t>,</w:t>
      </w:r>
      <w:r w:rsidR="008B322C" w:rsidRPr="000E5123">
        <w:rPr>
          <w:rFonts w:ascii="Arial" w:hAnsi="Arial" w:cs="Arial"/>
          <w:sz w:val="24"/>
          <w:szCs w:val="24"/>
        </w:rPr>
        <w:t xml:space="preserve"> 2012)</w:t>
      </w:r>
      <w:r w:rsidR="00FD0250" w:rsidRPr="000E5123">
        <w:rPr>
          <w:rFonts w:ascii="Arial" w:hAnsi="Arial" w:cs="Arial"/>
          <w:sz w:val="24"/>
          <w:szCs w:val="24"/>
        </w:rPr>
        <w:t>, with h</w:t>
      </w:r>
      <w:r w:rsidR="005C47FC" w:rsidRPr="000E5123">
        <w:rPr>
          <w:rFonts w:ascii="Arial" w:hAnsi="Arial" w:cs="Arial"/>
          <w:sz w:val="24"/>
          <w:szCs w:val="24"/>
        </w:rPr>
        <w:t xml:space="preserve">igh </w:t>
      </w:r>
      <w:r w:rsidR="00FD0250" w:rsidRPr="000E5123">
        <w:rPr>
          <w:rFonts w:ascii="Arial" w:hAnsi="Arial" w:cs="Arial"/>
          <w:sz w:val="24"/>
          <w:szCs w:val="24"/>
        </w:rPr>
        <w:t>δ</w:t>
      </w:r>
      <w:r w:rsidR="00FD0250" w:rsidRPr="000E5123">
        <w:rPr>
          <w:rFonts w:ascii="Arial" w:hAnsi="Arial" w:cs="Arial"/>
          <w:sz w:val="24"/>
          <w:szCs w:val="24"/>
          <w:vertAlign w:val="superscript"/>
        </w:rPr>
        <w:t>15</w:t>
      </w:r>
      <w:r w:rsidR="00FD0250" w:rsidRPr="000E5123">
        <w:rPr>
          <w:rFonts w:ascii="Arial" w:hAnsi="Arial" w:cs="Arial"/>
          <w:sz w:val="24"/>
          <w:szCs w:val="24"/>
        </w:rPr>
        <w:t>N</w:t>
      </w:r>
      <w:r w:rsidR="005C47FC" w:rsidRPr="000E5123">
        <w:rPr>
          <w:rFonts w:ascii="Arial" w:hAnsi="Arial" w:cs="Arial"/>
          <w:sz w:val="24"/>
          <w:szCs w:val="24"/>
        </w:rPr>
        <w:t xml:space="preserve"> </w:t>
      </w:r>
      <w:r w:rsidR="00FD0250" w:rsidRPr="000E5123">
        <w:rPr>
          <w:rFonts w:ascii="Arial" w:hAnsi="Arial" w:cs="Arial"/>
          <w:sz w:val="24"/>
          <w:szCs w:val="24"/>
        </w:rPr>
        <w:t xml:space="preserve">values </w:t>
      </w:r>
      <w:r w:rsidR="005C47FC" w:rsidRPr="000E5123">
        <w:rPr>
          <w:rFonts w:ascii="Arial" w:hAnsi="Arial" w:cs="Arial"/>
          <w:sz w:val="24"/>
          <w:szCs w:val="24"/>
        </w:rPr>
        <w:t xml:space="preserve">linked to mature soils with increased </w:t>
      </w:r>
      <w:r w:rsidR="00480057" w:rsidRPr="000E5123">
        <w:rPr>
          <w:rFonts w:ascii="Arial" w:hAnsi="Arial" w:cs="Arial"/>
          <w:sz w:val="24"/>
          <w:szCs w:val="24"/>
        </w:rPr>
        <w:t>microbial</w:t>
      </w:r>
      <w:r w:rsidR="00FD0250" w:rsidRPr="000E5123">
        <w:rPr>
          <w:rFonts w:ascii="Arial" w:hAnsi="Arial" w:cs="Arial"/>
          <w:sz w:val="24"/>
          <w:szCs w:val="24"/>
        </w:rPr>
        <w:t xml:space="preserve"> </w:t>
      </w:r>
      <w:r w:rsidR="005C47FC" w:rsidRPr="000E5123">
        <w:rPr>
          <w:rFonts w:ascii="Arial" w:hAnsi="Arial" w:cs="Arial"/>
          <w:sz w:val="24"/>
          <w:szCs w:val="24"/>
        </w:rPr>
        <w:t xml:space="preserve">activity, warmer conditions and closed habitats, </w:t>
      </w:r>
      <w:r w:rsidR="00FD0250" w:rsidRPr="000E5123">
        <w:rPr>
          <w:rFonts w:ascii="Arial" w:hAnsi="Arial" w:cs="Arial"/>
          <w:sz w:val="24"/>
          <w:szCs w:val="24"/>
        </w:rPr>
        <w:t xml:space="preserve">and </w:t>
      </w:r>
      <w:r w:rsidR="005C47FC" w:rsidRPr="000E5123">
        <w:rPr>
          <w:rFonts w:ascii="Arial" w:hAnsi="Arial" w:cs="Arial"/>
          <w:sz w:val="24"/>
          <w:szCs w:val="24"/>
        </w:rPr>
        <w:t xml:space="preserve">low </w:t>
      </w:r>
      <w:r w:rsidR="00FD0250" w:rsidRPr="000E5123">
        <w:rPr>
          <w:rFonts w:ascii="Arial" w:hAnsi="Arial" w:cs="Arial"/>
          <w:sz w:val="24"/>
          <w:szCs w:val="24"/>
        </w:rPr>
        <w:t>δ</w:t>
      </w:r>
      <w:r w:rsidR="00FD0250" w:rsidRPr="000E5123">
        <w:rPr>
          <w:rFonts w:ascii="Arial" w:hAnsi="Arial" w:cs="Arial"/>
          <w:sz w:val="24"/>
          <w:szCs w:val="24"/>
          <w:vertAlign w:val="superscript"/>
        </w:rPr>
        <w:t>15</w:t>
      </w:r>
      <w:r w:rsidR="00FD0250" w:rsidRPr="000E5123">
        <w:rPr>
          <w:rFonts w:ascii="Arial" w:hAnsi="Arial" w:cs="Arial"/>
          <w:sz w:val="24"/>
          <w:szCs w:val="24"/>
        </w:rPr>
        <w:t>N values</w:t>
      </w:r>
      <w:r w:rsidR="005C47FC" w:rsidRPr="000E5123">
        <w:rPr>
          <w:rFonts w:ascii="Arial" w:hAnsi="Arial" w:cs="Arial"/>
          <w:sz w:val="24"/>
          <w:szCs w:val="24"/>
        </w:rPr>
        <w:t xml:space="preserve"> attributed to </w:t>
      </w:r>
      <w:r w:rsidR="00FD0250" w:rsidRPr="000E5123">
        <w:rPr>
          <w:rFonts w:ascii="Arial" w:hAnsi="Arial" w:cs="Arial"/>
          <w:sz w:val="24"/>
          <w:szCs w:val="24"/>
        </w:rPr>
        <w:t xml:space="preserve">immature </w:t>
      </w:r>
      <w:r w:rsidR="005C47FC" w:rsidRPr="000E5123">
        <w:rPr>
          <w:rFonts w:ascii="Arial" w:hAnsi="Arial" w:cs="Arial"/>
          <w:sz w:val="24"/>
          <w:szCs w:val="24"/>
        </w:rPr>
        <w:t>soils with low activity, cold</w:t>
      </w:r>
      <w:r w:rsidR="00FD0250" w:rsidRPr="000E5123">
        <w:rPr>
          <w:rFonts w:ascii="Arial" w:hAnsi="Arial" w:cs="Arial"/>
          <w:sz w:val="24"/>
          <w:szCs w:val="24"/>
        </w:rPr>
        <w:t>er</w:t>
      </w:r>
      <w:r w:rsidR="005C47FC" w:rsidRPr="000E5123">
        <w:rPr>
          <w:rFonts w:ascii="Arial" w:hAnsi="Arial" w:cs="Arial"/>
          <w:sz w:val="24"/>
          <w:szCs w:val="24"/>
        </w:rPr>
        <w:t xml:space="preserve"> conditions and open habitats (Drucker et al. 2011</w:t>
      </w:r>
      <w:r w:rsidR="00D6316A" w:rsidRPr="000E5123">
        <w:rPr>
          <w:rFonts w:ascii="Arial" w:hAnsi="Arial" w:cs="Arial"/>
          <w:sz w:val="24"/>
          <w:szCs w:val="24"/>
        </w:rPr>
        <w:t xml:space="preserve">, </w:t>
      </w:r>
      <w:r w:rsidR="005C47FC" w:rsidRPr="000E5123">
        <w:rPr>
          <w:rFonts w:ascii="Arial" w:hAnsi="Arial" w:cs="Arial"/>
          <w:sz w:val="24"/>
          <w:szCs w:val="24"/>
        </w:rPr>
        <w:t xml:space="preserve">2012). </w:t>
      </w:r>
    </w:p>
    <w:p w14:paraId="30729CB8" w14:textId="0C2824CA" w:rsidR="00FD0250" w:rsidRPr="000E5123" w:rsidRDefault="00FD0250" w:rsidP="00EA20C3">
      <w:pPr>
        <w:spacing w:line="480" w:lineRule="auto"/>
        <w:rPr>
          <w:rFonts w:ascii="Arial" w:hAnsi="Arial" w:cs="Arial"/>
          <w:sz w:val="24"/>
          <w:szCs w:val="24"/>
        </w:rPr>
      </w:pPr>
      <w:r w:rsidRPr="000E5123">
        <w:rPr>
          <w:rFonts w:ascii="Arial" w:hAnsi="Arial" w:cs="Arial"/>
          <w:sz w:val="24"/>
          <w:szCs w:val="24"/>
        </w:rPr>
        <w:t>However, herbivore δ</w:t>
      </w:r>
      <w:r w:rsidRPr="000E5123">
        <w:rPr>
          <w:rFonts w:ascii="Arial" w:hAnsi="Arial" w:cs="Arial"/>
          <w:sz w:val="24"/>
          <w:szCs w:val="24"/>
          <w:vertAlign w:val="superscript"/>
        </w:rPr>
        <w:t>13</w:t>
      </w:r>
      <w:r w:rsidRPr="000E5123">
        <w:rPr>
          <w:rFonts w:ascii="Arial" w:hAnsi="Arial" w:cs="Arial"/>
          <w:sz w:val="24"/>
          <w:szCs w:val="24"/>
        </w:rPr>
        <w:t>C values at Banwell Bone Cave are indicative of open environmental conditions (</w:t>
      </w:r>
      <w:r w:rsidR="00D6316A" w:rsidRPr="000E5123">
        <w:rPr>
          <w:rFonts w:ascii="Arial" w:hAnsi="Arial" w:cs="Arial"/>
          <w:sz w:val="24"/>
          <w:szCs w:val="24"/>
        </w:rPr>
        <w:t xml:space="preserve">cf. </w:t>
      </w:r>
      <w:r w:rsidRPr="000E5123">
        <w:rPr>
          <w:rFonts w:ascii="Arial" w:hAnsi="Arial" w:cs="Arial"/>
          <w:sz w:val="24"/>
          <w:szCs w:val="24"/>
        </w:rPr>
        <w:t xml:space="preserve">Bocherens et al. 2015), and in conjunction with palaeoecological evidence from deposits </w:t>
      </w:r>
      <w:r w:rsidR="00A02EF9" w:rsidRPr="000E5123">
        <w:rPr>
          <w:rFonts w:ascii="Arial" w:hAnsi="Arial" w:cs="Arial"/>
          <w:sz w:val="24"/>
          <w:szCs w:val="24"/>
        </w:rPr>
        <w:t xml:space="preserve">of similar age </w:t>
      </w:r>
      <w:r w:rsidRPr="000E5123">
        <w:rPr>
          <w:rFonts w:ascii="Arial" w:hAnsi="Arial" w:cs="Arial"/>
          <w:sz w:val="24"/>
          <w:szCs w:val="24"/>
        </w:rPr>
        <w:t>at Cassington</w:t>
      </w:r>
      <w:r w:rsidR="00101B34" w:rsidRPr="000E5123">
        <w:rPr>
          <w:rFonts w:ascii="Arial" w:hAnsi="Arial" w:cs="Arial"/>
          <w:sz w:val="24"/>
          <w:szCs w:val="24"/>
        </w:rPr>
        <w:t>, Oxfordshire</w:t>
      </w:r>
      <w:r w:rsidRPr="000E5123">
        <w:rPr>
          <w:rFonts w:ascii="Arial" w:hAnsi="Arial" w:cs="Arial"/>
          <w:sz w:val="24"/>
          <w:szCs w:val="24"/>
        </w:rPr>
        <w:t xml:space="preserve"> (Maddy et al. 1998), linking high δ</w:t>
      </w:r>
      <w:r w:rsidRPr="000E5123">
        <w:rPr>
          <w:rFonts w:ascii="Arial" w:hAnsi="Arial" w:cs="Arial"/>
          <w:sz w:val="24"/>
          <w:szCs w:val="24"/>
          <w:vertAlign w:val="superscript"/>
        </w:rPr>
        <w:t>15</w:t>
      </w:r>
      <w:r w:rsidRPr="000E5123">
        <w:rPr>
          <w:rFonts w:ascii="Arial" w:hAnsi="Arial" w:cs="Arial"/>
          <w:sz w:val="24"/>
          <w:szCs w:val="24"/>
        </w:rPr>
        <w:t xml:space="preserve">N values with aforementioned factors of closed environments and climatic warmth is complex. </w:t>
      </w:r>
    </w:p>
    <w:p w14:paraId="37F313E3" w14:textId="45947BA2" w:rsidR="005E5247" w:rsidRPr="000E5123" w:rsidRDefault="005E5247" w:rsidP="00EA20C3">
      <w:pPr>
        <w:spacing w:line="480" w:lineRule="auto"/>
        <w:rPr>
          <w:rFonts w:ascii="Arial" w:hAnsi="Arial" w:cs="Arial"/>
          <w:sz w:val="24"/>
          <w:szCs w:val="24"/>
        </w:rPr>
      </w:pPr>
      <w:r w:rsidRPr="000E5123">
        <w:rPr>
          <w:rFonts w:ascii="Arial" w:hAnsi="Arial" w:cs="Arial"/>
          <w:sz w:val="24"/>
          <w:szCs w:val="24"/>
        </w:rPr>
        <w:t>A</w:t>
      </w:r>
      <w:r w:rsidR="005C47FC" w:rsidRPr="000E5123">
        <w:rPr>
          <w:rFonts w:ascii="Arial" w:hAnsi="Arial" w:cs="Arial"/>
          <w:sz w:val="24"/>
          <w:szCs w:val="24"/>
        </w:rPr>
        <w:t xml:space="preserve">lthough MIS 5a is an interstadial, pollen </w:t>
      </w:r>
      <w:r w:rsidRPr="000E5123">
        <w:rPr>
          <w:rFonts w:ascii="Arial" w:hAnsi="Arial" w:cs="Arial"/>
          <w:sz w:val="24"/>
          <w:szCs w:val="24"/>
        </w:rPr>
        <w:t xml:space="preserve">evidence </w:t>
      </w:r>
      <w:r w:rsidR="005C47FC" w:rsidRPr="000E5123">
        <w:rPr>
          <w:rFonts w:ascii="Arial" w:hAnsi="Arial" w:cs="Arial"/>
          <w:sz w:val="24"/>
          <w:szCs w:val="24"/>
        </w:rPr>
        <w:t>and Coleoptera</w:t>
      </w:r>
      <w:r w:rsidRPr="000E5123">
        <w:rPr>
          <w:rFonts w:ascii="Arial" w:hAnsi="Arial" w:cs="Arial"/>
          <w:sz w:val="24"/>
          <w:szCs w:val="24"/>
        </w:rPr>
        <w:t>n</w:t>
      </w:r>
      <w:r w:rsidR="005C47FC" w:rsidRPr="000E5123">
        <w:rPr>
          <w:rFonts w:ascii="Arial" w:hAnsi="Arial" w:cs="Arial"/>
          <w:sz w:val="24"/>
          <w:szCs w:val="24"/>
        </w:rPr>
        <w:t xml:space="preserve"> MCR reconstructions from Cassington</w:t>
      </w:r>
      <w:r w:rsidR="00FA6C16" w:rsidRPr="000E5123">
        <w:rPr>
          <w:rFonts w:ascii="Arial" w:hAnsi="Arial" w:cs="Arial"/>
          <w:sz w:val="24"/>
          <w:szCs w:val="24"/>
        </w:rPr>
        <w:t xml:space="preserve"> </w:t>
      </w:r>
      <w:r w:rsidR="00472122" w:rsidRPr="000E5123">
        <w:rPr>
          <w:rFonts w:ascii="Arial" w:hAnsi="Arial" w:cs="Arial"/>
          <w:sz w:val="24"/>
          <w:szCs w:val="24"/>
        </w:rPr>
        <w:t xml:space="preserve">suggest </w:t>
      </w:r>
      <w:r w:rsidRPr="000E5123">
        <w:rPr>
          <w:rFonts w:ascii="Arial" w:hAnsi="Arial" w:cs="Arial"/>
          <w:sz w:val="24"/>
          <w:szCs w:val="24"/>
        </w:rPr>
        <w:t>relatively cool continental conditions in southern Britain that deteriorate</w:t>
      </w:r>
      <w:r w:rsidR="00917FC0" w:rsidRPr="000E5123">
        <w:rPr>
          <w:rFonts w:ascii="Arial" w:hAnsi="Arial" w:cs="Arial"/>
          <w:sz w:val="24"/>
          <w:szCs w:val="24"/>
        </w:rPr>
        <w:t>d</w:t>
      </w:r>
      <w:r w:rsidRPr="000E5123">
        <w:rPr>
          <w:rFonts w:ascii="Arial" w:hAnsi="Arial" w:cs="Arial"/>
          <w:sz w:val="24"/>
          <w:szCs w:val="24"/>
        </w:rPr>
        <w:t xml:space="preserve"> towards the end of the interstadial.</w:t>
      </w:r>
      <w:r w:rsidR="005177D0" w:rsidRPr="000E5123">
        <w:rPr>
          <w:rFonts w:ascii="Arial" w:hAnsi="Arial" w:cs="Arial"/>
          <w:sz w:val="24"/>
          <w:szCs w:val="24"/>
        </w:rPr>
        <w:t xml:space="preserve"> Pollen spectra from Cassington are predominantly herbaceous indicating a largely open steppe/tundra environment, with variable coverage of open aspect pine and spruce forests that characterise southern Scandinavia today (Maddy et al. 1998). </w:t>
      </w:r>
      <w:r w:rsidR="00FD0250" w:rsidRPr="000E5123">
        <w:rPr>
          <w:rFonts w:ascii="Arial" w:hAnsi="Arial" w:cs="Arial"/>
          <w:sz w:val="24"/>
          <w:szCs w:val="24"/>
        </w:rPr>
        <w:t>When</w:t>
      </w:r>
      <w:r w:rsidR="005B5838" w:rsidRPr="000E5123">
        <w:rPr>
          <w:rFonts w:ascii="Arial" w:hAnsi="Arial" w:cs="Arial"/>
          <w:sz w:val="24"/>
          <w:szCs w:val="24"/>
        </w:rPr>
        <w:t xml:space="preserve"> combined with evidence </w:t>
      </w:r>
      <w:r w:rsidR="005177D0" w:rsidRPr="000E5123">
        <w:rPr>
          <w:rFonts w:ascii="Arial" w:hAnsi="Arial" w:cs="Arial"/>
          <w:sz w:val="24"/>
          <w:szCs w:val="24"/>
        </w:rPr>
        <w:t>from Coleoptera</w:t>
      </w:r>
      <w:r w:rsidR="006A3841" w:rsidRPr="000E5123">
        <w:rPr>
          <w:rFonts w:ascii="Arial" w:hAnsi="Arial" w:cs="Arial"/>
          <w:sz w:val="24"/>
          <w:szCs w:val="24"/>
        </w:rPr>
        <w:t xml:space="preserve">, </w:t>
      </w:r>
      <w:r w:rsidR="00F52676" w:rsidRPr="000E5123">
        <w:rPr>
          <w:rFonts w:ascii="Arial" w:hAnsi="Arial" w:cs="Arial"/>
          <w:sz w:val="24"/>
          <w:szCs w:val="24"/>
        </w:rPr>
        <w:t xml:space="preserve">temperatures </w:t>
      </w:r>
      <w:r w:rsidR="005B5838" w:rsidRPr="000E5123">
        <w:rPr>
          <w:rFonts w:ascii="Arial" w:hAnsi="Arial" w:cs="Arial"/>
          <w:sz w:val="24"/>
          <w:szCs w:val="24"/>
        </w:rPr>
        <w:t xml:space="preserve">gradually cooled </w:t>
      </w:r>
      <w:r w:rsidR="00480057" w:rsidRPr="000E5123">
        <w:rPr>
          <w:rFonts w:ascii="Arial" w:hAnsi="Arial" w:cs="Arial"/>
          <w:sz w:val="24"/>
          <w:szCs w:val="24"/>
        </w:rPr>
        <w:t xml:space="preserve">over time </w:t>
      </w:r>
      <w:r w:rsidR="005B5838" w:rsidRPr="000E5123">
        <w:rPr>
          <w:rFonts w:ascii="Arial" w:hAnsi="Arial" w:cs="Arial"/>
          <w:sz w:val="24"/>
          <w:szCs w:val="24"/>
        </w:rPr>
        <w:t>from</w:t>
      </w:r>
      <w:r w:rsidR="00F52676" w:rsidRPr="000E5123">
        <w:rPr>
          <w:rFonts w:ascii="Arial" w:hAnsi="Arial" w:cs="Arial"/>
          <w:sz w:val="24"/>
          <w:szCs w:val="24"/>
        </w:rPr>
        <w:t xml:space="preserve"> </w:t>
      </w:r>
      <w:r w:rsidR="006A3841" w:rsidRPr="000E5123">
        <w:rPr>
          <w:rFonts w:ascii="Arial" w:hAnsi="Arial" w:cs="Arial"/>
          <w:sz w:val="24"/>
          <w:szCs w:val="24"/>
        </w:rPr>
        <w:t xml:space="preserve">a </w:t>
      </w:r>
      <w:r w:rsidR="005177D0" w:rsidRPr="000E5123">
        <w:rPr>
          <w:rFonts w:ascii="Arial" w:hAnsi="Arial" w:cs="Arial"/>
          <w:sz w:val="24"/>
          <w:szCs w:val="24"/>
        </w:rPr>
        <w:t xml:space="preserve">mean </w:t>
      </w:r>
      <w:r w:rsidR="00F52676" w:rsidRPr="000E5123">
        <w:rPr>
          <w:rFonts w:ascii="Arial" w:hAnsi="Arial" w:cs="Arial"/>
          <w:sz w:val="24"/>
          <w:szCs w:val="24"/>
        </w:rPr>
        <w:t xml:space="preserve">of 17 to 18°C </w:t>
      </w:r>
      <w:r w:rsidR="005177D0" w:rsidRPr="000E5123">
        <w:rPr>
          <w:rFonts w:ascii="Arial" w:hAnsi="Arial" w:cs="Arial"/>
          <w:sz w:val="24"/>
          <w:szCs w:val="24"/>
        </w:rPr>
        <w:t>for the warmest month</w:t>
      </w:r>
      <w:r w:rsidR="00F52676" w:rsidRPr="000E5123">
        <w:rPr>
          <w:rFonts w:ascii="Arial" w:hAnsi="Arial" w:cs="Arial"/>
          <w:sz w:val="24"/>
          <w:szCs w:val="24"/>
        </w:rPr>
        <w:t xml:space="preserve"> and </w:t>
      </w:r>
      <w:r w:rsidR="005177D0" w:rsidRPr="000E5123">
        <w:rPr>
          <w:rFonts w:ascii="Arial" w:hAnsi="Arial" w:cs="Arial"/>
          <w:sz w:val="24"/>
          <w:szCs w:val="24"/>
        </w:rPr>
        <w:t xml:space="preserve">-4 to 4°C </w:t>
      </w:r>
      <w:r w:rsidR="00F52676" w:rsidRPr="000E5123">
        <w:rPr>
          <w:rFonts w:ascii="Arial" w:hAnsi="Arial" w:cs="Arial"/>
          <w:sz w:val="24"/>
          <w:szCs w:val="24"/>
        </w:rPr>
        <w:t xml:space="preserve">for the coldest month, </w:t>
      </w:r>
      <w:r w:rsidR="006A3841" w:rsidRPr="000E5123">
        <w:rPr>
          <w:rFonts w:ascii="Arial" w:hAnsi="Arial" w:cs="Arial"/>
          <w:sz w:val="24"/>
          <w:szCs w:val="24"/>
        </w:rPr>
        <w:t xml:space="preserve">further </w:t>
      </w:r>
      <w:r w:rsidR="00F52676" w:rsidRPr="000E5123">
        <w:rPr>
          <w:rFonts w:ascii="Arial" w:hAnsi="Arial" w:cs="Arial"/>
          <w:sz w:val="24"/>
          <w:szCs w:val="24"/>
        </w:rPr>
        <w:t xml:space="preserve">declining to maximum </w:t>
      </w:r>
      <w:r w:rsidR="006A3841" w:rsidRPr="000E5123">
        <w:rPr>
          <w:rFonts w:ascii="Arial" w:hAnsi="Arial" w:cs="Arial"/>
          <w:sz w:val="24"/>
          <w:szCs w:val="24"/>
        </w:rPr>
        <w:t xml:space="preserve">summer temperatures </w:t>
      </w:r>
      <w:r w:rsidR="00F52676" w:rsidRPr="000E5123">
        <w:rPr>
          <w:rFonts w:ascii="Arial" w:hAnsi="Arial" w:cs="Arial"/>
          <w:sz w:val="24"/>
          <w:szCs w:val="24"/>
        </w:rPr>
        <w:t xml:space="preserve">of </w:t>
      </w:r>
      <w:r w:rsidR="0025188F" w:rsidRPr="000E5123">
        <w:rPr>
          <w:rFonts w:ascii="Arial" w:hAnsi="Arial" w:cs="Arial"/>
          <w:sz w:val="24"/>
          <w:szCs w:val="24"/>
        </w:rPr>
        <w:t>14°C</w:t>
      </w:r>
      <w:r w:rsidR="00F52676" w:rsidRPr="000E5123">
        <w:rPr>
          <w:rFonts w:ascii="Arial" w:hAnsi="Arial" w:cs="Arial"/>
          <w:sz w:val="24"/>
          <w:szCs w:val="24"/>
        </w:rPr>
        <w:t xml:space="preserve"> </w:t>
      </w:r>
      <w:r w:rsidR="006A3841" w:rsidRPr="000E5123">
        <w:rPr>
          <w:rFonts w:ascii="Arial" w:hAnsi="Arial" w:cs="Arial"/>
          <w:sz w:val="24"/>
          <w:szCs w:val="24"/>
        </w:rPr>
        <w:t xml:space="preserve">and </w:t>
      </w:r>
      <w:r w:rsidR="005B5838" w:rsidRPr="000E5123">
        <w:rPr>
          <w:rFonts w:ascii="Arial" w:hAnsi="Arial" w:cs="Arial"/>
          <w:sz w:val="24"/>
          <w:szCs w:val="24"/>
        </w:rPr>
        <w:t xml:space="preserve">the </w:t>
      </w:r>
      <w:r w:rsidR="00372967" w:rsidRPr="000E5123">
        <w:rPr>
          <w:rFonts w:ascii="Arial" w:hAnsi="Arial" w:cs="Arial"/>
          <w:sz w:val="24"/>
          <w:szCs w:val="24"/>
        </w:rPr>
        <w:t xml:space="preserve">notably cold temperatures of 7 to 11°C </w:t>
      </w:r>
      <w:r w:rsidR="005B5838" w:rsidRPr="000E5123">
        <w:rPr>
          <w:rFonts w:ascii="Arial" w:hAnsi="Arial" w:cs="Arial"/>
          <w:sz w:val="24"/>
          <w:szCs w:val="24"/>
        </w:rPr>
        <w:t xml:space="preserve">during the warmest month </w:t>
      </w:r>
      <w:r w:rsidR="00372967" w:rsidRPr="000E5123">
        <w:rPr>
          <w:rFonts w:ascii="Arial" w:hAnsi="Arial" w:cs="Arial"/>
          <w:sz w:val="24"/>
          <w:szCs w:val="24"/>
        </w:rPr>
        <w:t>and -10 to -30°C</w:t>
      </w:r>
      <w:r w:rsidR="005B5838" w:rsidRPr="000E5123">
        <w:rPr>
          <w:rFonts w:ascii="Arial" w:hAnsi="Arial" w:cs="Arial"/>
          <w:sz w:val="24"/>
          <w:szCs w:val="24"/>
        </w:rPr>
        <w:t xml:space="preserve"> during the coldest at the end of MIS 5a/transition to MIS 4 </w:t>
      </w:r>
      <w:r w:rsidR="00F52676" w:rsidRPr="000E5123">
        <w:rPr>
          <w:rFonts w:ascii="Arial" w:hAnsi="Arial" w:cs="Arial"/>
          <w:sz w:val="24"/>
          <w:szCs w:val="24"/>
        </w:rPr>
        <w:t>(Maddy et al. 1998)</w:t>
      </w:r>
      <w:r w:rsidR="005B5838" w:rsidRPr="000E5123">
        <w:rPr>
          <w:rFonts w:ascii="Arial" w:hAnsi="Arial" w:cs="Arial"/>
          <w:sz w:val="24"/>
          <w:szCs w:val="24"/>
        </w:rPr>
        <w:t xml:space="preserve">. </w:t>
      </w:r>
      <w:r w:rsidR="00FA6C16" w:rsidRPr="000E5123">
        <w:rPr>
          <w:rFonts w:ascii="Arial" w:hAnsi="Arial" w:cs="Arial"/>
          <w:sz w:val="24"/>
          <w:szCs w:val="24"/>
        </w:rPr>
        <w:t xml:space="preserve">It therefore seems unlikely </w:t>
      </w:r>
      <w:r w:rsidR="004D301F" w:rsidRPr="000E5123">
        <w:rPr>
          <w:rFonts w:ascii="Arial" w:hAnsi="Arial" w:cs="Arial"/>
          <w:sz w:val="24"/>
          <w:szCs w:val="24"/>
        </w:rPr>
        <w:t>that high δ</w:t>
      </w:r>
      <w:r w:rsidR="004D301F" w:rsidRPr="000E5123">
        <w:rPr>
          <w:rFonts w:ascii="Arial" w:hAnsi="Arial" w:cs="Arial"/>
          <w:sz w:val="24"/>
          <w:szCs w:val="24"/>
          <w:vertAlign w:val="superscript"/>
        </w:rPr>
        <w:t>15</w:t>
      </w:r>
      <w:r w:rsidR="004D301F" w:rsidRPr="000E5123">
        <w:rPr>
          <w:rFonts w:ascii="Arial" w:hAnsi="Arial" w:cs="Arial"/>
          <w:sz w:val="24"/>
          <w:szCs w:val="24"/>
        </w:rPr>
        <w:t xml:space="preserve">N values </w:t>
      </w:r>
      <w:r w:rsidR="00480057" w:rsidRPr="000E5123">
        <w:rPr>
          <w:rFonts w:ascii="Arial" w:hAnsi="Arial" w:cs="Arial"/>
          <w:sz w:val="24"/>
          <w:szCs w:val="24"/>
        </w:rPr>
        <w:t xml:space="preserve">here </w:t>
      </w:r>
      <w:r w:rsidR="004D301F" w:rsidRPr="000E5123">
        <w:rPr>
          <w:rFonts w:ascii="Arial" w:hAnsi="Arial" w:cs="Arial"/>
          <w:sz w:val="24"/>
          <w:szCs w:val="24"/>
        </w:rPr>
        <w:t xml:space="preserve">were driven by </w:t>
      </w:r>
      <w:r w:rsidR="00900A90" w:rsidRPr="000E5123">
        <w:rPr>
          <w:rFonts w:ascii="Arial" w:hAnsi="Arial" w:cs="Arial"/>
          <w:sz w:val="24"/>
          <w:szCs w:val="24"/>
        </w:rPr>
        <w:t xml:space="preserve">long established warm conditions </w:t>
      </w:r>
      <w:r w:rsidR="004D301F" w:rsidRPr="000E5123">
        <w:rPr>
          <w:rFonts w:ascii="Arial" w:hAnsi="Arial" w:cs="Arial"/>
          <w:sz w:val="24"/>
          <w:szCs w:val="24"/>
        </w:rPr>
        <w:t xml:space="preserve">and closed habitats that would be more characteristic of a warm interglacial rather than a cool interstadial. </w:t>
      </w:r>
    </w:p>
    <w:p w14:paraId="527FB596" w14:textId="0A3A1343" w:rsidR="009A71CA" w:rsidRPr="000E5123" w:rsidRDefault="0088788C" w:rsidP="00EA20C3">
      <w:pPr>
        <w:spacing w:line="480" w:lineRule="auto"/>
        <w:rPr>
          <w:rFonts w:ascii="Arial" w:hAnsi="Arial" w:cs="Arial"/>
          <w:sz w:val="24"/>
          <w:szCs w:val="24"/>
        </w:rPr>
      </w:pPr>
      <w:r w:rsidRPr="000E5123">
        <w:rPr>
          <w:rFonts w:ascii="Arial" w:hAnsi="Arial" w:cs="Arial"/>
          <w:sz w:val="24"/>
          <w:szCs w:val="24"/>
        </w:rPr>
        <w:lastRenderedPageBreak/>
        <w:t>Higher δ</w:t>
      </w:r>
      <w:r w:rsidRPr="000E5123">
        <w:rPr>
          <w:rFonts w:ascii="Arial" w:hAnsi="Arial" w:cs="Arial"/>
          <w:sz w:val="24"/>
          <w:szCs w:val="24"/>
          <w:vertAlign w:val="superscript"/>
        </w:rPr>
        <w:t>15</w:t>
      </w:r>
      <w:r w:rsidRPr="000E5123">
        <w:rPr>
          <w:rFonts w:ascii="Arial" w:hAnsi="Arial" w:cs="Arial"/>
          <w:sz w:val="24"/>
          <w:szCs w:val="24"/>
        </w:rPr>
        <w:t xml:space="preserve">N values in fauna have also been linked to </w:t>
      </w:r>
      <w:r w:rsidR="00F3563C" w:rsidRPr="000E5123">
        <w:rPr>
          <w:rFonts w:ascii="Arial" w:hAnsi="Arial" w:cs="Arial"/>
          <w:sz w:val="24"/>
          <w:szCs w:val="24"/>
        </w:rPr>
        <w:t>aridity (</w:t>
      </w:r>
      <w:r w:rsidR="00EB476C" w:rsidRPr="000E5123">
        <w:rPr>
          <w:rFonts w:ascii="Arial" w:hAnsi="Arial" w:cs="Arial"/>
          <w:sz w:val="24"/>
          <w:szCs w:val="24"/>
        </w:rPr>
        <w:t xml:space="preserve">Heaton et al. 1986; </w:t>
      </w:r>
      <w:r w:rsidR="00C639F7" w:rsidRPr="000E5123">
        <w:rPr>
          <w:rFonts w:ascii="Arial" w:hAnsi="Arial" w:cs="Arial"/>
          <w:sz w:val="24"/>
          <w:szCs w:val="24"/>
        </w:rPr>
        <w:t xml:space="preserve">Bocherens et al. 1994; </w:t>
      </w:r>
      <w:r w:rsidR="00EB476C" w:rsidRPr="000E5123">
        <w:rPr>
          <w:rFonts w:ascii="Arial" w:hAnsi="Arial" w:cs="Arial"/>
          <w:sz w:val="24"/>
          <w:szCs w:val="24"/>
        </w:rPr>
        <w:t>Gr</w:t>
      </w:r>
      <w:r w:rsidR="00A8384D" w:rsidRPr="00A8384D">
        <w:rPr>
          <w:rFonts w:ascii="Arial" w:hAnsi="Arial" w:cs="Arial"/>
          <w:sz w:val="24"/>
          <w:szCs w:val="24"/>
        </w:rPr>
        <w:t>ö</w:t>
      </w:r>
      <w:r w:rsidR="00EB476C" w:rsidRPr="000E5123">
        <w:rPr>
          <w:rFonts w:ascii="Arial" w:hAnsi="Arial" w:cs="Arial"/>
          <w:sz w:val="24"/>
          <w:szCs w:val="24"/>
        </w:rPr>
        <w:t>cke et al, 199</w:t>
      </w:r>
      <w:r w:rsidR="00C639F7" w:rsidRPr="000E5123">
        <w:rPr>
          <w:rFonts w:ascii="Arial" w:hAnsi="Arial" w:cs="Arial"/>
          <w:sz w:val="24"/>
          <w:szCs w:val="24"/>
        </w:rPr>
        <w:t>7</w:t>
      </w:r>
      <w:r w:rsidR="00F3563C" w:rsidRPr="000E5123">
        <w:rPr>
          <w:rFonts w:ascii="Arial" w:hAnsi="Arial" w:cs="Arial"/>
          <w:sz w:val="24"/>
          <w:szCs w:val="24"/>
        </w:rPr>
        <w:t>), with arid conditions at the end of the Late Glacial proposed as a driver for elevated horse δ</w:t>
      </w:r>
      <w:r w:rsidR="00F3563C" w:rsidRPr="000E5123">
        <w:rPr>
          <w:rFonts w:ascii="Arial" w:hAnsi="Arial" w:cs="Arial"/>
          <w:sz w:val="24"/>
          <w:szCs w:val="24"/>
          <w:vertAlign w:val="superscript"/>
        </w:rPr>
        <w:t>15</w:t>
      </w:r>
      <w:r w:rsidR="00F3563C" w:rsidRPr="000E5123">
        <w:rPr>
          <w:rFonts w:ascii="Arial" w:hAnsi="Arial" w:cs="Arial"/>
          <w:sz w:val="24"/>
          <w:szCs w:val="24"/>
        </w:rPr>
        <w:t>N values seen at this time (Stevens and Hedges, 2004). Increasingly open environmental conditions are linked to drier conditions</w:t>
      </w:r>
      <w:r w:rsidR="002D2E1D" w:rsidRPr="000E5123">
        <w:rPr>
          <w:rFonts w:ascii="Arial" w:hAnsi="Arial" w:cs="Arial"/>
          <w:sz w:val="24"/>
          <w:szCs w:val="24"/>
        </w:rPr>
        <w:t>, and i</w:t>
      </w:r>
      <w:r w:rsidR="00F3563C" w:rsidRPr="000E5123">
        <w:rPr>
          <w:rFonts w:ascii="Arial" w:hAnsi="Arial" w:cs="Arial"/>
          <w:sz w:val="24"/>
          <w:szCs w:val="24"/>
        </w:rPr>
        <w:t xml:space="preserve">t is therefore possible that the predominantly open conditions </w:t>
      </w:r>
      <w:r w:rsidR="009440A7" w:rsidRPr="000E5123">
        <w:rPr>
          <w:rFonts w:ascii="Arial" w:hAnsi="Arial" w:cs="Arial"/>
          <w:sz w:val="24"/>
          <w:szCs w:val="24"/>
        </w:rPr>
        <w:t>and dry grassland communities</w:t>
      </w:r>
      <w:r w:rsidR="004D301F" w:rsidRPr="000E5123">
        <w:rPr>
          <w:rFonts w:ascii="Arial" w:hAnsi="Arial" w:cs="Arial"/>
          <w:sz w:val="24"/>
          <w:szCs w:val="24"/>
        </w:rPr>
        <w:t xml:space="preserve"> (</w:t>
      </w:r>
      <w:r w:rsidR="00143557" w:rsidRPr="000E5123">
        <w:rPr>
          <w:rFonts w:ascii="Arial" w:hAnsi="Arial" w:cs="Arial"/>
          <w:sz w:val="24"/>
          <w:szCs w:val="24"/>
        </w:rPr>
        <w:t>with</w:t>
      </w:r>
      <w:r w:rsidR="004D301F" w:rsidRPr="000E5123">
        <w:rPr>
          <w:rFonts w:ascii="Arial" w:hAnsi="Arial" w:cs="Arial"/>
          <w:sz w:val="24"/>
          <w:szCs w:val="24"/>
        </w:rPr>
        <w:t xml:space="preserve"> xerophile beetles also present) </w:t>
      </w:r>
      <w:r w:rsidR="00143557" w:rsidRPr="000E5123">
        <w:rPr>
          <w:rFonts w:ascii="Arial" w:hAnsi="Arial" w:cs="Arial"/>
          <w:sz w:val="24"/>
          <w:szCs w:val="24"/>
        </w:rPr>
        <w:t>as seen a</w:t>
      </w:r>
      <w:r w:rsidR="00DB6669">
        <w:rPr>
          <w:rFonts w:ascii="Arial" w:hAnsi="Arial" w:cs="Arial"/>
          <w:sz w:val="24"/>
          <w:szCs w:val="24"/>
        </w:rPr>
        <w:t xml:space="preserve"> </w:t>
      </w:r>
      <w:r w:rsidR="00143557" w:rsidRPr="000E5123">
        <w:rPr>
          <w:rFonts w:ascii="Arial" w:hAnsi="Arial" w:cs="Arial"/>
          <w:sz w:val="24"/>
          <w:szCs w:val="24"/>
        </w:rPr>
        <w:t xml:space="preserve">t </w:t>
      </w:r>
      <w:r w:rsidR="00F3563C" w:rsidRPr="000E5123">
        <w:rPr>
          <w:rFonts w:ascii="Arial" w:hAnsi="Arial" w:cs="Arial"/>
          <w:sz w:val="24"/>
          <w:szCs w:val="24"/>
        </w:rPr>
        <w:t>Cassington</w:t>
      </w:r>
      <w:r w:rsidR="004D301F" w:rsidRPr="000E5123">
        <w:rPr>
          <w:rFonts w:ascii="Arial" w:hAnsi="Arial" w:cs="Arial"/>
          <w:sz w:val="24"/>
          <w:szCs w:val="24"/>
        </w:rPr>
        <w:t xml:space="preserve"> (Maddy et al. 1998)</w:t>
      </w:r>
      <w:r w:rsidR="00F3563C" w:rsidRPr="000E5123">
        <w:rPr>
          <w:rFonts w:ascii="Arial" w:hAnsi="Arial" w:cs="Arial"/>
          <w:sz w:val="24"/>
          <w:szCs w:val="24"/>
        </w:rPr>
        <w:t xml:space="preserve"> could </w:t>
      </w:r>
      <w:r w:rsidR="0041096B" w:rsidRPr="000E5123">
        <w:rPr>
          <w:rFonts w:ascii="Arial" w:hAnsi="Arial" w:cs="Arial"/>
          <w:sz w:val="24"/>
          <w:szCs w:val="24"/>
        </w:rPr>
        <w:t xml:space="preserve">be linked to </w:t>
      </w:r>
      <w:r w:rsidR="00F3563C" w:rsidRPr="000E5123">
        <w:rPr>
          <w:rFonts w:ascii="Arial" w:hAnsi="Arial" w:cs="Arial"/>
          <w:sz w:val="24"/>
          <w:szCs w:val="24"/>
        </w:rPr>
        <w:t>drier climatic conditions</w:t>
      </w:r>
      <w:r w:rsidR="00143557" w:rsidRPr="000E5123">
        <w:rPr>
          <w:rFonts w:ascii="Arial" w:hAnsi="Arial" w:cs="Arial"/>
          <w:sz w:val="24"/>
          <w:szCs w:val="24"/>
        </w:rPr>
        <w:t xml:space="preserve"> in southern Britain</w:t>
      </w:r>
      <w:r w:rsidR="00A02EF9" w:rsidRPr="000E5123">
        <w:rPr>
          <w:rFonts w:ascii="Arial" w:hAnsi="Arial" w:cs="Arial"/>
          <w:sz w:val="24"/>
          <w:szCs w:val="24"/>
        </w:rPr>
        <w:t xml:space="preserve">. These </w:t>
      </w:r>
      <w:r w:rsidR="00143557" w:rsidRPr="000E5123">
        <w:rPr>
          <w:rFonts w:ascii="Arial" w:hAnsi="Arial" w:cs="Arial"/>
          <w:sz w:val="24"/>
          <w:szCs w:val="24"/>
        </w:rPr>
        <w:t>could</w:t>
      </w:r>
      <w:r w:rsidR="00F3563C" w:rsidRPr="000E5123">
        <w:rPr>
          <w:rFonts w:ascii="Arial" w:hAnsi="Arial" w:cs="Arial"/>
          <w:sz w:val="24"/>
          <w:szCs w:val="24"/>
        </w:rPr>
        <w:t xml:space="preserve"> be </w:t>
      </w:r>
      <w:r w:rsidR="00143557" w:rsidRPr="000E5123">
        <w:rPr>
          <w:rFonts w:ascii="Arial" w:hAnsi="Arial" w:cs="Arial"/>
          <w:sz w:val="24"/>
          <w:szCs w:val="24"/>
        </w:rPr>
        <w:t>largely</w:t>
      </w:r>
      <w:r w:rsidR="00F3563C" w:rsidRPr="000E5123">
        <w:rPr>
          <w:rFonts w:ascii="Arial" w:hAnsi="Arial" w:cs="Arial"/>
          <w:sz w:val="24"/>
          <w:szCs w:val="24"/>
        </w:rPr>
        <w:t xml:space="preserve"> responsible for the elevated δ</w:t>
      </w:r>
      <w:r w:rsidR="00F3563C" w:rsidRPr="000E5123">
        <w:rPr>
          <w:rFonts w:ascii="Arial" w:hAnsi="Arial" w:cs="Arial"/>
          <w:sz w:val="24"/>
          <w:szCs w:val="24"/>
          <w:vertAlign w:val="superscript"/>
        </w:rPr>
        <w:t>15</w:t>
      </w:r>
      <w:r w:rsidR="00F3563C" w:rsidRPr="000E5123">
        <w:rPr>
          <w:rFonts w:ascii="Arial" w:hAnsi="Arial" w:cs="Arial"/>
          <w:sz w:val="24"/>
          <w:szCs w:val="24"/>
        </w:rPr>
        <w:t xml:space="preserve">N values of Banwell Bone Cave. </w:t>
      </w:r>
      <w:r w:rsidR="00605D8B" w:rsidRPr="000E5123">
        <w:rPr>
          <w:rFonts w:ascii="Arial" w:hAnsi="Arial" w:cs="Arial"/>
          <w:sz w:val="24"/>
          <w:szCs w:val="24"/>
        </w:rPr>
        <w:t xml:space="preserve">This theory is </w:t>
      </w:r>
      <w:r w:rsidR="00D060AD" w:rsidRPr="000E5123">
        <w:rPr>
          <w:rFonts w:ascii="Arial" w:hAnsi="Arial" w:cs="Arial"/>
          <w:sz w:val="24"/>
          <w:szCs w:val="24"/>
        </w:rPr>
        <w:t xml:space="preserve">also </w:t>
      </w:r>
      <w:r w:rsidR="00605D8B" w:rsidRPr="000E5123">
        <w:rPr>
          <w:rFonts w:ascii="Arial" w:hAnsi="Arial" w:cs="Arial"/>
          <w:sz w:val="24"/>
          <w:szCs w:val="24"/>
        </w:rPr>
        <w:t xml:space="preserve">supported by </w:t>
      </w:r>
      <w:r w:rsidR="006D0BFA" w:rsidRPr="000E5123">
        <w:rPr>
          <w:rFonts w:ascii="Arial" w:hAnsi="Arial" w:cs="Arial"/>
          <w:sz w:val="24"/>
          <w:szCs w:val="24"/>
        </w:rPr>
        <w:t xml:space="preserve">Stevens </w:t>
      </w:r>
      <w:r w:rsidR="00B809F9" w:rsidRPr="000E5123">
        <w:rPr>
          <w:rFonts w:ascii="Arial" w:hAnsi="Arial" w:cs="Arial"/>
          <w:sz w:val="24"/>
          <w:szCs w:val="24"/>
        </w:rPr>
        <w:t xml:space="preserve">and </w:t>
      </w:r>
      <w:r w:rsidR="006D0BFA" w:rsidRPr="000E5123">
        <w:rPr>
          <w:rFonts w:ascii="Arial" w:hAnsi="Arial" w:cs="Arial"/>
          <w:sz w:val="24"/>
          <w:szCs w:val="24"/>
        </w:rPr>
        <w:t xml:space="preserve">Reade </w:t>
      </w:r>
      <w:r w:rsidR="00C474DC" w:rsidRPr="000E5123">
        <w:rPr>
          <w:rFonts w:ascii="Arial" w:hAnsi="Arial" w:cs="Arial"/>
          <w:sz w:val="24"/>
          <w:szCs w:val="24"/>
        </w:rPr>
        <w:t>(2021)</w:t>
      </w:r>
      <w:r w:rsidR="00605D8B" w:rsidRPr="000E5123">
        <w:rPr>
          <w:rFonts w:ascii="Arial" w:hAnsi="Arial" w:cs="Arial"/>
          <w:sz w:val="24"/>
          <w:szCs w:val="24"/>
        </w:rPr>
        <w:t xml:space="preserve">, who </w:t>
      </w:r>
      <w:r w:rsidR="00D060AD" w:rsidRPr="000E5123">
        <w:rPr>
          <w:rFonts w:ascii="Arial" w:hAnsi="Arial" w:cs="Arial"/>
          <w:sz w:val="24"/>
          <w:szCs w:val="24"/>
        </w:rPr>
        <w:t xml:space="preserve">attributed </w:t>
      </w:r>
      <w:r w:rsidR="00605D8B" w:rsidRPr="000E5123">
        <w:rPr>
          <w:rFonts w:ascii="Arial" w:hAnsi="Arial" w:cs="Arial"/>
          <w:sz w:val="24"/>
          <w:szCs w:val="24"/>
        </w:rPr>
        <w:t>similarly high δ</w:t>
      </w:r>
      <w:r w:rsidR="00605D8B" w:rsidRPr="000E5123">
        <w:rPr>
          <w:rFonts w:ascii="Arial" w:hAnsi="Arial" w:cs="Arial"/>
          <w:sz w:val="24"/>
          <w:szCs w:val="24"/>
          <w:vertAlign w:val="superscript"/>
        </w:rPr>
        <w:t>15</w:t>
      </w:r>
      <w:r w:rsidR="00605D8B" w:rsidRPr="000E5123">
        <w:rPr>
          <w:rFonts w:ascii="Arial" w:hAnsi="Arial" w:cs="Arial"/>
          <w:sz w:val="24"/>
          <w:szCs w:val="24"/>
        </w:rPr>
        <w:t>N values in bison and reindeer to arid conditions</w:t>
      </w:r>
      <w:r w:rsidR="00A02EF9" w:rsidRPr="000E5123">
        <w:rPr>
          <w:rFonts w:ascii="Arial" w:hAnsi="Arial" w:cs="Arial"/>
          <w:sz w:val="24"/>
          <w:szCs w:val="24"/>
        </w:rPr>
        <w:t xml:space="preserve">. These authors </w:t>
      </w:r>
      <w:r w:rsidR="00D060AD" w:rsidRPr="000E5123">
        <w:rPr>
          <w:rFonts w:ascii="Arial" w:hAnsi="Arial" w:cs="Arial"/>
          <w:sz w:val="24"/>
          <w:szCs w:val="24"/>
        </w:rPr>
        <w:t>ruled out nutritional stress as a driving factor due to</w:t>
      </w:r>
      <w:r w:rsidR="00A02EF9" w:rsidRPr="000E5123">
        <w:rPr>
          <w:rFonts w:ascii="Arial" w:hAnsi="Arial" w:cs="Arial"/>
          <w:sz w:val="24"/>
          <w:szCs w:val="24"/>
        </w:rPr>
        <w:t xml:space="preserve"> the lack of </w:t>
      </w:r>
      <w:r w:rsidR="00D060AD" w:rsidRPr="000E5123">
        <w:rPr>
          <w:rFonts w:ascii="Arial" w:hAnsi="Arial" w:cs="Arial"/>
          <w:sz w:val="24"/>
          <w:szCs w:val="24"/>
        </w:rPr>
        <w:t>evidence of starvation in either species</w:t>
      </w:r>
      <w:r w:rsidR="00A02EF9" w:rsidRPr="000E5123">
        <w:rPr>
          <w:rFonts w:ascii="Arial" w:hAnsi="Arial" w:cs="Arial"/>
          <w:sz w:val="24"/>
          <w:szCs w:val="24"/>
        </w:rPr>
        <w:t>,</w:t>
      </w:r>
      <w:r w:rsidR="00D060AD" w:rsidRPr="000E5123">
        <w:rPr>
          <w:rFonts w:ascii="Arial" w:hAnsi="Arial" w:cs="Arial"/>
          <w:sz w:val="24"/>
          <w:szCs w:val="24"/>
        </w:rPr>
        <w:t xml:space="preserve"> their abundance in the assemblage and proposed long-term coexistence in the area</w:t>
      </w:r>
      <w:r w:rsidR="00605D8B" w:rsidRPr="000E5123">
        <w:rPr>
          <w:rFonts w:ascii="Arial" w:hAnsi="Arial" w:cs="Arial"/>
          <w:sz w:val="24"/>
          <w:szCs w:val="24"/>
        </w:rPr>
        <w:t xml:space="preserve">. </w:t>
      </w:r>
    </w:p>
    <w:p w14:paraId="5DC074B1" w14:textId="7B9DC171" w:rsidR="009440A7" w:rsidRPr="000E5123" w:rsidRDefault="009440A7" w:rsidP="00EA20C3">
      <w:pPr>
        <w:spacing w:line="480" w:lineRule="auto"/>
        <w:rPr>
          <w:rFonts w:ascii="Arial" w:hAnsi="Arial" w:cs="Arial"/>
          <w:strike/>
          <w:sz w:val="24"/>
          <w:szCs w:val="24"/>
        </w:rPr>
      </w:pPr>
      <w:r w:rsidRPr="000E5123">
        <w:rPr>
          <w:rFonts w:ascii="Arial" w:hAnsi="Arial" w:cs="Arial"/>
          <w:sz w:val="24"/>
          <w:szCs w:val="24"/>
        </w:rPr>
        <w:t>I</w:t>
      </w:r>
      <w:r w:rsidR="004D301F" w:rsidRPr="000E5123">
        <w:rPr>
          <w:rFonts w:ascii="Arial" w:hAnsi="Arial" w:cs="Arial"/>
          <w:sz w:val="24"/>
          <w:szCs w:val="24"/>
        </w:rPr>
        <w:t xml:space="preserve">t is also worth </w:t>
      </w:r>
      <w:r w:rsidRPr="000E5123">
        <w:rPr>
          <w:rFonts w:ascii="Arial" w:hAnsi="Arial" w:cs="Arial"/>
          <w:sz w:val="24"/>
          <w:szCs w:val="24"/>
        </w:rPr>
        <w:t>noting</w:t>
      </w:r>
      <w:r w:rsidR="004D301F" w:rsidRPr="000E5123">
        <w:rPr>
          <w:rFonts w:ascii="Arial" w:hAnsi="Arial" w:cs="Arial"/>
          <w:sz w:val="24"/>
          <w:szCs w:val="24"/>
        </w:rPr>
        <w:t xml:space="preserve"> the comparably low δ</w:t>
      </w:r>
      <w:r w:rsidR="004D301F" w:rsidRPr="000E5123">
        <w:rPr>
          <w:rFonts w:ascii="Arial" w:hAnsi="Arial" w:cs="Arial"/>
          <w:sz w:val="24"/>
          <w:szCs w:val="24"/>
          <w:vertAlign w:val="superscript"/>
        </w:rPr>
        <w:t>15</w:t>
      </w:r>
      <w:r w:rsidR="004D301F" w:rsidRPr="000E5123">
        <w:rPr>
          <w:rFonts w:ascii="Arial" w:hAnsi="Arial" w:cs="Arial"/>
          <w:sz w:val="24"/>
          <w:szCs w:val="24"/>
        </w:rPr>
        <w:t xml:space="preserve">N values of the hare sampled. Although a single specimen, it is suggestive of </w:t>
      </w:r>
      <w:r w:rsidR="00CC0DD2" w:rsidRPr="000E5123">
        <w:rPr>
          <w:rFonts w:ascii="Arial" w:hAnsi="Arial" w:cs="Arial"/>
          <w:sz w:val="24"/>
          <w:szCs w:val="24"/>
        </w:rPr>
        <w:t>a more complex scenario</w:t>
      </w:r>
      <w:r w:rsidR="00A02EF9" w:rsidRPr="000E5123">
        <w:rPr>
          <w:rFonts w:ascii="Arial" w:hAnsi="Arial" w:cs="Arial"/>
          <w:sz w:val="24"/>
          <w:szCs w:val="24"/>
        </w:rPr>
        <w:t xml:space="preserve"> than an overall picture of higher δ</w:t>
      </w:r>
      <w:r w:rsidR="00A02EF9" w:rsidRPr="000E5123">
        <w:rPr>
          <w:rFonts w:ascii="Arial" w:hAnsi="Arial" w:cs="Arial"/>
          <w:sz w:val="24"/>
          <w:szCs w:val="24"/>
          <w:vertAlign w:val="superscript"/>
        </w:rPr>
        <w:t>15</w:t>
      </w:r>
      <w:r w:rsidR="00A02EF9" w:rsidRPr="000E5123">
        <w:rPr>
          <w:rFonts w:ascii="Arial" w:hAnsi="Arial" w:cs="Arial"/>
          <w:sz w:val="24"/>
          <w:szCs w:val="24"/>
        </w:rPr>
        <w:t>N at the site</w:t>
      </w:r>
      <w:r w:rsidR="00A02EF9" w:rsidRPr="000E5123">
        <w:rPr>
          <w:rFonts w:ascii="Arial" w:hAnsi="Arial" w:cs="Arial"/>
          <w:b/>
          <w:bCs/>
          <w:sz w:val="24"/>
          <w:szCs w:val="24"/>
        </w:rPr>
        <w:t xml:space="preserve">. </w:t>
      </w:r>
      <w:r w:rsidR="00CC0DD2" w:rsidRPr="000E5123">
        <w:rPr>
          <w:rFonts w:ascii="Arial" w:hAnsi="Arial" w:cs="Arial"/>
          <w:sz w:val="24"/>
          <w:szCs w:val="24"/>
        </w:rPr>
        <w:t>Hare from Hutton and Banwell share low</w:t>
      </w:r>
      <w:r w:rsidR="00B11226" w:rsidRPr="000E5123">
        <w:rPr>
          <w:rFonts w:ascii="Arial" w:hAnsi="Arial" w:cs="Arial"/>
          <w:sz w:val="24"/>
          <w:szCs w:val="24"/>
        </w:rPr>
        <w:t>er</w:t>
      </w:r>
      <w:r w:rsidR="00CC0DD2" w:rsidRPr="000E5123">
        <w:rPr>
          <w:rFonts w:ascii="Arial" w:hAnsi="Arial" w:cs="Arial"/>
          <w:sz w:val="24"/>
          <w:szCs w:val="24"/>
        </w:rPr>
        <w:t xml:space="preserve"> δ</w:t>
      </w:r>
      <w:r w:rsidR="00CC0DD2" w:rsidRPr="000E5123">
        <w:rPr>
          <w:rFonts w:ascii="Arial" w:hAnsi="Arial" w:cs="Arial"/>
          <w:sz w:val="24"/>
          <w:szCs w:val="24"/>
          <w:vertAlign w:val="superscript"/>
        </w:rPr>
        <w:t>15</w:t>
      </w:r>
      <w:r w:rsidR="00CC0DD2" w:rsidRPr="000E5123">
        <w:rPr>
          <w:rFonts w:ascii="Arial" w:hAnsi="Arial" w:cs="Arial"/>
          <w:sz w:val="24"/>
          <w:szCs w:val="24"/>
        </w:rPr>
        <w:t>N values</w:t>
      </w:r>
      <w:r w:rsidR="00E656C7" w:rsidRPr="000E5123">
        <w:rPr>
          <w:rFonts w:ascii="Arial" w:hAnsi="Arial" w:cs="Arial"/>
          <w:sz w:val="24"/>
          <w:szCs w:val="24"/>
        </w:rPr>
        <w:t xml:space="preserve"> (Hutton 2.1-6‰, Banwell 1.8‰)</w:t>
      </w:r>
      <w:r w:rsidR="00B11226" w:rsidRPr="000E5123">
        <w:rPr>
          <w:rFonts w:ascii="Arial" w:hAnsi="Arial" w:cs="Arial"/>
          <w:sz w:val="24"/>
          <w:szCs w:val="24"/>
        </w:rPr>
        <w:t xml:space="preserve"> than coeval large herbivores</w:t>
      </w:r>
      <w:r w:rsidR="00E656C7" w:rsidRPr="000E5123">
        <w:rPr>
          <w:rFonts w:ascii="Arial" w:hAnsi="Arial" w:cs="Arial"/>
          <w:sz w:val="24"/>
          <w:szCs w:val="24"/>
        </w:rPr>
        <w:t>.</w:t>
      </w:r>
      <w:r w:rsidR="00B11226" w:rsidRPr="000E5123">
        <w:rPr>
          <w:rFonts w:ascii="Arial" w:hAnsi="Arial" w:cs="Arial"/>
          <w:sz w:val="24"/>
          <w:szCs w:val="24"/>
        </w:rPr>
        <w:t xml:space="preserve"> </w:t>
      </w:r>
      <w:r w:rsidR="00C37766" w:rsidRPr="000E5123">
        <w:rPr>
          <w:rFonts w:ascii="Arial" w:hAnsi="Arial" w:cs="Arial"/>
          <w:sz w:val="24"/>
          <w:szCs w:val="24"/>
        </w:rPr>
        <w:t xml:space="preserve">This difference may relate to </w:t>
      </w:r>
      <w:r w:rsidR="00E01956" w:rsidRPr="000E5123">
        <w:rPr>
          <w:rFonts w:ascii="Arial" w:hAnsi="Arial" w:cs="Arial"/>
          <w:sz w:val="24"/>
          <w:szCs w:val="24"/>
        </w:rPr>
        <w:t>l</w:t>
      </w:r>
      <w:r w:rsidR="00C37766" w:rsidRPr="000E5123">
        <w:rPr>
          <w:rFonts w:ascii="Arial" w:hAnsi="Arial" w:cs="Arial"/>
          <w:sz w:val="24"/>
          <w:szCs w:val="24"/>
        </w:rPr>
        <w:t>eporids being caeco-colic hindgut fermenters</w:t>
      </w:r>
      <w:r w:rsidR="00E01956" w:rsidRPr="000E5123">
        <w:rPr>
          <w:rFonts w:ascii="Arial" w:hAnsi="Arial" w:cs="Arial"/>
          <w:sz w:val="24"/>
          <w:szCs w:val="24"/>
        </w:rPr>
        <w:t>, a</w:t>
      </w:r>
      <w:r w:rsidR="00C37766" w:rsidRPr="000E5123">
        <w:rPr>
          <w:rFonts w:ascii="Arial" w:hAnsi="Arial" w:cs="Arial"/>
          <w:sz w:val="24"/>
          <w:szCs w:val="24"/>
        </w:rPr>
        <w:t xml:space="preserve"> process responsible for lower δ</w:t>
      </w:r>
      <w:r w:rsidR="00C37766" w:rsidRPr="000E5123">
        <w:rPr>
          <w:rFonts w:ascii="Arial" w:hAnsi="Arial" w:cs="Arial"/>
          <w:sz w:val="24"/>
          <w:szCs w:val="24"/>
          <w:vertAlign w:val="superscript"/>
        </w:rPr>
        <w:t>15</w:t>
      </w:r>
      <w:r w:rsidR="00C37766" w:rsidRPr="000E5123">
        <w:rPr>
          <w:rFonts w:ascii="Arial" w:hAnsi="Arial" w:cs="Arial"/>
          <w:sz w:val="24"/>
          <w:szCs w:val="24"/>
        </w:rPr>
        <w:t>N values in bone tissue (</w:t>
      </w:r>
      <w:bookmarkStart w:id="3" w:name="_Hlk71384985"/>
      <w:r w:rsidR="00C37766" w:rsidRPr="000E5123">
        <w:rPr>
          <w:rFonts w:ascii="Arial" w:hAnsi="Arial" w:cs="Arial"/>
          <w:sz w:val="24"/>
          <w:szCs w:val="24"/>
        </w:rPr>
        <w:t>Sponheimer et al. 2003</w:t>
      </w:r>
      <w:bookmarkEnd w:id="3"/>
      <w:r w:rsidR="00C37766" w:rsidRPr="000E5123">
        <w:rPr>
          <w:rFonts w:ascii="Arial" w:hAnsi="Arial" w:cs="Arial"/>
          <w:sz w:val="24"/>
          <w:szCs w:val="24"/>
        </w:rPr>
        <w:t xml:space="preserve">), however, the effects of coprophagy on isotopic composition are as yet not well understood (Somerville et al. 2018). Nevertheless, as mentioned </w:t>
      </w:r>
      <w:r w:rsidRPr="000E5123">
        <w:rPr>
          <w:rFonts w:ascii="Arial" w:hAnsi="Arial" w:cs="Arial"/>
          <w:sz w:val="24"/>
          <w:szCs w:val="24"/>
        </w:rPr>
        <w:t xml:space="preserve">previously, </w:t>
      </w:r>
      <w:r w:rsidR="00E01956" w:rsidRPr="000E5123">
        <w:rPr>
          <w:rFonts w:ascii="Arial" w:hAnsi="Arial" w:cs="Arial"/>
          <w:sz w:val="24"/>
          <w:szCs w:val="24"/>
        </w:rPr>
        <w:t>l</w:t>
      </w:r>
      <w:r w:rsidR="00FF5E93" w:rsidRPr="000E5123">
        <w:rPr>
          <w:rFonts w:ascii="Arial" w:hAnsi="Arial" w:cs="Arial"/>
          <w:sz w:val="24"/>
          <w:szCs w:val="24"/>
        </w:rPr>
        <w:t>eporids</w:t>
      </w:r>
      <w:r w:rsidR="00C37766" w:rsidRPr="000E5123">
        <w:rPr>
          <w:rFonts w:ascii="Arial" w:hAnsi="Arial" w:cs="Arial"/>
          <w:sz w:val="24"/>
          <w:szCs w:val="24"/>
        </w:rPr>
        <w:t xml:space="preserve"> provide a</w:t>
      </w:r>
      <w:r w:rsidR="00CC0DD2" w:rsidRPr="000E5123">
        <w:rPr>
          <w:rFonts w:ascii="Arial" w:hAnsi="Arial" w:cs="Arial"/>
          <w:sz w:val="24"/>
          <w:szCs w:val="24"/>
        </w:rPr>
        <w:t xml:space="preserve"> localised environmental signal</w:t>
      </w:r>
      <w:r w:rsidRPr="000E5123">
        <w:rPr>
          <w:rFonts w:ascii="Arial" w:hAnsi="Arial" w:cs="Arial"/>
          <w:sz w:val="24"/>
          <w:szCs w:val="24"/>
        </w:rPr>
        <w:t>. Even with the effects of caeco-colic hindgut fermentation lowering δ</w:t>
      </w:r>
      <w:r w:rsidRPr="000E5123">
        <w:rPr>
          <w:rFonts w:ascii="Arial" w:hAnsi="Arial" w:cs="Arial"/>
          <w:sz w:val="24"/>
          <w:szCs w:val="24"/>
          <w:vertAlign w:val="superscript"/>
        </w:rPr>
        <w:t>15</w:t>
      </w:r>
      <w:r w:rsidRPr="000E5123">
        <w:rPr>
          <w:rFonts w:ascii="Arial" w:hAnsi="Arial" w:cs="Arial"/>
          <w:sz w:val="24"/>
          <w:szCs w:val="24"/>
        </w:rPr>
        <w:t xml:space="preserve">N values, it would still be expected to reflect the overall elevated </w:t>
      </w:r>
      <w:r w:rsidRPr="000E5123">
        <w:rPr>
          <w:rFonts w:ascii="Arial" w:hAnsi="Arial" w:cs="Arial"/>
          <w:sz w:val="24"/>
          <w:szCs w:val="24"/>
          <w:vertAlign w:val="superscript"/>
        </w:rPr>
        <w:t>15</w:t>
      </w:r>
      <w:r w:rsidRPr="000E5123">
        <w:rPr>
          <w:rFonts w:ascii="Arial" w:hAnsi="Arial" w:cs="Arial"/>
          <w:sz w:val="24"/>
          <w:szCs w:val="24"/>
        </w:rPr>
        <w:t>N signal identified in the other fauna present and be higher than at Hutton Cave or Sandford Hill.</w:t>
      </w:r>
    </w:p>
    <w:p w14:paraId="755B009A" w14:textId="58AC36C1" w:rsidR="00D3256A" w:rsidRPr="000E5123" w:rsidRDefault="00D3256A" w:rsidP="00EA20C3">
      <w:pPr>
        <w:spacing w:line="480" w:lineRule="auto"/>
        <w:jc w:val="both"/>
        <w:rPr>
          <w:rFonts w:ascii="Arial" w:hAnsi="Arial" w:cs="Arial"/>
          <w:sz w:val="24"/>
          <w:szCs w:val="24"/>
        </w:rPr>
      </w:pPr>
    </w:p>
    <w:p w14:paraId="2E6739BB" w14:textId="6DF58E12" w:rsidR="00386CF1" w:rsidRPr="000E5123" w:rsidRDefault="00A15395" w:rsidP="00EA20C3">
      <w:pPr>
        <w:spacing w:line="480" w:lineRule="auto"/>
        <w:rPr>
          <w:rFonts w:ascii="Arial" w:hAnsi="Arial" w:cs="Arial"/>
          <w:b/>
          <w:sz w:val="24"/>
          <w:szCs w:val="24"/>
        </w:rPr>
      </w:pPr>
      <w:r w:rsidRPr="000E5123">
        <w:rPr>
          <w:rFonts w:ascii="Arial" w:hAnsi="Arial" w:cs="Arial"/>
          <w:b/>
          <w:sz w:val="24"/>
          <w:szCs w:val="24"/>
        </w:rPr>
        <w:t xml:space="preserve">4.3. </w:t>
      </w:r>
      <w:r w:rsidR="00EE72BD" w:rsidRPr="000E5123">
        <w:rPr>
          <w:rFonts w:ascii="Arial" w:hAnsi="Arial" w:cs="Arial"/>
          <w:b/>
          <w:sz w:val="24"/>
          <w:szCs w:val="24"/>
        </w:rPr>
        <w:t>Sandford</w:t>
      </w:r>
      <w:r w:rsidRPr="000E5123">
        <w:rPr>
          <w:rFonts w:ascii="Arial" w:hAnsi="Arial" w:cs="Arial"/>
          <w:b/>
          <w:sz w:val="24"/>
          <w:szCs w:val="24"/>
        </w:rPr>
        <w:t xml:space="preserve"> Hill </w:t>
      </w:r>
    </w:p>
    <w:p w14:paraId="5D6EE253" w14:textId="593D51AF" w:rsidR="00D75312" w:rsidRPr="000E5123" w:rsidRDefault="00A147AE" w:rsidP="00EA20C3">
      <w:pPr>
        <w:spacing w:line="480" w:lineRule="auto"/>
        <w:rPr>
          <w:rFonts w:ascii="Arial" w:hAnsi="Arial" w:cs="Arial"/>
          <w:sz w:val="24"/>
          <w:szCs w:val="24"/>
        </w:rPr>
      </w:pPr>
      <w:r w:rsidRPr="000E5123">
        <w:rPr>
          <w:rFonts w:ascii="Arial" w:hAnsi="Arial" w:cs="Arial"/>
          <w:sz w:val="24"/>
          <w:szCs w:val="24"/>
        </w:rPr>
        <w:t>As with</w:t>
      </w:r>
      <w:r w:rsidR="008E4E1A" w:rsidRPr="000E5123">
        <w:rPr>
          <w:rFonts w:ascii="Arial" w:hAnsi="Arial" w:cs="Arial"/>
          <w:sz w:val="24"/>
          <w:szCs w:val="24"/>
        </w:rPr>
        <w:t xml:space="preserve"> Hutton Cave, trophic levels between carnivores and herbivores are clear at Sandford Hill</w:t>
      </w:r>
      <w:r w:rsidR="004600BE" w:rsidRPr="000E5123">
        <w:rPr>
          <w:rFonts w:ascii="Arial" w:hAnsi="Arial" w:cs="Arial"/>
          <w:sz w:val="24"/>
          <w:szCs w:val="24"/>
        </w:rPr>
        <w:t xml:space="preserve"> (Fig</w:t>
      </w:r>
      <w:r w:rsidR="00886CFE" w:rsidRPr="000E5123">
        <w:rPr>
          <w:rFonts w:ascii="Arial" w:hAnsi="Arial" w:cs="Arial"/>
          <w:sz w:val="24"/>
          <w:szCs w:val="24"/>
        </w:rPr>
        <w:t>ure</w:t>
      </w:r>
      <w:r w:rsidR="004600BE" w:rsidRPr="000E5123">
        <w:rPr>
          <w:rFonts w:ascii="Arial" w:hAnsi="Arial" w:cs="Arial"/>
          <w:sz w:val="24"/>
          <w:szCs w:val="24"/>
        </w:rPr>
        <w:t xml:space="preserve"> 4a)</w:t>
      </w:r>
      <w:r w:rsidR="008E4E1A" w:rsidRPr="000E5123">
        <w:rPr>
          <w:rFonts w:ascii="Arial" w:hAnsi="Arial" w:cs="Arial"/>
          <w:sz w:val="24"/>
          <w:szCs w:val="24"/>
        </w:rPr>
        <w:t xml:space="preserve">, and in </w:t>
      </w:r>
      <w:r w:rsidR="00221D5C" w:rsidRPr="000E5123">
        <w:rPr>
          <w:rFonts w:ascii="Arial" w:hAnsi="Arial" w:cs="Arial"/>
          <w:sz w:val="24"/>
          <w:szCs w:val="24"/>
        </w:rPr>
        <w:t xml:space="preserve">contrast to Banwell </w:t>
      </w:r>
      <w:r w:rsidR="008E4E1A" w:rsidRPr="000E5123">
        <w:rPr>
          <w:rFonts w:ascii="Arial" w:hAnsi="Arial" w:cs="Arial"/>
          <w:sz w:val="24"/>
          <w:szCs w:val="24"/>
        </w:rPr>
        <w:t xml:space="preserve">Bone </w:t>
      </w:r>
      <w:r w:rsidRPr="000E5123">
        <w:rPr>
          <w:rFonts w:ascii="Arial" w:hAnsi="Arial" w:cs="Arial"/>
          <w:sz w:val="24"/>
          <w:szCs w:val="24"/>
        </w:rPr>
        <w:t>Cave</w:t>
      </w:r>
      <w:r w:rsidR="008E4E1A" w:rsidRPr="000E5123">
        <w:rPr>
          <w:rFonts w:ascii="Arial" w:hAnsi="Arial" w:cs="Arial"/>
          <w:sz w:val="24"/>
          <w:szCs w:val="24"/>
        </w:rPr>
        <w:t>, δ</w:t>
      </w:r>
      <w:r w:rsidR="008E4E1A" w:rsidRPr="000E5123">
        <w:rPr>
          <w:rFonts w:ascii="Arial" w:hAnsi="Arial" w:cs="Arial"/>
          <w:sz w:val="24"/>
          <w:szCs w:val="24"/>
          <w:vertAlign w:val="superscript"/>
        </w:rPr>
        <w:t>15</w:t>
      </w:r>
      <w:r w:rsidR="008E4E1A" w:rsidRPr="000E5123">
        <w:rPr>
          <w:rFonts w:ascii="Arial" w:hAnsi="Arial" w:cs="Arial"/>
          <w:sz w:val="24"/>
          <w:szCs w:val="24"/>
        </w:rPr>
        <w:t xml:space="preserve">N values have </w:t>
      </w:r>
      <w:r w:rsidR="004600BE" w:rsidRPr="000E5123">
        <w:rPr>
          <w:rFonts w:ascii="Arial" w:hAnsi="Arial" w:cs="Arial"/>
          <w:sz w:val="24"/>
          <w:szCs w:val="24"/>
        </w:rPr>
        <w:t>returned to a lower environmental baseline (Table 2</w:t>
      </w:r>
      <w:r w:rsidR="00B809F9" w:rsidRPr="000E5123">
        <w:rPr>
          <w:rFonts w:ascii="Arial" w:hAnsi="Arial" w:cs="Arial"/>
          <w:sz w:val="24"/>
          <w:szCs w:val="24"/>
        </w:rPr>
        <w:t>a</w:t>
      </w:r>
      <w:r w:rsidR="004600BE" w:rsidRPr="000E5123">
        <w:rPr>
          <w:rFonts w:ascii="Arial" w:hAnsi="Arial" w:cs="Arial"/>
          <w:sz w:val="24"/>
          <w:szCs w:val="24"/>
        </w:rPr>
        <w:t>)</w:t>
      </w:r>
      <w:r w:rsidR="008E4E1A" w:rsidRPr="000E5123">
        <w:rPr>
          <w:rFonts w:ascii="Arial" w:hAnsi="Arial" w:cs="Arial"/>
          <w:sz w:val="24"/>
          <w:szCs w:val="24"/>
        </w:rPr>
        <w:t xml:space="preserve">. </w:t>
      </w:r>
      <w:r w:rsidR="005A35D0" w:rsidRPr="000E5123">
        <w:rPr>
          <w:rFonts w:ascii="Arial" w:hAnsi="Arial" w:cs="Arial"/>
          <w:sz w:val="24"/>
          <w:szCs w:val="24"/>
        </w:rPr>
        <w:t>Differences in wolf δ</w:t>
      </w:r>
      <w:r w:rsidR="005A35D0" w:rsidRPr="000E5123">
        <w:rPr>
          <w:rFonts w:ascii="Arial" w:hAnsi="Arial" w:cs="Arial"/>
          <w:sz w:val="24"/>
          <w:szCs w:val="24"/>
          <w:vertAlign w:val="superscript"/>
        </w:rPr>
        <w:t>15</w:t>
      </w:r>
      <w:r w:rsidR="005A35D0" w:rsidRPr="000E5123">
        <w:rPr>
          <w:rFonts w:ascii="Arial" w:hAnsi="Arial" w:cs="Arial"/>
          <w:sz w:val="24"/>
          <w:szCs w:val="24"/>
        </w:rPr>
        <w:t xml:space="preserve">N values are also not significant between Sandford Hill and Banwell. </w:t>
      </w:r>
      <w:r w:rsidRPr="000E5123">
        <w:rPr>
          <w:rFonts w:ascii="Arial" w:hAnsi="Arial" w:cs="Arial"/>
          <w:sz w:val="24"/>
          <w:szCs w:val="24"/>
        </w:rPr>
        <w:t xml:space="preserve">However, in contrast to Hutton Cave, </w:t>
      </w:r>
      <w:r w:rsidR="008E4E1A" w:rsidRPr="000E5123">
        <w:rPr>
          <w:rFonts w:ascii="Arial" w:hAnsi="Arial" w:cs="Arial"/>
          <w:sz w:val="24"/>
          <w:szCs w:val="24"/>
        </w:rPr>
        <w:t xml:space="preserve">herbivore niches </w:t>
      </w:r>
      <w:r w:rsidRPr="000E5123">
        <w:rPr>
          <w:rFonts w:ascii="Arial" w:hAnsi="Arial" w:cs="Arial"/>
          <w:sz w:val="24"/>
          <w:szCs w:val="24"/>
        </w:rPr>
        <w:t xml:space="preserve">at Sandford Hill </w:t>
      </w:r>
      <w:r w:rsidR="008E4E1A" w:rsidRPr="000E5123">
        <w:rPr>
          <w:rFonts w:ascii="Arial" w:hAnsi="Arial" w:cs="Arial"/>
          <w:sz w:val="24"/>
          <w:szCs w:val="24"/>
        </w:rPr>
        <w:t>are more compressed, with isotopic values similarly clustered for horse, bison and woolly rhino (Fig</w:t>
      </w:r>
      <w:r w:rsidR="00886CFE" w:rsidRPr="000E5123">
        <w:rPr>
          <w:rFonts w:ascii="Arial" w:hAnsi="Arial" w:cs="Arial"/>
          <w:sz w:val="24"/>
          <w:szCs w:val="24"/>
        </w:rPr>
        <w:t>ure</w:t>
      </w:r>
      <w:r w:rsidR="008E4E1A" w:rsidRPr="000E5123">
        <w:rPr>
          <w:rFonts w:ascii="Arial" w:hAnsi="Arial" w:cs="Arial"/>
          <w:sz w:val="24"/>
          <w:szCs w:val="24"/>
        </w:rPr>
        <w:t xml:space="preserve"> 4a), </w:t>
      </w:r>
      <w:r w:rsidRPr="000E5123">
        <w:rPr>
          <w:rFonts w:ascii="Arial" w:hAnsi="Arial" w:cs="Arial"/>
          <w:sz w:val="24"/>
          <w:szCs w:val="24"/>
        </w:rPr>
        <w:t>as frequently observed from</w:t>
      </w:r>
      <w:r w:rsidR="008E4E1A" w:rsidRPr="000E5123">
        <w:rPr>
          <w:rFonts w:ascii="Arial" w:hAnsi="Arial" w:cs="Arial"/>
          <w:sz w:val="24"/>
          <w:szCs w:val="24"/>
        </w:rPr>
        <w:t xml:space="preserve"> Late Pleistocene contexts (Bocherens</w:t>
      </w:r>
      <w:r w:rsidR="005B7ACB" w:rsidRPr="000E5123">
        <w:rPr>
          <w:rFonts w:ascii="Arial" w:hAnsi="Arial" w:cs="Arial"/>
          <w:sz w:val="24"/>
          <w:szCs w:val="24"/>
        </w:rPr>
        <w:t xml:space="preserve"> et al., 2011</w:t>
      </w:r>
      <w:r w:rsidR="008E4E1A" w:rsidRPr="000E5123">
        <w:rPr>
          <w:rFonts w:ascii="Arial" w:hAnsi="Arial" w:cs="Arial"/>
          <w:sz w:val="24"/>
          <w:szCs w:val="24"/>
        </w:rPr>
        <w:t>). Of note are the higher reindeer δ</w:t>
      </w:r>
      <w:r w:rsidR="008E4E1A" w:rsidRPr="000E5123">
        <w:rPr>
          <w:rFonts w:ascii="Arial" w:hAnsi="Arial" w:cs="Arial"/>
          <w:sz w:val="24"/>
          <w:szCs w:val="24"/>
          <w:vertAlign w:val="superscript"/>
        </w:rPr>
        <w:t>13</w:t>
      </w:r>
      <w:r w:rsidR="008E4E1A" w:rsidRPr="000E5123">
        <w:rPr>
          <w:rFonts w:ascii="Arial" w:hAnsi="Arial" w:cs="Arial"/>
          <w:sz w:val="24"/>
          <w:szCs w:val="24"/>
        </w:rPr>
        <w:t>C values here</w:t>
      </w:r>
      <w:r w:rsidR="00B809F9" w:rsidRPr="000E5123">
        <w:rPr>
          <w:rFonts w:ascii="Arial" w:hAnsi="Arial" w:cs="Arial"/>
          <w:sz w:val="24"/>
          <w:szCs w:val="24"/>
        </w:rPr>
        <w:t>,</w:t>
      </w:r>
      <w:r w:rsidR="008E4E1A" w:rsidRPr="000E5123">
        <w:rPr>
          <w:rFonts w:ascii="Arial" w:hAnsi="Arial" w:cs="Arial"/>
          <w:sz w:val="24"/>
          <w:szCs w:val="24"/>
        </w:rPr>
        <w:t xml:space="preserve"> in contrast to </w:t>
      </w:r>
      <w:r w:rsidRPr="000E5123">
        <w:rPr>
          <w:rFonts w:ascii="Arial" w:hAnsi="Arial" w:cs="Arial"/>
          <w:sz w:val="24"/>
          <w:szCs w:val="24"/>
        </w:rPr>
        <w:t xml:space="preserve">those from </w:t>
      </w:r>
      <w:r w:rsidR="008E4E1A" w:rsidRPr="000E5123">
        <w:rPr>
          <w:rFonts w:ascii="Arial" w:hAnsi="Arial" w:cs="Arial"/>
          <w:sz w:val="24"/>
          <w:szCs w:val="24"/>
        </w:rPr>
        <w:t xml:space="preserve">Banwell Bone Cave, indicating a diet </w:t>
      </w:r>
      <w:r w:rsidR="005A35D0" w:rsidRPr="000E5123">
        <w:rPr>
          <w:rFonts w:ascii="Arial" w:hAnsi="Arial" w:cs="Arial"/>
          <w:sz w:val="24"/>
          <w:szCs w:val="24"/>
        </w:rPr>
        <w:t xml:space="preserve">perhaps richer in </w:t>
      </w:r>
      <w:r w:rsidR="008E4E1A" w:rsidRPr="000E5123">
        <w:rPr>
          <w:rFonts w:ascii="Arial" w:hAnsi="Arial" w:cs="Arial"/>
          <w:sz w:val="24"/>
          <w:szCs w:val="24"/>
        </w:rPr>
        <w:t>lichen (Bocherens</w:t>
      </w:r>
      <w:r w:rsidR="005B7ACB" w:rsidRPr="000E5123">
        <w:rPr>
          <w:rFonts w:ascii="Arial" w:hAnsi="Arial" w:cs="Arial"/>
          <w:sz w:val="24"/>
          <w:szCs w:val="24"/>
        </w:rPr>
        <w:t>, 2015</w:t>
      </w:r>
      <w:r w:rsidR="008E4E1A" w:rsidRPr="000E5123">
        <w:rPr>
          <w:rFonts w:ascii="Arial" w:hAnsi="Arial" w:cs="Arial"/>
          <w:sz w:val="24"/>
          <w:szCs w:val="24"/>
        </w:rPr>
        <w:t xml:space="preserve">). </w:t>
      </w:r>
      <w:r w:rsidR="005A35D0" w:rsidRPr="000E5123">
        <w:rPr>
          <w:rFonts w:ascii="Arial" w:hAnsi="Arial" w:cs="Arial"/>
          <w:sz w:val="24"/>
          <w:szCs w:val="24"/>
        </w:rPr>
        <w:t>Additionally, δ</w:t>
      </w:r>
      <w:r w:rsidR="005A35D0" w:rsidRPr="000E5123">
        <w:rPr>
          <w:rFonts w:ascii="Arial" w:hAnsi="Arial" w:cs="Arial"/>
          <w:sz w:val="24"/>
          <w:szCs w:val="24"/>
          <w:vertAlign w:val="superscript"/>
        </w:rPr>
        <w:t>13</w:t>
      </w:r>
      <w:r w:rsidR="005A35D0" w:rsidRPr="000E5123">
        <w:rPr>
          <w:rFonts w:ascii="Arial" w:hAnsi="Arial" w:cs="Arial"/>
          <w:sz w:val="24"/>
          <w:szCs w:val="24"/>
        </w:rPr>
        <w:t>C values for the wolf population were also found to be significant in comparison to those at Hutton Cave.</w:t>
      </w:r>
    </w:p>
    <w:p w14:paraId="6A57A6D5" w14:textId="5F9D4C82" w:rsidR="00494065" w:rsidRPr="000E5123" w:rsidRDefault="008E4E1A" w:rsidP="00EA20C3">
      <w:pPr>
        <w:spacing w:line="480" w:lineRule="auto"/>
        <w:rPr>
          <w:rFonts w:ascii="Arial" w:hAnsi="Arial" w:cs="Arial"/>
          <w:sz w:val="24"/>
          <w:szCs w:val="24"/>
        </w:rPr>
      </w:pPr>
      <w:r w:rsidRPr="000E5123">
        <w:rPr>
          <w:rFonts w:ascii="Arial" w:hAnsi="Arial" w:cs="Arial"/>
          <w:sz w:val="24"/>
          <w:szCs w:val="24"/>
        </w:rPr>
        <w:t>Three carnivore group</w:t>
      </w:r>
      <w:r w:rsidR="00A147AE" w:rsidRPr="000E5123">
        <w:rPr>
          <w:rFonts w:ascii="Arial" w:hAnsi="Arial" w:cs="Arial"/>
          <w:sz w:val="24"/>
          <w:szCs w:val="24"/>
        </w:rPr>
        <w:t>ing</w:t>
      </w:r>
      <w:r w:rsidRPr="000E5123">
        <w:rPr>
          <w:rFonts w:ascii="Arial" w:hAnsi="Arial" w:cs="Arial"/>
          <w:sz w:val="24"/>
          <w:szCs w:val="24"/>
        </w:rPr>
        <w:t>s are recognised at Sandford Hill</w:t>
      </w:r>
      <w:r w:rsidR="00A147AE" w:rsidRPr="000E5123">
        <w:rPr>
          <w:rFonts w:ascii="Arial" w:hAnsi="Arial" w:cs="Arial"/>
          <w:sz w:val="24"/>
          <w:szCs w:val="24"/>
        </w:rPr>
        <w:t>:</w:t>
      </w:r>
      <w:r w:rsidRPr="000E5123">
        <w:rPr>
          <w:rFonts w:ascii="Arial" w:hAnsi="Arial" w:cs="Arial"/>
          <w:sz w:val="24"/>
          <w:szCs w:val="24"/>
        </w:rPr>
        <w:t xml:space="preserve"> </w:t>
      </w:r>
      <w:r w:rsidR="00141AA2" w:rsidRPr="000E5123">
        <w:rPr>
          <w:rFonts w:ascii="Arial" w:hAnsi="Arial" w:cs="Arial"/>
          <w:sz w:val="24"/>
          <w:szCs w:val="24"/>
        </w:rPr>
        <w:t xml:space="preserve">(1) </w:t>
      </w:r>
      <w:r w:rsidRPr="000E5123">
        <w:rPr>
          <w:rFonts w:ascii="Arial" w:hAnsi="Arial" w:cs="Arial"/>
          <w:sz w:val="24"/>
          <w:szCs w:val="24"/>
        </w:rPr>
        <w:t xml:space="preserve">wolves and spotted hyaenas, </w:t>
      </w:r>
      <w:r w:rsidR="00141AA2" w:rsidRPr="000E5123">
        <w:rPr>
          <w:rFonts w:ascii="Arial" w:hAnsi="Arial" w:cs="Arial"/>
          <w:sz w:val="24"/>
          <w:szCs w:val="24"/>
        </w:rPr>
        <w:t xml:space="preserve">(2) </w:t>
      </w:r>
      <w:r w:rsidRPr="000E5123">
        <w:rPr>
          <w:rFonts w:ascii="Arial" w:hAnsi="Arial" w:cs="Arial"/>
          <w:sz w:val="24"/>
          <w:szCs w:val="24"/>
        </w:rPr>
        <w:t xml:space="preserve">lions, and </w:t>
      </w:r>
      <w:r w:rsidR="00141AA2" w:rsidRPr="000E5123">
        <w:rPr>
          <w:rFonts w:ascii="Arial" w:hAnsi="Arial" w:cs="Arial"/>
          <w:sz w:val="24"/>
          <w:szCs w:val="24"/>
        </w:rPr>
        <w:t xml:space="preserve">(3) </w:t>
      </w:r>
      <w:r w:rsidRPr="000E5123">
        <w:rPr>
          <w:rFonts w:ascii="Arial" w:hAnsi="Arial" w:cs="Arial"/>
          <w:sz w:val="24"/>
          <w:szCs w:val="24"/>
        </w:rPr>
        <w:t>brown bears</w:t>
      </w:r>
      <w:r w:rsidR="000329C6" w:rsidRPr="000E5123">
        <w:rPr>
          <w:rFonts w:ascii="Arial" w:hAnsi="Arial" w:cs="Arial"/>
          <w:sz w:val="24"/>
          <w:szCs w:val="24"/>
        </w:rPr>
        <w:t xml:space="preserve">, with the addition of a single lion in the ‘wolf-hyaena’ group, and a spotted hyaena in the </w:t>
      </w:r>
      <w:r w:rsidR="00970C45" w:rsidRPr="000E5123">
        <w:rPr>
          <w:rFonts w:ascii="Arial" w:hAnsi="Arial" w:cs="Arial"/>
          <w:sz w:val="24"/>
          <w:szCs w:val="24"/>
        </w:rPr>
        <w:t>‘</w:t>
      </w:r>
      <w:r w:rsidR="000329C6" w:rsidRPr="000E5123">
        <w:rPr>
          <w:rFonts w:ascii="Arial" w:hAnsi="Arial" w:cs="Arial"/>
          <w:sz w:val="24"/>
          <w:szCs w:val="24"/>
        </w:rPr>
        <w:t>bear</w:t>
      </w:r>
      <w:r w:rsidR="00970C45" w:rsidRPr="000E5123">
        <w:rPr>
          <w:rFonts w:ascii="Arial" w:hAnsi="Arial" w:cs="Arial"/>
          <w:sz w:val="24"/>
          <w:szCs w:val="24"/>
        </w:rPr>
        <w:t>’</w:t>
      </w:r>
      <w:r w:rsidR="000329C6" w:rsidRPr="000E5123">
        <w:rPr>
          <w:rFonts w:ascii="Arial" w:hAnsi="Arial" w:cs="Arial"/>
          <w:sz w:val="24"/>
          <w:szCs w:val="24"/>
        </w:rPr>
        <w:t xml:space="preserve"> </w:t>
      </w:r>
      <w:r w:rsidR="00B809F9" w:rsidRPr="000E5123">
        <w:rPr>
          <w:rFonts w:ascii="Arial" w:hAnsi="Arial" w:cs="Arial"/>
          <w:sz w:val="24"/>
          <w:szCs w:val="24"/>
        </w:rPr>
        <w:t>cluster</w:t>
      </w:r>
      <w:r w:rsidR="000329C6" w:rsidRPr="000E5123">
        <w:rPr>
          <w:rFonts w:ascii="Arial" w:hAnsi="Arial" w:cs="Arial"/>
          <w:sz w:val="24"/>
          <w:szCs w:val="24"/>
        </w:rPr>
        <w:t>. Focussing on the wol</w:t>
      </w:r>
      <w:r w:rsidR="00C57B02" w:rsidRPr="000E5123">
        <w:rPr>
          <w:rFonts w:ascii="Arial" w:hAnsi="Arial" w:cs="Arial"/>
          <w:sz w:val="24"/>
          <w:szCs w:val="24"/>
        </w:rPr>
        <w:t>ves</w:t>
      </w:r>
      <w:r w:rsidR="00A5151C" w:rsidRPr="000E5123">
        <w:rPr>
          <w:rFonts w:ascii="Arial" w:hAnsi="Arial" w:cs="Arial"/>
          <w:sz w:val="24"/>
          <w:szCs w:val="24"/>
        </w:rPr>
        <w:t xml:space="preserve"> first</w:t>
      </w:r>
      <w:r w:rsidR="00C57B02" w:rsidRPr="000E5123">
        <w:rPr>
          <w:rFonts w:ascii="Arial" w:hAnsi="Arial" w:cs="Arial"/>
          <w:sz w:val="24"/>
          <w:szCs w:val="24"/>
        </w:rPr>
        <w:t xml:space="preserve">, </w:t>
      </w:r>
      <w:r w:rsidR="008B09B5" w:rsidRPr="000E5123">
        <w:rPr>
          <w:rFonts w:ascii="Arial" w:hAnsi="Arial" w:cs="Arial"/>
          <w:sz w:val="24"/>
          <w:szCs w:val="24"/>
        </w:rPr>
        <w:t>a</w:t>
      </w:r>
      <w:r w:rsidR="00382F38" w:rsidRPr="000E5123">
        <w:rPr>
          <w:rFonts w:ascii="Arial" w:hAnsi="Arial" w:cs="Arial"/>
          <w:sz w:val="24"/>
          <w:szCs w:val="24"/>
        </w:rPr>
        <w:t>nd taking into consideration trophic enrichment factors (</w:t>
      </w:r>
      <w:r w:rsidR="00886CFE" w:rsidRPr="000E5123">
        <w:rPr>
          <w:rFonts w:ascii="Arial" w:hAnsi="Arial" w:cs="Arial"/>
          <w:sz w:val="24"/>
          <w:szCs w:val="24"/>
        </w:rPr>
        <w:t>Figure 4b</w:t>
      </w:r>
      <w:r w:rsidR="00382F38" w:rsidRPr="000E5123">
        <w:rPr>
          <w:rFonts w:ascii="Arial" w:hAnsi="Arial" w:cs="Arial"/>
          <w:sz w:val="24"/>
          <w:szCs w:val="24"/>
        </w:rPr>
        <w:t>), consum</w:t>
      </w:r>
      <w:r w:rsidR="000329C6" w:rsidRPr="000E5123">
        <w:rPr>
          <w:rFonts w:ascii="Arial" w:hAnsi="Arial" w:cs="Arial"/>
          <w:sz w:val="24"/>
          <w:szCs w:val="24"/>
        </w:rPr>
        <w:t xml:space="preserve">ption of </w:t>
      </w:r>
      <w:r w:rsidR="00382F38" w:rsidRPr="000E5123">
        <w:rPr>
          <w:rFonts w:ascii="Arial" w:hAnsi="Arial" w:cs="Arial"/>
          <w:sz w:val="24"/>
          <w:szCs w:val="24"/>
        </w:rPr>
        <w:t xml:space="preserve">horse, </w:t>
      </w:r>
      <w:r w:rsidR="000329C6" w:rsidRPr="000E5123">
        <w:rPr>
          <w:rFonts w:ascii="Arial" w:hAnsi="Arial" w:cs="Arial"/>
          <w:sz w:val="24"/>
          <w:szCs w:val="24"/>
        </w:rPr>
        <w:t xml:space="preserve">in addition to woolly rhino and </w:t>
      </w:r>
      <w:r w:rsidR="005A769D" w:rsidRPr="000E5123">
        <w:rPr>
          <w:rFonts w:ascii="Arial" w:hAnsi="Arial" w:cs="Arial"/>
          <w:sz w:val="24"/>
          <w:szCs w:val="24"/>
        </w:rPr>
        <w:t xml:space="preserve">bison </w:t>
      </w:r>
      <w:r w:rsidR="00A5151C" w:rsidRPr="000E5123">
        <w:rPr>
          <w:rFonts w:ascii="Arial" w:hAnsi="Arial" w:cs="Arial"/>
          <w:sz w:val="24"/>
          <w:szCs w:val="24"/>
        </w:rPr>
        <w:t>is indicated</w:t>
      </w:r>
      <w:r w:rsidR="000329C6" w:rsidRPr="000E5123">
        <w:rPr>
          <w:rFonts w:ascii="Arial" w:hAnsi="Arial" w:cs="Arial"/>
          <w:sz w:val="24"/>
          <w:szCs w:val="24"/>
        </w:rPr>
        <w:t xml:space="preserve">. </w:t>
      </w:r>
      <w:r w:rsidR="00A5151C" w:rsidRPr="000E5123">
        <w:rPr>
          <w:rFonts w:ascii="Arial" w:hAnsi="Arial" w:cs="Arial"/>
          <w:sz w:val="24"/>
          <w:szCs w:val="24"/>
        </w:rPr>
        <w:t xml:space="preserve">Comparable studies have been obtained from </w:t>
      </w:r>
      <w:r w:rsidR="00C57B02" w:rsidRPr="000E5123">
        <w:rPr>
          <w:rFonts w:ascii="Arial" w:hAnsi="Arial" w:cs="Arial"/>
          <w:sz w:val="24"/>
          <w:szCs w:val="24"/>
        </w:rPr>
        <w:t>Late Pleistocene Beringia</w:t>
      </w:r>
      <w:r w:rsidR="00C1451C" w:rsidRPr="000E5123">
        <w:rPr>
          <w:rFonts w:ascii="Arial" w:hAnsi="Arial" w:cs="Arial"/>
          <w:sz w:val="24"/>
          <w:szCs w:val="24"/>
        </w:rPr>
        <w:t xml:space="preserve"> (</w:t>
      </w:r>
      <w:r w:rsidR="00742F83" w:rsidRPr="000E5123">
        <w:rPr>
          <w:rFonts w:ascii="Arial" w:hAnsi="Arial" w:cs="Arial"/>
          <w:sz w:val="24"/>
          <w:szCs w:val="24"/>
        </w:rPr>
        <w:t>&gt;50-23ka BP</w:t>
      </w:r>
      <w:r w:rsidR="00C1451C" w:rsidRPr="000E5123">
        <w:rPr>
          <w:rFonts w:ascii="Arial" w:hAnsi="Arial" w:cs="Arial"/>
          <w:sz w:val="24"/>
          <w:szCs w:val="24"/>
        </w:rPr>
        <w:t>)</w:t>
      </w:r>
      <w:r w:rsidR="00C57B02" w:rsidRPr="000E5123">
        <w:rPr>
          <w:rFonts w:ascii="Arial" w:hAnsi="Arial" w:cs="Arial"/>
          <w:sz w:val="24"/>
          <w:szCs w:val="24"/>
        </w:rPr>
        <w:t xml:space="preserve">, </w:t>
      </w:r>
      <w:r w:rsidR="00A5151C" w:rsidRPr="000E5123">
        <w:rPr>
          <w:rFonts w:ascii="Arial" w:hAnsi="Arial" w:cs="Arial"/>
          <w:sz w:val="24"/>
          <w:szCs w:val="24"/>
        </w:rPr>
        <w:t xml:space="preserve">where </w:t>
      </w:r>
      <w:r w:rsidR="00C57B02" w:rsidRPr="000E5123">
        <w:rPr>
          <w:rFonts w:ascii="Arial" w:hAnsi="Arial" w:cs="Arial"/>
          <w:sz w:val="24"/>
          <w:szCs w:val="24"/>
        </w:rPr>
        <w:t xml:space="preserve">wolf prey values overlap with horse, bison and reindeer and similarly occupy a central position in the isospace amongst most large prey types (Leonard et al. 2007). </w:t>
      </w:r>
    </w:p>
    <w:p w14:paraId="6065EAE5" w14:textId="43334DC5" w:rsidR="00FA4546" w:rsidRPr="000E5123" w:rsidRDefault="003C4437" w:rsidP="00EA20C3">
      <w:pPr>
        <w:spacing w:line="480" w:lineRule="auto"/>
        <w:rPr>
          <w:rFonts w:ascii="Arial" w:hAnsi="Arial" w:cs="Arial"/>
          <w:sz w:val="24"/>
          <w:szCs w:val="24"/>
        </w:rPr>
      </w:pPr>
      <w:r w:rsidRPr="000E5123">
        <w:rPr>
          <w:rFonts w:ascii="Arial" w:hAnsi="Arial" w:cs="Arial"/>
          <w:sz w:val="24"/>
          <w:szCs w:val="24"/>
        </w:rPr>
        <w:t xml:space="preserve">As </w:t>
      </w:r>
      <w:r w:rsidR="00A5151C" w:rsidRPr="000E5123">
        <w:rPr>
          <w:rFonts w:ascii="Arial" w:hAnsi="Arial" w:cs="Arial"/>
          <w:sz w:val="24"/>
          <w:szCs w:val="24"/>
        </w:rPr>
        <w:t>with</w:t>
      </w:r>
      <w:r w:rsidRPr="000E5123">
        <w:rPr>
          <w:rFonts w:ascii="Arial" w:hAnsi="Arial" w:cs="Arial"/>
          <w:sz w:val="24"/>
          <w:szCs w:val="24"/>
        </w:rPr>
        <w:t xml:space="preserve"> Hutton Cave, wolves and spotted hyaenas once again overlap in their prey consumption and are </w:t>
      </w:r>
      <w:r w:rsidR="00FA4546" w:rsidRPr="000E5123">
        <w:rPr>
          <w:rFonts w:ascii="Arial" w:hAnsi="Arial" w:cs="Arial"/>
          <w:sz w:val="24"/>
          <w:szCs w:val="24"/>
        </w:rPr>
        <w:t>in competition for resources</w:t>
      </w:r>
      <w:r w:rsidR="00EB6EB2" w:rsidRPr="000E5123">
        <w:rPr>
          <w:rFonts w:ascii="Arial" w:hAnsi="Arial" w:cs="Arial"/>
          <w:sz w:val="24"/>
          <w:szCs w:val="24"/>
        </w:rPr>
        <w:t>, with no significant difference found between their isotopic values.</w:t>
      </w:r>
      <w:r w:rsidR="005A35D0" w:rsidRPr="000E5123">
        <w:rPr>
          <w:rFonts w:ascii="Arial" w:hAnsi="Arial" w:cs="Arial"/>
          <w:sz w:val="24"/>
          <w:szCs w:val="24"/>
        </w:rPr>
        <w:t xml:space="preserve"> S</w:t>
      </w:r>
      <w:r w:rsidR="00A5151C" w:rsidRPr="000E5123">
        <w:rPr>
          <w:rFonts w:ascii="Arial" w:hAnsi="Arial" w:cs="Arial"/>
          <w:sz w:val="24"/>
          <w:szCs w:val="24"/>
        </w:rPr>
        <w:t>imilarly</w:t>
      </w:r>
      <w:r w:rsidR="00EB6EB2" w:rsidRPr="000E5123">
        <w:rPr>
          <w:rFonts w:ascii="Arial" w:hAnsi="Arial" w:cs="Arial"/>
          <w:sz w:val="24"/>
          <w:szCs w:val="24"/>
        </w:rPr>
        <w:t xml:space="preserve">, </w:t>
      </w:r>
      <w:r w:rsidR="00FA4546" w:rsidRPr="000E5123">
        <w:rPr>
          <w:rFonts w:ascii="Arial" w:hAnsi="Arial" w:cs="Arial"/>
          <w:sz w:val="24"/>
          <w:szCs w:val="24"/>
        </w:rPr>
        <w:t xml:space="preserve">this </w:t>
      </w:r>
      <w:r w:rsidR="00A5151C" w:rsidRPr="000E5123">
        <w:rPr>
          <w:rFonts w:ascii="Arial" w:hAnsi="Arial" w:cs="Arial"/>
          <w:sz w:val="24"/>
          <w:szCs w:val="24"/>
        </w:rPr>
        <w:t xml:space="preserve">apparently did </w:t>
      </w:r>
      <w:r w:rsidR="00FA4546" w:rsidRPr="000E5123">
        <w:rPr>
          <w:rFonts w:ascii="Arial" w:hAnsi="Arial" w:cs="Arial"/>
          <w:sz w:val="24"/>
          <w:szCs w:val="24"/>
        </w:rPr>
        <w:t xml:space="preserve">not result in </w:t>
      </w:r>
      <w:r w:rsidR="00FA4546" w:rsidRPr="000E5123">
        <w:rPr>
          <w:rFonts w:ascii="Arial" w:hAnsi="Arial" w:cs="Arial"/>
          <w:sz w:val="24"/>
          <w:szCs w:val="24"/>
        </w:rPr>
        <w:lastRenderedPageBreak/>
        <w:t xml:space="preserve">competitive exclusion from certain </w:t>
      </w:r>
      <w:r w:rsidRPr="000E5123">
        <w:rPr>
          <w:rFonts w:ascii="Arial" w:hAnsi="Arial" w:cs="Arial"/>
          <w:sz w:val="24"/>
          <w:szCs w:val="24"/>
        </w:rPr>
        <w:t>prey items</w:t>
      </w:r>
      <w:r w:rsidR="00891ADA" w:rsidRPr="000E5123">
        <w:rPr>
          <w:rFonts w:ascii="Arial" w:hAnsi="Arial" w:cs="Arial"/>
          <w:sz w:val="24"/>
          <w:szCs w:val="24"/>
        </w:rPr>
        <w:t xml:space="preserve">, rather both </w:t>
      </w:r>
      <w:r w:rsidR="00A5151C" w:rsidRPr="000E5123">
        <w:rPr>
          <w:rFonts w:ascii="Arial" w:hAnsi="Arial" w:cs="Arial"/>
          <w:sz w:val="24"/>
          <w:szCs w:val="24"/>
        </w:rPr>
        <w:t xml:space="preserve">carnivores were </w:t>
      </w:r>
      <w:r w:rsidR="00891ADA" w:rsidRPr="000E5123">
        <w:rPr>
          <w:rFonts w:ascii="Arial" w:hAnsi="Arial" w:cs="Arial"/>
          <w:sz w:val="24"/>
          <w:szCs w:val="24"/>
        </w:rPr>
        <w:t xml:space="preserve">able to sustain </w:t>
      </w:r>
      <w:r w:rsidR="00A5151C" w:rsidRPr="000E5123">
        <w:rPr>
          <w:rFonts w:ascii="Arial" w:hAnsi="Arial" w:cs="Arial"/>
          <w:sz w:val="24"/>
          <w:szCs w:val="24"/>
        </w:rPr>
        <w:t>comparable</w:t>
      </w:r>
      <w:r w:rsidR="00891ADA" w:rsidRPr="000E5123">
        <w:rPr>
          <w:rFonts w:ascii="Arial" w:hAnsi="Arial" w:cs="Arial"/>
          <w:sz w:val="24"/>
          <w:szCs w:val="24"/>
        </w:rPr>
        <w:t xml:space="preserve"> diets, </w:t>
      </w:r>
      <w:r w:rsidR="00A5151C" w:rsidRPr="000E5123">
        <w:rPr>
          <w:rFonts w:ascii="Arial" w:hAnsi="Arial" w:cs="Arial"/>
          <w:sz w:val="24"/>
          <w:szCs w:val="24"/>
        </w:rPr>
        <w:t>likely</w:t>
      </w:r>
      <w:r w:rsidR="00891ADA" w:rsidRPr="000E5123">
        <w:rPr>
          <w:rFonts w:ascii="Arial" w:hAnsi="Arial" w:cs="Arial"/>
          <w:sz w:val="24"/>
          <w:szCs w:val="24"/>
        </w:rPr>
        <w:t xml:space="preserve"> aided by the presence of a </w:t>
      </w:r>
      <w:r w:rsidR="00FA4546" w:rsidRPr="000E5123">
        <w:rPr>
          <w:rFonts w:ascii="Arial" w:hAnsi="Arial" w:cs="Arial"/>
          <w:sz w:val="24"/>
          <w:szCs w:val="24"/>
        </w:rPr>
        <w:t>rich prey base present in the vicinity of the cave</w:t>
      </w:r>
      <w:r w:rsidRPr="000E5123">
        <w:rPr>
          <w:rFonts w:ascii="Arial" w:hAnsi="Arial" w:cs="Arial"/>
          <w:sz w:val="24"/>
          <w:szCs w:val="24"/>
        </w:rPr>
        <w:t xml:space="preserve">. </w:t>
      </w:r>
    </w:p>
    <w:p w14:paraId="2FE0B4A8" w14:textId="70ADAC50" w:rsidR="00C57B02" w:rsidRPr="000E5123" w:rsidRDefault="00A5151C" w:rsidP="00EA20C3">
      <w:pPr>
        <w:spacing w:line="480" w:lineRule="auto"/>
        <w:rPr>
          <w:rFonts w:ascii="Arial" w:hAnsi="Arial" w:cs="Arial"/>
          <w:sz w:val="24"/>
          <w:szCs w:val="24"/>
        </w:rPr>
      </w:pPr>
      <w:r w:rsidRPr="000E5123">
        <w:rPr>
          <w:rFonts w:ascii="Arial" w:hAnsi="Arial" w:cs="Arial"/>
          <w:sz w:val="24"/>
          <w:szCs w:val="24"/>
        </w:rPr>
        <w:t xml:space="preserve">The pattern seen at Sandford Hill </w:t>
      </w:r>
      <w:r w:rsidR="00B809F9" w:rsidRPr="000E5123">
        <w:rPr>
          <w:rFonts w:ascii="Arial" w:hAnsi="Arial" w:cs="Arial"/>
          <w:sz w:val="24"/>
          <w:szCs w:val="24"/>
        </w:rPr>
        <w:t>is compare</w:t>
      </w:r>
      <w:r w:rsidR="00B47637" w:rsidRPr="000E5123">
        <w:rPr>
          <w:rFonts w:ascii="Arial" w:hAnsi="Arial" w:cs="Arial"/>
          <w:sz w:val="24"/>
          <w:szCs w:val="24"/>
        </w:rPr>
        <w:t>d</w:t>
      </w:r>
      <w:r w:rsidR="00B809F9" w:rsidRPr="000E5123">
        <w:rPr>
          <w:rFonts w:ascii="Arial" w:hAnsi="Arial" w:cs="Arial"/>
          <w:sz w:val="24"/>
          <w:szCs w:val="24"/>
        </w:rPr>
        <w:t xml:space="preserve"> in Fig</w:t>
      </w:r>
      <w:r w:rsidR="00886CFE" w:rsidRPr="000E5123">
        <w:rPr>
          <w:rFonts w:ascii="Arial" w:hAnsi="Arial" w:cs="Arial"/>
          <w:sz w:val="24"/>
          <w:szCs w:val="24"/>
        </w:rPr>
        <w:t>ures</w:t>
      </w:r>
      <w:r w:rsidR="00B809F9" w:rsidRPr="000E5123">
        <w:rPr>
          <w:rFonts w:ascii="Arial" w:hAnsi="Arial" w:cs="Arial"/>
          <w:sz w:val="24"/>
          <w:szCs w:val="24"/>
        </w:rPr>
        <w:t xml:space="preserve"> 6a and </w:t>
      </w:r>
      <w:r w:rsidR="00886CFE" w:rsidRPr="000E5123">
        <w:rPr>
          <w:rFonts w:ascii="Arial" w:hAnsi="Arial" w:cs="Arial"/>
          <w:sz w:val="24"/>
          <w:szCs w:val="24"/>
        </w:rPr>
        <w:t>6</w:t>
      </w:r>
      <w:r w:rsidR="00B809F9" w:rsidRPr="000E5123">
        <w:rPr>
          <w:rFonts w:ascii="Arial" w:hAnsi="Arial" w:cs="Arial"/>
          <w:sz w:val="24"/>
          <w:szCs w:val="24"/>
        </w:rPr>
        <w:t>b</w:t>
      </w:r>
      <w:r w:rsidRPr="000E5123">
        <w:rPr>
          <w:rFonts w:ascii="Arial" w:hAnsi="Arial" w:cs="Arial"/>
          <w:sz w:val="24"/>
          <w:szCs w:val="24"/>
        </w:rPr>
        <w:t xml:space="preserve"> from the aforementioned evidence from the middle part of the last cold stage in</w:t>
      </w:r>
      <w:r w:rsidR="008C1239" w:rsidRPr="000E5123">
        <w:rPr>
          <w:rFonts w:ascii="Arial" w:hAnsi="Arial" w:cs="Arial"/>
          <w:sz w:val="24"/>
          <w:szCs w:val="24"/>
        </w:rPr>
        <w:t xml:space="preserve"> Belgium, </w:t>
      </w:r>
      <w:r w:rsidRPr="000E5123">
        <w:rPr>
          <w:rFonts w:ascii="Arial" w:hAnsi="Arial" w:cs="Arial"/>
          <w:sz w:val="24"/>
          <w:szCs w:val="24"/>
        </w:rPr>
        <w:t xml:space="preserve">where </w:t>
      </w:r>
      <w:r w:rsidR="008C1239" w:rsidRPr="000E5123">
        <w:rPr>
          <w:rFonts w:ascii="Arial" w:hAnsi="Arial" w:cs="Arial"/>
          <w:sz w:val="24"/>
          <w:szCs w:val="24"/>
        </w:rPr>
        <w:t xml:space="preserve">wolves were </w:t>
      </w:r>
      <w:r w:rsidR="00141AA2" w:rsidRPr="000E5123">
        <w:rPr>
          <w:rFonts w:ascii="Arial" w:hAnsi="Arial" w:cs="Arial"/>
          <w:sz w:val="24"/>
          <w:szCs w:val="24"/>
        </w:rPr>
        <w:t xml:space="preserve">apparently </w:t>
      </w:r>
      <w:r w:rsidR="008C1239" w:rsidRPr="000E5123">
        <w:rPr>
          <w:rFonts w:ascii="Arial" w:hAnsi="Arial" w:cs="Arial"/>
          <w:sz w:val="24"/>
          <w:szCs w:val="24"/>
        </w:rPr>
        <w:t xml:space="preserve">competitively excluded by </w:t>
      </w:r>
      <w:r w:rsidR="005A35D0" w:rsidRPr="000E5123">
        <w:rPr>
          <w:rFonts w:ascii="Arial" w:hAnsi="Arial" w:cs="Arial"/>
          <w:sz w:val="24"/>
          <w:szCs w:val="24"/>
        </w:rPr>
        <w:t xml:space="preserve">cave </w:t>
      </w:r>
      <w:r w:rsidR="008C1239" w:rsidRPr="000E5123">
        <w:rPr>
          <w:rFonts w:ascii="Arial" w:hAnsi="Arial" w:cs="Arial"/>
          <w:sz w:val="24"/>
          <w:szCs w:val="24"/>
        </w:rPr>
        <w:t>hyaenas from larger prey species with high δ</w:t>
      </w:r>
      <w:r w:rsidR="008C1239" w:rsidRPr="000E5123">
        <w:rPr>
          <w:rFonts w:ascii="Arial" w:hAnsi="Arial" w:cs="Arial"/>
          <w:sz w:val="24"/>
          <w:szCs w:val="24"/>
          <w:vertAlign w:val="superscript"/>
        </w:rPr>
        <w:t>15</w:t>
      </w:r>
      <w:r w:rsidR="008C1239" w:rsidRPr="000E5123">
        <w:rPr>
          <w:rFonts w:ascii="Arial" w:hAnsi="Arial" w:cs="Arial"/>
          <w:sz w:val="24"/>
          <w:szCs w:val="24"/>
        </w:rPr>
        <w:t xml:space="preserve">N values, such as woolly rhino, horse and </w:t>
      </w:r>
      <w:r w:rsidR="00D07519" w:rsidRPr="000E5123">
        <w:rPr>
          <w:rFonts w:ascii="Arial" w:hAnsi="Arial" w:cs="Arial"/>
          <w:sz w:val="24"/>
          <w:szCs w:val="24"/>
        </w:rPr>
        <w:t xml:space="preserve">woolly </w:t>
      </w:r>
      <w:r w:rsidR="008C1239" w:rsidRPr="000E5123">
        <w:rPr>
          <w:rFonts w:ascii="Arial" w:hAnsi="Arial" w:cs="Arial"/>
          <w:sz w:val="24"/>
          <w:szCs w:val="24"/>
        </w:rPr>
        <w:t>mammoth (Bocherens et al. 2011).</w:t>
      </w:r>
      <w:r w:rsidRPr="000E5123">
        <w:rPr>
          <w:rFonts w:ascii="Arial" w:hAnsi="Arial" w:cs="Arial"/>
          <w:sz w:val="24"/>
          <w:szCs w:val="24"/>
        </w:rPr>
        <w:t xml:space="preserve"> At Sandford Hill, </w:t>
      </w:r>
      <w:r w:rsidR="00415F26" w:rsidRPr="000E5123">
        <w:rPr>
          <w:rFonts w:ascii="Arial" w:hAnsi="Arial" w:cs="Arial"/>
          <w:sz w:val="24"/>
          <w:szCs w:val="24"/>
        </w:rPr>
        <w:t xml:space="preserve">wolves </w:t>
      </w:r>
      <w:r w:rsidR="00B809F9" w:rsidRPr="000E5123">
        <w:rPr>
          <w:rFonts w:ascii="Arial" w:hAnsi="Arial" w:cs="Arial"/>
          <w:sz w:val="24"/>
          <w:szCs w:val="24"/>
        </w:rPr>
        <w:t>apparently</w:t>
      </w:r>
      <w:r w:rsidR="00415F26" w:rsidRPr="000E5123">
        <w:rPr>
          <w:rFonts w:ascii="Arial" w:hAnsi="Arial" w:cs="Arial"/>
          <w:sz w:val="24"/>
          <w:szCs w:val="24"/>
        </w:rPr>
        <w:t xml:space="preserve"> share the isospace with hyaenas and </w:t>
      </w:r>
      <w:r w:rsidRPr="000E5123">
        <w:rPr>
          <w:rFonts w:ascii="Arial" w:hAnsi="Arial" w:cs="Arial"/>
          <w:sz w:val="24"/>
          <w:szCs w:val="24"/>
        </w:rPr>
        <w:t xml:space="preserve">the dietary influence of </w:t>
      </w:r>
      <w:r w:rsidR="00415F26" w:rsidRPr="000E5123">
        <w:rPr>
          <w:rFonts w:ascii="Arial" w:hAnsi="Arial" w:cs="Arial"/>
          <w:sz w:val="24"/>
          <w:szCs w:val="24"/>
        </w:rPr>
        <w:t xml:space="preserve">horse and </w:t>
      </w:r>
      <w:r w:rsidRPr="000E5123">
        <w:rPr>
          <w:rFonts w:ascii="Arial" w:hAnsi="Arial" w:cs="Arial"/>
          <w:sz w:val="24"/>
          <w:szCs w:val="24"/>
        </w:rPr>
        <w:t xml:space="preserve">woolly rhino is </w:t>
      </w:r>
      <w:r w:rsidR="00D07519" w:rsidRPr="000E5123">
        <w:rPr>
          <w:rFonts w:ascii="Arial" w:hAnsi="Arial" w:cs="Arial"/>
          <w:sz w:val="24"/>
          <w:szCs w:val="24"/>
        </w:rPr>
        <w:t xml:space="preserve">clearly </w:t>
      </w:r>
      <w:r w:rsidRPr="000E5123">
        <w:rPr>
          <w:rFonts w:ascii="Arial" w:hAnsi="Arial" w:cs="Arial"/>
          <w:sz w:val="24"/>
          <w:szCs w:val="24"/>
        </w:rPr>
        <w:t>present within the wolves</w:t>
      </w:r>
      <w:r w:rsidR="00415F26" w:rsidRPr="000E5123">
        <w:rPr>
          <w:rFonts w:ascii="Arial" w:hAnsi="Arial" w:cs="Arial"/>
          <w:sz w:val="24"/>
          <w:szCs w:val="24"/>
        </w:rPr>
        <w:t xml:space="preserve"> (Fig</w:t>
      </w:r>
      <w:r w:rsidR="00886CFE" w:rsidRPr="000E5123">
        <w:rPr>
          <w:rFonts w:ascii="Arial" w:hAnsi="Arial" w:cs="Arial"/>
          <w:sz w:val="24"/>
          <w:szCs w:val="24"/>
        </w:rPr>
        <w:t>ures</w:t>
      </w:r>
      <w:r w:rsidR="00415F26" w:rsidRPr="000E5123">
        <w:rPr>
          <w:rFonts w:ascii="Arial" w:hAnsi="Arial" w:cs="Arial"/>
          <w:sz w:val="24"/>
          <w:szCs w:val="24"/>
        </w:rPr>
        <w:t xml:space="preserve"> </w:t>
      </w:r>
      <w:r w:rsidR="00B809F9" w:rsidRPr="000E5123">
        <w:rPr>
          <w:rFonts w:ascii="Arial" w:hAnsi="Arial" w:cs="Arial"/>
          <w:sz w:val="24"/>
          <w:szCs w:val="24"/>
        </w:rPr>
        <w:t xml:space="preserve">6a and </w:t>
      </w:r>
      <w:r w:rsidR="00886CFE" w:rsidRPr="000E5123">
        <w:rPr>
          <w:rFonts w:ascii="Arial" w:hAnsi="Arial" w:cs="Arial"/>
          <w:sz w:val="24"/>
          <w:szCs w:val="24"/>
        </w:rPr>
        <w:t>6</w:t>
      </w:r>
      <w:r w:rsidR="00B809F9" w:rsidRPr="000E5123">
        <w:rPr>
          <w:rFonts w:ascii="Arial" w:hAnsi="Arial" w:cs="Arial"/>
          <w:sz w:val="24"/>
          <w:szCs w:val="24"/>
        </w:rPr>
        <w:t>b</w:t>
      </w:r>
      <w:r w:rsidR="00415F26" w:rsidRPr="000E5123">
        <w:rPr>
          <w:rFonts w:ascii="Arial" w:hAnsi="Arial" w:cs="Arial"/>
          <w:sz w:val="24"/>
          <w:szCs w:val="24"/>
        </w:rPr>
        <w:t>)</w:t>
      </w:r>
      <w:r w:rsidRPr="000E5123">
        <w:rPr>
          <w:rFonts w:ascii="Arial" w:hAnsi="Arial" w:cs="Arial"/>
          <w:sz w:val="24"/>
          <w:szCs w:val="24"/>
        </w:rPr>
        <w:t>. Whether this is the result of wolves engaging in direct hunting of rhinos themselves, or the result of scavenging carcasses accumulated by hyaenas</w:t>
      </w:r>
      <w:r w:rsidR="00D07519" w:rsidRPr="000E5123">
        <w:rPr>
          <w:rFonts w:ascii="Arial" w:hAnsi="Arial" w:cs="Arial"/>
          <w:sz w:val="24"/>
          <w:szCs w:val="24"/>
        </w:rPr>
        <w:t xml:space="preserve"> (or even lion)</w:t>
      </w:r>
      <w:r w:rsidRPr="000E5123">
        <w:rPr>
          <w:rFonts w:ascii="Arial" w:hAnsi="Arial" w:cs="Arial"/>
          <w:sz w:val="24"/>
          <w:szCs w:val="24"/>
        </w:rPr>
        <w:t xml:space="preserve"> </w:t>
      </w:r>
      <w:r w:rsidR="00D07519" w:rsidRPr="000E5123">
        <w:rPr>
          <w:rFonts w:ascii="Arial" w:hAnsi="Arial" w:cs="Arial"/>
          <w:sz w:val="24"/>
          <w:szCs w:val="24"/>
        </w:rPr>
        <w:t xml:space="preserve">cannot, however, be determined. The presence of </w:t>
      </w:r>
      <w:r w:rsidR="005A769D" w:rsidRPr="000E5123">
        <w:rPr>
          <w:rFonts w:ascii="Arial" w:hAnsi="Arial" w:cs="Arial"/>
          <w:sz w:val="24"/>
          <w:szCs w:val="24"/>
        </w:rPr>
        <w:t xml:space="preserve">visible </w:t>
      </w:r>
      <w:r w:rsidR="00D07519" w:rsidRPr="000E5123">
        <w:rPr>
          <w:rFonts w:ascii="Arial" w:hAnsi="Arial" w:cs="Arial"/>
          <w:sz w:val="24"/>
          <w:szCs w:val="24"/>
        </w:rPr>
        <w:t xml:space="preserve">characteristic hyaena gnawing on the rhino remains from Sandford Hill attests to </w:t>
      </w:r>
      <w:r w:rsidR="005A769D" w:rsidRPr="000E5123">
        <w:rPr>
          <w:rFonts w:ascii="Arial" w:hAnsi="Arial" w:cs="Arial"/>
          <w:sz w:val="24"/>
          <w:szCs w:val="24"/>
        </w:rPr>
        <w:t>their</w:t>
      </w:r>
      <w:r w:rsidR="00D07519" w:rsidRPr="000E5123">
        <w:rPr>
          <w:rFonts w:ascii="Arial" w:hAnsi="Arial" w:cs="Arial"/>
          <w:sz w:val="24"/>
          <w:szCs w:val="24"/>
        </w:rPr>
        <w:t xml:space="preserve"> exploitation of the bones</w:t>
      </w:r>
      <w:r w:rsidR="005A769D" w:rsidRPr="000E5123">
        <w:rPr>
          <w:rFonts w:ascii="Arial" w:hAnsi="Arial" w:cs="Arial"/>
          <w:sz w:val="24"/>
          <w:szCs w:val="24"/>
        </w:rPr>
        <w:t>.</w:t>
      </w:r>
      <w:r w:rsidR="00D07519" w:rsidRPr="000E5123">
        <w:rPr>
          <w:rFonts w:ascii="Arial" w:hAnsi="Arial" w:cs="Arial"/>
          <w:sz w:val="24"/>
          <w:szCs w:val="24"/>
        </w:rPr>
        <w:t xml:space="preserve">   </w:t>
      </w:r>
    </w:p>
    <w:p w14:paraId="2DE5BED8" w14:textId="02FB9407" w:rsidR="00672533" w:rsidRDefault="001A76D8" w:rsidP="00EA20C3">
      <w:pPr>
        <w:spacing w:line="480" w:lineRule="auto"/>
        <w:rPr>
          <w:rFonts w:ascii="Arial" w:hAnsi="Arial" w:cs="Arial"/>
          <w:sz w:val="24"/>
          <w:szCs w:val="24"/>
        </w:rPr>
      </w:pPr>
      <w:bookmarkStart w:id="4" w:name="_Hlk82786848"/>
      <w:r>
        <w:rPr>
          <w:rFonts w:ascii="Arial" w:hAnsi="Arial" w:cs="Arial"/>
          <w:sz w:val="24"/>
          <w:szCs w:val="24"/>
        </w:rPr>
        <w:t>There is also evidence that wolves</w:t>
      </w:r>
      <w:r w:rsidRPr="001A76D8">
        <w:rPr>
          <w:rFonts w:ascii="Arial" w:hAnsi="Arial" w:cs="Arial"/>
          <w:sz w:val="24"/>
          <w:szCs w:val="24"/>
        </w:rPr>
        <w:t xml:space="preserve"> competed with early hominins, during the late Middle and Late Pleistocene in Britain</w:t>
      </w:r>
      <w:r>
        <w:rPr>
          <w:rFonts w:ascii="Arial" w:hAnsi="Arial" w:cs="Arial"/>
          <w:sz w:val="24"/>
          <w:szCs w:val="24"/>
        </w:rPr>
        <w:t xml:space="preserve"> (Schreve, 1997; Turner, 2009) and thus there is the potential that wolves may have scavenged carcasses at Sandford Hill accumulated by </w:t>
      </w:r>
      <w:r w:rsidR="007764DE">
        <w:rPr>
          <w:rFonts w:ascii="Arial" w:hAnsi="Arial" w:cs="Arial"/>
          <w:sz w:val="24"/>
          <w:szCs w:val="24"/>
        </w:rPr>
        <w:t xml:space="preserve">Middle and/or </w:t>
      </w:r>
      <w:r w:rsidRPr="001A76D8">
        <w:rPr>
          <w:rFonts w:ascii="Arial" w:hAnsi="Arial" w:cs="Arial"/>
          <w:sz w:val="24"/>
          <w:szCs w:val="24"/>
        </w:rPr>
        <w:t>Upper Palaeolithic humans. Past environmental change periodically eliminated some of these competitors and allowed the wolf to expand its niche, resulting in temporary diet-led morphological adaptations that disappeared once these competitors returned</w:t>
      </w:r>
      <w:r>
        <w:rPr>
          <w:rFonts w:ascii="Arial" w:hAnsi="Arial" w:cs="Arial"/>
          <w:sz w:val="24"/>
          <w:szCs w:val="24"/>
        </w:rPr>
        <w:t xml:space="preserve"> (</w:t>
      </w:r>
      <w:r w:rsidRPr="001A76D8">
        <w:rPr>
          <w:rFonts w:ascii="Arial" w:hAnsi="Arial" w:cs="Arial"/>
          <w:sz w:val="24"/>
          <w:szCs w:val="24"/>
        </w:rPr>
        <w:t>Flower</w:t>
      </w:r>
      <w:r>
        <w:rPr>
          <w:rFonts w:ascii="Arial" w:hAnsi="Arial" w:cs="Arial"/>
          <w:sz w:val="24"/>
          <w:szCs w:val="24"/>
        </w:rPr>
        <w:t xml:space="preserve"> and </w:t>
      </w:r>
      <w:r w:rsidRPr="001A76D8">
        <w:rPr>
          <w:rFonts w:ascii="Arial" w:hAnsi="Arial" w:cs="Arial"/>
          <w:sz w:val="24"/>
          <w:szCs w:val="24"/>
        </w:rPr>
        <w:t>Schreve</w:t>
      </w:r>
      <w:r>
        <w:rPr>
          <w:rFonts w:ascii="Arial" w:hAnsi="Arial" w:cs="Arial"/>
          <w:sz w:val="24"/>
          <w:szCs w:val="24"/>
        </w:rPr>
        <w:t>,</w:t>
      </w:r>
      <w:r w:rsidRPr="001A76D8">
        <w:rPr>
          <w:rFonts w:ascii="Arial" w:hAnsi="Arial" w:cs="Arial"/>
          <w:sz w:val="24"/>
          <w:szCs w:val="24"/>
        </w:rPr>
        <w:t xml:space="preserve"> 2014</w:t>
      </w:r>
      <w:r>
        <w:rPr>
          <w:rFonts w:ascii="Arial" w:hAnsi="Arial" w:cs="Arial"/>
          <w:sz w:val="24"/>
          <w:szCs w:val="24"/>
        </w:rPr>
        <w:t>)</w:t>
      </w:r>
      <w:r w:rsidRPr="001A76D8">
        <w:rPr>
          <w:rFonts w:ascii="Arial" w:hAnsi="Arial" w:cs="Arial"/>
          <w:sz w:val="24"/>
          <w:szCs w:val="24"/>
        </w:rPr>
        <w:t>. Thus, it can be hypothesised that wolves were ecologically constrained by larger predators and that this directly impacted wolf prey choice in the past.</w:t>
      </w:r>
      <w:r>
        <w:rPr>
          <w:rFonts w:ascii="Arial" w:hAnsi="Arial" w:cs="Arial"/>
          <w:sz w:val="24"/>
          <w:szCs w:val="24"/>
        </w:rPr>
        <w:t xml:space="preserve"> </w:t>
      </w:r>
      <w:bookmarkEnd w:id="4"/>
    </w:p>
    <w:p w14:paraId="7F84235D" w14:textId="43BCE528" w:rsidR="003C4437" w:rsidRPr="000E5123" w:rsidRDefault="003C4437" w:rsidP="00672533">
      <w:pPr>
        <w:spacing w:line="480" w:lineRule="auto"/>
        <w:rPr>
          <w:rFonts w:ascii="Arial" w:hAnsi="Arial" w:cs="Arial"/>
          <w:sz w:val="24"/>
          <w:szCs w:val="24"/>
        </w:rPr>
      </w:pPr>
      <w:r w:rsidRPr="000E5123">
        <w:rPr>
          <w:rFonts w:ascii="Arial" w:hAnsi="Arial" w:cs="Arial"/>
          <w:sz w:val="24"/>
          <w:szCs w:val="24"/>
        </w:rPr>
        <w:lastRenderedPageBreak/>
        <w:t xml:space="preserve">Analysis of cranio-dental </w:t>
      </w:r>
      <w:r w:rsidR="005A769D" w:rsidRPr="000E5123">
        <w:rPr>
          <w:rFonts w:ascii="Arial" w:hAnsi="Arial" w:cs="Arial"/>
          <w:sz w:val="24"/>
          <w:szCs w:val="24"/>
        </w:rPr>
        <w:t xml:space="preserve">morphology </w:t>
      </w:r>
      <w:r w:rsidRPr="000E5123">
        <w:rPr>
          <w:rFonts w:ascii="Arial" w:hAnsi="Arial" w:cs="Arial"/>
          <w:sz w:val="24"/>
          <w:szCs w:val="24"/>
        </w:rPr>
        <w:t xml:space="preserve">in MIS 3 wolves </w:t>
      </w:r>
      <w:r w:rsidR="00B809F9" w:rsidRPr="000E5123">
        <w:rPr>
          <w:rFonts w:ascii="Arial" w:hAnsi="Arial" w:cs="Arial"/>
          <w:sz w:val="24"/>
          <w:szCs w:val="24"/>
        </w:rPr>
        <w:t xml:space="preserve">by Flower and Schreve (2014) </w:t>
      </w:r>
      <w:r w:rsidRPr="000E5123">
        <w:rPr>
          <w:rFonts w:ascii="Arial" w:hAnsi="Arial" w:cs="Arial"/>
          <w:sz w:val="24"/>
          <w:szCs w:val="24"/>
        </w:rPr>
        <w:t xml:space="preserve">revealed </w:t>
      </w:r>
      <w:r w:rsidR="005A769D" w:rsidRPr="000E5123">
        <w:rPr>
          <w:rFonts w:ascii="Arial" w:hAnsi="Arial" w:cs="Arial"/>
          <w:sz w:val="24"/>
          <w:szCs w:val="24"/>
        </w:rPr>
        <w:t xml:space="preserve">similar results </w:t>
      </w:r>
      <w:r w:rsidRPr="000E5123">
        <w:rPr>
          <w:rFonts w:ascii="Arial" w:hAnsi="Arial" w:cs="Arial"/>
          <w:sz w:val="24"/>
          <w:szCs w:val="24"/>
        </w:rPr>
        <w:t xml:space="preserve">to those from MIS 7, </w:t>
      </w:r>
      <w:r w:rsidR="005A769D" w:rsidRPr="000E5123">
        <w:rPr>
          <w:rFonts w:ascii="Arial" w:hAnsi="Arial" w:cs="Arial"/>
          <w:sz w:val="24"/>
          <w:szCs w:val="24"/>
        </w:rPr>
        <w:t>namely</w:t>
      </w:r>
      <w:r w:rsidRPr="000E5123">
        <w:rPr>
          <w:rFonts w:ascii="Arial" w:hAnsi="Arial" w:cs="Arial"/>
          <w:sz w:val="24"/>
          <w:szCs w:val="24"/>
        </w:rPr>
        <w:t xml:space="preserve"> an increased ability to crush rather than slice foods, paired with shallower, narrower jaws</w:t>
      </w:r>
      <w:r w:rsidR="005A769D" w:rsidRPr="000E5123">
        <w:rPr>
          <w:rFonts w:ascii="Arial" w:hAnsi="Arial" w:cs="Arial"/>
          <w:sz w:val="24"/>
          <w:szCs w:val="24"/>
        </w:rPr>
        <w:t>. This suggest</w:t>
      </w:r>
      <w:r w:rsidR="00E12083" w:rsidRPr="000E5123">
        <w:rPr>
          <w:rFonts w:ascii="Arial" w:hAnsi="Arial" w:cs="Arial"/>
          <w:sz w:val="24"/>
          <w:szCs w:val="24"/>
        </w:rPr>
        <w:t>ed</w:t>
      </w:r>
      <w:r w:rsidR="005A769D" w:rsidRPr="000E5123">
        <w:rPr>
          <w:rFonts w:ascii="Arial" w:hAnsi="Arial" w:cs="Arial"/>
          <w:sz w:val="24"/>
          <w:szCs w:val="24"/>
        </w:rPr>
        <w:t xml:space="preserve"> they were </w:t>
      </w:r>
      <w:r w:rsidRPr="000E5123">
        <w:rPr>
          <w:rFonts w:ascii="Arial" w:hAnsi="Arial" w:cs="Arial"/>
          <w:sz w:val="24"/>
          <w:szCs w:val="24"/>
        </w:rPr>
        <w:t xml:space="preserve">hunters of small to medium-sized prey, with more generalist diets, </w:t>
      </w:r>
      <w:r w:rsidR="005A769D" w:rsidRPr="000E5123">
        <w:rPr>
          <w:rFonts w:ascii="Arial" w:hAnsi="Arial" w:cs="Arial"/>
          <w:sz w:val="24"/>
          <w:szCs w:val="24"/>
        </w:rPr>
        <w:t xml:space="preserve">and </w:t>
      </w:r>
      <w:r w:rsidRPr="000E5123">
        <w:rPr>
          <w:rFonts w:ascii="Arial" w:hAnsi="Arial" w:cs="Arial"/>
          <w:sz w:val="24"/>
          <w:szCs w:val="24"/>
        </w:rPr>
        <w:t>tha</w:t>
      </w:r>
      <w:r w:rsidR="005A769D" w:rsidRPr="000E5123">
        <w:rPr>
          <w:rFonts w:ascii="Arial" w:hAnsi="Arial" w:cs="Arial"/>
          <w:sz w:val="24"/>
          <w:szCs w:val="24"/>
        </w:rPr>
        <w:t xml:space="preserve">t they were likely excluded from the largest prey by </w:t>
      </w:r>
      <w:r w:rsidRPr="000E5123">
        <w:rPr>
          <w:rFonts w:ascii="Arial" w:hAnsi="Arial" w:cs="Arial"/>
          <w:sz w:val="24"/>
          <w:szCs w:val="24"/>
        </w:rPr>
        <w:t xml:space="preserve">lion, brown bear and particularly spotted hyaena. </w:t>
      </w:r>
      <w:r w:rsidR="00B809F9" w:rsidRPr="000E5123">
        <w:rPr>
          <w:rFonts w:ascii="Arial" w:hAnsi="Arial" w:cs="Arial"/>
          <w:sz w:val="24"/>
          <w:szCs w:val="24"/>
        </w:rPr>
        <w:t xml:space="preserve">As </w:t>
      </w:r>
      <w:r w:rsidR="00A23362" w:rsidRPr="000E5123">
        <w:rPr>
          <w:rFonts w:ascii="Arial" w:hAnsi="Arial" w:cs="Arial"/>
          <w:sz w:val="24"/>
          <w:szCs w:val="24"/>
        </w:rPr>
        <w:t>with</w:t>
      </w:r>
      <w:r w:rsidR="00B809F9" w:rsidRPr="000E5123">
        <w:rPr>
          <w:rFonts w:ascii="Arial" w:hAnsi="Arial" w:cs="Arial"/>
          <w:sz w:val="24"/>
          <w:szCs w:val="24"/>
        </w:rPr>
        <w:t xml:space="preserve"> Hutton</w:t>
      </w:r>
      <w:r w:rsidR="00D05599" w:rsidRPr="000E5123">
        <w:rPr>
          <w:rFonts w:ascii="Arial" w:hAnsi="Arial" w:cs="Arial"/>
          <w:sz w:val="24"/>
          <w:szCs w:val="24"/>
        </w:rPr>
        <w:t xml:space="preserve"> Cave</w:t>
      </w:r>
      <w:r w:rsidR="00B809F9" w:rsidRPr="000E5123">
        <w:rPr>
          <w:rFonts w:ascii="Arial" w:hAnsi="Arial" w:cs="Arial"/>
          <w:sz w:val="24"/>
          <w:szCs w:val="24"/>
        </w:rPr>
        <w:t xml:space="preserve">, however, the new isotopic evidence from Sandford Hill does not </w:t>
      </w:r>
      <w:r w:rsidR="00D05599" w:rsidRPr="000E5123">
        <w:rPr>
          <w:rFonts w:ascii="Arial" w:hAnsi="Arial" w:cs="Arial"/>
          <w:sz w:val="24"/>
          <w:szCs w:val="24"/>
        </w:rPr>
        <w:t xml:space="preserve">tally </w:t>
      </w:r>
      <w:r w:rsidR="00E12083" w:rsidRPr="000E5123">
        <w:rPr>
          <w:rFonts w:ascii="Arial" w:hAnsi="Arial" w:cs="Arial"/>
          <w:sz w:val="24"/>
          <w:szCs w:val="24"/>
        </w:rPr>
        <w:t xml:space="preserve">entirely </w:t>
      </w:r>
      <w:r w:rsidR="00D05599" w:rsidRPr="000E5123">
        <w:rPr>
          <w:rFonts w:ascii="Arial" w:hAnsi="Arial" w:cs="Arial"/>
          <w:sz w:val="24"/>
          <w:szCs w:val="24"/>
        </w:rPr>
        <w:t xml:space="preserve">with these conclusions, since it indicates that wolves were </w:t>
      </w:r>
      <w:r w:rsidR="00E12083" w:rsidRPr="000E5123">
        <w:rPr>
          <w:rFonts w:ascii="Arial" w:hAnsi="Arial" w:cs="Arial"/>
          <w:sz w:val="24"/>
          <w:szCs w:val="24"/>
        </w:rPr>
        <w:t xml:space="preserve">also </w:t>
      </w:r>
      <w:r w:rsidR="00D05599" w:rsidRPr="000E5123">
        <w:rPr>
          <w:rFonts w:ascii="Arial" w:hAnsi="Arial" w:cs="Arial"/>
          <w:sz w:val="24"/>
          <w:szCs w:val="24"/>
        </w:rPr>
        <w:t>taking large prey, such as horse and bison, and potentially scavenging very large prey such as woolly rhino. This may again reveal an intriguing lag between a change in dietary behaviour and a morphological response in the cranio-dental apparatus</w:t>
      </w:r>
      <w:r w:rsidR="0020164A" w:rsidRPr="000E5123">
        <w:rPr>
          <w:rFonts w:ascii="Arial" w:hAnsi="Arial" w:cs="Arial"/>
          <w:sz w:val="24"/>
          <w:szCs w:val="24"/>
        </w:rPr>
        <w:t>, possibly the result of very rapid stadial-interstadial oscillations during MIS 3 (Rasmussen et al., 2014)</w:t>
      </w:r>
      <w:r w:rsidR="00D05599" w:rsidRPr="000E5123">
        <w:rPr>
          <w:rFonts w:ascii="Arial" w:hAnsi="Arial" w:cs="Arial"/>
          <w:sz w:val="24"/>
          <w:szCs w:val="24"/>
        </w:rPr>
        <w:t xml:space="preserve">. </w:t>
      </w:r>
    </w:p>
    <w:p w14:paraId="69E6ACB3" w14:textId="72197FB8" w:rsidR="003C4437" w:rsidRPr="000E5123" w:rsidRDefault="005A769D" w:rsidP="00672533">
      <w:pPr>
        <w:spacing w:line="480" w:lineRule="auto"/>
        <w:rPr>
          <w:rFonts w:ascii="Arial" w:hAnsi="Arial" w:cs="Arial"/>
          <w:strike/>
          <w:sz w:val="24"/>
          <w:szCs w:val="24"/>
        </w:rPr>
      </w:pPr>
      <w:r w:rsidRPr="000E5123">
        <w:rPr>
          <w:rFonts w:ascii="Arial" w:hAnsi="Arial" w:cs="Arial"/>
          <w:sz w:val="24"/>
          <w:szCs w:val="24"/>
        </w:rPr>
        <w:t>T</w:t>
      </w:r>
      <w:r w:rsidR="004F6813" w:rsidRPr="000E5123">
        <w:rPr>
          <w:rFonts w:ascii="Arial" w:hAnsi="Arial" w:cs="Arial"/>
          <w:sz w:val="24"/>
          <w:szCs w:val="24"/>
        </w:rPr>
        <w:t xml:space="preserve">he wolf-hyaena </w:t>
      </w:r>
      <w:r w:rsidRPr="000E5123">
        <w:rPr>
          <w:rFonts w:ascii="Arial" w:hAnsi="Arial" w:cs="Arial"/>
          <w:sz w:val="24"/>
          <w:szCs w:val="24"/>
        </w:rPr>
        <w:t xml:space="preserve">grouping </w:t>
      </w:r>
      <w:r w:rsidR="004F6813" w:rsidRPr="000E5123">
        <w:rPr>
          <w:rFonts w:ascii="Arial" w:hAnsi="Arial" w:cs="Arial"/>
          <w:sz w:val="24"/>
          <w:szCs w:val="24"/>
        </w:rPr>
        <w:t>dominate</w:t>
      </w:r>
      <w:r w:rsidRPr="000E5123">
        <w:rPr>
          <w:rFonts w:ascii="Arial" w:hAnsi="Arial" w:cs="Arial"/>
          <w:sz w:val="24"/>
          <w:szCs w:val="24"/>
        </w:rPr>
        <w:t>s</w:t>
      </w:r>
      <w:r w:rsidR="004F6813" w:rsidRPr="000E5123">
        <w:rPr>
          <w:rFonts w:ascii="Arial" w:hAnsi="Arial" w:cs="Arial"/>
          <w:sz w:val="24"/>
          <w:szCs w:val="24"/>
        </w:rPr>
        <w:t xml:space="preserve"> the large herbivore</w:t>
      </w:r>
      <w:r w:rsidRPr="000E5123">
        <w:rPr>
          <w:rFonts w:ascii="Arial" w:hAnsi="Arial" w:cs="Arial"/>
          <w:sz w:val="24"/>
          <w:szCs w:val="24"/>
        </w:rPr>
        <w:t>s</w:t>
      </w:r>
      <w:r w:rsidR="004F6813" w:rsidRPr="000E5123">
        <w:rPr>
          <w:rFonts w:ascii="Arial" w:hAnsi="Arial" w:cs="Arial"/>
          <w:sz w:val="24"/>
          <w:szCs w:val="24"/>
        </w:rPr>
        <w:t xml:space="preserve"> of bison, horse and woolly rhino (</w:t>
      </w:r>
      <w:r w:rsidR="00886CFE" w:rsidRPr="000E5123">
        <w:rPr>
          <w:rFonts w:ascii="Arial" w:hAnsi="Arial" w:cs="Arial"/>
          <w:sz w:val="24"/>
          <w:szCs w:val="24"/>
        </w:rPr>
        <w:t>Figure 4b</w:t>
      </w:r>
      <w:r w:rsidR="004F6813" w:rsidRPr="000E5123">
        <w:rPr>
          <w:rFonts w:ascii="Arial" w:hAnsi="Arial" w:cs="Arial"/>
          <w:sz w:val="24"/>
          <w:szCs w:val="24"/>
        </w:rPr>
        <w:t>)</w:t>
      </w:r>
      <w:r w:rsidRPr="000E5123">
        <w:rPr>
          <w:rFonts w:ascii="Arial" w:hAnsi="Arial" w:cs="Arial"/>
          <w:sz w:val="24"/>
          <w:szCs w:val="24"/>
        </w:rPr>
        <w:t xml:space="preserve">, whereas </w:t>
      </w:r>
      <w:r w:rsidR="004F6813" w:rsidRPr="000E5123">
        <w:rPr>
          <w:rFonts w:ascii="Arial" w:hAnsi="Arial" w:cs="Arial"/>
          <w:sz w:val="24"/>
          <w:szCs w:val="24"/>
        </w:rPr>
        <w:t xml:space="preserve">lions </w:t>
      </w:r>
      <w:r w:rsidRPr="000E5123">
        <w:rPr>
          <w:rFonts w:ascii="Arial" w:hAnsi="Arial" w:cs="Arial"/>
          <w:sz w:val="24"/>
          <w:szCs w:val="24"/>
        </w:rPr>
        <w:t xml:space="preserve">apparently </w:t>
      </w:r>
      <w:r w:rsidR="004F6813" w:rsidRPr="000E5123">
        <w:rPr>
          <w:rFonts w:ascii="Arial" w:hAnsi="Arial" w:cs="Arial"/>
          <w:sz w:val="24"/>
          <w:szCs w:val="24"/>
        </w:rPr>
        <w:t>preferentially consume</w:t>
      </w:r>
      <w:r w:rsidRPr="000E5123">
        <w:rPr>
          <w:rFonts w:ascii="Arial" w:hAnsi="Arial" w:cs="Arial"/>
          <w:sz w:val="24"/>
          <w:szCs w:val="24"/>
        </w:rPr>
        <w:t>d</w:t>
      </w:r>
      <w:r w:rsidR="004F6813" w:rsidRPr="000E5123">
        <w:rPr>
          <w:rFonts w:ascii="Arial" w:hAnsi="Arial" w:cs="Arial"/>
          <w:sz w:val="24"/>
          <w:szCs w:val="24"/>
        </w:rPr>
        <w:t xml:space="preserve"> reindeer, explaining their lower δ</w:t>
      </w:r>
      <w:r w:rsidR="004F6813" w:rsidRPr="000E5123">
        <w:rPr>
          <w:rFonts w:ascii="Arial" w:hAnsi="Arial" w:cs="Arial"/>
          <w:sz w:val="24"/>
          <w:szCs w:val="24"/>
          <w:vertAlign w:val="superscript"/>
        </w:rPr>
        <w:t>15</w:t>
      </w:r>
      <w:r w:rsidR="004F6813" w:rsidRPr="000E5123">
        <w:rPr>
          <w:rFonts w:ascii="Arial" w:hAnsi="Arial" w:cs="Arial"/>
          <w:sz w:val="24"/>
          <w:szCs w:val="24"/>
        </w:rPr>
        <w:t>N values in comparison to the other carnivores present. However, their similar δ</w:t>
      </w:r>
      <w:r w:rsidR="004F6813" w:rsidRPr="000E5123">
        <w:rPr>
          <w:rFonts w:ascii="Arial" w:hAnsi="Arial" w:cs="Arial"/>
          <w:sz w:val="24"/>
          <w:szCs w:val="24"/>
          <w:vertAlign w:val="superscript"/>
        </w:rPr>
        <w:t>13</w:t>
      </w:r>
      <w:r w:rsidR="004F6813" w:rsidRPr="000E5123">
        <w:rPr>
          <w:rFonts w:ascii="Arial" w:hAnsi="Arial" w:cs="Arial"/>
          <w:sz w:val="24"/>
          <w:szCs w:val="24"/>
        </w:rPr>
        <w:t xml:space="preserve">C values </w:t>
      </w:r>
      <w:r w:rsidR="00791EA7" w:rsidRPr="000E5123">
        <w:rPr>
          <w:rFonts w:ascii="Arial" w:hAnsi="Arial" w:cs="Arial"/>
          <w:sz w:val="24"/>
          <w:szCs w:val="24"/>
        </w:rPr>
        <w:t>implies</w:t>
      </w:r>
      <w:r w:rsidR="004F6813" w:rsidRPr="000E5123">
        <w:rPr>
          <w:rFonts w:ascii="Arial" w:hAnsi="Arial" w:cs="Arial"/>
          <w:sz w:val="24"/>
          <w:szCs w:val="24"/>
        </w:rPr>
        <w:t xml:space="preserve"> some reliance on prey with comparatively lower δ</w:t>
      </w:r>
      <w:r w:rsidR="004F6813" w:rsidRPr="000E5123">
        <w:rPr>
          <w:rFonts w:ascii="Arial" w:hAnsi="Arial" w:cs="Arial"/>
          <w:sz w:val="24"/>
          <w:szCs w:val="24"/>
          <w:vertAlign w:val="superscript"/>
        </w:rPr>
        <w:t>13</w:t>
      </w:r>
      <w:r w:rsidR="004F6813" w:rsidRPr="000E5123">
        <w:rPr>
          <w:rFonts w:ascii="Arial" w:hAnsi="Arial" w:cs="Arial"/>
          <w:sz w:val="24"/>
          <w:szCs w:val="24"/>
        </w:rPr>
        <w:t xml:space="preserve">C values, such as horse. </w:t>
      </w:r>
      <w:r w:rsidR="00B82545" w:rsidRPr="000E5123">
        <w:rPr>
          <w:rFonts w:ascii="Arial" w:hAnsi="Arial" w:cs="Arial"/>
          <w:sz w:val="24"/>
          <w:szCs w:val="24"/>
        </w:rPr>
        <w:t xml:space="preserve">This corroborates </w:t>
      </w:r>
      <w:r w:rsidR="008E26D3" w:rsidRPr="000E5123">
        <w:rPr>
          <w:rFonts w:ascii="Arial" w:hAnsi="Arial" w:cs="Arial"/>
          <w:sz w:val="24"/>
          <w:szCs w:val="24"/>
        </w:rPr>
        <w:t xml:space="preserve">the findings of Yeakel et al. (2003) who equally identified lions </w:t>
      </w:r>
      <w:r w:rsidR="00791EA7" w:rsidRPr="000E5123">
        <w:rPr>
          <w:rFonts w:ascii="Arial" w:hAnsi="Arial" w:cs="Arial"/>
          <w:sz w:val="24"/>
          <w:szCs w:val="24"/>
        </w:rPr>
        <w:t xml:space="preserve">as </w:t>
      </w:r>
      <w:r w:rsidR="008E26D3" w:rsidRPr="000E5123">
        <w:rPr>
          <w:rFonts w:ascii="Arial" w:hAnsi="Arial" w:cs="Arial"/>
          <w:sz w:val="24"/>
          <w:szCs w:val="24"/>
        </w:rPr>
        <w:t xml:space="preserve">consuming a large proportion of reindeer </w:t>
      </w:r>
      <w:r w:rsidR="00B82545" w:rsidRPr="000E5123">
        <w:rPr>
          <w:rFonts w:ascii="Arial" w:hAnsi="Arial" w:cs="Arial"/>
          <w:sz w:val="24"/>
          <w:szCs w:val="24"/>
        </w:rPr>
        <w:t xml:space="preserve">in the Swabian Jura. After the </w:t>
      </w:r>
      <w:r w:rsidR="008E26D3" w:rsidRPr="000E5123">
        <w:rPr>
          <w:rFonts w:ascii="Arial" w:hAnsi="Arial" w:cs="Arial"/>
          <w:sz w:val="24"/>
          <w:szCs w:val="24"/>
        </w:rPr>
        <w:t xml:space="preserve">Last </w:t>
      </w:r>
      <w:r w:rsidR="00B82545" w:rsidRPr="000E5123">
        <w:rPr>
          <w:rFonts w:ascii="Arial" w:hAnsi="Arial" w:cs="Arial"/>
          <w:sz w:val="24"/>
          <w:szCs w:val="24"/>
        </w:rPr>
        <w:t>Glacial Maximum in mainland Europe</w:t>
      </w:r>
      <w:r w:rsidR="00141AA2" w:rsidRPr="000E5123">
        <w:rPr>
          <w:rFonts w:ascii="Arial" w:hAnsi="Arial" w:cs="Arial"/>
          <w:sz w:val="24"/>
          <w:szCs w:val="24"/>
        </w:rPr>
        <w:t>,</w:t>
      </w:r>
      <w:r w:rsidR="00B82545" w:rsidRPr="000E5123">
        <w:rPr>
          <w:rFonts w:ascii="Arial" w:hAnsi="Arial" w:cs="Arial"/>
          <w:sz w:val="24"/>
          <w:szCs w:val="24"/>
        </w:rPr>
        <w:t xml:space="preserve"> and with the extirpation of hyaena from the region, </w:t>
      </w:r>
      <w:r w:rsidR="00FD00F7" w:rsidRPr="000E5123">
        <w:rPr>
          <w:rFonts w:ascii="Arial" w:hAnsi="Arial" w:cs="Arial"/>
          <w:sz w:val="24"/>
          <w:szCs w:val="24"/>
        </w:rPr>
        <w:t>wolves became the dominant predator</w:t>
      </w:r>
      <w:r w:rsidR="008E26D3" w:rsidRPr="000E5123">
        <w:rPr>
          <w:rFonts w:ascii="Arial" w:hAnsi="Arial" w:cs="Arial"/>
          <w:sz w:val="24"/>
          <w:szCs w:val="24"/>
        </w:rPr>
        <w:t>s</w:t>
      </w:r>
      <w:r w:rsidR="00FD00F7" w:rsidRPr="000E5123">
        <w:rPr>
          <w:rFonts w:ascii="Arial" w:hAnsi="Arial" w:cs="Arial"/>
          <w:sz w:val="24"/>
          <w:szCs w:val="24"/>
        </w:rPr>
        <w:t xml:space="preserve"> with access to a larger suite of herbivorous prey, </w:t>
      </w:r>
      <w:r w:rsidR="008E26D3" w:rsidRPr="000E5123">
        <w:rPr>
          <w:rFonts w:ascii="Arial" w:hAnsi="Arial" w:cs="Arial"/>
          <w:sz w:val="24"/>
          <w:szCs w:val="24"/>
        </w:rPr>
        <w:t xml:space="preserve">leading </w:t>
      </w:r>
      <w:r w:rsidR="00141AA2" w:rsidRPr="000E5123">
        <w:rPr>
          <w:rFonts w:ascii="Arial" w:hAnsi="Arial" w:cs="Arial"/>
          <w:sz w:val="24"/>
          <w:szCs w:val="24"/>
        </w:rPr>
        <w:t xml:space="preserve">to the suggestion </w:t>
      </w:r>
      <w:r w:rsidR="008E26D3" w:rsidRPr="000E5123">
        <w:rPr>
          <w:rFonts w:ascii="Arial" w:hAnsi="Arial" w:cs="Arial"/>
          <w:sz w:val="24"/>
          <w:szCs w:val="24"/>
        </w:rPr>
        <w:t xml:space="preserve">that </w:t>
      </w:r>
      <w:r w:rsidR="00FD00F7" w:rsidRPr="000E5123">
        <w:rPr>
          <w:rFonts w:ascii="Arial" w:hAnsi="Arial" w:cs="Arial"/>
          <w:sz w:val="24"/>
          <w:szCs w:val="24"/>
        </w:rPr>
        <w:t xml:space="preserve">lions </w:t>
      </w:r>
      <w:r w:rsidR="008E26D3" w:rsidRPr="000E5123">
        <w:rPr>
          <w:rFonts w:ascii="Arial" w:hAnsi="Arial" w:cs="Arial"/>
          <w:sz w:val="24"/>
          <w:szCs w:val="24"/>
        </w:rPr>
        <w:t xml:space="preserve">then adopted the role of </w:t>
      </w:r>
      <w:r w:rsidR="00FD00F7" w:rsidRPr="000E5123">
        <w:rPr>
          <w:rFonts w:ascii="Arial" w:hAnsi="Arial" w:cs="Arial"/>
          <w:sz w:val="24"/>
          <w:szCs w:val="24"/>
        </w:rPr>
        <w:t>reindeer specialists (Bocherens et al. 2011</w:t>
      </w:r>
      <w:r w:rsidR="00E12083" w:rsidRPr="000E5123">
        <w:rPr>
          <w:rFonts w:ascii="Arial" w:hAnsi="Arial" w:cs="Arial"/>
          <w:sz w:val="24"/>
          <w:szCs w:val="24"/>
        </w:rPr>
        <w:t xml:space="preserve">, </w:t>
      </w:r>
      <w:r w:rsidR="00FD00F7" w:rsidRPr="000E5123">
        <w:rPr>
          <w:rFonts w:ascii="Arial" w:hAnsi="Arial" w:cs="Arial"/>
          <w:sz w:val="24"/>
          <w:szCs w:val="24"/>
        </w:rPr>
        <w:t>2015). The situation presented by Sandford Hill</w:t>
      </w:r>
      <w:r w:rsidR="008E26D3" w:rsidRPr="000E5123">
        <w:rPr>
          <w:rFonts w:ascii="Arial" w:hAnsi="Arial" w:cs="Arial"/>
          <w:sz w:val="24"/>
          <w:szCs w:val="24"/>
        </w:rPr>
        <w:t xml:space="preserve">, </w:t>
      </w:r>
      <w:r w:rsidR="00141AA2" w:rsidRPr="000E5123">
        <w:rPr>
          <w:rFonts w:ascii="Arial" w:hAnsi="Arial" w:cs="Arial"/>
          <w:sz w:val="24"/>
          <w:szCs w:val="24"/>
        </w:rPr>
        <w:t xml:space="preserve">which occurs </w:t>
      </w:r>
      <w:r w:rsidR="008E26D3" w:rsidRPr="000E5123">
        <w:rPr>
          <w:rFonts w:ascii="Arial" w:hAnsi="Arial" w:cs="Arial"/>
          <w:sz w:val="24"/>
          <w:szCs w:val="24"/>
        </w:rPr>
        <w:t>prior to the Last Glacial Maximum,</w:t>
      </w:r>
      <w:r w:rsidR="00FD00F7" w:rsidRPr="000E5123">
        <w:rPr>
          <w:rFonts w:ascii="Arial" w:hAnsi="Arial" w:cs="Arial"/>
          <w:sz w:val="24"/>
          <w:szCs w:val="24"/>
        </w:rPr>
        <w:t xml:space="preserve"> perhaps foreshadows this niche partitioning.</w:t>
      </w:r>
      <w:r w:rsidR="005069EC" w:rsidRPr="000E5123">
        <w:rPr>
          <w:rFonts w:ascii="Arial" w:hAnsi="Arial" w:cs="Arial"/>
          <w:sz w:val="24"/>
          <w:szCs w:val="24"/>
        </w:rPr>
        <w:t xml:space="preserve"> </w:t>
      </w:r>
    </w:p>
    <w:p w14:paraId="1DF21DDD" w14:textId="40832742" w:rsidR="00EB65CB" w:rsidRPr="000E5123" w:rsidRDefault="00B32DE3" w:rsidP="00EA20C3">
      <w:pPr>
        <w:spacing w:line="480" w:lineRule="auto"/>
        <w:rPr>
          <w:rFonts w:ascii="Arial" w:hAnsi="Arial" w:cs="Arial"/>
          <w:b/>
          <w:sz w:val="24"/>
          <w:szCs w:val="24"/>
        </w:rPr>
      </w:pPr>
      <w:r w:rsidRPr="000E5123">
        <w:rPr>
          <w:rFonts w:ascii="Arial" w:hAnsi="Arial" w:cs="Arial"/>
          <w:sz w:val="24"/>
          <w:szCs w:val="24"/>
        </w:rPr>
        <w:lastRenderedPageBreak/>
        <w:t>T</w:t>
      </w:r>
      <w:r w:rsidR="006813B0" w:rsidRPr="000E5123">
        <w:rPr>
          <w:rFonts w:ascii="Arial" w:hAnsi="Arial" w:cs="Arial"/>
          <w:sz w:val="24"/>
          <w:szCs w:val="24"/>
        </w:rPr>
        <w:t xml:space="preserve">he lack of overlap between wolves and brown bears </w:t>
      </w:r>
      <w:r w:rsidRPr="000E5123">
        <w:rPr>
          <w:rFonts w:ascii="Arial" w:hAnsi="Arial" w:cs="Arial"/>
          <w:sz w:val="24"/>
          <w:szCs w:val="24"/>
        </w:rPr>
        <w:t xml:space="preserve">in the Sandford Hill isospace </w:t>
      </w:r>
      <w:r w:rsidR="006813B0" w:rsidRPr="000E5123">
        <w:rPr>
          <w:rFonts w:ascii="Arial" w:hAnsi="Arial" w:cs="Arial"/>
          <w:sz w:val="24"/>
          <w:szCs w:val="24"/>
        </w:rPr>
        <w:t>suggest</w:t>
      </w:r>
      <w:r w:rsidRPr="000E5123">
        <w:rPr>
          <w:rFonts w:ascii="Arial" w:hAnsi="Arial" w:cs="Arial"/>
          <w:sz w:val="24"/>
          <w:szCs w:val="24"/>
        </w:rPr>
        <w:t>s</w:t>
      </w:r>
      <w:r w:rsidR="006813B0" w:rsidRPr="000E5123">
        <w:rPr>
          <w:rFonts w:ascii="Arial" w:hAnsi="Arial" w:cs="Arial"/>
          <w:sz w:val="24"/>
          <w:szCs w:val="24"/>
        </w:rPr>
        <w:t xml:space="preserve"> that some level of dietary differentiation is taking place</w:t>
      </w:r>
      <w:r w:rsidR="00FB4BE5" w:rsidRPr="000E5123">
        <w:rPr>
          <w:rFonts w:ascii="Arial" w:hAnsi="Arial" w:cs="Arial"/>
          <w:sz w:val="24"/>
          <w:szCs w:val="24"/>
        </w:rPr>
        <w:t>. Although the ranges of both δ</w:t>
      </w:r>
      <w:r w:rsidR="00FB4BE5" w:rsidRPr="000E5123">
        <w:rPr>
          <w:rFonts w:ascii="Arial" w:hAnsi="Arial" w:cs="Arial"/>
          <w:sz w:val="24"/>
          <w:szCs w:val="24"/>
          <w:vertAlign w:val="superscript"/>
        </w:rPr>
        <w:t>13</w:t>
      </w:r>
      <w:r w:rsidR="00FB4BE5" w:rsidRPr="000E5123">
        <w:rPr>
          <w:rFonts w:ascii="Arial" w:hAnsi="Arial" w:cs="Arial"/>
          <w:sz w:val="24"/>
          <w:szCs w:val="24"/>
        </w:rPr>
        <w:t>C and δ</w:t>
      </w:r>
      <w:r w:rsidR="00FB4BE5" w:rsidRPr="000E5123">
        <w:rPr>
          <w:rFonts w:ascii="Arial" w:hAnsi="Arial" w:cs="Arial"/>
          <w:sz w:val="24"/>
          <w:szCs w:val="24"/>
          <w:vertAlign w:val="superscript"/>
        </w:rPr>
        <w:t>15</w:t>
      </w:r>
      <w:r w:rsidR="00FB4BE5" w:rsidRPr="000E5123">
        <w:rPr>
          <w:rFonts w:ascii="Arial" w:hAnsi="Arial" w:cs="Arial"/>
          <w:sz w:val="24"/>
          <w:szCs w:val="24"/>
        </w:rPr>
        <w:t>N values</w:t>
      </w:r>
      <w:r w:rsidR="00163D81" w:rsidRPr="000E5123">
        <w:rPr>
          <w:rFonts w:ascii="Arial" w:hAnsi="Arial" w:cs="Arial"/>
          <w:sz w:val="24"/>
          <w:szCs w:val="24"/>
        </w:rPr>
        <w:t xml:space="preserve"> in bears</w:t>
      </w:r>
      <w:r w:rsidR="00FB4BE5" w:rsidRPr="000E5123">
        <w:rPr>
          <w:rFonts w:ascii="Arial" w:hAnsi="Arial" w:cs="Arial"/>
          <w:sz w:val="24"/>
          <w:szCs w:val="24"/>
        </w:rPr>
        <w:t xml:space="preserve"> are </w:t>
      </w:r>
      <w:r w:rsidR="00141AA2" w:rsidRPr="000E5123">
        <w:rPr>
          <w:rFonts w:ascii="Arial" w:hAnsi="Arial" w:cs="Arial"/>
          <w:sz w:val="24"/>
          <w:szCs w:val="24"/>
        </w:rPr>
        <w:t>smaller</w:t>
      </w:r>
      <w:r w:rsidR="00FB4BE5" w:rsidRPr="000E5123">
        <w:rPr>
          <w:rFonts w:ascii="Arial" w:hAnsi="Arial" w:cs="Arial"/>
          <w:sz w:val="24"/>
          <w:szCs w:val="24"/>
        </w:rPr>
        <w:t xml:space="preserve"> than seen </w:t>
      </w:r>
      <w:r w:rsidR="00141AA2" w:rsidRPr="000E5123">
        <w:rPr>
          <w:rFonts w:ascii="Arial" w:hAnsi="Arial" w:cs="Arial"/>
          <w:sz w:val="24"/>
          <w:szCs w:val="24"/>
        </w:rPr>
        <w:t xml:space="preserve">earlier </w:t>
      </w:r>
      <w:r w:rsidR="00FB4BE5" w:rsidRPr="000E5123">
        <w:rPr>
          <w:rFonts w:ascii="Arial" w:hAnsi="Arial" w:cs="Arial"/>
          <w:sz w:val="24"/>
          <w:szCs w:val="24"/>
        </w:rPr>
        <w:t xml:space="preserve">at Banwell, clustering based on </w:t>
      </w:r>
      <w:r w:rsidR="00163D81" w:rsidRPr="000E5123">
        <w:rPr>
          <w:rFonts w:ascii="Arial" w:hAnsi="Arial" w:cs="Arial"/>
          <w:sz w:val="24"/>
          <w:szCs w:val="24"/>
        </w:rPr>
        <w:t xml:space="preserve">their </w:t>
      </w:r>
      <w:r w:rsidR="00FB4BE5" w:rsidRPr="000E5123">
        <w:rPr>
          <w:rFonts w:ascii="Arial" w:hAnsi="Arial" w:cs="Arial"/>
          <w:sz w:val="24"/>
          <w:szCs w:val="24"/>
        </w:rPr>
        <w:t>δ</w:t>
      </w:r>
      <w:r w:rsidR="00FB4BE5" w:rsidRPr="000E5123">
        <w:rPr>
          <w:rFonts w:ascii="Arial" w:hAnsi="Arial" w:cs="Arial"/>
          <w:sz w:val="24"/>
          <w:szCs w:val="24"/>
          <w:vertAlign w:val="superscript"/>
        </w:rPr>
        <w:t>13</w:t>
      </w:r>
      <w:r w:rsidR="00FB4BE5" w:rsidRPr="000E5123">
        <w:rPr>
          <w:rFonts w:ascii="Arial" w:hAnsi="Arial" w:cs="Arial"/>
          <w:sz w:val="24"/>
          <w:szCs w:val="24"/>
        </w:rPr>
        <w:t xml:space="preserve">C </w:t>
      </w:r>
      <w:r w:rsidR="00163D81" w:rsidRPr="000E5123">
        <w:rPr>
          <w:rFonts w:ascii="Arial" w:hAnsi="Arial" w:cs="Arial"/>
          <w:sz w:val="24"/>
          <w:szCs w:val="24"/>
        </w:rPr>
        <w:t>and δ</w:t>
      </w:r>
      <w:r w:rsidR="00163D81" w:rsidRPr="000E5123">
        <w:rPr>
          <w:rFonts w:ascii="Arial" w:hAnsi="Arial" w:cs="Arial"/>
          <w:sz w:val="24"/>
          <w:szCs w:val="24"/>
          <w:vertAlign w:val="superscript"/>
        </w:rPr>
        <w:t>15</w:t>
      </w:r>
      <w:r w:rsidR="00163D81" w:rsidRPr="000E5123">
        <w:rPr>
          <w:rFonts w:ascii="Arial" w:hAnsi="Arial" w:cs="Arial"/>
          <w:sz w:val="24"/>
          <w:szCs w:val="24"/>
        </w:rPr>
        <w:t xml:space="preserve">N </w:t>
      </w:r>
      <w:r w:rsidR="00FB4BE5" w:rsidRPr="000E5123">
        <w:rPr>
          <w:rFonts w:ascii="Arial" w:hAnsi="Arial" w:cs="Arial"/>
          <w:sz w:val="24"/>
          <w:szCs w:val="24"/>
        </w:rPr>
        <w:t>values is apparent with two bears consuming horse</w:t>
      </w:r>
      <w:r w:rsidR="00141AA2" w:rsidRPr="000E5123">
        <w:rPr>
          <w:rFonts w:ascii="Arial" w:hAnsi="Arial" w:cs="Arial"/>
          <w:sz w:val="24"/>
          <w:szCs w:val="24"/>
        </w:rPr>
        <w:t xml:space="preserve">. The </w:t>
      </w:r>
      <w:r w:rsidR="00163D81" w:rsidRPr="000E5123">
        <w:rPr>
          <w:rFonts w:ascii="Arial" w:hAnsi="Arial" w:cs="Arial"/>
          <w:sz w:val="24"/>
          <w:szCs w:val="24"/>
        </w:rPr>
        <w:t>remaining two</w:t>
      </w:r>
      <w:r w:rsidR="00FB4BE5" w:rsidRPr="000E5123">
        <w:rPr>
          <w:rFonts w:ascii="Arial" w:hAnsi="Arial" w:cs="Arial"/>
          <w:sz w:val="24"/>
          <w:szCs w:val="24"/>
        </w:rPr>
        <w:t xml:space="preserve"> are either supplementing their diets with bison, or </w:t>
      </w:r>
      <w:r w:rsidR="00E12083" w:rsidRPr="000E5123">
        <w:rPr>
          <w:rFonts w:ascii="Arial" w:hAnsi="Arial" w:cs="Arial"/>
          <w:sz w:val="24"/>
          <w:szCs w:val="24"/>
        </w:rPr>
        <w:t xml:space="preserve">their isotopic signatures are affected by </w:t>
      </w:r>
      <w:r w:rsidR="00141AA2" w:rsidRPr="000E5123">
        <w:rPr>
          <w:rFonts w:ascii="Arial" w:hAnsi="Arial" w:cs="Arial"/>
          <w:sz w:val="24"/>
          <w:szCs w:val="24"/>
        </w:rPr>
        <w:t xml:space="preserve">torpor, </w:t>
      </w:r>
      <w:r w:rsidR="00FB4BE5" w:rsidRPr="000E5123">
        <w:rPr>
          <w:rFonts w:ascii="Arial" w:hAnsi="Arial" w:cs="Arial"/>
          <w:sz w:val="24"/>
          <w:szCs w:val="24"/>
        </w:rPr>
        <w:t xml:space="preserve">as previously discussed with the Banwell brown bears. </w:t>
      </w:r>
    </w:p>
    <w:p w14:paraId="49422899" w14:textId="3D2C37E3" w:rsidR="000E08DB" w:rsidRPr="000E5123" w:rsidRDefault="000E08DB" w:rsidP="00EA20C3">
      <w:pPr>
        <w:spacing w:line="480" w:lineRule="auto"/>
        <w:rPr>
          <w:rFonts w:ascii="Arial" w:hAnsi="Arial" w:cs="Arial"/>
          <w:sz w:val="24"/>
          <w:szCs w:val="24"/>
        </w:rPr>
      </w:pPr>
      <w:r w:rsidRPr="000E5123">
        <w:rPr>
          <w:rFonts w:ascii="Arial" w:hAnsi="Arial" w:cs="Arial"/>
          <w:sz w:val="24"/>
          <w:szCs w:val="24"/>
        </w:rPr>
        <w:t xml:space="preserve">As part of the Pin Hole MAZ, the Sandford Hill assemblage is characteristic of the ‘Mammoth steppe’ conditions of MIS 3. </w:t>
      </w:r>
      <w:r w:rsidR="00791EA7" w:rsidRPr="000E5123">
        <w:rPr>
          <w:rFonts w:ascii="Arial" w:hAnsi="Arial" w:cs="Arial"/>
          <w:sz w:val="24"/>
          <w:szCs w:val="24"/>
        </w:rPr>
        <w:t xml:space="preserve">Although the calcareous limestone of Sandford Hill has not favoured preservation of plant or insect proxies, information on the climate and environment can be gleaned from open sites of this age in central England. </w:t>
      </w:r>
      <w:r w:rsidRPr="000E5123">
        <w:rPr>
          <w:rFonts w:ascii="Arial" w:hAnsi="Arial" w:cs="Arial"/>
          <w:sz w:val="24"/>
          <w:szCs w:val="24"/>
        </w:rPr>
        <w:t xml:space="preserve">Plant macrofossil evidence from </w:t>
      </w:r>
      <w:r w:rsidR="00F63301" w:rsidRPr="000E5123">
        <w:rPr>
          <w:rFonts w:ascii="Arial" w:hAnsi="Arial" w:cs="Arial"/>
          <w:sz w:val="24"/>
          <w:szCs w:val="24"/>
        </w:rPr>
        <w:t>the</w:t>
      </w:r>
      <w:r w:rsidRPr="000E5123">
        <w:rPr>
          <w:rFonts w:ascii="Arial" w:hAnsi="Arial" w:cs="Arial"/>
          <w:sz w:val="24"/>
          <w:szCs w:val="24"/>
        </w:rPr>
        <w:t xml:space="preserve"> site of Lynford</w:t>
      </w:r>
      <w:r w:rsidR="00791EA7" w:rsidRPr="000E5123">
        <w:rPr>
          <w:rFonts w:ascii="Arial" w:hAnsi="Arial" w:cs="Arial"/>
          <w:sz w:val="24"/>
          <w:szCs w:val="24"/>
        </w:rPr>
        <w:t xml:space="preserve"> in Norfolk</w:t>
      </w:r>
      <w:r w:rsidRPr="000E5123">
        <w:rPr>
          <w:rFonts w:ascii="Arial" w:hAnsi="Arial" w:cs="Arial"/>
          <w:sz w:val="24"/>
          <w:szCs w:val="24"/>
        </w:rPr>
        <w:t>, reveal</w:t>
      </w:r>
      <w:r w:rsidR="00791EA7" w:rsidRPr="000E5123">
        <w:rPr>
          <w:rFonts w:ascii="Arial" w:hAnsi="Arial" w:cs="Arial"/>
          <w:sz w:val="24"/>
          <w:szCs w:val="24"/>
        </w:rPr>
        <w:t>s</w:t>
      </w:r>
      <w:r w:rsidRPr="000E5123">
        <w:rPr>
          <w:rFonts w:ascii="Arial" w:hAnsi="Arial" w:cs="Arial"/>
          <w:sz w:val="24"/>
          <w:szCs w:val="24"/>
        </w:rPr>
        <w:t xml:space="preserve"> a cool open grassland of herbaceous plants (Schreve, 2006</w:t>
      </w:r>
      <w:r w:rsidR="00C15613" w:rsidRPr="000E5123">
        <w:rPr>
          <w:rFonts w:ascii="Arial" w:hAnsi="Arial" w:cs="Arial"/>
          <w:sz w:val="24"/>
          <w:szCs w:val="24"/>
        </w:rPr>
        <w:t>; Boismier et al., 2012</w:t>
      </w:r>
      <w:r w:rsidRPr="000E5123">
        <w:rPr>
          <w:rFonts w:ascii="Arial" w:hAnsi="Arial" w:cs="Arial"/>
          <w:sz w:val="24"/>
          <w:szCs w:val="24"/>
        </w:rPr>
        <w:t>)</w:t>
      </w:r>
      <w:r w:rsidR="00791EA7" w:rsidRPr="000E5123">
        <w:rPr>
          <w:rFonts w:ascii="Arial" w:hAnsi="Arial" w:cs="Arial"/>
          <w:sz w:val="24"/>
          <w:szCs w:val="24"/>
        </w:rPr>
        <w:t>,</w:t>
      </w:r>
      <w:r w:rsidRPr="000E5123">
        <w:rPr>
          <w:rFonts w:ascii="Arial" w:hAnsi="Arial" w:cs="Arial"/>
          <w:sz w:val="24"/>
          <w:szCs w:val="24"/>
        </w:rPr>
        <w:t xml:space="preserve"> correlating well with the beetle assemblage present with inferred mean July temperatures of 12-14°C and mean winter month temperatures at or below -10°C (Boismier et al. 2003). </w:t>
      </w:r>
      <w:r w:rsidR="00141AA2" w:rsidRPr="000E5123">
        <w:rPr>
          <w:rFonts w:ascii="Arial" w:hAnsi="Arial" w:cs="Arial"/>
          <w:sz w:val="24"/>
          <w:szCs w:val="24"/>
        </w:rPr>
        <w:t>P</w:t>
      </w:r>
      <w:r w:rsidRPr="000E5123">
        <w:rPr>
          <w:rFonts w:ascii="Arial" w:hAnsi="Arial" w:cs="Arial"/>
          <w:sz w:val="24"/>
          <w:szCs w:val="24"/>
        </w:rPr>
        <w:t xml:space="preserve">alaeotemperature reconstructions </w:t>
      </w:r>
      <w:r w:rsidR="00F63301" w:rsidRPr="000E5123">
        <w:rPr>
          <w:rFonts w:ascii="Arial" w:hAnsi="Arial" w:cs="Arial"/>
          <w:sz w:val="24"/>
          <w:szCs w:val="24"/>
        </w:rPr>
        <w:t xml:space="preserve">at </w:t>
      </w:r>
      <w:r w:rsidR="007C5033" w:rsidRPr="000E5123">
        <w:rPr>
          <w:rFonts w:ascii="Arial" w:hAnsi="Arial" w:cs="Arial"/>
          <w:sz w:val="24"/>
          <w:szCs w:val="24"/>
        </w:rPr>
        <w:t xml:space="preserve">Whitemoor Haye </w:t>
      </w:r>
      <w:r w:rsidR="00791EA7" w:rsidRPr="000E5123">
        <w:rPr>
          <w:rFonts w:ascii="Arial" w:hAnsi="Arial" w:cs="Arial"/>
          <w:sz w:val="24"/>
          <w:szCs w:val="24"/>
        </w:rPr>
        <w:t xml:space="preserve">in Staffordshire </w:t>
      </w:r>
      <w:r w:rsidR="007C5033" w:rsidRPr="000E5123">
        <w:rPr>
          <w:rFonts w:ascii="Arial" w:hAnsi="Arial" w:cs="Arial"/>
          <w:sz w:val="24"/>
          <w:szCs w:val="24"/>
        </w:rPr>
        <w:t>corroborate</w:t>
      </w:r>
      <w:r w:rsidR="00141AA2" w:rsidRPr="000E5123">
        <w:rPr>
          <w:rFonts w:ascii="Arial" w:hAnsi="Arial" w:cs="Arial"/>
          <w:sz w:val="24"/>
          <w:szCs w:val="24"/>
        </w:rPr>
        <w:t xml:space="preserve"> these fndings</w:t>
      </w:r>
      <w:r w:rsidR="007C5033" w:rsidRPr="000E5123">
        <w:rPr>
          <w:rFonts w:ascii="Arial" w:hAnsi="Arial" w:cs="Arial"/>
          <w:sz w:val="24"/>
          <w:szCs w:val="24"/>
        </w:rPr>
        <w:t>,</w:t>
      </w:r>
      <w:r w:rsidR="00F63301" w:rsidRPr="000E5123">
        <w:rPr>
          <w:rFonts w:ascii="Arial" w:hAnsi="Arial" w:cs="Arial"/>
          <w:sz w:val="24"/>
          <w:szCs w:val="24"/>
        </w:rPr>
        <w:t xml:space="preserve"> with cooler mean July temperatures of 8-11°C and mean December temperatures of -22 and -16°C (Schreve et al., 2013). It </w:t>
      </w:r>
      <w:r w:rsidR="007C5033" w:rsidRPr="000E5123">
        <w:rPr>
          <w:rFonts w:ascii="Arial" w:hAnsi="Arial" w:cs="Arial"/>
          <w:sz w:val="24"/>
          <w:szCs w:val="24"/>
        </w:rPr>
        <w:t xml:space="preserve">is </w:t>
      </w:r>
      <w:r w:rsidR="00F63301" w:rsidRPr="000E5123">
        <w:rPr>
          <w:rFonts w:ascii="Arial" w:hAnsi="Arial" w:cs="Arial"/>
          <w:sz w:val="24"/>
          <w:szCs w:val="24"/>
        </w:rPr>
        <w:t xml:space="preserve">therefore </w:t>
      </w:r>
      <w:r w:rsidR="007C5033" w:rsidRPr="000E5123">
        <w:rPr>
          <w:rFonts w:ascii="Arial" w:hAnsi="Arial" w:cs="Arial"/>
          <w:sz w:val="24"/>
          <w:szCs w:val="24"/>
        </w:rPr>
        <w:t>likely</w:t>
      </w:r>
      <w:r w:rsidR="00F63301" w:rsidRPr="000E5123">
        <w:rPr>
          <w:rFonts w:ascii="Arial" w:hAnsi="Arial" w:cs="Arial"/>
          <w:sz w:val="24"/>
          <w:szCs w:val="24"/>
        </w:rPr>
        <w:t xml:space="preserve"> that </w:t>
      </w:r>
      <w:r w:rsidR="007C5033" w:rsidRPr="000E5123">
        <w:rPr>
          <w:rFonts w:ascii="Arial" w:hAnsi="Arial" w:cs="Arial"/>
          <w:sz w:val="24"/>
          <w:szCs w:val="24"/>
        </w:rPr>
        <w:t xml:space="preserve">similar environmental and climatic conditions were present at Sandford Hill. </w:t>
      </w:r>
    </w:p>
    <w:p w14:paraId="2E56B2D1" w14:textId="77777777" w:rsidR="00F149BB" w:rsidRPr="000E5123" w:rsidRDefault="00F149BB" w:rsidP="00EA20C3">
      <w:pPr>
        <w:spacing w:line="480" w:lineRule="auto"/>
        <w:rPr>
          <w:rFonts w:ascii="Arial" w:hAnsi="Arial" w:cs="Arial"/>
          <w:sz w:val="24"/>
          <w:szCs w:val="24"/>
        </w:rPr>
      </w:pPr>
    </w:p>
    <w:p w14:paraId="52678796" w14:textId="44E690E8" w:rsidR="00A93FB9" w:rsidRPr="000E5123" w:rsidRDefault="00A93FB9" w:rsidP="00EA20C3">
      <w:pPr>
        <w:spacing w:line="480" w:lineRule="auto"/>
        <w:rPr>
          <w:rFonts w:ascii="Arial" w:hAnsi="Arial" w:cs="Arial"/>
          <w:b/>
          <w:sz w:val="24"/>
          <w:szCs w:val="24"/>
        </w:rPr>
      </w:pPr>
      <w:r w:rsidRPr="000E5123">
        <w:rPr>
          <w:rFonts w:ascii="Arial" w:hAnsi="Arial" w:cs="Arial"/>
          <w:b/>
          <w:sz w:val="24"/>
          <w:szCs w:val="24"/>
        </w:rPr>
        <w:t>5. Conclusions</w:t>
      </w:r>
    </w:p>
    <w:p w14:paraId="4A3B14BC" w14:textId="61183CFD" w:rsidR="00B7020B" w:rsidRPr="000E5123" w:rsidRDefault="00B7020B" w:rsidP="00EA20C3">
      <w:pPr>
        <w:spacing w:line="480" w:lineRule="auto"/>
        <w:rPr>
          <w:rFonts w:ascii="Arial" w:hAnsi="Arial" w:cs="Arial"/>
          <w:sz w:val="24"/>
          <w:szCs w:val="24"/>
        </w:rPr>
      </w:pPr>
      <w:r w:rsidRPr="000E5123">
        <w:rPr>
          <w:rFonts w:ascii="Arial" w:hAnsi="Arial" w:cs="Arial"/>
          <w:sz w:val="24"/>
          <w:szCs w:val="24"/>
        </w:rPr>
        <w:t xml:space="preserve">This is the first predator-centric stable isotope study for Pleistocene Britain using wolves as a lens to examine prey choice and competition. The study was designed </w:t>
      </w:r>
      <w:r w:rsidRPr="000E5123">
        <w:rPr>
          <w:rFonts w:ascii="Arial" w:hAnsi="Arial" w:cs="Arial"/>
          <w:sz w:val="24"/>
          <w:szCs w:val="24"/>
        </w:rPr>
        <w:lastRenderedPageBreak/>
        <w:t>to allow comparison of the predator-prey dynamics from an interglacial (MIS 7c-a), the early part of the last cold stage (MIS 5a) and the middle part of the last cold stage (MIS 3), by examining the prey choices of a range of large carnivores under contrasting climatic and environmental scenarios. The results from the stable isotope (δ</w:t>
      </w:r>
      <w:r w:rsidRPr="000E5123">
        <w:rPr>
          <w:rFonts w:ascii="Arial" w:hAnsi="Arial" w:cs="Arial"/>
          <w:sz w:val="24"/>
          <w:szCs w:val="24"/>
          <w:vertAlign w:val="superscript"/>
        </w:rPr>
        <w:t>13</w:t>
      </w:r>
      <w:r w:rsidRPr="000E5123">
        <w:rPr>
          <w:rFonts w:ascii="Arial" w:hAnsi="Arial" w:cs="Arial"/>
          <w:sz w:val="24"/>
          <w:szCs w:val="24"/>
        </w:rPr>
        <w:t>C and δ</w:t>
      </w:r>
      <w:r w:rsidRPr="000E5123">
        <w:rPr>
          <w:rFonts w:ascii="Arial" w:hAnsi="Arial" w:cs="Arial"/>
          <w:sz w:val="24"/>
          <w:szCs w:val="24"/>
          <w:vertAlign w:val="superscript"/>
        </w:rPr>
        <w:t>15</w:t>
      </w:r>
      <w:r w:rsidRPr="000E5123">
        <w:rPr>
          <w:rFonts w:ascii="Arial" w:hAnsi="Arial" w:cs="Arial"/>
          <w:sz w:val="24"/>
          <w:szCs w:val="24"/>
        </w:rPr>
        <w:t xml:space="preserve">N) analyses presented here also enabled comparison with a previous study by Flower and Schreve (2014), which used changes in wolf cranio-dental apparatus to reconstruct changing diet over the same period and thus enables a direct comparison of proxy indicators of dietary flexibility.  </w:t>
      </w:r>
    </w:p>
    <w:p w14:paraId="4F93C384" w14:textId="77777777" w:rsidR="00B7020B" w:rsidRPr="000E5123" w:rsidRDefault="00B7020B" w:rsidP="00EA20C3">
      <w:pPr>
        <w:spacing w:line="480" w:lineRule="auto"/>
        <w:rPr>
          <w:rFonts w:ascii="Arial" w:hAnsi="Arial" w:cs="Arial"/>
          <w:sz w:val="24"/>
          <w:szCs w:val="24"/>
        </w:rPr>
      </w:pPr>
      <w:r w:rsidRPr="000E5123">
        <w:rPr>
          <w:rFonts w:ascii="Arial" w:hAnsi="Arial" w:cs="Arial"/>
          <w:sz w:val="24"/>
          <w:szCs w:val="24"/>
        </w:rPr>
        <w:t>Although collagen preservation potential declines with age, the results are notable for the successful retrieval of viable collagen back to c.200ka (MIS 7c-a), one of very few studies to have this (cf. Jones et al., 2001). The isotopic measurements provide clear evidence for changing prey consumption and the interaction of wolves with other potential competitors. With respect to prevailing environmental and climatic parameters, the δ</w:t>
      </w:r>
      <w:r w:rsidRPr="000E5123">
        <w:rPr>
          <w:rFonts w:ascii="Arial" w:hAnsi="Arial" w:cs="Arial"/>
          <w:sz w:val="24"/>
          <w:szCs w:val="24"/>
          <w:vertAlign w:val="superscript"/>
        </w:rPr>
        <w:t>13</w:t>
      </w:r>
      <w:r w:rsidRPr="000E5123">
        <w:rPr>
          <w:rFonts w:ascii="Arial" w:hAnsi="Arial" w:cs="Arial"/>
          <w:sz w:val="24"/>
          <w:szCs w:val="24"/>
        </w:rPr>
        <w:t>C values in herbivores from all three sites are consistent with predominantly open, grassland environments, although occurring under different climatic regimes. High δ</w:t>
      </w:r>
      <w:r w:rsidRPr="000E5123">
        <w:rPr>
          <w:rFonts w:ascii="Arial" w:hAnsi="Arial" w:cs="Arial"/>
          <w:sz w:val="24"/>
          <w:szCs w:val="24"/>
          <w:vertAlign w:val="superscript"/>
        </w:rPr>
        <w:t>15</w:t>
      </w:r>
      <w:r w:rsidRPr="000E5123">
        <w:rPr>
          <w:rFonts w:ascii="Arial" w:hAnsi="Arial" w:cs="Arial"/>
          <w:sz w:val="24"/>
          <w:szCs w:val="24"/>
        </w:rPr>
        <w:t xml:space="preserve">N values from most of the Banwell Bone Cave specimens, however, are likely to reflect a notable signal of aridity.   </w:t>
      </w:r>
    </w:p>
    <w:p w14:paraId="687DF018" w14:textId="620CB27A" w:rsidR="00C0641B" w:rsidRPr="000E5123" w:rsidRDefault="00A23362" w:rsidP="00EA20C3">
      <w:pPr>
        <w:spacing w:line="480" w:lineRule="auto"/>
        <w:rPr>
          <w:rFonts w:ascii="Arial" w:hAnsi="Arial" w:cs="Arial"/>
          <w:sz w:val="24"/>
          <w:szCs w:val="24"/>
        </w:rPr>
      </w:pPr>
      <w:r w:rsidRPr="000E5123">
        <w:rPr>
          <w:rFonts w:ascii="Arial" w:hAnsi="Arial" w:cs="Arial"/>
          <w:sz w:val="24"/>
          <w:szCs w:val="24"/>
        </w:rPr>
        <w:t xml:space="preserve">In terms of </w:t>
      </w:r>
      <w:r w:rsidR="00DB74B1" w:rsidRPr="000E5123">
        <w:rPr>
          <w:rFonts w:ascii="Arial" w:hAnsi="Arial" w:cs="Arial"/>
          <w:sz w:val="24"/>
          <w:szCs w:val="24"/>
        </w:rPr>
        <w:t xml:space="preserve">prey choice, MIS 7 </w:t>
      </w:r>
      <w:r w:rsidR="00B11511" w:rsidRPr="000E5123">
        <w:rPr>
          <w:rFonts w:ascii="Arial" w:hAnsi="Arial" w:cs="Arial"/>
          <w:sz w:val="24"/>
          <w:szCs w:val="24"/>
        </w:rPr>
        <w:t>c-</w:t>
      </w:r>
      <w:proofErr w:type="gramStart"/>
      <w:r w:rsidR="00B11511" w:rsidRPr="000E5123">
        <w:rPr>
          <w:rFonts w:ascii="Arial" w:hAnsi="Arial" w:cs="Arial"/>
          <w:sz w:val="24"/>
          <w:szCs w:val="24"/>
        </w:rPr>
        <w:t>a</w:t>
      </w:r>
      <w:proofErr w:type="gramEnd"/>
      <w:r w:rsidR="00B11511" w:rsidRPr="000E5123">
        <w:rPr>
          <w:rFonts w:ascii="Arial" w:hAnsi="Arial" w:cs="Arial"/>
          <w:sz w:val="24"/>
          <w:szCs w:val="24"/>
        </w:rPr>
        <w:t xml:space="preserve"> </w:t>
      </w:r>
      <w:r w:rsidR="00DB74B1" w:rsidRPr="000E5123">
        <w:rPr>
          <w:rFonts w:ascii="Arial" w:hAnsi="Arial" w:cs="Arial"/>
          <w:sz w:val="24"/>
          <w:szCs w:val="24"/>
        </w:rPr>
        <w:t xml:space="preserve">interglacial wolves were consuming both small and large prey (hare and horse) respectively, </w:t>
      </w:r>
      <w:r w:rsidR="00B11511" w:rsidRPr="000E5123">
        <w:rPr>
          <w:rFonts w:ascii="Arial" w:hAnsi="Arial" w:cs="Arial"/>
          <w:sz w:val="24"/>
          <w:szCs w:val="24"/>
        </w:rPr>
        <w:t xml:space="preserve">although there is evidence for </w:t>
      </w:r>
      <w:r w:rsidR="00DB74B1" w:rsidRPr="000E5123">
        <w:rPr>
          <w:rFonts w:ascii="Arial" w:hAnsi="Arial" w:cs="Arial"/>
          <w:sz w:val="24"/>
          <w:szCs w:val="24"/>
        </w:rPr>
        <w:t>an additional food source presently not accounted for (likely the result of collagen preservation, since a wide range of taxa were originally sampled).</w:t>
      </w:r>
      <w:r w:rsidR="003D0C24" w:rsidRPr="000E5123">
        <w:rPr>
          <w:rFonts w:ascii="Arial" w:hAnsi="Arial" w:cs="Arial"/>
          <w:sz w:val="24"/>
          <w:szCs w:val="24"/>
        </w:rPr>
        <w:t xml:space="preserve"> During MIS 5a, </w:t>
      </w:r>
      <w:r w:rsidR="002F0CCD" w:rsidRPr="000E5123">
        <w:rPr>
          <w:rFonts w:ascii="Arial" w:hAnsi="Arial" w:cs="Arial"/>
          <w:sz w:val="24"/>
          <w:szCs w:val="24"/>
        </w:rPr>
        <w:t xml:space="preserve">wolves </w:t>
      </w:r>
      <w:r w:rsidR="00110AB1" w:rsidRPr="000E5123">
        <w:rPr>
          <w:rFonts w:ascii="Arial" w:hAnsi="Arial" w:cs="Arial"/>
          <w:sz w:val="24"/>
          <w:szCs w:val="24"/>
        </w:rPr>
        <w:t>were</w:t>
      </w:r>
      <w:r w:rsidR="002F0CCD" w:rsidRPr="000E5123">
        <w:rPr>
          <w:rFonts w:ascii="Arial" w:hAnsi="Arial" w:cs="Arial"/>
          <w:sz w:val="24"/>
          <w:szCs w:val="24"/>
        </w:rPr>
        <w:t xml:space="preserve"> consuming reindeer and bison at Banwell Bone Cave and during MIS 3,</w:t>
      </w:r>
      <w:r w:rsidR="00110AB1" w:rsidRPr="000E5123">
        <w:rPr>
          <w:rFonts w:ascii="Arial" w:hAnsi="Arial" w:cs="Arial"/>
          <w:sz w:val="24"/>
          <w:szCs w:val="24"/>
        </w:rPr>
        <w:t xml:space="preserve"> when herbivores niches were apparently more compressed,</w:t>
      </w:r>
      <w:r w:rsidR="002F0CCD" w:rsidRPr="000E5123">
        <w:rPr>
          <w:rFonts w:ascii="Arial" w:hAnsi="Arial" w:cs="Arial"/>
          <w:sz w:val="24"/>
          <w:szCs w:val="24"/>
        </w:rPr>
        <w:t xml:space="preserve"> horse, bison and woolly rhino </w:t>
      </w:r>
      <w:r w:rsidR="00110AB1" w:rsidRPr="000E5123">
        <w:rPr>
          <w:rFonts w:ascii="Arial" w:hAnsi="Arial" w:cs="Arial"/>
          <w:sz w:val="24"/>
          <w:szCs w:val="24"/>
        </w:rPr>
        <w:t>were</w:t>
      </w:r>
      <w:r w:rsidR="002F0CCD" w:rsidRPr="000E5123">
        <w:rPr>
          <w:rFonts w:ascii="Arial" w:hAnsi="Arial" w:cs="Arial"/>
          <w:sz w:val="24"/>
          <w:szCs w:val="24"/>
        </w:rPr>
        <w:t xml:space="preserve"> being predated. The results reveal that wolves were apparently competing on an equal footing with spotted hyaenas, sharing the same dietary </w:t>
      </w:r>
      <w:r w:rsidR="002F0CCD" w:rsidRPr="000E5123">
        <w:rPr>
          <w:rFonts w:ascii="Arial" w:hAnsi="Arial" w:cs="Arial"/>
          <w:sz w:val="24"/>
          <w:szCs w:val="24"/>
        </w:rPr>
        <w:lastRenderedPageBreak/>
        <w:t xml:space="preserve">isospace. They were therefore not pushed into </w:t>
      </w:r>
      <w:r w:rsidR="00110AB1" w:rsidRPr="000E5123">
        <w:rPr>
          <w:rFonts w:ascii="Arial" w:hAnsi="Arial" w:cs="Arial"/>
          <w:sz w:val="24"/>
          <w:szCs w:val="24"/>
        </w:rPr>
        <w:t xml:space="preserve">taking </w:t>
      </w:r>
      <w:r w:rsidR="002F0CCD" w:rsidRPr="000E5123">
        <w:rPr>
          <w:rFonts w:ascii="Arial" w:hAnsi="Arial" w:cs="Arial"/>
          <w:sz w:val="24"/>
          <w:szCs w:val="24"/>
        </w:rPr>
        <w:t xml:space="preserve">smaller prey or lower choice food items and were able to </w:t>
      </w:r>
      <w:r w:rsidR="00110AB1" w:rsidRPr="000E5123">
        <w:rPr>
          <w:rFonts w:ascii="Arial" w:hAnsi="Arial" w:cs="Arial"/>
          <w:sz w:val="24"/>
          <w:szCs w:val="24"/>
        </w:rPr>
        <w:t>consume</w:t>
      </w:r>
      <w:r w:rsidR="002F0CCD" w:rsidRPr="000E5123">
        <w:rPr>
          <w:rFonts w:ascii="Arial" w:hAnsi="Arial" w:cs="Arial"/>
          <w:sz w:val="24"/>
          <w:szCs w:val="24"/>
        </w:rPr>
        <w:t xml:space="preserve"> a wide range of large herbivores during both periods when the two species coexisted, MIS 7 and MIS 3, no doubt facilitated by the richness of the environment and accompanying herbivore biomass.</w:t>
      </w:r>
      <w:r w:rsidR="0096309C" w:rsidRPr="000E5123">
        <w:rPr>
          <w:rFonts w:ascii="Arial" w:hAnsi="Arial" w:cs="Arial"/>
          <w:sz w:val="24"/>
          <w:szCs w:val="24"/>
        </w:rPr>
        <w:t xml:space="preserve"> This is in contrast</w:t>
      </w:r>
      <w:r w:rsidR="0095474F" w:rsidRPr="000E5123">
        <w:rPr>
          <w:rFonts w:ascii="Arial" w:hAnsi="Arial" w:cs="Arial"/>
          <w:sz w:val="24"/>
          <w:szCs w:val="24"/>
        </w:rPr>
        <w:t>, however,</w:t>
      </w:r>
      <w:r w:rsidR="0096309C" w:rsidRPr="000E5123">
        <w:rPr>
          <w:rFonts w:ascii="Arial" w:hAnsi="Arial" w:cs="Arial"/>
          <w:sz w:val="24"/>
          <w:szCs w:val="24"/>
        </w:rPr>
        <w:t xml:space="preserve"> to the evidence from</w:t>
      </w:r>
      <w:r w:rsidR="00F97B11" w:rsidRPr="000E5123">
        <w:rPr>
          <w:rFonts w:ascii="Arial" w:hAnsi="Arial" w:cs="Arial"/>
          <w:sz w:val="24"/>
          <w:szCs w:val="24"/>
        </w:rPr>
        <w:t xml:space="preserve"> other parts of north-west Europe such as Belgium, wher</w:t>
      </w:r>
      <w:r w:rsidR="00262E1D" w:rsidRPr="000E5123">
        <w:rPr>
          <w:rFonts w:ascii="Arial" w:hAnsi="Arial" w:cs="Arial"/>
          <w:sz w:val="24"/>
          <w:szCs w:val="24"/>
        </w:rPr>
        <w:t>e wolves were apparently out-competed by hyaenas</w:t>
      </w:r>
      <w:r w:rsidR="0095474F" w:rsidRPr="000E5123">
        <w:rPr>
          <w:rFonts w:ascii="Arial" w:hAnsi="Arial" w:cs="Arial"/>
          <w:sz w:val="24"/>
          <w:szCs w:val="24"/>
        </w:rPr>
        <w:t xml:space="preserve"> during the last cold stage</w:t>
      </w:r>
      <w:r w:rsidR="00262E1D" w:rsidRPr="000E5123">
        <w:rPr>
          <w:rFonts w:ascii="Arial" w:hAnsi="Arial" w:cs="Arial"/>
          <w:sz w:val="24"/>
          <w:szCs w:val="24"/>
        </w:rPr>
        <w:t xml:space="preserve"> (Bocherens et al., 2011).</w:t>
      </w:r>
      <w:r w:rsidR="00F97B11" w:rsidRPr="000E5123">
        <w:rPr>
          <w:rFonts w:ascii="Arial" w:hAnsi="Arial" w:cs="Arial"/>
          <w:sz w:val="24"/>
          <w:szCs w:val="24"/>
        </w:rPr>
        <w:t xml:space="preserve"> </w:t>
      </w:r>
      <w:r w:rsidR="0096309C" w:rsidRPr="000E5123">
        <w:rPr>
          <w:rFonts w:ascii="Arial" w:hAnsi="Arial" w:cs="Arial"/>
          <w:sz w:val="24"/>
          <w:szCs w:val="24"/>
        </w:rPr>
        <w:t xml:space="preserve"> </w:t>
      </w:r>
      <w:r w:rsidR="00262E1D" w:rsidRPr="000E5123">
        <w:rPr>
          <w:rFonts w:ascii="Arial" w:hAnsi="Arial" w:cs="Arial"/>
          <w:sz w:val="24"/>
          <w:szCs w:val="24"/>
        </w:rPr>
        <w:t>Over the three study sites presented here, c</w:t>
      </w:r>
      <w:r w:rsidR="002F0CCD" w:rsidRPr="000E5123">
        <w:rPr>
          <w:rFonts w:ascii="Arial" w:hAnsi="Arial" w:cs="Arial"/>
          <w:sz w:val="24"/>
          <w:szCs w:val="24"/>
        </w:rPr>
        <w:t xml:space="preserve">ompetition </w:t>
      </w:r>
      <w:r w:rsidR="00321DF9" w:rsidRPr="000E5123">
        <w:rPr>
          <w:rFonts w:ascii="Arial" w:hAnsi="Arial" w:cs="Arial"/>
          <w:sz w:val="24"/>
          <w:szCs w:val="24"/>
        </w:rPr>
        <w:t>between wolves and</w:t>
      </w:r>
      <w:r w:rsidR="002F0CCD" w:rsidRPr="000E5123">
        <w:rPr>
          <w:rFonts w:ascii="Arial" w:hAnsi="Arial" w:cs="Arial"/>
          <w:sz w:val="24"/>
          <w:szCs w:val="24"/>
        </w:rPr>
        <w:t xml:space="preserve"> brown bear is variable</w:t>
      </w:r>
      <w:r w:rsidR="0096309C" w:rsidRPr="000E5123">
        <w:rPr>
          <w:rFonts w:ascii="Arial" w:hAnsi="Arial" w:cs="Arial"/>
          <w:sz w:val="24"/>
          <w:szCs w:val="24"/>
        </w:rPr>
        <w:t xml:space="preserve">, with overlaps noted during MIS 5a for consumption of bison, </w:t>
      </w:r>
      <w:r w:rsidR="00321DF9" w:rsidRPr="000E5123">
        <w:rPr>
          <w:rFonts w:ascii="Arial" w:hAnsi="Arial" w:cs="Arial"/>
          <w:sz w:val="24"/>
          <w:szCs w:val="24"/>
        </w:rPr>
        <w:t>but only</w:t>
      </w:r>
      <w:r w:rsidR="0096309C" w:rsidRPr="000E5123">
        <w:rPr>
          <w:rFonts w:ascii="Arial" w:hAnsi="Arial" w:cs="Arial"/>
          <w:sz w:val="24"/>
          <w:szCs w:val="24"/>
        </w:rPr>
        <w:t xml:space="preserve"> partially</w:t>
      </w:r>
      <w:r w:rsidR="00262E1D" w:rsidRPr="000E5123">
        <w:rPr>
          <w:rFonts w:ascii="Arial" w:hAnsi="Arial" w:cs="Arial"/>
          <w:sz w:val="24"/>
          <w:szCs w:val="24"/>
        </w:rPr>
        <w:t xml:space="preserve"> for MIS 3</w:t>
      </w:r>
      <w:r w:rsidR="00321DF9" w:rsidRPr="000E5123">
        <w:rPr>
          <w:rFonts w:ascii="Arial" w:hAnsi="Arial" w:cs="Arial"/>
          <w:sz w:val="24"/>
          <w:szCs w:val="24"/>
        </w:rPr>
        <w:t xml:space="preserve">, where there is more differentiation except for the consumption of horse. </w:t>
      </w:r>
      <w:r w:rsidR="0095474F" w:rsidRPr="000E5123">
        <w:rPr>
          <w:rFonts w:ascii="Arial" w:hAnsi="Arial" w:cs="Arial"/>
          <w:sz w:val="24"/>
          <w:szCs w:val="24"/>
        </w:rPr>
        <w:t>With regards to lion, however, there is no evidence of any dietary overlap with wolves or any other large carnivore during MIS 7; lion is positioned on a higher trophic level</w:t>
      </w:r>
      <w:r w:rsidR="00C0641B" w:rsidRPr="000E5123">
        <w:rPr>
          <w:rFonts w:ascii="Arial" w:hAnsi="Arial" w:cs="Arial"/>
          <w:sz w:val="24"/>
          <w:szCs w:val="24"/>
        </w:rPr>
        <w:t xml:space="preserve"> and</w:t>
      </w:r>
      <w:r w:rsidR="0095474F" w:rsidRPr="000E5123">
        <w:rPr>
          <w:rFonts w:ascii="Arial" w:hAnsi="Arial" w:cs="Arial"/>
          <w:sz w:val="24"/>
          <w:szCs w:val="24"/>
        </w:rPr>
        <w:t xml:space="preserve"> although the dietary source could not be identified in the present study</w:t>
      </w:r>
      <w:r w:rsidR="00C0641B" w:rsidRPr="000E5123">
        <w:rPr>
          <w:rFonts w:ascii="Arial" w:hAnsi="Arial" w:cs="Arial"/>
          <w:sz w:val="24"/>
          <w:szCs w:val="24"/>
        </w:rPr>
        <w:t>, it may well have involved predation of megaherbivores such as rhinos or elephants</w:t>
      </w:r>
      <w:r w:rsidR="0095474F" w:rsidRPr="000E5123">
        <w:rPr>
          <w:rFonts w:ascii="Arial" w:hAnsi="Arial" w:cs="Arial"/>
          <w:sz w:val="24"/>
          <w:szCs w:val="24"/>
        </w:rPr>
        <w:t xml:space="preserve">. </w:t>
      </w:r>
      <w:r w:rsidR="00C0641B" w:rsidRPr="000E5123">
        <w:rPr>
          <w:rFonts w:ascii="Arial" w:hAnsi="Arial" w:cs="Arial"/>
          <w:sz w:val="24"/>
          <w:szCs w:val="24"/>
        </w:rPr>
        <w:t xml:space="preserve">During MIS 3, lions appear to have occupied a much narrower niche than the wolves, adopting the role of reindeer specialists. This behaviour has been noted in sites post-dating the Last Glacial Maximum in northern Europe (Bocherens et al. 2011, 2015) but the evidence from Sandford Hill indicates that this behaviour can now be traced back further into the middle part of the last cold stage. </w:t>
      </w:r>
    </w:p>
    <w:p w14:paraId="1C27DDEB" w14:textId="659F017C" w:rsidR="00C0641B" w:rsidRPr="000E5123" w:rsidRDefault="00C0641B" w:rsidP="00EA20C3">
      <w:pPr>
        <w:spacing w:line="480" w:lineRule="auto"/>
        <w:rPr>
          <w:rFonts w:ascii="Arial" w:hAnsi="Arial" w:cs="Arial"/>
          <w:strike/>
          <w:sz w:val="24"/>
          <w:szCs w:val="24"/>
        </w:rPr>
      </w:pPr>
      <w:r w:rsidRPr="000E5123">
        <w:rPr>
          <w:rFonts w:ascii="Arial" w:hAnsi="Arial" w:cs="Arial"/>
          <w:sz w:val="24"/>
          <w:szCs w:val="24"/>
        </w:rPr>
        <w:t>Finally, the results from the present study offer a tantalising insight into the tempo and mode of evolution</w:t>
      </w:r>
      <w:r w:rsidR="00C87241" w:rsidRPr="000E5123">
        <w:rPr>
          <w:rFonts w:ascii="Arial" w:hAnsi="Arial" w:cs="Arial"/>
          <w:sz w:val="24"/>
          <w:szCs w:val="24"/>
        </w:rPr>
        <w:t xml:space="preserve"> within the wolf lineage</w:t>
      </w:r>
      <w:r w:rsidRPr="000E5123">
        <w:rPr>
          <w:rFonts w:ascii="Arial" w:hAnsi="Arial" w:cs="Arial"/>
          <w:sz w:val="24"/>
          <w:szCs w:val="24"/>
        </w:rPr>
        <w:t>, namely the morphological response</w:t>
      </w:r>
      <w:r w:rsidR="00647456" w:rsidRPr="000E5123">
        <w:rPr>
          <w:rFonts w:ascii="Arial" w:hAnsi="Arial" w:cs="Arial"/>
          <w:sz w:val="24"/>
          <w:szCs w:val="24"/>
        </w:rPr>
        <w:t>s</w:t>
      </w:r>
      <w:r w:rsidRPr="000E5123">
        <w:rPr>
          <w:rFonts w:ascii="Arial" w:hAnsi="Arial" w:cs="Arial"/>
          <w:sz w:val="24"/>
          <w:szCs w:val="24"/>
        </w:rPr>
        <w:t xml:space="preserve"> of the cranium, jaws and dentition to changing diet. </w:t>
      </w:r>
      <w:r w:rsidR="00647456" w:rsidRPr="000E5123">
        <w:rPr>
          <w:rFonts w:ascii="Arial" w:hAnsi="Arial" w:cs="Arial"/>
          <w:sz w:val="24"/>
          <w:szCs w:val="24"/>
        </w:rPr>
        <w:t xml:space="preserve">While the palaeodietary evidence from Banwell (MIS 5a) indicates close correspondence between prey selection, carnassial tooth morphology and deeper and stronger jaws in wolves, suggesting adaptations for subduing large prey and rapid consumption of carcasses (Flower and </w:t>
      </w:r>
      <w:r w:rsidR="00647456" w:rsidRPr="000E5123">
        <w:rPr>
          <w:rFonts w:ascii="Arial" w:hAnsi="Arial" w:cs="Arial"/>
          <w:sz w:val="24"/>
          <w:szCs w:val="24"/>
        </w:rPr>
        <w:lastRenderedPageBreak/>
        <w:t>Schreve, 2014), the same degree of synchrony is not seen at Hutton Cave (MIS 7c-a) nor at Sandford Hill (MIS 3). At both those sites, the cranio-dental morphology of the wolves</w:t>
      </w:r>
      <w:r w:rsidR="0088157D" w:rsidRPr="000E5123">
        <w:rPr>
          <w:rFonts w:ascii="Arial" w:hAnsi="Arial" w:cs="Arial"/>
          <w:sz w:val="24"/>
          <w:szCs w:val="24"/>
        </w:rPr>
        <w:t xml:space="preserve">, </w:t>
      </w:r>
      <w:r w:rsidR="00647456" w:rsidRPr="000E5123">
        <w:rPr>
          <w:rFonts w:ascii="Arial" w:hAnsi="Arial" w:cs="Arial"/>
          <w:sz w:val="24"/>
          <w:szCs w:val="24"/>
        </w:rPr>
        <w:t>notably enhanced crushing capacity of the teeth, combined with shallower, narrower jaws</w:t>
      </w:r>
      <w:r w:rsidR="0088157D" w:rsidRPr="000E5123">
        <w:rPr>
          <w:rFonts w:ascii="Arial" w:hAnsi="Arial" w:cs="Arial"/>
          <w:sz w:val="24"/>
          <w:szCs w:val="24"/>
        </w:rPr>
        <w:t>,</w:t>
      </w:r>
      <w:r w:rsidR="00647456" w:rsidRPr="000E5123">
        <w:rPr>
          <w:rFonts w:ascii="Arial" w:hAnsi="Arial" w:cs="Arial"/>
          <w:sz w:val="24"/>
          <w:szCs w:val="24"/>
        </w:rPr>
        <w:t xml:space="preserve"> suggested a more generalist diet (including non-meat foods) and a focus on small to medium-sized prey (Flower and Schreve, 2014)</w:t>
      </w:r>
      <w:r w:rsidR="0088157D" w:rsidRPr="000E5123">
        <w:rPr>
          <w:rFonts w:ascii="Arial" w:hAnsi="Arial" w:cs="Arial"/>
          <w:sz w:val="24"/>
          <w:szCs w:val="24"/>
        </w:rPr>
        <w:t>. This contrasts with the evidence from the present study, which reveals that wolves were also taking large prey</w:t>
      </w:r>
      <w:r w:rsidR="00C87241" w:rsidRPr="000E5123">
        <w:rPr>
          <w:rFonts w:ascii="Arial" w:hAnsi="Arial" w:cs="Arial"/>
          <w:sz w:val="24"/>
          <w:szCs w:val="24"/>
        </w:rPr>
        <w:t xml:space="preserve"> during MIS 7c-</w:t>
      </w:r>
      <w:proofErr w:type="gramStart"/>
      <w:r w:rsidR="00C87241" w:rsidRPr="000E5123">
        <w:rPr>
          <w:rFonts w:ascii="Arial" w:hAnsi="Arial" w:cs="Arial"/>
          <w:sz w:val="24"/>
          <w:szCs w:val="24"/>
        </w:rPr>
        <w:t>a and</w:t>
      </w:r>
      <w:proofErr w:type="gramEnd"/>
      <w:r w:rsidR="00C87241" w:rsidRPr="000E5123">
        <w:rPr>
          <w:rFonts w:ascii="Arial" w:hAnsi="Arial" w:cs="Arial"/>
          <w:sz w:val="24"/>
          <w:szCs w:val="24"/>
        </w:rPr>
        <w:t xml:space="preserve"> 3</w:t>
      </w:r>
      <w:r w:rsidR="0088157D" w:rsidRPr="000E5123">
        <w:rPr>
          <w:rFonts w:ascii="Arial" w:hAnsi="Arial" w:cs="Arial"/>
          <w:sz w:val="24"/>
          <w:szCs w:val="24"/>
        </w:rPr>
        <w:t xml:space="preserve">. This demonstrates for the first time that during both these periods, predatory behaviour and morphology were not in step. A possible reason for the offset may be the abrupt nature of the climatic and vegetation oscillations at these times. These may have precipitated rapid changes in hunting behaviour as wolves responded flexibly to their changing circumstances but </w:t>
      </w:r>
      <w:r w:rsidR="00C87241" w:rsidRPr="000E5123">
        <w:rPr>
          <w:rFonts w:ascii="Arial" w:hAnsi="Arial" w:cs="Arial"/>
          <w:sz w:val="24"/>
          <w:szCs w:val="24"/>
        </w:rPr>
        <w:t xml:space="preserve">caused </w:t>
      </w:r>
      <w:r w:rsidR="0088157D" w:rsidRPr="000E5123">
        <w:rPr>
          <w:rFonts w:ascii="Arial" w:hAnsi="Arial" w:cs="Arial"/>
          <w:sz w:val="24"/>
          <w:szCs w:val="24"/>
        </w:rPr>
        <w:t xml:space="preserve">morphological adaptations in the wolves’ cranio-dental apparatus </w:t>
      </w:r>
      <w:r w:rsidR="00C87241" w:rsidRPr="000E5123">
        <w:rPr>
          <w:rFonts w:ascii="Arial" w:hAnsi="Arial" w:cs="Arial"/>
          <w:sz w:val="24"/>
          <w:szCs w:val="24"/>
        </w:rPr>
        <w:t>to fall</w:t>
      </w:r>
      <w:r w:rsidR="0088157D" w:rsidRPr="000E5123">
        <w:rPr>
          <w:rFonts w:ascii="Arial" w:hAnsi="Arial" w:cs="Arial"/>
          <w:sz w:val="24"/>
          <w:szCs w:val="24"/>
        </w:rPr>
        <w:t xml:space="preserve"> out of step</w:t>
      </w:r>
      <w:r w:rsidR="00C87241" w:rsidRPr="000E5123">
        <w:rPr>
          <w:rFonts w:ascii="Arial" w:hAnsi="Arial" w:cs="Arial"/>
          <w:sz w:val="24"/>
          <w:szCs w:val="24"/>
        </w:rPr>
        <w:t xml:space="preserve"> with the shifting prey choices.</w:t>
      </w:r>
      <w:r w:rsidR="0088157D" w:rsidRPr="000E5123">
        <w:rPr>
          <w:rFonts w:ascii="Arial" w:hAnsi="Arial" w:cs="Arial"/>
          <w:sz w:val="24"/>
          <w:szCs w:val="24"/>
        </w:rPr>
        <w:t xml:space="preserve"> </w:t>
      </w:r>
    </w:p>
    <w:p w14:paraId="178275D5" w14:textId="77777777" w:rsidR="00477B56" w:rsidRPr="000E5123" w:rsidRDefault="00477B56" w:rsidP="00EA20C3">
      <w:pPr>
        <w:spacing w:line="480" w:lineRule="auto"/>
        <w:rPr>
          <w:rFonts w:ascii="Arial" w:hAnsi="Arial" w:cs="Arial"/>
          <w:sz w:val="24"/>
          <w:szCs w:val="24"/>
        </w:rPr>
      </w:pPr>
    </w:p>
    <w:p w14:paraId="230BF157" w14:textId="06220CB2" w:rsidR="00E84A7A" w:rsidRPr="000E5123" w:rsidRDefault="00E84A7A" w:rsidP="00EA20C3">
      <w:pPr>
        <w:spacing w:line="480" w:lineRule="auto"/>
        <w:rPr>
          <w:rFonts w:ascii="Arial" w:hAnsi="Arial" w:cs="Arial"/>
          <w:b/>
          <w:sz w:val="24"/>
          <w:szCs w:val="24"/>
        </w:rPr>
      </w:pPr>
      <w:r w:rsidRPr="000E5123">
        <w:rPr>
          <w:rFonts w:ascii="Arial" w:hAnsi="Arial" w:cs="Arial"/>
          <w:b/>
          <w:sz w:val="24"/>
          <w:szCs w:val="24"/>
        </w:rPr>
        <w:t>6. Acknowledgements</w:t>
      </w:r>
    </w:p>
    <w:p w14:paraId="69127E30" w14:textId="7EB86E93" w:rsidR="00E84A7A" w:rsidRPr="000E5123" w:rsidRDefault="00E84A7A" w:rsidP="00EA20C3">
      <w:pPr>
        <w:spacing w:line="480" w:lineRule="auto"/>
        <w:rPr>
          <w:rFonts w:ascii="Arial" w:hAnsi="Arial" w:cs="Arial"/>
          <w:sz w:val="24"/>
          <w:szCs w:val="24"/>
        </w:rPr>
      </w:pPr>
      <w:r w:rsidRPr="000E5123">
        <w:rPr>
          <w:rFonts w:ascii="Arial" w:hAnsi="Arial" w:cs="Arial"/>
          <w:sz w:val="24"/>
          <w:szCs w:val="24"/>
        </w:rPr>
        <w:t xml:space="preserve">The authors would like to thank the South-West Heritage Trust, Taunton, UK for permission to sample material. Funding via a NERC IGFSC pilot study (IP-1512-114) in 2015 and a follow-up study (IP-1828-0618) granted in 2018. </w:t>
      </w:r>
      <w:r w:rsidR="00B7020B" w:rsidRPr="000E5123">
        <w:rPr>
          <w:rFonts w:ascii="Arial" w:hAnsi="Arial" w:cs="Arial"/>
          <w:sz w:val="24"/>
          <w:szCs w:val="24"/>
        </w:rPr>
        <w:t>Jen Thornton (Department of Geography, Royal Holloway University of London) is thanked for cartographic assistance.</w:t>
      </w:r>
      <w:r w:rsidR="00672533">
        <w:rPr>
          <w:rFonts w:ascii="Arial" w:hAnsi="Arial" w:cs="Arial"/>
          <w:sz w:val="24"/>
          <w:szCs w:val="24"/>
        </w:rPr>
        <w:t xml:space="preserve"> Two </w:t>
      </w:r>
      <w:r w:rsidR="00256309">
        <w:rPr>
          <w:rFonts w:ascii="Arial" w:hAnsi="Arial" w:cs="Arial"/>
          <w:sz w:val="24"/>
          <w:szCs w:val="24"/>
        </w:rPr>
        <w:t>anonymous reviewers are thanked for their constructive feedback on the manuscript.</w:t>
      </w:r>
    </w:p>
    <w:p w14:paraId="6E5E471D" w14:textId="418ABD82" w:rsidR="00E84A7A" w:rsidRPr="000E5123" w:rsidRDefault="00E84A7A" w:rsidP="00EA20C3">
      <w:pPr>
        <w:spacing w:line="480" w:lineRule="auto"/>
        <w:rPr>
          <w:rFonts w:ascii="Arial" w:hAnsi="Arial" w:cs="Arial"/>
          <w:sz w:val="24"/>
          <w:szCs w:val="24"/>
        </w:rPr>
      </w:pPr>
    </w:p>
    <w:p w14:paraId="0294FA2C" w14:textId="135139E0" w:rsidR="00C57D6C" w:rsidRPr="000E5123" w:rsidRDefault="00C57D6C" w:rsidP="00EA20C3">
      <w:pPr>
        <w:spacing w:line="480" w:lineRule="auto"/>
        <w:rPr>
          <w:rFonts w:ascii="Arial" w:hAnsi="Arial" w:cs="Arial"/>
          <w:b/>
          <w:bCs/>
          <w:sz w:val="24"/>
          <w:szCs w:val="24"/>
        </w:rPr>
      </w:pPr>
      <w:r w:rsidRPr="000E5123">
        <w:rPr>
          <w:rFonts w:ascii="Arial" w:hAnsi="Arial" w:cs="Arial"/>
          <w:b/>
          <w:bCs/>
          <w:sz w:val="24"/>
          <w:szCs w:val="24"/>
        </w:rPr>
        <w:t>List of Figures</w:t>
      </w:r>
    </w:p>
    <w:p w14:paraId="7D451004" w14:textId="2E2609A9" w:rsidR="00C57D6C" w:rsidRPr="000E5123" w:rsidRDefault="00C57D6C" w:rsidP="00EA20C3">
      <w:pPr>
        <w:spacing w:line="480" w:lineRule="auto"/>
        <w:rPr>
          <w:rFonts w:ascii="Arial" w:hAnsi="Arial" w:cs="Arial"/>
          <w:sz w:val="24"/>
          <w:szCs w:val="24"/>
        </w:rPr>
      </w:pPr>
      <w:r w:rsidRPr="000E5123">
        <w:rPr>
          <w:rFonts w:ascii="Arial" w:hAnsi="Arial" w:cs="Arial"/>
          <w:sz w:val="24"/>
          <w:szCs w:val="24"/>
        </w:rPr>
        <w:t>Figure 1: Map of British study sites</w:t>
      </w:r>
    </w:p>
    <w:p w14:paraId="044D7695" w14:textId="7D3665EE" w:rsidR="00C57D6C" w:rsidRPr="000E5123" w:rsidRDefault="00C57D6C" w:rsidP="00EA20C3">
      <w:pPr>
        <w:spacing w:line="480" w:lineRule="auto"/>
        <w:rPr>
          <w:rFonts w:ascii="Arial" w:hAnsi="Arial" w:cs="Arial"/>
          <w:sz w:val="24"/>
          <w:szCs w:val="24"/>
        </w:rPr>
      </w:pPr>
      <w:r w:rsidRPr="000E5123">
        <w:rPr>
          <w:rFonts w:ascii="Arial" w:hAnsi="Arial" w:cs="Arial"/>
          <w:sz w:val="24"/>
          <w:szCs w:val="24"/>
        </w:rPr>
        <w:lastRenderedPageBreak/>
        <w:t>Figure 2</w:t>
      </w:r>
      <w:r w:rsidR="00C542FC" w:rsidRPr="000E5123">
        <w:rPr>
          <w:rFonts w:ascii="Arial" w:hAnsi="Arial" w:cs="Arial"/>
          <w:sz w:val="24"/>
          <w:szCs w:val="24"/>
        </w:rPr>
        <w:t>a: δ</w:t>
      </w:r>
      <w:r w:rsidR="00C542FC" w:rsidRPr="000E5123">
        <w:rPr>
          <w:rFonts w:ascii="Arial" w:hAnsi="Arial" w:cs="Arial"/>
          <w:sz w:val="24"/>
          <w:szCs w:val="24"/>
          <w:vertAlign w:val="superscript"/>
        </w:rPr>
        <w:t>13</w:t>
      </w:r>
      <w:r w:rsidR="00C542FC" w:rsidRPr="000E5123">
        <w:rPr>
          <w:rFonts w:ascii="Arial" w:hAnsi="Arial" w:cs="Arial"/>
          <w:sz w:val="24"/>
          <w:szCs w:val="24"/>
        </w:rPr>
        <w:t>C and δ</w:t>
      </w:r>
      <w:r w:rsidR="00C542FC" w:rsidRPr="000E5123">
        <w:rPr>
          <w:rFonts w:ascii="Arial" w:hAnsi="Arial" w:cs="Arial"/>
          <w:sz w:val="24"/>
          <w:szCs w:val="24"/>
          <w:vertAlign w:val="superscript"/>
        </w:rPr>
        <w:t>15</w:t>
      </w:r>
      <w:r w:rsidR="00C542FC" w:rsidRPr="000E5123">
        <w:rPr>
          <w:rFonts w:ascii="Arial" w:hAnsi="Arial" w:cs="Arial"/>
          <w:sz w:val="24"/>
          <w:szCs w:val="24"/>
        </w:rPr>
        <w:t>N values of carnivores and herbivores from Hutton Cave. Figure 2b: Trophic enrichment factor applied to carnivores following Bocherens (2015). Mean herbivore δ</w:t>
      </w:r>
      <w:r w:rsidR="00C542FC" w:rsidRPr="000E5123">
        <w:rPr>
          <w:rFonts w:ascii="Arial" w:hAnsi="Arial" w:cs="Arial"/>
          <w:sz w:val="24"/>
          <w:szCs w:val="24"/>
          <w:vertAlign w:val="superscript"/>
        </w:rPr>
        <w:t>13</w:t>
      </w:r>
      <w:r w:rsidR="00C542FC" w:rsidRPr="000E5123">
        <w:rPr>
          <w:rFonts w:ascii="Arial" w:hAnsi="Arial" w:cs="Arial"/>
          <w:sz w:val="24"/>
          <w:szCs w:val="24"/>
        </w:rPr>
        <w:t>C and δ</w:t>
      </w:r>
      <w:r w:rsidR="00C542FC" w:rsidRPr="000E5123">
        <w:rPr>
          <w:rFonts w:ascii="Arial" w:hAnsi="Arial" w:cs="Arial"/>
          <w:sz w:val="24"/>
          <w:szCs w:val="24"/>
          <w:vertAlign w:val="superscript"/>
        </w:rPr>
        <w:t>15</w:t>
      </w:r>
      <w:r w:rsidR="00C542FC" w:rsidRPr="000E5123">
        <w:rPr>
          <w:rFonts w:ascii="Arial" w:hAnsi="Arial" w:cs="Arial"/>
          <w:sz w:val="24"/>
          <w:szCs w:val="24"/>
        </w:rPr>
        <w:t>N values shown to 1 standard deviation.</w:t>
      </w:r>
    </w:p>
    <w:p w14:paraId="6D6F217C" w14:textId="5F19C8E3" w:rsidR="002D6042" w:rsidRPr="000E5123" w:rsidRDefault="002D6042" w:rsidP="00EA20C3">
      <w:pPr>
        <w:spacing w:line="480" w:lineRule="auto"/>
        <w:rPr>
          <w:rFonts w:ascii="Arial" w:hAnsi="Arial" w:cs="Arial"/>
          <w:sz w:val="24"/>
          <w:szCs w:val="24"/>
        </w:rPr>
      </w:pPr>
      <w:r w:rsidRPr="000E5123">
        <w:rPr>
          <w:rFonts w:ascii="Arial" w:hAnsi="Arial" w:cs="Arial"/>
          <w:sz w:val="24"/>
          <w:szCs w:val="24"/>
        </w:rPr>
        <w:t>Figure 3a: δ</w:t>
      </w:r>
      <w:r w:rsidRPr="000E5123">
        <w:rPr>
          <w:rFonts w:ascii="Arial" w:hAnsi="Arial" w:cs="Arial"/>
          <w:sz w:val="24"/>
          <w:szCs w:val="24"/>
          <w:vertAlign w:val="superscript"/>
        </w:rPr>
        <w:t>13</w:t>
      </w:r>
      <w:r w:rsidRPr="000E5123">
        <w:rPr>
          <w:rFonts w:ascii="Arial" w:hAnsi="Arial" w:cs="Arial"/>
          <w:sz w:val="24"/>
          <w:szCs w:val="24"/>
        </w:rPr>
        <w:t>C and δ</w:t>
      </w:r>
      <w:r w:rsidRPr="000E5123">
        <w:rPr>
          <w:rFonts w:ascii="Arial" w:hAnsi="Arial" w:cs="Arial"/>
          <w:sz w:val="24"/>
          <w:szCs w:val="24"/>
          <w:vertAlign w:val="superscript"/>
        </w:rPr>
        <w:t>15</w:t>
      </w:r>
      <w:r w:rsidRPr="000E5123">
        <w:rPr>
          <w:rFonts w:ascii="Arial" w:hAnsi="Arial" w:cs="Arial"/>
          <w:sz w:val="24"/>
          <w:szCs w:val="24"/>
        </w:rPr>
        <w:t>N values of carnivores and herbivores from Banwell Bone Cave. Figure 3b: Trophic enrichment factor applied to carnivores following Bocherens (2015). Mean herbivore δ</w:t>
      </w:r>
      <w:r w:rsidRPr="000E5123">
        <w:rPr>
          <w:rFonts w:ascii="Arial" w:hAnsi="Arial" w:cs="Arial"/>
          <w:sz w:val="24"/>
          <w:szCs w:val="24"/>
          <w:vertAlign w:val="superscript"/>
        </w:rPr>
        <w:t>13</w:t>
      </w:r>
      <w:r w:rsidRPr="000E5123">
        <w:rPr>
          <w:rFonts w:ascii="Arial" w:hAnsi="Arial" w:cs="Arial"/>
          <w:sz w:val="24"/>
          <w:szCs w:val="24"/>
        </w:rPr>
        <w:t>C and δ</w:t>
      </w:r>
      <w:r w:rsidRPr="000E5123">
        <w:rPr>
          <w:rFonts w:ascii="Arial" w:hAnsi="Arial" w:cs="Arial"/>
          <w:sz w:val="24"/>
          <w:szCs w:val="24"/>
          <w:vertAlign w:val="superscript"/>
        </w:rPr>
        <w:t>15</w:t>
      </w:r>
      <w:r w:rsidRPr="000E5123">
        <w:rPr>
          <w:rFonts w:ascii="Arial" w:hAnsi="Arial" w:cs="Arial"/>
          <w:sz w:val="24"/>
          <w:szCs w:val="24"/>
        </w:rPr>
        <w:t>N values shown to 1 standard deviation.</w:t>
      </w:r>
    </w:p>
    <w:p w14:paraId="217FA7F3" w14:textId="352720BC" w:rsidR="00A43E19" w:rsidRPr="000E5123" w:rsidRDefault="00A43E19" w:rsidP="00EA20C3">
      <w:pPr>
        <w:spacing w:line="480" w:lineRule="auto"/>
        <w:rPr>
          <w:rFonts w:ascii="Arial" w:hAnsi="Arial" w:cs="Arial"/>
          <w:sz w:val="24"/>
          <w:szCs w:val="24"/>
        </w:rPr>
      </w:pPr>
      <w:r w:rsidRPr="000E5123">
        <w:rPr>
          <w:rFonts w:ascii="Arial" w:hAnsi="Arial" w:cs="Arial"/>
          <w:sz w:val="24"/>
          <w:szCs w:val="24"/>
        </w:rPr>
        <w:t>Figure 4a: δ</w:t>
      </w:r>
      <w:r w:rsidRPr="000E5123">
        <w:rPr>
          <w:rFonts w:ascii="Arial" w:hAnsi="Arial" w:cs="Arial"/>
          <w:sz w:val="24"/>
          <w:szCs w:val="24"/>
          <w:vertAlign w:val="superscript"/>
        </w:rPr>
        <w:t>13</w:t>
      </w:r>
      <w:r w:rsidRPr="000E5123">
        <w:rPr>
          <w:rFonts w:ascii="Arial" w:hAnsi="Arial" w:cs="Arial"/>
          <w:sz w:val="24"/>
          <w:szCs w:val="24"/>
        </w:rPr>
        <w:t>C and δ</w:t>
      </w:r>
      <w:r w:rsidRPr="000E5123">
        <w:rPr>
          <w:rFonts w:ascii="Arial" w:hAnsi="Arial" w:cs="Arial"/>
          <w:sz w:val="24"/>
          <w:szCs w:val="24"/>
          <w:vertAlign w:val="superscript"/>
        </w:rPr>
        <w:t>15</w:t>
      </w:r>
      <w:r w:rsidRPr="000E5123">
        <w:rPr>
          <w:rFonts w:ascii="Arial" w:hAnsi="Arial" w:cs="Arial"/>
          <w:sz w:val="24"/>
          <w:szCs w:val="24"/>
        </w:rPr>
        <w:t>N values of carnivores and herbivores from Sandford Hill. Figure 4b: Trophic enrichment factor applied to carnivores following Bocherens (2015). Mean herbivore δ</w:t>
      </w:r>
      <w:r w:rsidRPr="000E5123">
        <w:rPr>
          <w:rFonts w:ascii="Arial" w:hAnsi="Arial" w:cs="Arial"/>
          <w:sz w:val="24"/>
          <w:szCs w:val="24"/>
          <w:vertAlign w:val="superscript"/>
        </w:rPr>
        <w:t>13</w:t>
      </w:r>
      <w:r w:rsidRPr="000E5123">
        <w:rPr>
          <w:rFonts w:ascii="Arial" w:hAnsi="Arial" w:cs="Arial"/>
          <w:sz w:val="24"/>
          <w:szCs w:val="24"/>
        </w:rPr>
        <w:t>C and δ</w:t>
      </w:r>
      <w:r w:rsidRPr="000E5123">
        <w:rPr>
          <w:rFonts w:ascii="Arial" w:hAnsi="Arial" w:cs="Arial"/>
          <w:sz w:val="24"/>
          <w:szCs w:val="24"/>
          <w:vertAlign w:val="superscript"/>
        </w:rPr>
        <w:t>15</w:t>
      </w:r>
      <w:r w:rsidRPr="000E5123">
        <w:rPr>
          <w:rFonts w:ascii="Arial" w:hAnsi="Arial" w:cs="Arial"/>
          <w:sz w:val="24"/>
          <w:szCs w:val="24"/>
        </w:rPr>
        <w:t>N values shown to 1 standard deviation.</w:t>
      </w:r>
    </w:p>
    <w:p w14:paraId="1D39BAF9" w14:textId="34A1F0BB" w:rsidR="00D66230" w:rsidRPr="000E5123" w:rsidRDefault="00D66230" w:rsidP="00EA20C3">
      <w:pPr>
        <w:spacing w:line="480" w:lineRule="auto"/>
        <w:rPr>
          <w:rFonts w:ascii="Arial" w:hAnsi="Arial" w:cs="Arial"/>
          <w:sz w:val="24"/>
          <w:szCs w:val="24"/>
        </w:rPr>
      </w:pPr>
      <w:r w:rsidRPr="000E5123">
        <w:rPr>
          <w:rFonts w:ascii="Arial" w:hAnsi="Arial" w:cs="Arial"/>
          <w:sz w:val="24"/>
          <w:szCs w:val="24"/>
        </w:rPr>
        <w:t>Figure 5a: δ</w:t>
      </w:r>
      <w:r w:rsidRPr="000E5123">
        <w:rPr>
          <w:rFonts w:ascii="Arial" w:hAnsi="Arial" w:cs="Arial"/>
          <w:sz w:val="24"/>
          <w:szCs w:val="24"/>
          <w:vertAlign w:val="superscript"/>
        </w:rPr>
        <w:t>13</w:t>
      </w:r>
      <w:r w:rsidRPr="000E5123">
        <w:rPr>
          <w:rFonts w:ascii="Arial" w:hAnsi="Arial" w:cs="Arial"/>
          <w:sz w:val="24"/>
          <w:szCs w:val="24"/>
        </w:rPr>
        <w:t>C and δ</w:t>
      </w:r>
      <w:r w:rsidRPr="000E5123">
        <w:rPr>
          <w:rFonts w:ascii="Arial" w:hAnsi="Arial" w:cs="Arial"/>
          <w:sz w:val="24"/>
          <w:szCs w:val="24"/>
          <w:vertAlign w:val="superscript"/>
        </w:rPr>
        <w:t>15</w:t>
      </w:r>
      <w:r w:rsidRPr="000E5123">
        <w:rPr>
          <w:rFonts w:ascii="Arial" w:hAnsi="Arial" w:cs="Arial"/>
          <w:sz w:val="24"/>
          <w:szCs w:val="24"/>
        </w:rPr>
        <w:t>N values from Banwell from this study (closed symbols) compared to those from Stevens and Reade (2021) (open symbols). Figure 5b: Trophic enrichment factor applied to carnivores following Bocherens (2015). Mean herbivore δ</w:t>
      </w:r>
      <w:r w:rsidRPr="000E5123">
        <w:rPr>
          <w:rFonts w:ascii="Arial" w:hAnsi="Arial" w:cs="Arial"/>
          <w:sz w:val="24"/>
          <w:szCs w:val="24"/>
          <w:vertAlign w:val="superscript"/>
        </w:rPr>
        <w:t>13</w:t>
      </w:r>
      <w:r w:rsidRPr="000E5123">
        <w:rPr>
          <w:rFonts w:ascii="Arial" w:hAnsi="Arial" w:cs="Arial"/>
          <w:sz w:val="24"/>
          <w:szCs w:val="24"/>
        </w:rPr>
        <w:t>C and δ</w:t>
      </w:r>
      <w:r w:rsidRPr="000E5123">
        <w:rPr>
          <w:rFonts w:ascii="Arial" w:hAnsi="Arial" w:cs="Arial"/>
          <w:sz w:val="24"/>
          <w:szCs w:val="24"/>
          <w:vertAlign w:val="superscript"/>
        </w:rPr>
        <w:t>15</w:t>
      </w:r>
      <w:r w:rsidRPr="000E5123">
        <w:rPr>
          <w:rFonts w:ascii="Arial" w:hAnsi="Arial" w:cs="Arial"/>
          <w:sz w:val="24"/>
          <w:szCs w:val="24"/>
        </w:rPr>
        <w:t>N values shown to 1 standard deviation.</w:t>
      </w:r>
    </w:p>
    <w:p w14:paraId="439CFFAA" w14:textId="24144CF0" w:rsidR="00617D5B" w:rsidRPr="000E5123" w:rsidRDefault="00617D5B" w:rsidP="00EA20C3">
      <w:pPr>
        <w:spacing w:line="480" w:lineRule="auto"/>
        <w:rPr>
          <w:rFonts w:ascii="Arial" w:hAnsi="Arial" w:cs="Arial"/>
          <w:sz w:val="24"/>
          <w:szCs w:val="24"/>
        </w:rPr>
      </w:pPr>
      <w:r w:rsidRPr="000E5123">
        <w:rPr>
          <w:rFonts w:ascii="Arial" w:hAnsi="Arial" w:cs="Arial"/>
          <w:sz w:val="24"/>
          <w:szCs w:val="24"/>
        </w:rPr>
        <w:t>Figure 6a: Sandford Hill data from this study (symbols</w:t>
      </w:r>
      <w:r w:rsidR="00B74FE1" w:rsidRPr="000E5123">
        <w:rPr>
          <w:rFonts w:ascii="Arial" w:hAnsi="Arial" w:cs="Arial"/>
          <w:sz w:val="24"/>
          <w:szCs w:val="24"/>
        </w:rPr>
        <w:t xml:space="preserve"> in legend followed by SH), compared with data from Goyet, </w:t>
      </w:r>
      <w:proofErr w:type="gramStart"/>
      <w:r w:rsidR="00B74FE1" w:rsidRPr="000E5123">
        <w:rPr>
          <w:rFonts w:ascii="Arial" w:hAnsi="Arial" w:cs="Arial"/>
          <w:sz w:val="24"/>
          <w:szCs w:val="24"/>
        </w:rPr>
        <w:t>published</w:t>
      </w:r>
      <w:proofErr w:type="gramEnd"/>
      <w:r w:rsidR="00B74FE1" w:rsidRPr="000E5123">
        <w:rPr>
          <w:rFonts w:ascii="Arial" w:hAnsi="Arial" w:cs="Arial"/>
          <w:sz w:val="24"/>
          <w:szCs w:val="24"/>
        </w:rPr>
        <w:t xml:space="preserve"> by Bocherens et al. (2011). Figure 6b: Trophic enrichment factor applied to carnivores following Bocherens (2015). Mean herbivore δ</w:t>
      </w:r>
      <w:r w:rsidR="00B74FE1" w:rsidRPr="000E5123">
        <w:rPr>
          <w:rFonts w:ascii="Arial" w:hAnsi="Arial" w:cs="Arial"/>
          <w:sz w:val="24"/>
          <w:szCs w:val="24"/>
          <w:vertAlign w:val="superscript"/>
        </w:rPr>
        <w:t>13</w:t>
      </w:r>
      <w:r w:rsidR="00B74FE1" w:rsidRPr="000E5123">
        <w:rPr>
          <w:rFonts w:ascii="Arial" w:hAnsi="Arial" w:cs="Arial"/>
          <w:sz w:val="24"/>
          <w:szCs w:val="24"/>
        </w:rPr>
        <w:t>C and δ</w:t>
      </w:r>
      <w:r w:rsidR="00B74FE1" w:rsidRPr="000E5123">
        <w:rPr>
          <w:rFonts w:ascii="Arial" w:hAnsi="Arial" w:cs="Arial"/>
          <w:sz w:val="24"/>
          <w:szCs w:val="24"/>
          <w:vertAlign w:val="superscript"/>
        </w:rPr>
        <w:t>15</w:t>
      </w:r>
      <w:r w:rsidR="00B74FE1" w:rsidRPr="000E5123">
        <w:rPr>
          <w:rFonts w:ascii="Arial" w:hAnsi="Arial" w:cs="Arial"/>
          <w:sz w:val="24"/>
          <w:szCs w:val="24"/>
        </w:rPr>
        <w:t xml:space="preserve">N values shown to 1 standard deviation. </w:t>
      </w:r>
    </w:p>
    <w:p w14:paraId="2C41A54C" w14:textId="77777777" w:rsidR="002D6042" w:rsidRPr="000E5123" w:rsidRDefault="002D6042" w:rsidP="00EA20C3">
      <w:pPr>
        <w:spacing w:line="480" w:lineRule="auto"/>
        <w:rPr>
          <w:rFonts w:ascii="Arial" w:hAnsi="Arial" w:cs="Arial"/>
          <w:b/>
          <w:bCs/>
          <w:sz w:val="24"/>
          <w:szCs w:val="24"/>
        </w:rPr>
      </w:pPr>
    </w:p>
    <w:p w14:paraId="13CBFA62" w14:textId="01837C3B" w:rsidR="00C57D6C" w:rsidRPr="000E5123" w:rsidRDefault="00CD7B5D" w:rsidP="00EA20C3">
      <w:pPr>
        <w:spacing w:line="480" w:lineRule="auto"/>
        <w:rPr>
          <w:rFonts w:ascii="Arial" w:hAnsi="Arial" w:cs="Arial"/>
          <w:b/>
          <w:bCs/>
          <w:sz w:val="24"/>
          <w:szCs w:val="24"/>
        </w:rPr>
      </w:pPr>
      <w:r w:rsidRPr="000E5123">
        <w:rPr>
          <w:rFonts w:ascii="Arial" w:hAnsi="Arial" w:cs="Arial"/>
          <w:b/>
          <w:bCs/>
          <w:sz w:val="24"/>
          <w:szCs w:val="24"/>
        </w:rPr>
        <w:t>List of Tables</w:t>
      </w:r>
    </w:p>
    <w:p w14:paraId="011E3D66" w14:textId="78AD955A" w:rsidR="00E43D48" w:rsidRPr="000E5123" w:rsidRDefault="00CD7B5D" w:rsidP="00EA20C3">
      <w:pPr>
        <w:spacing w:line="480" w:lineRule="auto"/>
        <w:rPr>
          <w:rFonts w:ascii="Arial" w:hAnsi="Arial" w:cs="Arial"/>
          <w:sz w:val="24"/>
          <w:szCs w:val="24"/>
        </w:rPr>
      </w:pPr>
      <w:r w:rsidRPr="000E5123">
        <w:rPr>
          <w:rFonts w:ascii="Arial" w:hAnsi="Arial" w:cs="Arial"/>
          <w:sz w:val="24"/>
          <w:szCs w:val="24"/>
        </w:rPr>
        <w:t>Table 1: Results from isotopic analyses</w:t>
      </w:r>
      <w:r w:rsidR="00E43D48" w:rsidRPr="000E5123">
        <w:rPr>
          <w:rFonts w:ascii="Arial" w:hAnsi="Arial" w:cs="Arial"/>
          <w:sz w:val="24"/>
          <w:szCs w:val="24"/>
        </w:rPr>
        <w:t xml:space="preserve"> conducted during this study</w:t>
      </w:r>
      <w:r w:rsidRPr="000E5123">
        <w:rPr>
          <w:rFonts w:ascii="Arial" w:hAnsi="Arial" w:cs="Arial"/>
          <w:sz w:val="24"/>
          <w:szCs w:val="24"/>
        </w:rPr>
        <w:t>.</w:t>
      </w:r>
    </w:p>
    <w:p w14:paraId="59FF47AB" w14:textId="4A4B815C" w:rsidR="00E43D48" w:rsidRPr="000E5123" w:rsidRDefault="00E43D48" w:rsidP="00EA20C3">
      <w:pPr>
        <w:spacing w:line="480" w:lineRule="auto"/>
        <w:rPr>
          <w:rFonts w:ascii="Arial" w:hAnsi="Arial" w:cs="Arial"/>
          <w:sz w:val="24"/>
          <w:szCs w:val="24"/>
        </w:rPr>
      </w:pPr>
      <w:r w:rsidRPr="000E5123">
        <w:rPr>
          <w:rFonts w:ascii="Arial" w:hAnsi="Arial" w:cs="Arial"/>
          <w:sz w:val="24"/>
          <w:szCs w:val="24"/>
        </w:rPr>
        <w:lastRenderedPageBreak/>
        <w:t>Table 2a and b: Mean, maximum and minimum, and ranges of isotopic values for each site (a) and for each species (b). Note that for Hutton lion and Banwell hare samples, n=1 with no maximum, minimum or ranges shown.</w:t>
      </w:r>
    </w:p>
    <w:p w14:paraId="2472A7F5" w14:textId="7856F728" w:rsidR="00462F92" w:rsidRPr="000E5123" w:rsidRDefault="00462F92" w:rsidP="00EA20C3">
      <w:pPr>
        <w:spacing w:line="480" w:lineRule="auto"/>
        <w:rPr>
          <w:rFonts w:ascii="Arial" w:hAnsi="Arial" w:cs="Arial"/>
          <w:b/>
          <w:sz w:val="24"/>
          <w:szCs w:val="24"/>
        </w:rPr>
      </w:pPr>
      <w:r w:rsidRPr="000E5123">
        <w:rPr>
          <w:rFonts w:ascii="Arial" w:hAnsi="Arial" w:cs="Arial"/>
          <w:b/>
          <w:sz w:val="24"/>
          <w:szCs w:val="24"/>
        </w:rPr>
        <w:t>References</w:t>
      </w:r>
    </w:p>
    <w:p w14:paraId="134C7006" w14:textId="40B006F9" w:rsidR="009F27CA" w:rsidRPr="000E5123" w:rsidRDefault="009F27CA" w:rsidP="00EA20C3">
      <w:pPr>
        <w:pStyle w:val="CommentText"/>
        <w:spacing w:line="480" w:lineRule="auto"/>
        <w:rPr>
          <w:rFonts w:ascii="Arial" w:hAnsi="Arial" w:cs="Arial"/>
          <w:b/>
          <w:bCs/>
          <w:sz w:val="24"/>
          <w:szCs w:val="24"/>
        </w:rPr>
      </w:pPr>
      <w:r w:rsidRPr="000E5123">
        <w:rPr>
          <w:rFonts w:ascii="Arial" w:hAnsi="Arial" w:cs="Arial"/>
          <w:sz w:val="24"/>
          <w:szCs w:val="24"/>
        </w:rPr>
        <w:t>Baumann</w:t>
      </w:r>
      <w:r w:rsidR="00553D85" w:rsidRPr="000E5123">
        <w:rPr>
          <w:rFonts w:ascii="Arial" w:hAnsi="Arial" w:cs="Arial"/>
          <w:sz w:val="24"/>
          <w:szCs w:val="24"/>
        </w:rPr>
        <w:t xml:space="preserve">, C., Starkovitch, B.M., Drucker, D.G., </w:t>
      </w:r>
      <w:r w:rsidR="00FB1E0C">
        <w:rPr>
          <w:rFonts w:ascii="Arial" w:hAnsi="Arial" w:cs="Arial"/>
          <w:sz w:val="24"/>
          <w:szCs w:val="24"/>
        </w:rPr>
        <w:t>Münzel</w:t>
      </w:r>
      <w:r w:rsidR="00553D85" w:rsidRPr="000E5123">
        <w:rPr>
          <w:rFonts w:ascii="Arial" w:hAnsi="Arial" w:cs="Arial"/>
          <w:sz w:val="24"/>
          <w:szCs w:val="24"/>
        </w:rPr>
        <w:t xml:space="preserve">, S.C., Conard, N.J., Bocherens, H. </w:t>
      </w:r>
      <w:r w:rsidRPr="000E5123">
        <w:rPr>
          <w:rFonts w:ascii="Arial" w:hAnsi="Arial" w:cs="Arial"/>
          <w:sz w:val="24"/>
          <w:szCs w:val="24"/>
        </w:rPr>
        <w:t>2020</w:t>
      </w:r>
      <w:r w:rsidR="00553D85" w:rsidRPr="000E5123">
        <w:rPr>
          <w:rFonts w:ascii="Arial" w:hAnsi="Arial" w:cs="Arial"/>
          <w:sz w:val="24"/>
          <w:szCs w:val="24"/>
        </w:rPr>
        <w:t>. Dietary niche partitioning among Magdalenian canids in southwestern Germany and Switzerland. Quaternary Science Reviews, 227,</w:t>
      </w:r>
      <w:r w:rsidR="00C15613" w:rsidRPr="000E5123">
        <w:rPr>
          <w:rFonts w:ascii="Arial" w:hAnsi="Arial" w:cs="Arial"/>
          <w:sz w:val="24"/>
          <w:szCs w:val="24"/>
        </w:rPr>
        <w:t xml:space="preserve"> 106032.</w:t>
      </w:r>
    </w:p>
    <w:p w14:paraId="55125E65" w14:textId="1D1F21B9" w:rsidR="00E12371" w:rsidRPr="000E5123" w:rsidRDefault="0020164A" w:rsidP="00EA20C3">
      <w:pPr>
        <w:pStyle w:val="CommentText"/>
        <w:spacing w:line="480" w:lineRule="auto"/>
        <w:rPr>
          <w:rFonts w:ascii="Arial" w:hAnsi="Arial" w:cs="Arial"/>
          <w:sz w:val="24"/>
          <w:szCs w:val="24"/>
        </w:rPr>
      </w:pPr>
      <w:r w:rsidRPr="000E5123">
        <w:rPr>
          <w:rFonts w:ascii="Arial" w:hAnsi="Arial" w:cs="Arial"/>
          <w:sz w:val="24"/>
          <w:szCs w:val="24"/>
        </w:rPr>
        <w:t>Berger, A., Crucifix, M., Hodell, D.A., Mangili, C., McManus, J.F., Otto-Bliesner, B., Pol, K., Raynaud, D., Skinner, L.C., Tzedakis, P.C., Wolff, E., Yin, Q.Z., Abe-Ouchi, A., Barbante, C., Brovkin, V., Cacho, I., Capron, E. , Ferretti, P., Ganopolski, A., Grimalt, J.O., Honisch, B., Kawamura, K., Landais, A., Margari, V., Martrat, B., Masson-Delmotte, V., Mokeddem, Z., Parrenin, F., Propenko, A.A., Rashid, H., Schulz, M., Vazquez Rivieros, N.. 2016 Interglacials of the last 800,000 years. Reviews of Geophysics, 54 (1). 162-219. https://doi.org/10.1002/2015RG000482</w:t>
      </w:r>
    </w:p>
    <w:p w14:paraId="79AAC61F" w14:textId="2766EB5F" w:rsidR="009F27CA" w:rsidRPr="000E5123" w:rsidRDefault="00D6316A" w:rsidP="00EA20C3">
      <w:pPr>
        <w:pStyle w:val="CommentText"/>
        <w:spacing w:line="480" w:lineRule="auto"/>
        <w:rPr>
          <w:rFonts w:ascii="Arial" w:hAnsi="Arial" w:cs="Arial"/>
          <w:sz w:val="24"/>
          <w:szCs w:val="24"/>
        </w:rPr>
      </w:pPr>
      <w:r w:rsidRPr="000E5123">
        <w:rPr>
          <w:rFonts w:ascii="Arial" w:hAnsi="Arial" w:cs="Arial"/>
          <w:sz w:val="24"/>
          <w:szCs w:val="24"/>
        </w:rPr>
        <w:t>Bocherens</w:t>
      </w:r>
      <w:proofErr w:type="gramStart"/>
      <w:r w:rsidRPr="000E5123">
        <w:rPr>
          <w:rFonts w:ascii="Arial" w:hAnsi="Arial" w:cs="Arial"/>
          <w:sz w:val="24"/>
          <w:szCs w:val="24"/>
        </w:rPr>
        <w:t>,H</w:t>
      </w:r>
      <w:proofErr w:type="gramEnd"/>
      <w:r w:rsidRPr="000E5123">
        <w:rPr>
          <w:rFonts w:ascii="Arial" w:hAnsi="Arial" w:cs="Arial"/>
          <w:sz w:val="24"/>
          <w:szCs w:val="24"/>
        </w:rPr>
        <w:t>.</w:t>
      </w:r>
      <w:r w:rsidR="00917FC0" w:rsidRPr="000E5123">
        <w:rPr>
          <w:rFonts w:ascii="Arial" w:hAnsi="Arial" w:cs="Arial"/>
          <w:sz w:val="24"/>
          <w:szCs w:val="24"/>
        </w:rPr>
        <w:t xml:space="preserve"> </w:t>
      </w:r>
      <w:r w:rsidRPr="000E5123">
        <w:rPr>
          <w:rFonts w:ascii="Arial" w:hAnsi="Arial" w:cs="Arial"/>
          <w:sz w:val="24"/>
          <w:szCs w:val="24"/>
        </w:rPr>
        <w:t>2003.</w:t>
      </w:r>
      <w:r w:rsidR="00917FC0" w:rsidRPr="000E5123">
        <w:rPr>
          <w:rFonts w:ascii="Arial" w:hAnsi="Arial" w:cs="Arial"/>
          <w:sz w:val="24"/>
          <w:szCs w:val="24"/>
        </w:rPr>
        <w:t xml:space="preserve"> </w:t>
      </w:r>
      <w:r w:rsidRPr="000E5123">
        <w:rPr>
          <w:rFonts w:ascii="Arial" w:hAnsi="Arial" w:cs="Arial"/>
          <w:sz w:val="24"/>
          <w:szCs w:val="24"/>
        </w:rPr>
        <w:t>Isotopic</w:t>
      </w:r>
      <w:r w:rsidR="00917FC0" w:rsidRPr="000E5123">
        <w:rPr>
          <w:rFonts w:ascii="Arial" w:hAnsi="Arial" w:cs="Arial"/>
          <w:sz w:val="24"/>
          <w:szCs w:val="24"/>
        </w:rPr>
        <w:t xml:space="preserve"> </w:t>
      </w:r>
      <w:r w:rsidRPr="000E5123">
        <w:rPr>
          <w:rFonts w:ascii="Arial" w:hAnsi="Arial" w:cs="Arial"/>
          <w:sz w:val="24"/>
          <w:szCs w:val="24"/>
        </w:rPr>
        <w:t>biogeochemistry</w:t>
      </w:r>
      <w:r w:rsidR="00917FC0" w:rsidRPr="000E5123">
        <w:rPr>
          <w:rFonts w:ascii="Arial" w:hAnsi="Arial" w:cs="Arial"/>
          <w:sz w:val="24"/>
          <w:szCs w:val="24"/>
        </w:rPr>
        <w:t xml:space="preserve"> </w:t>
      </w:r>
      <w:r w:rsidRPr="000E5123">
        <w:rPr>
          <w:rFonts w:ascii="Arial" w:hAnsi="Arial" w:cs="Arial"/>
          <w:sz w:val="24"/>
          <w:szCs w:val="24"/>
        </w:rPr>
        <w:t>and</w:t>
      </w:r>
      <w:r w:rsidR="00917FC0" w:rsidRPr="000E5123">
        <w:rPr>
          <w:rFonts w:ascii="Arial" w:hAnsi="Arial" w:cs="Arial"/>
          <w:sz w:val="24"/>
          <w:szCs w:val="24"/>
        </w:rPr>
        <w:t xml:space="preserve"> </w:t>
      </w:r>
      <w:r w:rsidRPr="000E5123">
        <w:rPr>
          <w:rFonts w:ascii="Arial" w:hAnsi="Arial" w:cs="Arial"/>
          <w:sz w:val="24"/>
          <w:szCs w:val="24"/>
        </w:rPr>
        <w:t>the</w:t>
      </w:r>
      <w:r w:rsidR="00917FC0" w:rsidRPr="000E5123">
        <w:rPr>
          <w:rFonts w:ascii="Arial" w:hAnsi="Arial" w:cs="Arial"/>
          <w:sz w:val="24"/>
          <w:szCs w:val="24"/>
        </w:rPr>
        <w:t xml:space="preserve"> </w:t>
      </w:r>
      <w:r w:rsidRPr="000E5123">
        <w:rPr>
          <w:rFonts w:ascii="Arial" w:hAnsi="Arial" w:cs="Arial"/>
          <w:sz w:val="24"/>
          <w:szCs w:val="24"/>
        </w:rPr>
        <w:t>paleoecology</w:t>
      </w:r>
      <w:r w:rsidR="00917FC0" w:rsidRPr="000E5123">
        <w:rPr>
          <w:rFonts w:ascii="Arial" w:hAnsi="Arial" w:cs="Arial"/>
          <w:sz w:val="24"/>
          <w:szCs w:val="24"/>
        </w:rPr>
        <w:t xml:space="preserve"> </w:t>
      </w:r>
      <w:r w:rsidRPr="000E5123">
        <w:rPr>
          <w:rFonts w:ascii="Arial" w:hAnsi="Arial" w:cs="Arial"/>
          <w:sz w:val="24"/>
          <w:szCs w:val="24"/>
        </w:rPr>
        <w:t>of</w:t>
      </w:r>
      <w:r w:rsidR="00917FC0" w:rsidRPr="000E5123">
        <w:rPr>
          <w:rFonts w:ascii="Arial" w:hAnsi="Arial" w:cs="Arial"/>
          <w:sz w:val="24"/>
          <w:szCs w:val="24"/>
        </w:rPr>
        <w:t xml:space="preserve"> </w:t>
      </w:r>
      <w:r w:rsidRPr="000E5123">
        <w:rPr>
          <w:rFonts w:ascii="Arial" w:hAnsi="Arial" w:cs="Arial"/>
          <w:sz w:val="24"/>
          <w:szCs w:val="24"/>
        </w:rPr>
        <w:t>the</w:t>
      </w:r>
      <w:r w:rsidR="00917FC0" w:rsidRPr="000E5123">
        <w:rPr>
          <w:rFonts w:ascii="Arial" w:hAnsi="Arial" w:cs="Arial"/>
          <w:sz w:val="24"/>
          <w:szCs w:val="24"/>
        </w:rPr>
        <w:t xml:space="preserve"> </w:t>
      </w:r>
      <w:r w:rsidRPr="000E5123">
        <w:rPr>
          <w:rFonts w:ascii="Arial" w:hAnsi="Arial" w:cs="Arial"/>
          <w:sz w:val="24"/>
          <w:szCs w:val="24"/>
        </w:rPr>
        <w:t>mammoth</w:t>
      </w:r>
      <w:r w:rsidR="00917FC0" w:rsidRPr="000E5123">
        <w:rPr>
          <w:rFonts w:ascii="Arial" w:hAnsi="Arial" w:cs="Arial"/>
          <w:sz w:val="24"/>
          <w:szCs w:val="24"/>
        </w:rPr>
        <w:t xml:space="preserve"> </w:t>
      </w:r>
      <w:r w:rsidRPr="000E5123">
        <w:rPr>
          <w:rFonts w:ascii="Arial" w:hAnsi="Arial" w:cs="Arial"/>
          <w:sz w:val="24"/>
          <w:szCs w:val="24"/>
        </w:rPr>
        <w:t>steppe</w:t>
      </w:r>
      <w:r w:rsidR="00917FC0" w:rsidRPr="000E5123">
        <w:rPr>
          <w:rFonts w:ascii="Arial" w:hAnsi="Arial" w:cs="Arial"/>
          <w:sz w:val="24"/>
          <w:szCs w:val="24"/>
        </w:rPr>
        <w:t xml:space="preserve"> </w:t>
      </w:r>
      <w:r w:rsidRPr="000E5123">
        <w:rPr>
          <w:rFonts w:ascii="Arial" w:hAnsi="Arial" w:cs="Arial"/>
          <w:sz w:val="24"/>
          <w:szCs w:val="24"/>
        </w:rPr>
        <w:t>fauna.</w:t>
      </w:r>
      <w:r w:rsidR="00917FC0" w:rsidRPr="000E5123">
        <w:rPr>
          <w:rFonts w:ascii="Arial" w:hAnsi="Arial" w:cs="Arial"/>
          <w:sz w:val="24"/>
          <w:szCs w:val="24"/>
        </w:rPr>
        <w:t xml:space="preserve"> In W</w:t>
      </w:r>
      <w:r w:rsidRPr="000E5123">
        <w:rPr>
          <w:rFonts w:ascii="Arial" w:hAnsi="Arial" w:cs="Arial"/>
          <w:sz w:val="24"/>
          <w:szCs w:val="24"/>
        </w:rPr>
        <w:t>.F.</w:t>
      </w:r>
      <w:r w:rsidR="00917FC0" w:rsidRPr="000E5123">
        <w:rPr>
          <w:rFonts w:ascii="Arial" w:hAnsi="Arial" w:cs="Arial"/>
          <w:sz w:val="24"/>
          <w:szCs w:val="24"/>
        </w:rPr>
        <w:t xml:space="preserve"> </w:t>
      </w:r>
      <w:r w:rsidRPr="000E5123">
        <w:rPr>
          <w:rFonts w:ascii="Arial" w:hAnsi="Arial" w:cs="Arial"/>
          <w:sz w:val="24"/>
          <w:szCs w:val="24"/>
        </w:rPr>
        <w:t>Reumer,</w:t>
      </w:r>
      <w:r w:rsidR="00917FC0" w:rsidRPr="000E5123">
        <w:rPr>
          <w:rFonts w:ascii="Arial" w:hAnsi="Arial" w:cs="Arial"/>
          <w:sz w:val="24"/>
          <w:szCs w:val="24"/>
        </w:rPr>
        <w:t xml:space="preserve"> </w:t>
      </w:r>
      <w:r w:rsidRPr="000E5123">
        <w:rPr>
          <w:rFonts w:ascii="Arial" w:hAnsi="Arial" w:cs="Arial"/>
          <w:sz w:val="24"/>
          <w:szCs w:val="24"/>
        </w:rPr>
        <w:t>F.</w:t>
      </w:r>
      <w:r w:rsidR="00917FC0" w:rsidRPr="000E5123">
        <w:rPr>
          <w:rFonts w:ascii="Arial" w:hAnsi="Arial" w:cs="Arial"/>
          <w:sz w:val="24"/>
          <w:szCs w:val="24"/>
        </w:rPr>
        <w:t xml:space="preserve"> </w:t>
      </w:r>
      <w:r w:rsidRPr="000E5123">
        <w:rPr>
          <w:rFonts w:ascii="Arial" w:hAnsi="Arial" w:cs="Arial"/>
          <w:sz w:val="24"/>
          <w:szCs w:val="24"/>
        </w:rPr>
        <w:t>Braber,</w:t>
      </w:r>
      <w:r w:rsidR="00917FC0" w:rsidRPr="000E5123">
        <w:rPr>
          <w:rFonts w:ascii="Arial" w:hAnsi="Arial" w:cs="Arial"/>
          <w:sz w:val="24"/>
          <w:szCs w:val="24"/>
        </w:rPr>
        <w:t xml:space="preserve"> </w:t>
      </w:r>
      <w:r w:rsidRPr="000E5123">
        <w:rPr>
          <w:rFonts w:ascii="Arial" w:hAnsi="Arial" w:cs="Arial"/>
          <w:sz w:val="24"/>
          <w:szCs w:val="24"/>
        </w:rPr>
        <w:t>D.</w:t>
      </w:r>
      <w:r w:rsidR="00917FC0" w:rsidRPr="000E5123">
        <w:rPr>
          <w:rFonts w:ascii="Arial" w:hAnsi="Arial" w:cs="Arial"/>
          <w:sz w:val="24"/>
          <w:szCs w:val="24"/>
        </w:rPr>
        <w:t xml:space="preserve"> </w:t>
      </w:r>
      <w:r w:rsidRPr="000E5123">
        <w:rPr>
          <w:rFonts w:ascii="Arial" w:hAnsi="Arial" w:cs="Arial"/>
          <w:sz w:val="24"/>
          <w:szCs w:val="24"/>
        </w:rPr>
        <w:t>Mol,</w:t>
      </w:r>
      <w:r w:rsidR="00917FC0" w:rsidRPr="000E5123">
        <w:rPr>
          <w:rFonts w:ascii="Arial" w:hAnsi="Arial" w:cs="Arial"/>
          <w:sz w:val="24"/>
          <w:szCs w:val="24"/>
        </w:rPr>
        <w:t xml:space="preserve"> d</w:t>
      </w:r>
      <w:r w:rsidRPr="000E5123">
        <w:rPr>
          <w:rFonts w:ascii="Arial" w:hAnsi="Arial" w:cs="Arial"/>
          <w:sz w:val="24"/>
          <w:szCs w:val="24"/>
        </w:rPr>
        <w:t>e</w:t>
      </w:r>
      <w:r w:rsidR="00917FC0" w:rsidRPr="000E5123">
        <w:rPr>
          <w:rFonts w:ascii="Arial" w:hAnsi="Arial" w:cs="Arial"/>
          <w:sz w:val="24"/>
          <w:szCs w:val="24"/>
        </w:rPr>
        <w:t xml:space="preserve"> </w:t>
      </w:r>
      <w:r w:rsidRPr="000E5123">
        <w:rPr>
          <w:rFonts w:ascii="Arial" w:hAnsi="Arial" w:cs="Arial"/>
          <w:sz w:val="24"/>
          <w:szCs w:val="24"/>
        </w:rPr>
        <w:t>Vos</w:t>
      </w:r>
      <w:r w:rsidR="00917FC0" w:rsidRPr="000E5123">
        <w:rPr>
          <w:rFonts w:ascii="Arial" w:hAnsi="Arial" w:cs="Arial"/>
          <w:sz w:val="24"/>
          <w:szCs w:val="24"/>
        </w:rPr>
        <w:t>, J. (</w:t>
      </w:r>
      <w:r w:rsidRPr="000E5123">
        <w:rPr>
          <w:rFonts w:ascii="Arial" w:hAnsi="Arial" w:cs="Arial"/>
          <w:sz w:val="24"/>
          <w:szCs w:val="24"/>
        </w:rPr>
        <w:t>Eds.)</w:t>
      </w:r>
      <w:r w:rsidR="00917FC0" w:rsidRPr="000E5123">
        <w:rPr>
          <w:rFonts w:ascii="Arial" w:hAnsi="Arial" w:cs="Arial"/>
          <w:sz w:val="24"/>
          <w:szCs w:val="24"/>
        </w:rPr>
        <w:t xml:space="preserve"> </w:t>
      </w:r>
      <w:r w:rsidRPr="000E5123">
        <w:rPr>
          <w:rFonts w:ascii="Arial" w:hAnsi="Arial" w:cs="Arial"/>
          <w:sz w:val="24"/>
          <w:szCs w:val="24"/>
        </w:rPr>
        <w:t>Advances in mammoth research</w:t>
      </w:r>
      <w:r w:rsidR="00917FC0" w:rsidRPr="000E5123">
        <w:rPr>
          <w:rFonts w:ascii="Arial" w:hAnsi="Arial" w:cs="Arial"/>
          <w:sz w:val="24"/>
          <w:szCs w:val="24"/>
        </w:rPr>
        <w:t xml:space="preserve">. </w:t>
      </w:r>
      <w:r w:rsidRPr="000E5123">
        <w:rPr>
          <w:rFonts w:ascii="Arial" w:hAnsi="Arial" w:cs="Arial"/>
          <w:sz w:val="24"/>
          <w:szCs w:val="24"/>
        </w:rPr>
        <w:t>Rotterdam,</w:t>
      </w:r>
      <w:r w:rsidR="00917FC0" w:rsidRPr="000E5123">
        <w:rPr>
          <w:rFonts w:ascii="Arial" w:hAnsi="Arial" w:cs="Arial"/>
          <w:sz w:val="24"/>
          <w:szCs w:val="24"/>
        </w:rPr>
        <w:t xml:space="preserve"> </w:t>
      </w:r>
      <w:r w:rsidRPr="000E5123">
        <w:rPr>
          <w:rFonts w:ascii="Arial" w:hAnsi="Arial" w:cs="Arial"/>
          <w:sz w:val="24"/>
          <w:szCs w:val="24"/>
        </w:rPr>
        <w:t>the</w:t>
      </w:r>
      <w:r w:rsidR="00917FC0" w:rsidRPr="000E5123">
        <w:rPr>
          <w:rFonts w:ascii="Arial" w:hAnsi="Arial" w:cs="Arial"/>
          <w:sz w:val="24"/>
          <w:szCs w:val="24"/>
        </w:rPr>
        <w:t xml:space="preserve"> </w:t>
      </w:r>
      <w:r w:rsidRPr="000E5123">
        <w:rPr>
          <w:rFonts w:ascii="Arial" w:hAnsi="Arial" w:cs="Arial"/>
          <w:sz w:val="24"/>
          <w:szCs w:val="24"/>
        </w:rPr>
        <w:t>Netherlands</w:t>
      </w:r>
      <w:r w:rsidR="00917FC0" w:rsidRPr="000E5123">
        <w:rPr>
          <w:rFonts w:ascii="Arial" w:hAnsi="Arial" w:cs="Arial"/>
          <w:sz w:val="24"/>
          <w:szCs w:val="24"/>
        </w:rPr>
        <w:t xml:space="preserve">: </w:t>
      </w:r>
      <w:r w:rsidRPr="000E5123">
        <w:rPr>
          <w:rFonts w:ascii="Arial" w:hAnsi="Arial" w:cs="Arial"/>
          <w:sz w:val="24"/>
          <w:szCs w:val="24"/>
        </w:rPr>
        <w:t>Deinsea</w:t>
      </w:r>
      <w:r w:rsidR="00917FC0" w:rsidRPr="000E5123">
        <w:rPr>
          <w:rFonts w:ascii="Arial" w:hAnsi="Arial" w:cs="Arial"/>
          <w:sz w:val="24"/>
          <w:szCs w:val="24"/>
        </w:rPr>
        <w:t xml:space="preserve"> 57-76</w:t>
      </w:r>
      <w:r w:rsidRPr="000E5123">
        <w:rPr>
          <w:rFonts w:ascii="Arial" w:hAnsi="Arial" w:cs="Arial"/>
          <w:sz w:val="24"/>
          <w:szCs w:val="24"/>
        </w:rPr>
        <w:t>.</w:t>
      </w:r>
    </w:p>
    <w:p w14:paraId="532B4C09" w14:textId="585F7011" w:rsidR="00917FC0" w:rsidRPr="000E5123" w:rsidRDefault="00917FC0" w:rsidP="00EA20C3">
      <w:pPr>
        <w:pStyle w:val="CommentText"/>
        <w:spacing w:line="480" w:lineRule="auto"/>
        <w:rPr>
          <w:rFonts w:ascii="Arial" w:hAnsi="Arial" w:cs="Arial"/>
          <w:sz w:val="24"/>
          <w:szCs w:val="24"/>
        </w:rPr>
      </w:pPr>
      <w:r w:rsidRPr="000E5123">
        <w:rPr>
          <w:rFonts w:ascii="Arial" w:hAnsi="Arial" w:cs="Arial"/>
          <w:sz w:val="24"/>
          <w:szCs w:val="24"/>
        </w:rPr>
        <w:t>Bocherens, H. 2015. Isotopic tracking of large carnivore palaeoecology in the mammoth steppe. Quaternary Science Reviews, 117, 42–71.</w:t>
      </w:r>
    </w:p>
    <w:p w14:paraId="367ECBFF" w14:textId="77777777" w:rsidR="003B1A61" w:rsidRPr="000E5123" w:rsidRDefault="00CA73C6" w:rsidP="00EA20C3">
      <w:pPr>
        <w:pStyle w:val="CommentText"/>
        <w:spacing w:line="480" w:lineRule="auto"/>
        <w:rPr>
          <w:rFonts w:ascii="Arial" w:hAnsi="Arial" w:cs="Arial"/>
          <w:sz w:val="24"/>
          <w:szCs w:val="24"/>
        </w:rPr>
      </w:pPr>
      <w:r w:rsidRPr="000E5123">
        <w:rPr>
          <w:rFonts w:ascii="Arial" w:hAnsi="Arial" w:cs="Arial"/>
          <w:sz w:val="24"/>
          <w:szCs w:val="24"/>
        </w:rPr>
        <w:t>Bocherens, H., Drucker, D. 2003. Trophic level isotopic enrichment of carbon and nitrogen in bone collagen: Case studies from recent and ancient terrestrial ecosystems. International Journal of Osteoarchaeology 13, 46–53.</w:t>
      </w:r>
      <w:r w:rsidR="00414E13" w:rsidRPr="000E5123">
        <w:rPr>
          <w:rFonts w:ascii="Arial" w:hAnsi="Arial" w:cs="Arial"/>
          <w:sz w:val="24"/>
          <w:szCs w:val="24"/>
        </w:rPr>
        <w:t xml:space="preserve">Bocherens, H., Fizet, M., Mariotti, A. 1994. Diet, physiology and ecology of fossil mammals as inferred from stable carbon and nitrogen isotope biogeochemistry: Implications for </w:t>
      </w:r>
      <w:r w:rsidR="00414E13" w:rsidRPr="000E5123">
        <w:rPr>
          <w:rFonts w:ascii="Arial" w:hAnsi="Arial" w:cs="Arial"/>
          <w:sz w:val="24"/>
          <w:szCs w:val="24"/>
        </w:rPr>
        <w:lastRenderedPageBreak/>
        <w:t>Pleistocene bears. Palaeogeography, Palaeoclimatology, Palaeoeocology, 107, 213-225.</w:t>
      </w:r>
    </w:p>
    <w:p w14:paraId="014FAC9B" w14:textId="10E18382" w:rsidR="00917FC0" w:rsidRPr="000E5123" w:rsidRDefault="00917FC0" w:rsidP="00EA20C3">
      <w:pPr>
        <w:pStyle w:val="CommentText"/>
        <w:spacing w:line="480" w:lineRule="auto"/>
        <w:rPr>
          <w:rFonts w:ascii="Arial" w:hAnsi="Arial" w:cs="Arial"/>
          <w:sz w:val="24"/>
          <w:szCs w:val="24"/>
        </w:rPr>
      </w:pPr>
      <w:r w:rsidRPr="000E5123">
        <w:rPr>
          <w:rFonts w:ascii="Arial" w:hAnsi="Arial" w:cs="Arial"/>
          <w:sz w:val="24"/>
          <w:szCs w:val="24"/>
        </w:rPr>
        <w:t>Bocherens, H., Billiou, D., Patou</w:t>
      </w:r>
      <w:r w:rsidRPr="000E5123">
        <w:rPr>
          <w:rFonts w:ascii="Cambria Math" w:hAnsi="Cambria Math" w:cs="Cambria Math"/>
          <w:sz w:val="24"/>
          <w:szCs w:val="24"/>
        </w:rPr>
        <w:t>‐</w:t>
      </w:r>
      <w:r w:rsidRPr="000E5123">
        <w:rPr>
          <w:rFonts w:ascii="Arial" w:hAnsi="Arial" w:cs="Arial"/>
          <w:sz w:val="24"/>
          <w:szCs w:val="24"/>
        </w:rPr>
        <w:t>Mathis, M., Bonjean, D., Otte, M., Mariotti, A. 1997. Paleobiological implications of the isotopic signatures (C</w:t>
      </w:r>
      <w:r w:rsidRPr="000E5123">
        <w:rPr>
          <w:rFonts w:ascii="Cambria Math" w:hAnsi="Cambria Math" w:cs="Cambria Math"/>
          <w:sz w:val="24"/>
          <w:szCs w:val="24"/>
        </w:rPr>
        <w:t>‐</w:t>
      </w:r>
      <w:r w:rsidRPr="000E5123">
        <w:rPr>
          <w:rFonts w:ascii="Arial" w:hAnsi="Arial" w:cs="Arial"/>
          <w:sz w:val="24"/>
          <w:szCs w:val="24"/>
        </w:rPr>
        <w:t>13, N</w:t>
      </w:r>
      <w:r w:rsidRPr="000E5123">
        <w:rPr>
          <w:rFonts w:ascii="Cambria Math" w:hAnsi="Cambria Math" w:cs="Cambria Math"/>
          <w:sz w:val="24"/>
          <w:szCs w:val="24"/>
        </w:rPr>
        <w:t>‐</w:t>
      </w:r>
      <w:r w:rsidRPr="000E5123">
        <w:rPr>
          <w:rFonts w:ascii="Arial" w:hAnsi="Arial" w:cs="Arial"/>
          <w:sz w:val="24"/>
          <w:szCs w:val="24"/>
        </w:rPr>
        <w:t>15) of fossil mammal collagen in Scladina cave, Sclayn, Belgium). Quaternary Research, 48, 370–380.</w:t>
      </w:r>
    </w:p>
    <w:p w14:paraId="47D9A9F6" w14:textId="018F367D" w:rsidR="00414E13" w:rsidRPr="000E5123" w:rsidRDefault="009F27CA" w:rsidP="00EA20C3">
      <w:pPr>
        <w:pStyle w:val="CommentText"/>
        <w:spacing w:line="480" w:lineRule="auto"/>
        <w:rPr>
          <w:rFonts w:ascii="Arial" w:hAnsi="Arial" w:cs="Arial"/>
          <w:sz w:val="24"/>
          <w:szCs w:val="24"/>
        </w:rPr>
      </w:pPr>
      <w:r w:rsidRPr="000E5123">
        <w:rPr>
          <w:rFonts w:ascii="Arial" w:hAnsi="Arial" w:cs="Arial"/>
          <w:sz w:val="24"/>
          <w:szCs w:val="24"/>
        </w:rPr>
        <w:t>Bocherens</w:t>
      </w:r>
      <w:r w:rsidR="00414E13" w:rsidRPr="000E5123">
        <w:rPr>
          <w:rFonts w:ascii="Arial" w:hAnsi="Arial" w:cs="Arial"/>
          <w:sz w:val="24"/>
          <w:szCs w:val="24"/>
        </w:rPr>
        <w:t>, H., Billiou, D., Mariotti, A., Patou-Mathis, M., Otte, M., Bonjean, D., Toussaint, M. 1999. Palaeoenvironmental and Palaeodietary Implications of Isotopic Biogeochemistry of Last Interglacial Neanderthal and Mammal Bones in Scladina Cave (Belgium). Journal of Archaeological Science 26, 599-607.</w:t>
      </w:r>
    </w:p>
    <w:p w14:paraId="1EF5ACB5" w14:textId="6F35D5C2" w:rsidR="00C542FC" w:rsidRPr="000E5123" w:rsidRDefault="00C542FC" w:rsidP="00EA20C3">
      <w:pPr>
        <w:pStyle w:val="CommentText"/>
        <w:spacing w:line="480" w:lineRule="auto"/>
        <w:rPr>
          <w:rFonts w:ascii="Arial" w:hAnsi="Arial" w:cs="Arial"/>
          <w:b/>
          <w:bCs/>
          <w:sz w:val="24"/>
          <w:szCs w:val="24"/>
        </w:rPr>
      </w:pPr>
      <w:r w:rsidRPr="000E5123">
        <w:rPr>
          <w:rFonts w:ascii="Arial" w:hAnsi="Arial" w:cs="Arial"/>
          <w:sz w:val="24"/>
          <w:szCs w:val="24"/>
        </w:rPr>
        <w:t>Bocherens</w:t>
      </w:r>
      <w:r w:rsidR="00BC0BE9" w:rsidRPr="000E5123">
        <w:rPr>
          <w:rFonts w:ascii="Arial" w:hAnsi="Arial" w:cs="Arial"/>
          <w:sz w:val="24"/>
          <w:szCs w:val="24"/>
        </w:rPr>
        <w:t xml:space="preserve">, H., Drucker, D. </w:t>
      </w:r>
      <w:r w:rsidRPr="000E5123">
        <w:rPr>
          <w:rFonts w:ascii="Arial" w:hAnsi="Arial" w:cs="Arial"/>
          <w:sz w:val="24"/>
          <w:szCs w:val="24"/>
        </w:rPr>
        <w:t>2003</w:t>
      </w:r>
      <w:r w:rsidR="00BC0BE9" w:rsidRPr="000E5123">
        <w:rPr>
          <w:rFonts w:ascii="Arial" w:hAnsi="Arial" w:cs="Arial"/>
          <w:sz w:val="24"/>
          <w:szCs w:val="24"/>
        </w:rPr>
        <w:t>. Trophic level isotopic enrichment of Carbon and Nirtrogen in bone collagen: case studies from recent and ancient terrestrial systems. International Journal of Osteoarchaeology, 13, 46-53</w:t>
      </w:r>
    </w:p>
    <w:p w14:paraId="5E449522" w14:textId="5F924A15" w:rsidR="0096309C" w:rsidRPr="000E5123" w:rsidRDefault="0096309C" w:rsidP="00EA20C3">
      <w:pPr>
        <w:pStyle w:val="CommentText"/>
        <w:spacing w:line="480" w:lineRule="auto"/>
        <w:rPr>
          <w:rFonts w:ascii="Arial" w:hAnsi="Arial" w:cs="Arial"/>
          <w:sz w:val="24"/>
          <w:szCs w:val="24"/>
        </w:rPr>
      </w:pPr>
      <w:r w:rsidRPr="000E5123">
        <w:rPr>
          <w:rFonts w:ascii="Arial" w:hAnsi="Arial" w:cs="Arial"/>
          <w:sz w:val="24"/>
          <w:szCs w:val="24"/>
        </w:rPr>
        <w:t>Bocherens, H., Drucker, D., Bonjean, D., Bridault, A., Conard, N.J., Cupillarde, C.</w:t>
      </w:r>
      <w:proofErr w:type="gramStart"/>
      <w:r w:rsidRPr="000E5123">
        <w:rPr>
          <w:rFonts w:ascii="Arial" w:hAnsi="Arial" w:cs="Arial"/>
          <w:sz w:val="24"/>
          <w:szCs w:val="24"/>
        </w:rPr>
        <w:t>,  Germonpré</w:t>
      </w:r>
      <w:proofErr w:type="gramEnd"/>
      <w:r w:rsidRPr="000E5123">
        <w:rPr>
          <w:rFonts w:ascii="Arial" w:hAnsi="Arial" w:cs="Arial"/>
          <w:sz w:val="24"/>
          <w:szCs w:val="24"/>
        </w:rPr>
        <w:t>, M., Höneisen, M., Münzel, S.C., Napierala, H., Patou-Mathis, M., Stephan, E., Uerpmann, H.P., Ziegler, R. 2011. Isotopic evidence for dietary ecology of cave lion (Panthera spelaea) in North-Western Europe: Prey choice, competition and implications for extinction</w:t>
      </w:r>
      <w:r w:rsidR="00262E1D" w:rsidRPr="000E5123">
        <w:rPr>
          <w:rFonts w:ascii="Arial" w:hAnsi="Arial" w:cs="Arial"/>
          <w:sz w:val="24"/>
          <w:szCs w:val="24"/>
        </w:rPr>
        <w:t>. Quaternary International 245, 249-261.</w:t>
      </w:r>
    </w:p>
    <w:p w14:paraId="6143E2D7" w14:textId="77777777" w:rsidR="00C15613" w:rsidRPr="000E5123" w:rsidRDefault="000A6C05" w:rsidP="00EA20C3">
      <w:pPr>
        <w:pStyle w:val="CommentText"/>
        <w:spacing w:line="480" w:lineRule="auto"/>
        <w:rPr>
          <w:rFonts w:ascii="Arial" w:hAnsi="Arial" w:cs="Arial"/>
          <w:sz w:val="24"/>
          <w:szCs w:val="24"/>
        </w:rPr>
      </w:pPr>
      <w:r w:rsidRPr="000E5123">
        <w:rPr>
          <w:rFonts w:ascii="Arial" w:hAnsi="Arial" w:cs="Arial"/>
          <w:sz w:val="24"/>
          <w:szCs w:val="24"/>
        </w:rPr>
        <w:t>Bocherens</w:t>
      </w:r>
      <w:r w:rsidR="00BC0BE9" w:rsidRPr="000E5123">
        <w:rPr>
          <w:rFonts w:ascii="Arial" w:hAnsi="Arial" w:cs="Arial"/>
          <w:sz w:val="24"/>
          <w:szCs w:val="24"/>
        </w:rPr>
        <w:t xml:space="preserve">, H. </w:t>
      </w:r>
      <w:r w:rsidRPr="000E5123">
        <w:rPr>
          <w:rFonts w:ascii="Arial" w:hAnsi="Arial" w:cs="Arial"/>
          <w:sz w:val="24"/>
          <w:szCs w:val="24"/>
        </w:rPr>
        <w:t>2015</w:t>
      </w:r>
      <w:r w:rsidR="00BC0BE9" w:rsidRPr="000E5123">
        <w:rPr>
          <w:rFonts w:ascii="Arial" w:hAnsi="Arial" w:cs="Arial"/>
          <w:sz w:val="24"/>
          <w:szCs w:val="24"/>
        </w:rPr>
        <w:t>. Isotope tracking of large carnivore palaeoecology in the mammoth steppe. Quaternary Science Reviews, 117, 42-71.</w:t>
      </w:r>
      <w:r w:rsidR="00C15613" w:rsidRPr="000E5123">
        <w:rPr>
          <w:rFonts w:ascii="Arial" w:hAnsi="Arial" w:cs="Arial"/>
          <w:sz w:val="24"/>
          <w:szCs w:val="24"/>
        </w:rPr>
        <w:t xml:space="preserve"> </w:t>
      </w:r>
    </w:p>
    <w:p w14:paraId="3F3A8C1D" w14:textId="00FF2402" w:rsidR="00E12083" w:rsidRPr="000E5123" w:rsidRDefault="00C15613" w:rsidP="00EA20C3">
      <w:pPr>
        <w:pStyle w:val="CommentText"/>
        <w:spacing w:line="480" w:lineRule="auto"/>
        <w:rPr>
          <w:rFonts w:ascii="Arial" w:hAnsi="Arial" w:cs="Arial"/>
          <w:b/>
          <w:bCs/>
          <w:sz w:val="24"/>
          <w:szCs w:val="24"/>
        </w:rPr>
      </w:pPr>
      <w:r w:rsidRPr="000E5123">
        <w:rPr>
          <w:rFonts w:ascii="Arial" w:hAnsi="Arial" w:cs="Arial"/>
          <w:sz w:val="24"/>
          <w:szCs w:val="24"/>
        </w:rPr>
        <w:t>Boismier, W.A., Gamble, C. and Coward, F. (</w:t>
      </w:r>
      <w:proofErr w:type="gramStart"/>
      <w:r w:rsidRPr="000E5123">
        <w:rPr>
          <w:rFonts w:ascii="Arial" w:hAnsi="Arial" w:cs="Arial"/>
          <w:sz w:val="24"/>
          <w:szCs w:val="24"/>
        </w:rPr>
        <w:t>eds</w:t>
      </w:r>
      <w:proofErr w:type="gramEnd"/>
      <w:r w:rsidRPr="000E5123">
        <w:rPr>
          <w:rFonts w:ascii="Arial" w:hAnsi="Arial" w:cs="Arial"/>
          <w:sz w:val="24"/>
          <w:szCs w:val="24"/>
        </w:rPr>
        <w:t>) 2012. Neanderthals amongst Mammoths: Excavations at Lynford Quarry, Norfolk. Swindon: English Heritage, 529pp.</w:t>
      </w:r>
    </w:p>
    <w:p w14:paraId="5895E97A" w14:textId="6791BC77" w:rsidR="004921F5" w:rsidRPr="000E5123" w:rsidRDefault="004921F5" w:rsidP="00EA20C3">
      <w:pPr>
        <w:autoSpaceDE w:val="0"/>
        <w:autoSpaceDN w:val="0"/>
        <w:adjustRightInd w:val="0"/>
        <w:spacing w:after="0" w:line="480" w:lineRule="auto"/>
        <w:rPr>
          <w:rFonts w:ascii="Arial" w:hAnsi="Arial" w:cs="Arial"/>
          <w:sz w:val="24"/>
          <w:szCs w:val="24"/>
        </w:rPr>
      </w:pPr>
      <w:r w:rsidRPr="000E5123">
        <w:rPr>
          <w:rFonts w:ascii="Arial" w:hAnsi="Arial" w:cs="Arial"/>
          <w:sz w:val="24"/>
          <w:szCs w:val="24"/>
        </w:rPr>
        <w:lastRenderedPageBreak/>
        <w:t>Boyd, D.K., Ream, R.R., Pletscher, D.H., Fairchild, M.W. 1994. Prey taken by colonising wolves and hunters in the glacier National Park area. Journal of Wildlife Management, 58, 289-295.</w:t>
      </w:r>
    </w:p>
    <w:p w14:paraId="6AC69FC5" w14:textId="77777777" w:rsidR="00BC0BE9" w:rsidRPr="000E5123" w:rsidRDefault="00BC0BE9" w:rsidP="00EA20C3">
      <w:pPr>
        <w:autoSpaceDE w:val="0"/>
        <w:autoSpaceDN w:val="0"/>
        <w:adjustRightInd w:val="0"/>
        <w:spacing w:after="0" w:line="480" w:lineRule="auto"/>
        <w:rPr>
          <w:rFonts w:ascii="Arial" w:hAnsi="Arial" w:cs="Arial"/>
          <w:sz w:val="24"/>
          <w:szCs w:val="24"/>
        </w:rPr>
      </w:pPr>
    </w:p>
    <w:p w14:paraId="351C2F51" w14:textId="5AE8D451" w:rsidR="00322639" w:rsidRPr="000E5123" w:rsidRDefault="00322639" w:rsidP="00EA20C3">
      <w:pPr>
        <w:pStyle w:val="CommentText"/>
        <w:spacing w:line="480" w:lineRule="auto"/>
        <w:rPr>
          <w:rFonts w:ascii="Arial" w:hAnsi="Arial" w:cs="Arial"/>
          <w:sz w:val="24"/>
          <w:szCs w:val="24"/>
        </w:rPr>
      </w:pPr>
      <w:r w:rsidRPr="000E5123">
        <w:rPr>
          <w:rFonts w:ascii="Arial" w:hAnsi="Arial" w:cs="Arial"/>
          <w:sz w:val="24"/>
          <w:szCs w:val="24"/>
        </w:rPr>
        <w:t>Britton, K., Gaudzinski</w:t>
      </w:r>
      <w:r w:rsidRPr="000E5123">
        <w:rPr>
          <w:rFonts w:ascii="Cambria Math" w:hAnsi="Cambria Math" w:cs="Cambria Math"/>
          <w:sz w:val="24"/>
          <w:szCs w:val="24"/>
        </w:rPr>
        <w:t>‐</w:t>
      </w:r>
      <w:r w:rsidRPr="000E5123">
        <w:rPr>
          <w:rFonts w:ascii="Arial" w:hAnsi="Arial" w:cs="Arial"/>
          <w:sz w:val="24"/>
          <w:szCs w:val="24"/>
        </w:rPr>
        <w:t xml:space="preserve">Windheuser, S., Roebroeks, W., Kindler, L., Richards, M.P. 2012. </w:t>
      </w:r>
      <w:proofErr w:type="gramStart"/>
      <w:r w:rsidRPr="000E5123">
        <w:rPr>
          <w:rFonts w:ascii="Arial" w:hAnsi="Arial" w:cs="Arial"/>
          <w:sz w:val="24"/>
          <w:szCs w:val="24"/>
        </w:rPr>
        <w:t>Stable  isotope</w:t>
      </w:r>
      <w:proofErr w:type="gramEnd"/>
      <w:r w:rsidRPr="000E5123">
        <w:rPr>
          <w:rFonts w:ascii="Arial" w:hAnsi="Arial" w:cs="Arial"/>
          <w:sz w:val="24"/>
          <w:szCs w:val="24"/>
        </w:rPr>
        <w:t xml:space="preserve"> analysis of well</w:t>
      </w:r>
      <w:r w:rsidRPr="000E5123">
        <w:rPr>
          <w:rFonts w:ascii="Cambria Math" w:hAnsi="Cambria Math" w:cs="Cambria Math"/>
          <w:sz w:val="24"/>
          <w:szCs w:val="24"/>
        </w:rPr>
        <w:t>‐</w:t>
      </w:r>
      <w:r w:rsidRPr="000E5123">
        <w:rPr>
          <w:rFonts w:ascii="Arial" w:hAnsi="Arial" w:cs="Arial"/>
          <w:sz w:val="24"/>
          <w:szCs w:val="24"/>
        </w:rPr>
        <w:t>preserved 120,000</w:t>
      </w:r>
      <w:r w:rsidRPr="000E5123">
        <w:rPr>
          <w:rFonts w:ascii="Cambria Math" w:hAnsi="Cambria Math" w:cs="Cambria Math"/>
          <w:sz w:val="24"/>
          <w:szCs w:val="24"/>
        </w:rPr>
        <w:t>‐</w:t>
      </w:r>
      <w:r w:rsidRPr="000E5123">
        <w:rPr>
          <w:rFonts w:ascii="Arial" w:hAnsi="Arial" w:cs="Arial"/>
          <w:sz w:val="24"/>
          <w:szCs w:val="24"/>
        </w:rPr>
        <w:t>year</w:t>
      </w:r>
      <w:r w:rsidRPr="000E5123">
        <w:rPr>
          <w:rFonts w:ascii="Cambria Math" w:hAnsi="Cambria Math" w:cs="Cambria Math"/>
          <w:sz w:val="24"/>
          <w:szCs w:val="24"/>
        </w:rPr>
        <w:t>‐</w:t>
      </w:r>
      <w:r w:rsidRPr="000E5123">
        <w:rPr>
          <w:rFonts w:ascii="Arial" w:hAnsi="Arial" w:cs="Arial"/>
          <w:sz w:val="24"/>
          <w:szCs w:val="24"/>
        </w:rPr>
        <w:t>old herbivore bone collagen from the Middle Palaeolithic site of Neumark</w:t>
      </w:r>
      <w:r w:rsidRPr="000E5123">
        <w:rPr>
          <w:rFonts w:ascii="Cambria Math" w:hAnsi="Cambria Math" w:cs="Cambria Math"/>
          <w:sz w:val="24"/>
          <w:szCs w:val="24"/>
        </w:rPr>
        <w:t>‐</w:t>
      </w:r>
      <w:r w:rsidRPr="000E5123">
        <w:rPr>
          <w:rFonts w:ascii="Arial" w:hAnsi="Arial" w:cs="Arial"/>
          <w:sz w:val="24"/>
          <w:szCs w:val="24"/>
        </w:rPr>
        <w:t>Nord 2, Germany reveals niche separation between bovids and equids. Palaeogeography, Palaeoclimatology, Palaeoecology, 333, 168–177.</w:t>
      </w:r>
    </w:p>
    <w:p w14:paraId="67A73D0E" w14:textId="61257A02" w:rsidR="00E12371" w:rsidRPr="000E5123" w:rsidRDefault="00E12371" w:rsidP="00EA20C3">
      <w:pPr>
        <w:pStyle w:val="CommentText"/>
        <w:spacing w:line="480" w:lineRule="auto"/>
        <w:rPr>
          <w:rFonts w:ascii="Arial" w:hAnsi="Arial" w:cs="Arial"/>
          <w:b/>
          <w:bCs/>
          <w:sz w:val="24"/>
          <w:szCs w:val="24"/>
        </w:rPr>
      </w:pPr>
      <w:r w:rsidRPr="000E5123">
        <w:rPr>
          <w:rFonts w:ascii="Arial" w:hAnsi="Arial" w:cs="Arial"/>
          <w:sz w:val="24"/>
          <w:szCs w:val="24"/>
        </w:rPr>
        <w:t>Burleigh</w:t>
      </w:r>
      <w:r w:rsidR="00BC0BE9" w:rsidRPr="000E5123">
        <w:rPr>
          <w:rFonts w:ascii="Arial" w:hAnsi="Arial" w:cs="Arial"/>
          <w:sz w:val="24"/>
          <w:szCs w:val="24"/>
        </w:rPr>
        <w:t>, R., Matthews, K., Ambers, J.</w:t>
      </w:r>
      <w:r w:rsidRPr="000E5123">
        <w:rPr>
          <w:rFonts w:ascii="Arial" w:hAnsi="Arial" w:cs="Arial"/>
          <w:sz w:val="24"/>
          <w:szCs w:val="24"/>
        </w:rPr>
        <w:t xml:space="preserve"> 1982</w:t>
      </w:r>
      <w:r w:rsidR="00BC0BE9" w:rsidRPr="000E5123">
        <w:rPr>
          <w:rFonts w:ascii="Arial" w:hAnsi="Arial" w:cs="Arial"/>
          <w:sz w:val="24"/>
          <w:szCs w:val="24"/>
        </w:rPr>
        <w:t>. British Museum natural radiocarbon measurements XIV. Radiocarbon, 24 (3), 229-261.</w:t>
      </w:r>
    </w:p>
    <w:p w14:paraId="13BCDF32" w14:textId="77777777" w:rsidR="004921F5" w:rsidRPr="000E5123" w:rsidRDefault="004921F5" w:rsidP="00EA20C3">
      <w:pPr>
        <w:spacing w:line="480" w:lineRule="auto"/>
        <w:jc w:val="both"/>
        <w:rPr>
          <w:rFonts w:ascii="Arial" w:hAnsi="Arial" w:cs="Arial"/>
          <w:sz w:val="24"/>
          <w:szCs w:val="24"/>
        </w:rPr>
      </w:pPr>
      <w:r w:rsidRPr="000E5123">
        <w:rPr>
          <w:rFonts w:ascii="Arial" w:hAnsi="Arial" w:cs="Arial"/>
          <w:sz w:val="24"/>
          <w:szCs w:val="24"/>
        </w:rPr>
        <w:t xml:space="preserve">Candy, I. and Schreve, D.C. 2007. Land–sea correlation of Middle Pleistocene temperate sub-stages using high-precision uranium-series dating of tufa deposits from southern England. </w:t>
      </w:r>
      <w:r w:rsidRPr="000E5123">
        <w:rPr>
          <w:rFonts w:ascii="Arial" w:hAnsi="Arial" w:cs="Arial"/>
          <w:iCs/>
          <w:sz w:val="24"/>
          <w:szCs w:val="24"/>
        </w:rPr>
        <w:t>Quaternary Science Reviews</w:t>
      </w:r>
      <w:r w:rsidRPr="000E5123">
        <w:rPr>
          <w:rFonts w:ascii="Arial" w:hAnsi="Arial" w:cs="Arial"/>
          <w:sz w:val="24"/>
          <w:szCs w:val="24"/>
        </w:rPr>
        <w:t>, 26, 1223-1235.</w:t>
      </w:r>
    </w:p>
    <w:p w14:paraId="506F0D82" w14:textId="0DDBDF3F" w:rsidR="00E12371" w:rsidRPr="000E5123" w:rsidRDefault="009F27CA" w:rsidP="00EA20C3">
      <w:pPr>
        <w:pStyle w:val="CommentText"/>
        <w:spacing w:line="480" w:lineRule="auto"/>
        <w:rPr>
          <w:rFonts w:ascii="Arial" w:hAnsi="Arial" w:cs="Arial"/>
          <w:b/>
          <w:bCs/>
          <w:sz w:val="24"/>
          <w:szCs w:val="24"/>
        </w:rPr>
      </w:pPr>
      <w:r w:rsidRPr="000E5123">
        <w:rPr>
          <w:rFonts w:ascii="Arial" w:hAnsi="Arial" w:cs="Arial"/>
          <w:sz w:val="24"/>
          <w:szCs w:val="24"/>
        </w:rPr>
        <w:t>Coltrain</w:t>
      </w:r>
      <w:r w:rsidR="00BC0BE9" w:rsidRPr="000E5123">
        <w:rPr>
          <w:rFonts w:ascii="Arial" w:hAnsi="Arial" w:cs="Arial"/>
          <w:sz w:val="24"/>
          <w:szCs w:val="24"/>
        </w:rPr>
        <w:t>, B., Harris, J.M., Cerling, T.E., Ehleringer, J.R., Dearing, M-D., Ward, J., Allen, J.</w:t>
      </w:r>
      <w:r w:rsidRPr="000E5123">
        <w:rPr>
          <w:rFonts w:ascii="Arial" w:hAnsi="Arial" w:cs="Arial"/>
          <w:sz w:val="24"/>
          <w:szCs w:val="24"/>
        </w:rPr>
        <w:t xml:space="preserve"> 2004</w:t>
      </w:r>
      <w:r w:rsidR="00BC0BE9" w:rsidRPr="000E5123">
        <w:rPr>
          <w:rFonts w:ascii="Arial" w:hAnsi="Arial" w:cs="Arial"/>
          <w:sz w:val="24"/>
          <w:szCs w:val="24"/>
        </w:rPr>
        <w:t>. Rancho La Brea stable isotope biogeochemistry and its implications for the palaeoecology of late Pleistocene, coastal southern California. Palaeo</w:t>
      </w:r>
      <w:r w:rsidR="00714D55" w:rsidRPr="000E5123">
        <w:rPr>
          <w:rFonts w:ascii="Arial" w:hAnsi="Arial" w:cs="Arial"/>
          <w:sz w:val="24"/>
          <w:szCs w:val="24"/>
        </w:rPr>
        <w:t>geography, Palaeoclimatology, Palaeoecology, 205, 199-219.</w:t>
      </w:r>
    </w:p>
    <w:p w14:paraId="66A9ED10" w14:textId="249A22D4" w:rsidR="004921F5" w:rsidRPr="000E5123" w:rsidRDefault="004921F5" w:rsidP="00EA20C3">
      <w:pPr>
        <w:spacing w:line="480" w:lineRule="auto"/>
        <w:jc w:val="both"/>
        <w:rPr>
          <w:rFonts w:ascii="Arial" w:hAnsi="Arial" w:cs="Arial"/>
          <w:sz w:val="24"/>
          <w:szCs w:val="24"/>
        </w:rPr>
      </w:pPr>
      <w:r w:rsidRPr="000E5123">
        <w:rPr>
          <w:rFonts w:ascii="Arial" w:hAnsi="Arial" w:cs="Arial"/>
          <w:sz w:val="24"/>
          <w:szCs w:val="24"/>
        </w:rPr>
        <w:t xml:space="preserve">Currant, A.P. 2004. The Quaternary mammal collections at the Somerset County Museum, Taunton. In Schreve, D.C. (ed.) </w:t>
      </w:r>
      <w:proofErr w:type="gramStart"/>
      <w:r w:rsidRPr="000E5123">
        <w:rPr>
          <w:rFonts w:ascii="Arial" w:hAnsi="Arial" w:cs="Arial"/>
          <w:iCs/>
          <w:sz w:val="24"/>
          <w:szCs w:val="24"/>
        </w:rPr>
        <w:t>The</w:t>
      </w:r>
      <w:proofErr w:type="gramEnd"/>
      <w:r w:rsidRPr="000E5123">
        <w:rPr>
          <w:rFonts w:ascii="Arial" w:hAnsi="Arial" w:cs="Arial"/>
          <w:iCs/>
          <w:sz w:val="24"/>
          <w:szCs w:val="24"/>
        </w:rPr>
        <w:t xml:space="preserve"> Quaternary Mammals of Southern and Eastern England. Field Guide</w:t>
      </w:r>
      <w:r w:rsidRPr="000E5123">
        <w:rPr>
          <w:rFonts w:ascii="Arial" w:hAnsi="Arial" w:cs="Arial"/>
          <w:sz w:val="24"/>
          <w:szCs w:val="24"/>
        </w:rPr>
        <w:t>. London: Quaternary Research Association, 101-109.</w:t>
      </w:r>
    </w:p>
    <w:p w14:paraId="440BEFAC" w14:textId="77A1E329" w:rsidR="00E12371" w:rsidRPr="000E5123" w:rsidRDefault="004921F5" w:rsidP="00EA20C3">
      <w:pPr>
        <w:pStyle w:val="CommentText"/>
        <w:spacing w:line="480" w:lineRule="auto"/>
        <w:rPr>
          <w:rFonts w:ascii="Arial" w:hAnsi="Arial" w:cs="Arial"/>
          <w:sz w:val="24"/>
          <w:szCs w:val="24"/>
        </w:rPr>
      </w:pPr>
      <w:r w:rsidRPr="000E5123">
        <w:rPr>
          <w:rFonts w:ascii="Arial" w:hAnsi="Arial" w:cs="Arial"/>
          <w:sz w:val="24"/>
          <w:szCs w:val="24"/>
        </w:rPr>
        <w:t>Currant, A. and Jacobi, R. 2001. A formal mammalian biostratigraphy for the Late Pleistocene of Britain. Quaternary Science Reviews, 20, 1707-1716.</w:t>
      </w:r>
    </w:p>
    <w:p w14:paraId="6A9FBADE" w14:textId="47103560" w:rsidR="00CD7B5D" w:rsidRPr="000E5123" w:rsidRDefault="004921F5" w:rsidP="00EA20C3">
      <w:pPr>
        <w:pStyle w:val="CommentText"/>
        <w:spacing w:line="480" w:lineRule="auto"/>
        <w:rPr>
          <w:rFonts w:ascii="Arial" w:hAnsi="Arial" w:cs="Arial"/>
          <w:sz w:val="24"/>
          <w:szCs w:val="24"/>
        </w:rPr>
      </w:pPr>
      <w:r w:rsidRPr="000E5123">
        <w:rPr>
          <w:rFonts w:ascii="Arial" w:hAnsi="Arial" w:cs="Arial"/>
          <w:sz w:val="24"/>
          <w:szCs w:val="24"/>
        </w:rPr>
        <w:lastRenderedPageBreak/>
        <w:t>Currant, A.P. and Jacobi, R. 2011. The Mammal Faunas of the British Late Pleistocene. In Ashton, N., Lewis, S.G. and Stringer, C. (</w:t>
      </w:r>
      <w:proofErr w:type="gramStart"/>
      <w:r w:rsidRPr="000E5123">
        <w:rPr>
          <w:rFonts w:ascii="Arial" w:hAnsi="Arial" w:cs="Arial"/>
          <w:sz w:val="24"/>
          <w:szCs w:val="24"/>
        </w:rPr>
        <w:t>eds</w:t>
      </w:r>
      <w:proofErr w:type="gramEnd"/>
      <w:r w:rsidRPr="000E5123">
        <w:rPr>
          <w:rFonts w:ascii="Arial" w:hAnsi="Arial" w:cs="Arial"/>
          <w:sz w:val="24"/>
          <w:szCs w:val="24"/>
        </w:rPr>
        <w:t>). The Ancient Human Occupation of Britain. Developments in Quaternary Sciences, 14, 165–180.</w:t>
      </w:r>
      <w:r w:rsidR="00414E13" w:rsidRPr="000E5123">
        <w:rPr>
          <w:rFonts w:ascii="Arial" w:hAnsi="Arial" w:cs="Arial"/>
          <w:sz w:val="24"/>
          <w:szCs w:val="24"/>
        </w:rPr>
        <w:t>DeNiro, M.J. 1985. Postmortem preservation and alteration of in vivo bone collagen isotope ratios in relation to palaeodietary reconstruction. Nature 317, 806-809</w:t>
      </w:r>
    </w:p>
    <w:p w14:paraId="465FD0D3" w14:textId="06C09F2E" w:rsidR="006D515E" w:rsidRPr="000E5123" w:rsidRDefault="003119DB" w:rsidP="00EA20C3">
      <w:pPr>
        <w:pStyle w:val="CommentText"/>
        <w:spacing w:line="480" w:lineRule="auto"/>
        <w:rPr>
          <w:rFonts w:ascii="Arial" w:hAnsi="Arial" w:cs="Arial"/>
          <w:sz w:val="24"/>
          <w:szCs w:val="24"/>
        </w:rPr>
      </w:pPr>
      <w:r w:rsidRPr="000E5123">
        <w:rPr>
          <w:rFonts w:ascii="Arial" w:hAnsi="Arial" w:cs="Arial"/>
          <w:sz w:val="24"/>
          <w:szCs w:val="24"/>
        </w:rPr>
        <w:t xml:space="preserve">de Rouffignac C, Bowen DQ, Coope GR, Keen DH, Lister AL, Maddy D, Robinson JE, Sykes GA, Walker MJC. 1995 Late Middle Pleistocene interglacial deposits at Upper Strensham, Worcestershire. Engl. J. Quat. Sci. 10, 15–31. </w:t>
      </w:r>
    </w:p>
    <w:p w14:paraId="670D3544" w14:textId="6D6321A5" w:rsidR="00262E1D" w:rsidRPr="000E5123" w:rsidRDefault="006D515E" w:rsidP="00EA20C3">
      <w:pPr>
        <w:pStyle w:val="CommentText"/>
        <w:spacing w:line="480" w:lineRule="auto"/>
        <w:rPr>
          <w:rFonts w:ascii="Arial" w:hAnsi="Arial" w:cs="Arial"/>
          <w:sz w:val="24"/>
          <w:szCs w:val="24"/>
        </w:rPr>
      </w:pPr>
      <w:r w:rsidRPr="000E5123">
        <w:rPr>
          <w:rFonts w:ascii="Arial" w:hAnsi="Arial" w:cs="Arial"/>
          <w:sz w:val="24"/>
          <w:szCs w:val="24"/>
        </w:rPr>
        <w:t>Drucker</w:t>
      </w:r>
      <w:r w:rsidR="00262E1D" w:rsidRPr="000E5123">
        <w:rPr>
          <w:rFonts w:ascii="Arial" w:hAnsi="Arial" w:cs="Arial"/>
          <w:sz w:val="24"/>
          <w:szCs w:val="24"/>
        </w:rPr>
        <w:t>, D.G., Hobson, K.A., Ouellet, J.-P., Courtois, R.</w:t>
      </w:r>
      <w:r w:rsidRPr="000E5123">
        <w:rPr>
          <w:rFonts w:ascii="Arial" w:hAnsi="Arial" w:cs="Arial"/>
          <w:sz w:val="24"/>
          <w:szCs w:val="24"/>
        </w:rPr>
        <w:t xml:space="preserve"> 2010</w:t>
      </w:r>
      <w:r w:rsidR="00262E1D" w:rsidRPr="000E5123">
        <w:rPr>
          <w:rFonts w:ascii="Arial" w:hAnsi="Arial" w:cs="Arial"/>
          <w:sz w:val="24"/>
          <w:szCs w:val="24"/>
        </w:rPr>
        <w:t xml:space="preserve">. Influence of forage preferences and habitat use on </w:t>
      </w:r>
      <w:r w:rsidR="00262E1D" w:rsidRPr="000E5123">
        <w:rPr>
          <w:rFonts w:ascii="Arial" w:hAnsi="Arial" w:cs="Arial"/>
          <w:sz w:val="24"/>
          <w:szCs w:val="24"/>
          <w:vertAlign w:val="superscript"/>
        </w:rPr>
        <w:t>13</w:t>
      </w:r>
      <w:r w:rsidR="00262E1D" w:rsidRPr="000E5123">
        <w:rPr>
          <w:rFonts w:ascii="Arial" w:hAnsi="Arial" w:cs="Arial"/>
          <w:sz w:val="24"/>
          <w:szCs w:val="24"/>
        </w:rPr>
        <w:t xml:space="preserve">C and </w:t>
      </w:r>
      <w:r w:rsidR="00262E1D" w:rsidRPr="000E5123">
        <w:rPr>
          <w:rFonts w:ascii="Arial" w:hAnsi="Arial" w:cs="Arial"/>
          <w:sz w:val="24"/>
          <w:szCs w:val="24"/>
          <w:vertAlign w:val="superscript"/>
        </w:rPr>
        <w:t>15</w:t>
      </w:r>
      <w:r w:rsidR="00262E1D" w:rsidRPr="000E5123">
        <w:rPr>
          <w:rFonts w:ascii="Arial" w:hAnsi="Arial" w:cs="Arial"/>
          <w:sz w:val="24"/>
          <w:szCs w:val="24"/>
        </w:rPr>
        <w:t>N abundance in wild caribou (</w:t>
      </w:r>
      <w:r w:rsidR="00262E1D" w:rsidRPr="000E5123">
        <w:rPr>
          <w:rFonts w:ascii="Arial" w:hAnsi="Arial" w:cs="Arial"/>
          <w:i/>
          <w:iCs/>
          <w:sz w:val="24"/>
          <w:szCs w:val="24"/>
        </w:rPr>
        <w:t>Rangifer tarandus caribou</w:t>
      </w:r>
      <w:r w:rsidR="00262E1D" w:rsidRPr="000E5123">
        <w:rPr>
          <w:rFonts w:ascii="Arial" w:hAnsi="Arial" w:cs="Arial"/>
          <w:sz w:val="24"/>
          <w:szCs w:val="24"/>
        </w:rPr>
        <w:t>) and moose (</w:t>
      </w:r>
      <w:r w:rsidR="00262E1D" w:rsidRPr="000E5123">
        <w:rPr>
          <w:rFonts w:ascii="Arial" w:hAnsi="Arial" w:cs="Arial"/>
          <w:i/>
          <w:iCs/>
          <w:sz w:val="24"/>
          <w:szCs w:val="24"/>
        </w:rPr>
        <w:t>Alces alces</w:t>
      </w:r>
      <w:r w:rsidR="00262E1D" w:rsidRPr="000E5123">
        <w:rPr>
          <w:rFonts w:ascii="Arial" w:hAnsi="Arial" w:cs="Arial"/>
          <w:sz w:val="24"/>
          <w:szCs w:val="24"/>
        </w:rPr>
        <w:t>) from Canada. Isotopes in Environmental and Health Studies, 46, 107-121.</w:t>
      </w:r>
    </w:p>
    <w:p w14:paraId="6D6CDA0D" w14:textId="117851F0" w:rsidR="00CA73C6" w:rsidRPr="000E5123" w:rsidRDefault="00CA73C6" w:rsidP="00EA20C3">
      <w:pPr>
        <w:spacing w:line="480" w:lineRule="auto"/>
        <w:rPr>
          <w:rFonts w:ascii="Arial" w:hAnsi="Arial" w:cs="Arial"/>
          <w:sz w:val="24"/>
          <w:szCs w:val="24"/>
        </w:rPr>
      </w:pPr>
      <w:r w:rsidRPr="000E5123">
        <w:rPr>
          <w:rFonts w:ascii="Arial" w:hAnsi="Arial" w:cs="Arial"/>
          <w:sz w:val="24"/>
          <w:szCs w:val="24"/>
        </w:rPr>
        <w:t>Drucker, D.G., Bridault, A., Cupillard, C., Hujic, A., Bocherens, H. 2011. Evolution of habitat and environment of red deer (</w:t>
      </w:r>
      <w:r w:rsidRPr="000E5123">
        <w:rPr>
          <w:rFonts w:ascii="Arial" w:hAnsi="Arial" w:cs="Arial"/>
          <w:i/>
          <w:iCs/>
          <w:sz w:val="24"/>
          <w:szCs w:val="24"/>
        </w:rPr>
        <w:t>Cervus elaphus</w:t>
      </w:r>
      <w:r w:rsidRPr="000E5123">
        <w:rPr>
          <w:rFonts w:ascii="Arial" w:hAnsi="Arial" w:cs="Arial"/>
          <w:sz w:val="24"/>
          <w:szCs w:val="24"/>
        </w:rPr>
        <w:t>) during the Late-glacial and early Holocene in eastern France (French Jura and the western Alps) using multi-isotope analysis (δ</w:t>
      </w:r>
      <w:r w:rsidRPr="000E5123">
        <w:rPr>
          <w:rFonts w:ascii="Arial" w:hAnsi="Arial" w:cs="Arial"/>
          <w:sz w:val="24"/>
          <w:szCs w:val="24"/>
          <w:vertAlign w:val="superscript"/>
        </w:rPr>
        <w:t>13</w:t>
      </w:r>
      <w:r w:rsidRPr="000E5123">
        <w:rPr>
          <w:rFonts w:ascii="Arial" w:hAnsi="Arial" w:cs="Arial"/>
          <w:sz w:val="24"/>
          <w:szCs w:val="24"/>
        </w:rPr>
        <w:t>C, δ</w:t>
      </w:r>
      <w:r w:rsidRPr="000E5123">
        <w:rPr>
          <w:rFonts w:ascii="Arial" w:hAnsi="Arial" w:cs="Arial"/>
          <w:sz w:val="24"/>
          <w:szCs w:val="24"/>
          <w:vertAlign w:val="superscript"/>
        </w:rPr>
        <w:t>15</w:t>
      </w:r>
      <w:r w:rsidRPr="000E5123">
        <w:rPr>
          <w:rFonts w:ascii="Arial" w:hAnsi="Arial" w:cs="Arial"/>
          <w:sz w:val="24"/>
          <w:szCs w:val="24"/>
        </w:rPr>
        <w:t>N, δ</w:t>
      </w:r>
      <w:r w:rsidRPr="000E5123">
        <w:rPr>
          <w:rFonts w:ascii="Arial" w:hAnsi="Arial" w:cs="Arial"/>
          <w:sz w:val="24"/>
          <w:szCs w:val="24"/>
          <w:vertAlign w:val="superscript"/>
        </w:rPr>
        <w:t>18</w:t>
      </w:r>
      <w:r w:rsidRPr="000E5123">
        <w:rPr>
          <w:rFonts w:ascii="Arial" w:hAnsi="Arial" w:cs="Arial"/>
          <w:sz w:val="24"/>
          <w:szCs w:val="24"/>
        </w:rPr>
        <w:t>O, δ</w:t>
      </w:r>
      <w:r w:rsidRPr="000E5123">
        <w:rPr>
          <w:rFonts w:ascii="Arial" w:hAnsi="Arial" w:cs="Arial"/>
          <w:sz w:val="24"/>
          <w:szCs w:val="24"/>
          <w:vertAlign w:val="superscript"/>
        </w:rPr>
        <w:t>34</w:t>
      </w:r>
      <w:r w:rsidRPr="000E5123">
        <w:rPr>
          <w:rFonts w:ascii="Arial" w:hAnsi="Arial" w:cs="Arial"/>
          <w:sz w:val="24"/>
          <w:szCs w:val="24"/>
        </w:rPr>
        <w:t>S) of archaeological remains. Quaternary International 245, 268–278.</w:t>
      </w:r>
    </w:p>
    <w:p w14:paraId="4ED7925A" w14:textId="2CC69422" w:rsidR="00262E1D" w:rsidRPr="000E5123" w:rsidRDefault="00262E1D" w:rsidP="00EA20C3">
      <w:pPr>
        <w:pStyle w:val="CommentText"/>
        <w:spacing w:line="480" w:lineRule="auto"/>
        <w:rPr>
          <w:rFonts w:ascii="Arial" w:hAnsi="Arial" w:cs="Arial"/>
          <w:sz w:val="24"/>
          <w:szCs w:val="24"/>
        </w:rPr>
      </w:pPr>
      <w:r w:rsidRPr="000E5123">
        <w:rPr>
          <w:rFonts w:ascii="Arial" w:hAnsi="Arial" w:cs="Arial"/>
          <w:sz w:val="24"/>
          <w:szCs w:val="24"/>
        </w:rPr>
        <w:t>Drucker, D.G., Bridault, A., Cupillard, C. 2012. Environmental context of the Magdalenian settlement in the Jura mountains using stable isotope tracking (</w:t>
      </w:r>
      <w:r w:rsidRPr="000E5123">
        <w:rPr>
          <w:rFonts w:ascii="Arial" w:hAnsi="Arial" w:cs="Arial"/>
          <w:sz w:val="24"/>
          <w:szCs w:val="24"/>
          <w:vertAlign w:val="superscript"/>
        </w:rPr>
        <w:t>13</w:t>
      </w:r>
      <w:r w:rsidRPr="000E5123">
        <w:rPr>
          <w:rFonts w:ascii="Arial" w:hAnsi="Arial" w:cs="Arial"/>
          <w:sz w:val="24"/>
          <w:szCs w:val="24"/>
        </w:rPr>
        <w:t xml:space="preserve">C, </w:t>
      </w:r>
      <w:r w:rsidRPr="000E5123">
        <w:rPr>
          <w:rFonts w:ascii="Arial" w:hAnsi="Arial" w:cs="Arial"/>
          <w:sz w:val="24"/>
          <w:szCs w:val="24"/>
          <w:vertAlign w:val="superscript"/>
        </w:rPr>
        <w:t>15</w:t>
      </w:r>
      <w:r w:rsidRPr="000E5123">
        <w:rPr>
          <w:rFonts w:ascii="Arial" w:hAnsi="Arial" w:cs="Arial"/>
          <w:sz w:val="24"/>
          <w:szCs w:val="24"/>
        </w:rPr>
        <w:t xml:space="preserve">N, </w:t>
      </w:r>
      <w:r w:rsidRPr="000E5123">
        <w:rPr>
          <w:rFonts w:ascii="Arial" w:hAnsi="Arial" w:cs="Arial"/>
          <w:sz w:val="24"/>
          <w:szCs w:val="24"/>
          <w:vertAlign w:val="superscript"/>
        </w:rPr>
        <w:t>34</w:t>
      </w:r>
      <w:r w:rsidRPr="000E5123">
        <w:rPr>
          <w:rFonts w:ascii="Arial" w:hAnsi="Arial" w:cs="Arial"/>
          <w:sz w:val="24"/>
          <w:szCs w:val="24"/>
        </w:rPr>
        <w:t>S) of bone collagen from reindeer (</w:t>
      </w:r>
      <w:r w:rsidRPr="000E5123">
        <w:rPr>
          <w:rFonts w:ascii="Arial" w:hAnsi="Arial" w:cs="Arial"/>
          <w:i/>
          <w:iCs/>
          <w:sz w:val="24"/>
          <w:szCs w:val="24"/>
        </w:rPr>
        <w:t>Rangifer tarandus</w:t>
      </w:r>
      <w:r w:rsidRPr="000E5123">
        <w:rPr>
          <w:rFonts w:ascii="Arial" w:hAnsi="Arial" w:cs="Arial"/>
          <w:sz w:val="24"/>
          <w:szCs w:val="24"/>
        </w:rPr>
        <w:t>). Quaternary International, 272–273, 322-332.</w:t>
      </w:r>
    </w:p>
    <w:p w14:paraId="6554BCFE" w14:textId="5CDB55EF" w:rsidR="009F27CA" w:rsidRPr="000E5123" w:rsidRDefault="009F27CA" w:rsidP="00EA20C3">
      <w:pPr>
        <w:spacing w:line="480" w:lineRule="auto"/>
        <w:rPr>
          <w:rFonts w:ascii="Arial" w:hAnsi="Arial" w:cs="Arial"/>
          <w:b/>
          <w:bCs/>
          <w:sz w:val="24"/>
          <w:szCs w:val="24"/>
        </w:rPr>
      </w:pPr>
      <w:r w:rsidRPr="000E5123">
        <w:rPr>
          <w:rFonts w:ascii="Arial" w:hAnsi="Arial" w:cs="Arial"/>
          <w:sz w:val="24"/>
          <w:szCs w:val="24"/>
        </w:rPr>
        <w:t>Drucker</w:t>
      </w:r>
      <w:r w:rsidR="00714D55" w:rsidRPr="000E5123">
        <w:rPr>
          <w:rFonts w:ascii="Arial" w:hAnsi="Arial" w:cs="Arial"/>
          <w:sz w:val="24"/>
          <w:szCs w:val="24"/>
        </w:rPr>
        <w:t>, D.G., Stevens, R.E., Germonpr</w:t>
      </w:r>
      <w:r w:rsidR="00B7020B" w:rsidRPr="000E5123">
        <w:rPr>
          <w:rFonts w:ascii="Arial" w:hAnsi="Arial" w:cs="Arial"/>
          <w:sz w:val="24"/>
          <w:szCs w:val="24"/>
        </w:rPr>
        <w:t>é</w:t>
      </w:r>
      <w:r w:rsidR="00714D55" w:rsidRPr="000E5123">
        <w:rPr>
          <w:rFonts w:ascii="Arial" w:hAnsi="Arial" w:cs="Arial"/>
          <w:sz w:val="24"/>
          <w:szCs w:val="24"/>
        </w:rPr>
        <w:t xml:space="preserve">, M., Sablin, M.V., Péan, S., Bocherens, H. </w:t>
      </w:r>
      <w:r w:rsidRPr="000E5123">
        <w:rPr>
          <w:rFonts w:ascii="Arial" w:hAnsi="Arial" w:cs="Arial"/>
          <w:sz w:val="24"/>
          <w:szCs w:val="24"/>
        </w:rPr>
        <w:t>2018</w:t>
      </w:r>
      <w:r w:rsidR="00714D55" w:rsidRPr="000E5123">
        <w:rPr>
          <w:rFonts w:ascii="Arial" w:hAnsi="Arial" w:cs="Arial"/>
          <w:sz w:val="24"/>
          <w:szCs w:val="24"/>
        </w:rPr>
        <w:t xml:space="preserve">. Collagen stable isotopes provide insights into the end of the mammoth steppe </w:t>
      </w:r>
      <w:r w:rsidR="00714D55" w:rsidRPr="000E5123">
        <w:rPr>
          <w:rFonts w:ascii="Arial" w:hAnsi="Arial" w:cs="Arial"/>
          <w:sz w:val="24"/>
          <w:szCs w:val="24"/>
        </w:rPr>
        <w:lastRenderedPageBreak/>
        <w:t>in the central East European plains during the Epigravettian.</w:t>
      </w:r>
      <w:r w:rsidR="00714D55" w:rsidRPr="000E5123">
        <w:rPr>
          <w:rFonts w:ascii="Arial" w:hAnsi="Arial" w:cs="Arial"/>
          <w:b/>
          <w:bCs/>
          <w:sz w:val="24"/>
          <w:szCs w:val="24"/>
        </w:rPr>
        <w:t xml:space="preserve"> </w:t>
      </w:r>
      <w:r w:rsidR="00714D55" w:rsidRPr="000E5123">
        <w:rPr>
          <w:rFonts w:ascii="Arial" w:hAnsi="Arial" w:cs="Arial"/>
          <w:bCs/>
          <w:sz w:val="24"/>
          <w:szCs w:val="24"/>
        </w:rPr>
        <w:t>Quaternary Research, 90, 457-469.</w:t>
      </w:r>
    </w:p>
    <w:p w14:paraId="76AE29C8" w14:textId="36DC1EF3" w:rsidR="00D6316A" w:rsidRPr="000E5123" w:rsidRDefault="00D6316A" w:rsidP="00EA20C3">
      <w:pPr>
        <w:spacing w:line="480" w:lineRule="auto"/>
        <w:rPr>
          <w:rFonts w:ascii="Arial" w:hAnsi="Arial" w:cs="Arial"/>
          <w:sz w:val="24"/>
          <w:szCs w:val="24"/>
        </w:rPr>
      </w:pPr>
      <w:r w:rsidRPr="000E5123">
        <w:rPr>
          <w:rFonts w:ascii="Arial" w:hAnsi="Arial" w:cs="Arial"/>
          <w:sz w:val="24"/>
          <w:szCs w:val="24"/>
        </w:rPr>
        <w:t>Fern</w:t>
      </w:r>
      <w:r w:rsidR="00886CFE" w:rsidRPr="000E5123">
        <w:rPr>
          <w:rFonts w:ascii="Arial" w:hAnsi="Arial" w:cs="Arial"/>
          <w:sz w:val="24"/>
          <w:szCs w:val="24"/>
        </w:rPr>
        <w:t>à</w:t>
      </w:r>
      <w:r w:rsidRPr="000E5123">
        <w:rPr>
          <w:rFonts w:ascii="Arial" w:hAnsi="Arial" w:cs="Arial"/>
          <w:sz w:val="24"/>
          <w:szCs w:val="24"/>
        </w:rPr>
        <w:t>ndez</w:t>
      </w:r>
      <w:r w:rsidR="00714D55" w:rsidRPr="000E5123">
        <w:rPr>
          <w:rFonts w:ascii="Arial" w:hAnsi="Arial" w:cs="Arial"/>
          <w:sz w:val="24"/>
          <w:szCs w:val="24"/>
        </w:rPr>
        <w:t>-Mosquera, D., Vila-Taboada, M., Grandal-d’Anglade, A.</w:t>
      </w:r>
      <w:r w:rsidRPr="000E5123">
        <w:rPr>
          <w:rFonts w:ascii="Arial" w:hAnsi="Arial" w:cs="Arial"/>
          <w:sz w:val="24"/>
          <w:szCs w:val="24"/>
        </w:rPr>
        <w:t xml:space="preserve"> 2001</w:t>
      </w:r>
      <w:r w:rsidR="00714D55" w:rsidRPr="000E5123">
        <w:rPr>
          <w:rFonts w:ascii="Arial" w:hAnsi="Arial" w:cs="Arial"/>
          <w:sz w:val="24"/>
          <w:szCs w:val="24"/>
        </w:rPr>
        <w:t>. Stable isotopes data (δ</w:t>
      </w:r>
      <w:r w:rsidR="00714D55" w:rsidRPr="000E5123">
        <w:rPr>
          <w:rFonts w:ascii="Arial" w:hAnsi="Arial" w:cs="Arial"/>
          <w:sz w:val="24"/>
          <w:szCs w:val="24"/>
          <w:vertAlign w:val="superscript"/>
        </w:rPr>
        <w:t>13</w:t>
      </w:r>
      <w:r w:rsidR="00714D55" w:rsidRPr="000E5123">
        <w:rPr>
          <w:rFonts w:ascii="Arial" w:hAnsi="Arial" w:cs="Arial"/>
          <w:sz w:val="24"/>
          <w:szCs w:val="24"/>
        </w:rPr>
        <w:t>C, δ</w:t>
      </w:r>
      <w:r w:rsidR="00714D55" w:rsidRPr="000E5123">
        <w:rPr>
          <w:rFonts w:ascii="Arial" w:hAnsi="Arial" w:cs="Arial"/>
          <w:sz w:val="24"/>
          <w:szCs w:val="24"/>
          <w:vertAlign w:val="superscript"/>
        </w:rPr>
        <w:t>15</w:t>
      </w:r>
      <w:r w:rsidR="00714D55" w:rsidRPr="000E5123">
        <w:rPr>
          <w:rFonts w:ascii="Arial" w:hAnsi="Arial" w:cs="Arial"/>
          <w:sz w:val="24"/>
          <w:szCs w:val="24"/>
        </w:rPr>
        <w:t>N) from the cave bear (</w:t>
      </w:r>
      <w:r w:rsidR="00714D55" w:rsidRPr="000E5123">
        <w:rPr>
          <w:rFonts w:ascii="Arial" w:hAnsi="Arial" w:cs="Arial"/>
          <w:i/>
          <w:iCs/>
          <w:sz w:val="24"/>
          <w:szCs w:val="24"/>
        </w:rPr>
        <w:t>Ursus spelaeus</w:t>
      </w:r>
      <w:r w:rsidR="00714D55" w:rsidRPr="000E5123">
        <w:rPr>
          <w:rFonts w:ascii="Arial" w:hAnsi="Arial" w:cs="Arial"/>
          <w:sz w:val="24"/>
          <w:szCs w:val="24"/>
        </w:rPr>
        <w:t>): a new approach to its palaeoenvironment and dormancy. The Royal Society of London B, 268, 1159-1164.</w:t>
      </w:r>
    </w:p>
    <w:p w14:paraId="0EDB6FE1" w14:textId="39099AA5" w:rsidR="00414E13" w:rsidRPr="000E5123" w:rsidRDefault="009F27CA" w:rsidP="00EA20C3">
      <w:pPr>
        <w:spacing w:line="480" w:lineRule="auto"/>
        <w:rPr>
          <w:rFonts w:ascii="Arial" w:hAnsi="Arial" w:cs="Arial"/>
          <w:sz w:val="24"/>
          <w:szCs w:val="24"/>
        </w:rPr>
      </w:pPr>
      <w:r w:rsidRPr="000E5123">
        <w:rPr>
          <w:rFonts w:ascii="Arial" w:hAnsi="Arial" w:cs="Arial"/>
          <w:sz w:val="24"/>
          <w:szCs w:val="24"/>
        </w:rPr>
        <w:t>Flower,</w:t>
      </w:r>
      <w:r w:rsidR="00414E13" w:rsidRPr="000E5123">
        <w:rPr>
          <w:rFonts w:ascii="Arial" w:hAnsi="Arial" w:cs="Arial"/>
          <w:sz w:val="24"/>
          <w:szCs w:val="24"/>
        </w:rPr>
        <w:t xml:space="preserve"> L.O.H.</w:t>
      </w:r>
      <w:r w:rsidRPr="000E5123">
        <w:rPr>
          <w:rFonts w:ascii="Arial" w:hAnsi="Arial" w:cs="Arial"/>
          <w:sz w:val="24"/>
          <w:szCs w:val="24"/>
        </w:rPr>
        <w:t xml:space="preserve"> 201</w:t>
      </w:r>
      <w:r w:rsidR="00414E13" w:rsidRPr="000E5123">
        <w:rPr>
          <w:rFonts w:ascii="Arial" w:hAnsi="Arial" w:cs="Arial"/>
          <w:sz w:val="24"/>
          <w:szCs w:val="24"/>
        </w:rPr>
        <w:t xml:space="preserve">4. Canid evolution and palaeoecology in the Pleistocene of </w:t>
      </w:r>
      <w:proofErr w:type="gramStart"/>
      <w:r w:rsidR="00414E13" w:rsidRPr="000E5123">
        <w:rPr>
          <w:rFonts w:ascii="Arial" w:hAnsi="Arial" w:cs="Arial"/>
          <w:sz w:val="24"/>
          <w:szCs w:val="24"/>
        </w:rPr>
        <w:t>western</w:t>
      </w:r>
      <w:proofErr w:type="gramEnd"/>
      <w:r w:rsidR="00414E13" w:rsidRPr="000E5123">
        <w:rPr>
          <w:rFonts w:ascii="Arial" w:hAnsi="Arial" w:cs="Arial"/>
          <w:sz w:val="24"/>
          <w:szCs w:val="24"/>
        </w:rPr>
        <w:t xml:space="preserve"> Europe, with particular reference to the wolf </w:t>
      </w:r>
      <w:r w:rsidR="00414E13" w:rsidRPr="000E5123">
        <w:rPr>
          <w:rFonts w:ascii="Arial" w:hAnsi="Arial" w:cs="Arial"/>
          <w:i/>
          <w:iCs/>
          <w:sz w:val="24"/>
          <w:szCs w:val="24"/>
        </w:rPr>
        <w:t>Canis lupus</w:t>
      </w:r>
      <w:r w:rsidR="00414E13" w:rsidRPr="000E5123">
        <w:rPr>
          <w:rFonts w:ascii="Arial" w:hAnsi="Arial" w:cs="Arial"/>
          <w:sz w:val="24"/>
          <w:szCs w:val="24"/>
        </w:rPr>
        <w:t xml:space="preserve"> L. 1758. Unpublished PhD thesis: University of London.</w:t>
      </w:r>
    </w:p>
    <w:p w14:paraId="6DB9E3B2" w14:textId="7AA0A0C2" w:rsidR="00414E13" w:rsidRPr="000E5123" w:rsidRDefault="00414E13" w:rsidP="00EA20C3">
      <w:pPr>
        <w:spacing w:line="480" w:lineRule="auto"/>
        <w:rPr>
          <w:rFonts w:ascii="Arial" w:hAnsi="Arial" w:cs="Arial"/>
          <w:sz w:val="24"/>
          <w:szCs w:val="24"/>
        </w:rPr>
      </w:pPr>
      <w:r w:rsidRPr="000E5123">
        <w:rPr>
          <w:rFonts w:ascii="Arial" w:hAnsi="Arial" w:cs="Arial"/>
          <w:sz w:val="24"/>
          <w:szCs w:val="24"/>
        </w:rPr>
        <w:t>Flower, L.O.H. 2016. New body mass estimates of British Pleistocene wolves: Palaeoenvironmental implications and competitive interactions. Quaternary Science Reviews 149, 230-247.</w:t>
      </w:r>
    </w:p>
    <w:p w14:paraId="760D32DA" w14:textId="32902CC4" w:rsidR="00414E13" w:rsidRPr="000E5123" w:rsidRDefault="00414E13" w:rsidP="00EA20C3">
      <w:pPr>
        <w:spacing w:line="480" w:lineRule="auto"/>
        <w:rPr>
          <w:rFonts w:ascii="Arial" w:hAnsi="Arial" w:cs="Arial"/>
          <w:sz w:val="24"/>
          <w:szCs w:val="24"/>
        </w:rPr>
      </w:pPr>
      <w:r w:rsidRPr="000E5123">
        <w:rPr>
          <w:rFonts w:ascii="Arial" w:hAnsi="Arial" w:cs="Arial"/>
          <w:sz w:val="24"/>
          <w:szCs w:val="24"/>
        </w:rPr>
        <w:t>Flower, L.O H. and Schreve, D. C. 2014. An investigation of palaeodietary variability in European Pleistocene canids. Quaternary Science Reviews 96, 188-203.</w:t>
      </w:r>
    </w:p>
    <w:p w14:paraId="1EA0E443" w14:textId="22AA39C0" w:rsidR="009F27CA" w:rsidRPr="000E5123" w:rsidRDefault="009F27CA" w:rsidP="00EA20C3">
      <w:pPr>
        <w:spacing w:line="480" w:lineRule="auto"/>
        <w:rPr>
          <w:rFonts w:ascii="Arial" w:hAnsi="Arial" w:cs="Arial"/>
          <w:sz w:val="24"/>
          <w:szCs w:val="24"/>
        </w:rPr>
      </w:pPr>
      <w:r w:rsidRPr="000E5123">
        <w:rPr>
          <w:rFonts w:ascii="Arial" w:hAnsi="Arial" w:cs="Arial"/>
          <w:sz w:val="24"/>
          <w:szCs w:val="24"/>
        </w:rPr>
        <w:t>Fox-Dobbs</w:t>
      </w:r>
      <w:r w:rsidR="004921F5" w:rsidRPr="000E5123">
        <w:rPr>
          <w:rFonts w:ascii="Arial" w:hAnsi="Arial" w:cs="Arial"/>
          <w:sz w:val="24"/>
          <w:szCs w:val="24"/>
        </w:rPr>
        <w:t>, K., Leonard, J., Koch, P.</w:t>
      </w:r>
      <w:r w:rsidRPr="000E5123">
        <w:rPr>
          <w:rFonts w:ascii="Arial" w:hAnsi="Arial" w:cs="Arial"/>
          <w:sz w:val="24"/>
          <w:szCs w:val="24"/>
        </w:rPr>
        <w:t xml:space="preserve"> 2008</w:t>
      </w:r>
      <w:r w:rsidR="004921F5" w:rsidRPr="000E5123">
        <w:rPr>
          <w:rFonts w:ascii="Arial" w:hAnsi="Arial" w:cs="Arial"/>
          <w:sz w:val="24"/>
          <w:szCs w:val="24"/>
        </w:rPr>
        <w:t>. Pleistocene megafauna from eastern Beringia: Paleoecological and paleoenvironmental interpretations of stable carbon and nitrogen isotope and radiocarbon records. Palaeogeography, Palaeoclimatology, Palaeoecology, 261, 30–46.</w:t>
      </w:r>
    </w:p>
    <w:p w14:paraId="1DFE7050" w14:textId="13FE93A8" w:rsidR="00B81CC4" w:rsidRPr="000E5123" w:rsidRDefault="00B81CC4" w:rsidP="00EA20C3">
      <w:pPr>
        <w:pStyle w:val="CommentText"/>
        <w:spacing w:line="480" w:lineRule="auto"/>
        <w:rPr>
          <w:rFonts w:ascii="Arial" w:hAnsi="Arial" w:cs="Arial"/>
          <w:sz w:val="24"/>
          <w:szCs w:val="24"/>
        </w:rPr>
      </w:pPr>
      <w:r w:rsidRPr="000E5123">
        <w:rPr>
          <w:rFonts w:ascii="Arial" w:hAnsi="Arial" w:cs="Arial"/>
          <w:sz w:val="24"/>
          <w:szCs w:val="24"/>
        </w:rPr>
        <w:t>Fritts, S.H., Mech, L.D., 1981. Dynamics, movements, and feeding ecology of a newly protected wolf population in northwestern Minnesota. Wildlife Monographs 80, 3-79.</w:t>
      </w:r>
    </w:p>
    <w:p w14:paraId="11AF2146" w14:textId="534F3609" w:rsidR="00C15613" w:rsidRDefault="00C57D6C" w:rsidP="00EA20C3">
      <w:pPr>
        <w:pStyle w:val="CommentText"/>
        <w:spacing w:line="480" w:lineRule="auto"/>
        <w:rPr>
          <w:rFonts w:ascii="Arial" w:hAnsi="Arial" w:cs="Arial"/>
          <w:sz w:val="24"/>
          <w:szCs w:val="24"/>
        </w:rPr>
      </w:pPr>
      <w:r w:rsidRPr="000E5123">
        <w:rPr>
          <w:rFonts w:ascii="Arial" w:hAnsi="Arial" w:cs="Arial"/>
          <w:sz w:val="24"/>
          <w:szCs w:val="24"/>
        </w:rPr>
        <w:t>Gable</w:t>
      </w:r>
      <w:r w:rsidR="00E807AF" w:rsidRPr="000E5123">
        <w:rPr>
          <w:rFonts w:ascii="Arial" w:hAnsi="Arial" w:cs="Arial"/>
          <w:sz w:val="24"/>
          <w:szCs w:val="24"/>
        </w:rPr>
        <w:t>, T.D., Windels, S.K., Homkes, A.T.</w:t>
      </w:r>
      <w:r w:rsidRPr="000E5123">
        <w:rPr>
          <w:rFonts w:ascii="Arial" w:hAnsi="Arial" w:cs="Arial"/>
          <w:sz w:val="24"/>
          <w:szCs w:val="24"/>
        </w:rPr>
        <w:t xml:space="preserve"> 2018</w:t>
      </w:r>
      <w:r w:rsidR="00E807AF" w:rsidRPr="000E5123">
        <w:rPr>
          <w:rFonts w:ascii="Arial" w:hAnsi="Arial" w:cs="Arial"/>
          <w:sz w:val="24"/>
          <w:szCs w:val="24"/>
        </w:rPr>
        <w:t>. Do wolves hunt freshwater fish in spring as a food source? Mammalian Biology 91, 30–33</w:t>
      </w:r>
      <w:r w:rsidR="00C15613" w:rsidRPr="000E5123">
        <w:rPr>
          <w:rFonts w:ascii="Arial" w:hAnsi="Arial" w:cs="Arial"/>
          <w:sz w:val="24"/>
          <w:szCs w:val="24"/>
        </w:rPr>
        <w:t>.</w:t>
      </w:r>
    </w:p>
    <w:p w14:paraId="2AF84025" w14:textId="492F1877" w:rsidR="00B81CC4" w:rsidRPr="000E5123" w:rsidRDefault="00B81CC4" w:rsidP="00EA20C3">
      <w:pPr>
        <w:pStyle w:val="CommentText"/>
        <w:spacing w:line="480" w:lineRule="auto"/>
        <w:rPr>
          <w:rFonts w:ascii="Arial" w:hAnsi="Arial" w:cs="Arial"/>
          <w:sz w:val="24"/>
          <w:szCs w:val="24"/>
        </w:rPr>
      </w:pPr>
      <w:r w:rsidRPr="000E5123">
        <w:rPr>
          <w:rFonts w:ascii="Arial" w:hAnsi="Arial" w:cs="Arial"/>
          <w:sz w:val="24"/>
          <w:szCs w:val="24"/>
        </w:rPr>
        <w:lastRenderedPageBreak/>
        <w:t>Gilmour, M., Currant, A., Jacobi, R., Stringer, C., 2007. Recent TIMS dating results from British Late Pleistocene vertebrate faunal localities: context and interpretation. Journal of Quaternary Science, 22, 793-800.</w:t>
      </w:r>
    </w:p>
    <w:p w14:paraId="2ECA57A3" w14:textId="3C085753" w:rsidR="00917FC0" w:rsidRPr="000E5123" w:rsidRDefault="00917FC0" w:rsidP="00EA20C3">
      <w:pPr>
        <w:pStyle w:val="CommentText"/>
        <w:spacing w:line="480" w:lineRule="auto"/>
        <w:rPr>
          <w:rFonts w:ascii="Arial" w:hAnsi="Arial" w:cs="Arial"/>
          <w:b/>
          <w:bCs/>
          <w:sz w:val="24"/>
          <w:szCs w:val="24"/>
        </w:rPr>
      </w:pPr>
      <w:r w:rsidRPr="000E5123">
        <w:rPr>
          <w:rFonts w:ascii="Arial" w:hAnsi="Arial" w:cs="Arial"/>
          <w:sz w:val="24"/>
          <w:szCs w:val="24"/>
        </w:rPr>
        <w:t>Gr</w:t>
      </w:r>
      <w:r w:rsidR="00A8384D" w:rsidRPr="00A8384D">
        <w:t xml:space="preserve"> </w:t>
      </w:r>
      <w:r w:rsidR="00A8384D" w:rsidRPr="00A8384D">
        <w:rPr>
          <w:rFonts w:ascii="Arial" w:hAnsi="Arial" w:cs="Arial"/>
          <w:sz w:val="24"/>
          <w:szCs w:val="24"/>
        </w:rPr>
        <w:t>ö</w:t>
      </w:r>
      <w:r w:rsidRPr="000E5123">
        <w:rPr>
          <w:rFonts w:ascii="Arial" w:hAnsi="Arial" w:cs="Arial"/>
          <w:sz w:val="24"/>
          <w:szCs w:val="24"/>
        </w:rPr>
        <w:t>cke</w:t>
      </w:r>
      <w:r w:rsidR="00895826" w:rsidRPr="000E5123">
        <w:rPr>
          <w:rFonts w:ascii="Arial" w:hAnsi="Arial" w:cs="Arial"/>
          <w:sz w:val="24"/>
          <w:szCs w:val="24"/>
        </w:rPr>
        <w:t>, D.R., Bocherens, H., Mariotti, A.</w:t>
      </w:r>
      <w:r w:rsidRPr="000E5123">
        <w:rPr>
          <w:rFonts w:ascii="Arial" w:hAnsi="Arial" w:cs="Arial"/>
          <w:sz w:val="24"/>
          <w:szCs w:val="24"/>
        </w:rPr>
        <w:t xml:space="preserve"> 1997</w:t>
      </w:r>
      <w:r w:rsidR="00895826" w:rsidRPr="000E5123">
        <w:rPr>
          <w:rFonts w:ascii="Arial" w:hAnsi="Arial" w:cs="Arial"/>
          <w:sz w:val="24"/>
          <w:szCs w:val="24"/>
        </w:rPr>
        <w:t>. Annual rainfall and nitrogen-isotope correlation in macropod collagen: application as a palaeoprecipitation indicator. Earth and Planetary Science Letters, 153, 279-285.</w:t>
      </w:r>
    </w:p>
    <w:p w14:paraId="0DFD5428" w14:textId="0F7AAA25" w:rsidR="00943048" w:rsidRPr="000E5123" w:rsidRDefault="00917FC0" w:rsidP="00EA20C3">
      <w:pPr>
        <w:pStyle w:val="CommentText"/>
        <w:spacing w:line="480" w:lineRule="auto"/>
        <w:rPr>
          <w:rFonts w:ascii="Arial" w:hAnsi="Arial" w:cs="Arial"/>
          <w:sz w:val="24"/>
          <w:szCs w:val="24"/>
        </w:rPr>
      </w:pPr>
      <w:r w:rsidRPr="000E5123">
        <w:rPr>
          <w:rFonts w:ascii="Arial" w:hAnsi="Arial" w:cs="Arial"/>
          <w:sz w:val="24"/>
          <w:szCs w:val="24"/>
        </w:rPr>
        <w:t>Heaton</w:t>
      </w:r>
      <w:r w:rsidR="002866A1" w:rsidRPr="000E5123">
        <w:rPr>
          <w:rFonts w:ascii="Arial" w:hAnsi="Arial" w:cs="Arial"/>
          <w:sz w:val="24"/>
          <w:szCs w:val="24"/>
        </w:rPr>
        <w:t>, T.H.E., Vogel. J.C., von la Chevallerie, G., Collett, G. 1</w:t>
      </w:r>
      <w:r w:rsidRPr="000E5123">
        <w:rPr>
          <w:rFonts w:ascii="Arial" w:hAnsi="Arial" w:cs="Arial"/>
          <w:sz w:val="24"/>
          <w:szCs w:val="24"/>
        </w:rPr>
        <w:t>986</w:t>
      </w:r>
      <w:r w:rsidR="002866A1" w:rsidRPr="000E5123">
        <w:rPr>
          <w:rFonts w:ascii="Arial" w:hAnsi="Arial" w:cs="Arial"/>
          <w:sz w:val="24"/>
          <w:szCs w:val="24"/>
        </w:rPr>
        <w:t>. Climatic influence on the isotopic</w:t>
      </w:r>
      <w:r w:rsidR="00943048" w:rsidRPr="000E5123">
        <w:rPr>
          <w:rFonts w:ascii="Arial" w:hAnsi="Arial" w:cs="Arial"/>
          <w:sz w:val="24"/>
          <w:szCs w:val="24"/>
        </w:rPr>
        <w:t xml:space="preserve"> composition of bone nitrogen. Nature, 322, 822-823.</w:t>
      </w:r>
    </w:p>
    <w:p w14:paraId="1AB12E44" w14:textId="77777777" w:rsidR="003A4098" w:rsidRPr="000E5123" w:rsidRDefault="003A4098" w:rsidP="00EA20C3">
      <w:pPr>
        <w:pStyle w:val="CommentText"/>
        <w:spacing w:line="480" w:lineRule="auto"/>
        <w:rPr>
          <w:rFonts w:ascii="Arial" w:hAnsi="Arial" w:cs="Arial"/>
          <w:sz w:val="24"/>
          <w:szCs w:val="24"/>
        </w:rPr>
      </w:pPr>
      <w:r w:rsidRPr="000E5123">
        <w:rPr>
          <w:rFonts w:ascii="Arial" w:hAnsi="Arial" w:cs="Arial"/>
          <w:sz w:val="24"/>
          <w:szCs w:val="24"/>
        </w:rPr>
        <w:t>Hedges, R.E.M., Stevens, R.E., Koch, P.L. 2005. Isotopes in bones and teeth. In: Leng, M.J. (</w:t>
      </w:r>
      <w:proofErr w:type="gramStart"/>
      <w:r w:rsidRPr="000E5123">
        <w:rPr>
          <w:rFonts w:ascii="Arial" w:hAnsi="Arial" w:cs="Arial"/>
          <w:sz w:val="24"/>
          <w:szCs w:val="24"/>
        </w:rPr>
        <w:t>ed</w:t>
      </w:r>
      <w:proofErr w:type="gramEnd"/>
      <w:r w:rsidRPr="000E5123">
        <w:rPr>
          <w:rFonts w:ascii="Arial" w:hAnsi="Arial" w:cs="Arial"/>
          <w:sz w:val="24"/>
          <w:szCs w:val="24"/>
        </w:rPr>
        <w:t>) Isotopes in palaeoenvironmental research. Developments in Palaeoenvironmental Research, 10, 117-145.</w:t>
      </w:r>
    </w:p>
    <w:p w14:paraId="0DF174C7" w14:textId="77777777" w:rsidR="00852281" w:rsidRPr="000E5123" w:rsidRDefault="003A4098" w:rsidP="00EA20C3">
      <w:pPr>
        <w:pStyle w:val="CommentText"/>
        <w:spacing w:line="480" w:lineRule="auto"/>
        <w:rPr>
          <w:rFonts w:ascii="Arial" w:hAnsi="Arial" w:cs="Arial"/>
          <w:sz w:val="24"/>
          <w:szCs w:val="24"/>
        </w:rPr>
      </w:pPr>
      <w:bookmarkStart w:id="5" w:name="_Hlk73013454"/>
      <w:r w:rsidRPr="000E5123">
        <w:rPr>
          <w:rFonts w:ascii="Arial" w:hAnsi="Arial" w:cs="Arial"/>
          <w:sz w:val="24"/>
          <w:szCs w:val="24"/>
        </w:rPr>
        <w:t>H</w:t>
      </w:r>
      <w:r w:rsidR="00C57D6C" w:rsidRPr="000E5123">
        <w:rPr>
          <w:rFonts w:ascii="Arial" w:hAnsi="Arial" w:cs="Arial"/>
          <w:sz w:val="24"/>
          <w:szCs w:val="24"/>
        </w:rPr>
        <w:t>omkes</w:t>
      </w:r>
      <w:r w:rsidR="00136020" w:rsidRPr="000E5123">
        <w:rPr>
          <w:rFonts w:ascii="Arial" w:hAnsi="Arial" w:cs="Arial"/>
          <w:sz w:val="24"/>
          <w:szCs w:val="24"/>
        </w:rPr>
        <w:t>, A.T., Gable, T.D., Windels, S.K., Bump, J.K.</w:t>
      </w:r>
      <w:r w:rsidR="00C57D6C" w:rsidRPr="000E5123">
        <w:rPr>
          <w:rFonts w:ascii="Arial" w:hAnsi="Arial" w:cs="Arial"/>
          <w:sz w:val="24"/>
          <w:szCs w:val="24"/>
        </w:rPr>
        <w:t xml:space="preserve"> 2020</w:t>
      </w:r>
      <w:r w:rsidR="00136020" w:rsidRPr="000E5123">
        <w:rPr>
          <w:rFonts w:ascii="Arial" w:hAnsi="Arial" w:cs="Arial"/>
          <w:sz w:val="24"/>
          <w:szCs w:val="24"/>
        </w:rPr>
        <w:t>. Berry important? Wolf provisions pups with berries in northern Minnesota. Wildlife Society Bulletin, 1-3.</w:t>
      </w:r>
      <w:bookmarkEnd w:id="5"/>
    </w:p>
    <w:p w14:paraId="6D548DA3" w14:textId="03E1F144" w:rsidR="00C57D6C" w:rsidRPr="000E5123" w:rsidRDefault="00C57D6C" w:rsidP="00EA20C3">
      <w:pPr>
        <w:pStyle w:val="CommentText"/>
        <w:spacing w:line="480" w:lineRule="auto"/>
        <w:rPr>
          <w:rFonts w:ascii="Arial" w:hAnsi="Arial" w:cs="Arial"/>
          <w:sz w:val="24"/>
          <w:szCs w:val="24"/>
        </w:rPr>
      </w:pPr>
      <w:r w:rsidRPr="000E5123">
        <w:rPr>
          <w:rFonts w:ascii="Arial" w:hAnsi="Arial" w:cs="Arial"/>
          <w:sz w:val="24"/>
          <w:szCs w:val="24"/>
        </w:rPr>
        <w:t>Imbert</w:t>
      </w:r>
      <w:r w:rsidR="00C873B9" w:rsidRPr="000E5123">
        <w:rPr>
          <w:rFonts w:ascii="Arial" w:hAnsi="Arial" w:cs="Arial"/>
          <w:sz w:val="24"/>
          <w:szCs w:val="24"/>
        </w:rPr>
        <w:t xml:space="preserve">, C., Caniglia, R., Fabbri, E., Milanesi, P., Randi, E., Serafini, M., Torretta, E., Meriggi, A. </w:t>
      </w:r>
      <w:r w:rsidRPr="000E5123">
        <w:rPr>
          <w:rFonts w:ascii="Arial" w:hAnsi="Arial" w:cs="Arial"/>
          <w:sz w:val="24"/>
          <w:szCs w:val="24"/>
        </w:rPr>
        <w:t>2016</w:t>
      </w:r>
      <w:r w:rsidR="00C873B9" w:rsidRPr="000E5123">
        <w:rPr>
          <w:rFonts w:ascii="Arial" w:hAnsi="Arial" w:cs="Arial"/>
          <w:sz w:val="24"/>
          <w:szCs w:val="24"/>
        </w:rPr>
        <w:t>. Why do wolves eat livestock? Factors influencing wolf diet in northern Italy. Biological Conservation, 195, 156-168.</w:t>
      </w:r>
    </w:p>
    <w:p w14:paraId="2E3FDEB4" w14:textId="6E434D95" w:rsidR="00C57D6C" w:rsidRPr="000E5123" w:rsidRDefault="00C57D6C" w:rsidP="00EA20C3">
      <w:pPr>
        <w:pStyle w:val="CommentText"/>
        <w:spacing w:line="480" w:lineRule="auto"/>
        <w:rPr>
          <w:rFonts w:ascii="Arial" w:hAnsi="Arial" w:cs="Arial"/>
          <w:sz w:val="24"/>
          <w:szCs w:val="24"/>
        </w:rPr>
      </w:pPr>
      <w:r w:rsidRPr="000E5123">
        <w:rPr>
          <w:rFonts w:ascii="Arial" w:hAnsi="Arial" w:cs="Arial"/>
          <w:sz w:val="24"/>
          <w:szCs w:val="24"/>
        </w:rPr>
        <w:t>Janeiro-Otero</w:t>
      </w:r>
      <w:r w:rsidR="00C873B9" w:rsidRPr="000E5123">
        <w:rPr>
          <w:rFonts w:ascii="Arial" w:hAnsi="Arial" w:cs="Arial"/>
          <w:sz w:val="24"/>
          <w:szCs w:val="24"/>
        </w:rPr>
        <w:t xml:space="preserve">, A., Newsome, T.M., Van Eeden, L., Ripple, W.J., Dormann, C.F. </w:t>
      </w:r>
      <w:r w:rsidRPr="000E5123">
        <w:rPr>
          <w:rFonts w:ascii="Arial" w:hAnsi="Arial" w:cs="Arial"/>
          <w:sz w:val="24"/>
          <w:szCs w:val="24"/>
        </w:rPr>
        <w:t>2020</w:t>
      </w:r>
      <w:r w:rsidR="00C873B9" w:rsidRPr="000E5123">
        <w:rPr>
          <w:rFonts w:ascii="Arial" w:hAnsi="Arial" w:cs="Arial"/>
          <w:sz w:val="24"/>
          <w:szCs w:val="24"/>
        </w:rPr>
        <w:t>. Grey wolf (</w:t>
      </w:r>
      <w:r w:rsidR="00C873B9" w:rsidRPr="000E5123">
        <w:rPr>
          <w:rFonts w:ascii="Arial" w:hAnsi="Arial" w:cs="Arial"/>
          <w:i/>
          <w:iCs/>
          <w:sz w:val="24"/>
          <w:szCs w:val="24"/>
        </w:rPr>
        <w:t>Canis lupus</w:t>
      </w:r>
      <w:r w:rsidR="00C873B9" w:rsidRPr="000E5123">
        <w:rPr>
          <w:rFonts w:ascii="Arial" w:hAnsi="Arial" w:cs="Arial"/>
          <w:sz w:val="24"/>
          <w:szCs w:val="24"/>
        </w:rPr>
        <w:t>) predation on livestock in relation to prey availability. Biological Conservation, 243, 108-433.</w:t>
      </w:r>
    </w:p>
    <w:p w14:paraId="623B2F60" w14:textId="53809507" w:rsidR="00E12371" w:rsidRPr="000E5123" w:rsidRDefault="003A4098" w:rsidP="00EA20C3">
      <w:pPr>
        <w:pStyle w:val="CommentText"/>
        <w:spacing w:line="480" w:lineRule="auto"/>
        <w:rPr>
          <w:rFonts w:ascii="Arial" w:hAnsi="Arial" w:cs="Arial"/>
          <w:sz w:val="24"/>
          <w:szCs w:val="24"/>
        </w:rPr>
      </w:pPr>
      <w:r w:rsidRPr="000E5123">
        <w:rPr>
          <w:rFonts w:ascii="Arial" w:hAnsi="Arial" w:cs="Arial"/>
          <w:sz w:val="24"/>
          <w:szCs w:val="24"/>
        </w:rPr>
        <w:t>Jacobi, R.M., Higham, T.F.G., Bronk Ramsey, C., 2006. AMS radiocarbon dating of Middle and Upper Palaeolithic bone in the British Isles: improved reliability using ultrafiltration. Journal of Quaternary Science, 21, 557–573.</w:t>
      </w:r>
    </w:p>
    <w:p w14:paraId="123A69B6" w14:textId="5ED8C445" w:rsidR="00402ADB" w:rsidRPr="000E5123" w:rsidRDefault="00402ADB" w:rsidP="00EA20C3">
      <w:pPr>
        <w:pStyle w:val="CommentText"/>
        <w:spacing w:line="480" w:lineRule="auto"/>
        <w:rPr>
          <w:rFonts w:ascii="Arial" w:hAnsi="Arial" w:cs="Arial"/>
          <w:sz w:val="24"/>
          <w:szCs w:val="24"/>
        </w:rPr>
      </w:pPr>
      <w:r w:rsidRPr="000E5123">
        <w:rPr>
          <w:rFonts w:ascii="Arial" w:hAnsi="Arial" w:cs="Arial"/>
          <w:sz w:val="24"/>
          <w:szCs w:val="24"/>
        </w:rPr>
        <w:lastRenderedPageBreak/>
        <w:t>Jędrzejewski, W., Jędrzejewska, B., Okarma, H., Schmidt, K., Zub, K., Musiani, M. 2000. Prey selection and predation by wolves in Białowieza Primeval Forest, Poland. Journal of Mammalogy 81, 197-212.</w:t>
      </w:r>
    </w:p>
    <w:p w14:paraId="5BA329EE" w14:textId="522DB9C6" w:rsidR="00B7020B" w:rsidRPr="000E5123" w:rsidRDefault="00B7020B" w:rsidP="00EA20C3">
      <w:pPr>
        <w:pStyle w:val="CommentText"/>
        <w:spacing w:line="480" w:lineRule="auto"/>
        <w:rPr>
          <w:rFonts w:ascii="Arial" w:hAnsi="Arial" w:cs="Arial"/>
          <w:sz w:val="24"/>
          <w:szCs w:val="24"/>
        </w:rPr>
      </w:pPr>
      <w:r w:rsidRPr="000E5123">
        <w:rPr>
          <w:rFonts w:ascii="Arial" w:hAnsi="Arial" w:cs="Arial"/>
          <w:sz w:val="24"/>
          <w:szCs w:val="24"/>
        </w:rPr>
        <w:t>Jones, A.K. 2019. The palaeodietary and morphometric responses of Pleistocene spotted hyaena (</w:t>
      </w:r>
      <w:r w:rsidRPr="000E5123">
        <w:rPr>
          <w:rFonts w:ascii="Arial" w:hAnsi="Arial" w:cs="Arial"/>
          <w:i/>
          <w:iCs/>
          <w:sz w:val="24"/>
          <w:szCs w:val="24"/>
        </w:rPr>
        <w:t>Crocuta crocuta</w:t>
      </w:r>
      <w:r w:rsidRPr="000E5123">
        <w:rPr>
          <w:rFonts w:ascii="Arial" w:hAnsi="Arial" w:cs="Arial"/>
          <w:sz w:val="24"/>
          <w:szCs w:val="24"/>
        </w:rPr>
        <w:t xml:space="preserve"> Erxleben, 1777) to environmental changes in Europe. Unpublished PhD thesis: University of London.</w:t>
      </w:r>
    </w:p>
    <w:p w14:paraId="3079BB7E" w14:textId="3F3CD13F" w:rsidR="00E807AF" w:rsidRPr="000E5123" w:rsidRDefault="00E807AF" w:rsidP="00EA20C3">
      <w:pPr>
        <w:spacing w:line="480" w:lineRule="auto"/>
        <w:rPr>
          <w:rFonts w:ascii="Arial" w:hAnsi="Arial" w:cs="Arial"/>
          <w:sz w:val="24"/>
          <w:szCs w:val="24"/>
        </w:rPr>
      </w:pPr>
      <w:r w:rsidRPr="000E5123">
        <w:rPr>
          <w:rFonts w:ascii="Arial" w:hAnsi="Arial" w:cs="Arial"/>
          <w:sz w:val="24"/>
          <w:szCs w:val="24"/>
        </w:rPr>
        <w:t>Jones, A.M.</w:t>
      </w:r>
      <w:r w:rsidR="00B7020B" w:rsidRPr="000E5123">
        <w:rPr>
          <w:rFonts w:ascii="Arial" w:hAnsi="Arial" w:cs="Arial"/>
          <w:sz w:val="24"/>
          <w:szCs w:val="24"/>
        </w:rPr>
        <w:t>,</w:t>
      </w:r>
      <w:r w:rsidRPr="000E5123">
        <w:rPr>
          <w:rFonts w:ascii="Arial" w:hAnsi="Arial" w:cs="Arial"/>
          <w:sz w:val="24"/>
          <w:szCs w:val="24"/>
        </w:rPr>
        <w:t xml:space="preserve"> O'Connell, T.C., Young, E.D., Scott, K., Buckingham, C.M., Iacumin, P., Brasier, M.D. 2001.  Biogeochemical data from well preserved 200 ka collagen and skeletal remains. Earth and Planetary Science Letters, 193, 143-149.</w:t>
      </w:r>
    </w:p>
    <w:p w14:paraId="6E649FCA" w14:textId="67324D8E" w:rsidR="009F27CA" w:rsidRPr="000E5123" w:rsidRDefault="009F27CA" w:rsidP="00EA20C3">
      <w:pPr>
        <w:pStyle w:val="CommentText"/>
        <w:spacing w:line="480" w:lineRule="auto"/>
        <w:rPr>
          <w:rFonts w:ascii="Arial" w:hAnsi="Arial" w:cs="Arial"/>
          <w:sz w:val="24"/>
          <w:szCs w:val="24"/>
        </w:rPr>
      </w:pPr>
      <w:r w:rsidRPr="000E5123">
        <w:rPr>
          <w:rFonts w:ascii="Arial" w:hAnsi="Arial" w:cs="Arial"/>
          <w:sz w:val="24"/>
          <w:szCs w:val="24"/>
        </w:rPr>
        <w:t>Koch</w:t>
      </w:r>
      <w:r w:rsidR="00365395" w:rsidRPr="000E5123">
        <w:rPr>
          <w:rFonts w:ascii="Arial" w:hAnsi="Arial" w:cs="Arial"/>
          <w:sz w:val="24"/>
          <w:szCs w:val="24"/>
        </w:rPr>
        <w:t>, P.</w:t>
      </w:r>
      <w:r w:rsidRPr="000E5123">
        <w:rPr>
          <w:rFonts w:ascii="Arial" w:hAnsi="Arial" w:cs="Arial"/>
          <w:sz w:val="24"/>
          <w:szCs w:val="24"/>
        </w:rPr>
        <w:t xml:space="preserve"> 200</w:t>
      </w:r>
      <w:r w:rsidR="0037363E" w:rsidRPr="000E5123">
        <w:rPr>
          <w:rFonts w:ascii="Arial" w:hAnsi="Arial" w:cs="Arial"/>
          <w:sz w:val="24"/>
          <w:szCs w:val="24"/>
        </w:rPr>
        <w:t>8</w:t>
      </w:r>
      <w:r w:rsidR="00365395" w:rsidRPr="000E5123">
        <w:rPr>
          <w:rFonts w:ascii="Arial" w:hAnsi="Arial" w:cs="Arial"/>
          <w:sz w:val="24"/>
          <w:szCs w:val="24"/>
        </w:rPr>
        <w:t xml:space="preserve">. </w:t>
      </w:r>
      <w:r w:rsidR="0037363E" w:rsidRPr="000E5123">
        <w:rPr>
          <w:rFonts w:ascii="Arial" w:hAnsi="Arial" w:cs="Arial"/>
          <w:sz w:val="24"/>
          <w:szCs w:val="24"/>
        </w:rPr>
        <w:t xml:space="preserve">Isotopic study of the biology of modern and fossil vertebrates. </w:t>
      </w:r>
      <w:r w:rsidR="00365395" w:rsidRPr="000E5123">
        <w:rPr>
          <w:rFonts w:ascii="Arial" w:hAnsi="Arial" w:cs="Arial"/>
          <w:sz w:val="24"/>
          <w:szCs w:val="24"/>
        </w:rPr>
        <w:t xml:space="preserve">In: </w:t>
      </w:r>
      <w:r w:rsidR="0037363E" w:rsidRPr="000E5123">
        <w:rPr>
          <w:rFonts w:ascii="Arial" w:hAnsi="Arial" w:cs="Arial"/>
          <w:sz w:val="24"/>
          <w:szCs w:val="24"/>
        </w:rPr>
        <w:t>Michener, R., Lajtha, K. (</w:t>
      </w:r>
      <w:proofErr w:type="gramStart"/>
      <w:r w:rsidR="0037363E" w:rsidRPr="000E5123">
        <w:rPr>
          <w:rFonts w:ascii="Arial" w:hAnsi="Arial" w:cs="Arial"/>
          <w:sz w:val="24"/>
          <w:szCs w:val="24"/>
        </w:rPr>
        <w:t>eds</w:t>
      </w:r>
      <w:proofErr w:type="gramEnd"/>
      <w:r w:rsidR="0037363E" w:rsidRPr="000E5123">
        <w:rPr>
          <w:rFonts w:ascii="Arial" w:hAnsi="Arial" w:cs="Arial"/>
          <w:sz w:val="24"/>
          <w:szCs w:val="24"/>
        </w:rPr>
        <w:t xml:space="preserve">.). </w:t>
      </w:r>
      <w:r w:rsidR="0037363E" w:rsidRPr="000E5123">
        <w:rPr>
          <w:rFonts w:ascii="Arial" w:hAnsi="Arial" w:cs="Arial"/>
          <w:i/>
          <w:sz w:val="24"/>
          <w:szCs w:val="24"/>
        </w:rPr>
        <w:t xml:space="preserve">Stable isotopes in ecology and environmental science. </w:t>
      </w:r>
      <w:r w:rsidR="0037363E" w:rsidRPr="000E5123">
        <w:rPr>
          <w:rFonts w:ascii="Arial" w:hAnsi="Arial" w:cs="Arial"/>
          <w:sz w:val="24"/>
          <w:szCs w:val="24"/>
        </w:rPr>
        <w:t>Blackwell</w:t>
      </w:r>
      <w:r w:rsidR="0037363E" w:rsidRPr="000E5123">
        <w:rPr>
          <w:rFonts w:ascii="Arial" w:hAnsi="Arial" w:cs="Arial"/>
          <w:i/>
          <w:sz w:val="24"/>
          <w:szCs w:val="24"/>
        </w:rPr>
        <w:t>,</w:t>
      </w:r>
      <w:r w:rsidR="0037363E" w:rsidRPr="000E5123">
        <w:rPr>
          <w:rFonts w:ascii="Arial" w:hAnsi="Arial" w:cs="Arial"/>
          <w:sz w:val="24"/>
          <w:szCs w:val="24"/>
        </w:rPr>
        <w:t xml:space="preserve"> p. 99-154.</w:t>
      </w:r>
    </w:p>
    <w:p w14:paraId="6376083A" w14:textId="0918261C" w:rsidR="00B81CC4" w:rsidRPr="000E5123" w:rsidRDefault="00B81CC4" w:rsidP="00EA20C3">
      <w:pPr>
        <w:pStyle w:val="CommentText"/>
        <w:spacing w:line="480" w:lineRule="auto"/>
        <w:rPr>
          <w:rFonts w:ascii="Arial" w:hAnsi="Arial" w:cs="Arial"/>
          <w:sz w:val="24"/>
          <w:szCs w:val="24"/>
        </w:rPr>
      </w:pPr>
      <w:r w:rsidRPr="000E5123">
        <w:rPr>
          <w:rFonts w:ascii="Arial" w:hAnsi="Arial" w:cs="Arial"/>
          <w:sz w:val="24"/>
          <w:szCs w:val="24"/>
        </w:rPr>
        <w:t>Kojola, I., Huitu, O., Toppinen, K., Heikura, K., Heikkinen, S., Ronkainen, S. 2004. Predation on European wild forest reindeer (</w:t>
      </w:r>
      <w:r w:rsidRPr="000E5123">
        <w:rPr>
          <w:rFonts w:ascii="Arial" w:hAnsi="Arial" w:cs="Arial"/>
          <w:i/>
          <w:iCs/>
          <w:sz w:val="24"/>
          <w:szCs w:val="24"/>
        </w:rPr>
        <w:t>Rangifer tarandus</w:t>
      </w:r>
      <w:r w:rsidRPr="000E5123">
        <w:rPr>
          <w:rFonts w:ascii="Arial" w:hAnsi="Arial" w:cs="Arial"/>
          <w:sz w:val="24"/>
          <w:szCs w:val="24"/>
        </w:rPr>
        <w:t>) by wolves (</w:t>
      </w:r>
      <w:r w:rsidRPr="000E5123">
        <w:rPr>
          <w:rFonts w:ascii="Arial" w:hAnsi="Arial" w:cs="Arial"/>
          <w:i/>
          <w:iCs/>
          <w:sz w:val="24"/>
          <w:szCs w:val="24"/>
        </w:rPr>
        <w:t>Canis lupus</w:t>
      </w:r>
      <w:r w:rsidRPr="000E5123">
        <w:rPr>
          <w:rFonts w:ascii="Arial" w:hAnsi="Arial" w:cs="Arial"/>
          <w:sz w:val="24"/>
          <w:szCs w:val="24"/>
        </w:rPr>
        <w:t>) in Finland. Journal of Zoology London, 263, 229-235.</w:t>
      </w:r>
    </w:p>
    <w:p w14:paraId="2175274E" w14:textId="5B7A6379" w:rsidR="00B81CC4" w:rsidRPr="000E5123" w:rsidRDefault="00B81CC4" w:rsidP="00EA20C3">
      <w:pPr>
        <w:pStyle w:val="CommentText"/>
        <w:spacing w:line="480" w:lineRule="auto"/>
        <w:rPr>
          <w:rFonts w:ascii="Arial" w:hAnsi="Arial" w:cs="Arial"/>
          <w:sz w:val="24"/>
          <w:szCs w:val="24"/>
        </w:rPr>
      </w:pPr>
      <w:r w:rsidRPr="000E5123">
        <w:rPr>
          <w:rFonts w:ascii="Arial" w:hAnsi="Arial" w:cs="Arial"/>
          <w:sz w:val="24"/>
          <w:szCs w:val="24"/>
        </w:rPr>
        <w:t>Leonard, J.A., Vilà, C., Fox-Dobbs, K., Koch, P.L., Wayne, R.K., Van Valkenburgh, B. 2007. Megafaunal extinctions and the disappearance of a specialised wolf ecomorph. Current Biology 17, 1146-1150.</w:t>
      </w:r>
    </w:p>
    <w:p w14:paraId="6AA68773" w14:textId="6DA0ADBD" w:rsidR="00E12371" w:rsidRPr="000E5123" w:rsidRDefault="00E12371" w:rsidP="00EA20C3">
      <w:pPr>
        <w:pStyle w:val="CommentText"/>
        <w:spacing w:line="480" w:lineRule="auto"/>
        <w:rPr>
          <w:rFonts w:ascii="Arial" w:hAnsi="Arial" w:cs="Arial"/>
          <w:sz w:val="24"/>
          <w:szCs w:val="24"/>
        </w:rPr>
      </w:pPr>
      <w:r w:rsidRPr="000E5123">
        <w:rPr>
          <w:rFonts w:ascii="Arial" w:hAnsi="Arial" w:cs="Arial"/>
          <w:sz w:val="24"/>
          <w:szCs w:val="24"/>
        </w:rPr>
        <w:t>Longin</w:t>
      </w:r>
      <w:r w:rsidR="00B81CC4" w:rsidRPr="000E5123">
        <w:rPr>
          <w:rFonts w:ascii="Arial" w:hAnsi="Arial" w:cs="Arial"/>
          <w:sz w:val="24"/>
          <w:szCs w:val="24"/>
        </w:rPr>
        <w:t>, R.</w:t>
      </w:r>
      <w:r w:rsidRPr="000E5123">
        <w:rPr>
          <w:rFonts w:ascii="Arial" w:hAnsi="Arial" w:cs="Arial"/>
          <w:sz w:val="24"/>
          <w:szCs w:val="24"/>
        </w:rPr>
        <w:t xml:space="preserve"> 1971</w:t>
      </w:r>
      <w:r w:rsidR="00B81CC4" w:rsidRPr="000E5123">
        <w:rPr>
          <w:rFonts w:ascii="Arial" w:hAnsi="Arial" w:cs="Arial"/>
          <w:sz w:val="24"/>
          <w:szCs w:val="24"/>
        </w:rPr>
        <w:t>. New Method of Collagen Extraction for Radiocarbon Dating. Nature 230, 241–242.</w:t>
      </w:r>
    </w:p>
    <w:p w14:paraId="7A20D493" w14:textId="5E86C90F" w:rsidR="00917FC0" w:rsidRPr="000E5123" w:rsidRDefault="00917FC0" w:rsidP="00EA20C3">
      <w:pPr>
        <w:pStyle w:val="CommentText"/>
        <w:spacing w:line="480" w:lineRule="auto"/>
        <w:rPr>
          <w:rFonts w:ascii="Arial" w:hAnsi="Arial" w:cs="Arial"/>
          <w:sz w:val="24"/>
          <w:szCs w:val="24"/>
        </w:rPr>
      </w:pPr>
      <w:r w:rsidRPr="000E5123">
        <w:rPr>
          <w:rFonts w:ascii="Arial" w:hAnsi="Arial" w:cs="Arial"/>
          <w:sz w:val="24"/>
          <w:szCs w:val="24"/>
        </w:rPr>
        <w:t xml:space="preserve">Maddy, D., Lewis, S.G., Scaife, R.G., Bowen, D.Q., Coope, G.R., Green, C.P., Hardaker, T., Keen, D.H., Rees-Jones, J., Parfitt, S., Scott, K. 1998. The Upper </w:t>
      </w:r>
      <w:r w:rsidRPr="000E5123">
        <w:rPr>
          <w:rFonts w:ascii="Arial" w:hAnsi="Arial" w:cs="Arial"/>
          <w:sz w:val="24"/>
          <w:szCs w:val="24"/>
        </w:rPr>
        <w:lastRenderedPageBreak/>
        <w:t>Pleistocene deposits at Cassington, near Oxford, England. Journal of Quaternary Science, 13, 205-231.</w:t>
      </w:r>
    </w:p>
    <w:p w14:paraId="3DFB34A7" w14:textId="2256E1CA" w:rsidR="00B81CC4" w:rsidRPr="000E5123" w:rsidRDefault="00B81CC4" w:rsidP="00EA20C3">
      <w:pPr>
        <w:pStyle w:val="CommentText"/>
        <w:spacing w:line="480" w:lineRule="auto"/>
        <w:rPr>
          <w:rFonts w:ascii="Arial" w:hAnsi="Arial" w:cs="Arial"/>
          <w:sz w:val="24"/>
          <w:szCs w:val="24"/>
        </w:rPr>
      </w:pPr>
      <w:r w:rsidRPr="000E5123">
        <w:rPr>
          <w:rFonts w:ascii="Arial" w:hAnsi="Arial" w:cs="Arial"/>
          <w:sz w:val="24"/>
          <w:szCs w:val="24"/>
        </w:rPr>
        <w:t>Meriggi, A., Lovari, S. 1996. A review of wolf predation in southern Europe: does the wolf prefer wild prey to livestock? Journal of Applied Ecology 33, 1561-1571.</w:t>
      </w:r>
    </w:p>
    <w:p w14:paraId="09AF52C0" w14:textId="28D792E3" w:rsidR="0079712A" w:rsidRPr="000E5123" w:rsidRDefault="0079712A" w:rsidP="00EA20C3">
      <w:pPr>
        <w:pStyle w:val="CommentText"/>
        <w:spacing w:line="480" w:lineRule="auto"/>
        <w:rPr>
          <w:rFonts w:ascii="Arial" w:hAnsi="Arial" w:cs="Arial"/>
          <w:sz w:val="24"/>
          <w:szCs w:val="24"/>
        </w:rPr>
      </w:pPr>
      <w:r w:rsidRPr="000E5123">
        <w:rPr>
          <w:rFonts w:ascii="Arial" w:hAnsi="Arial" w:cs="Arial"/>
          <w:sz w:val="24"/>
          <w:szCs w:val="24"/>
        </w:rPr>
        <w:t>Münzel, S.C., Hofreiter, M., Stiller, M., Conard, N.J., Bocherens, H., 2008. Neue Ergebnisse zur Paläobiologie der Höhlenbären auf der Schwäbischen Alb (Chronologie, Isotopie und Paläogenetik). Stalactite 58, 27-30.</w:t>
      </w:r>
    </w:p>
    <w:p w14:paraId="4425E380" w14:textId="1A1600B5" w:rsidR="003119DB" w:rsidRPr="000E5123" w:rsidRDefault="003119DB" w:rsidP="00EA20C3">
      <w:pPr>
        <w:pStyle w:val="CommentText"/>
        <w:spacing w:line="480" w:lineRule="auto"/>
        <w:rPr>
          <w:rFonts w:ascii="Arial" w:hAnsi="Arial" w:cs="Arial"/>
          <w:sz w:val="24"/>
          <w:szCs w:val="24"/>
        </w:rPr>
      </w:pPr>
      <w:r w:rsidRPr="000E5123">
        <w:rPr>
          <w:rFonts w:ascii="Arial" w:hAnsi="Arial" w:cs="Arial"/>
          <w:sz w:val="24"/>
          <w:szCs w:val="24"/>
        </w:rPr>
        <w:t>Murton, J.B., Baker, A., Bowen, D.Q., Caseldine, C.J., Coope, G.R., Currant, A.P., Evans, J.G.,  Field, M.H., Green, C.P., Hatton, J., Ito, M., Jones, R.L., Keen, D.H., Kerney, M.P., McEwan, R., McGregor, D.F.M., Parish, D., Schreve, D.C., Smart, P.L., York, L.L. 2001 A late Middle Pleistocene temperate-periglacial-temperate sequence (Oxygen Isotope Stages 7-5e) near Marsworth, Buckinghamshire, UK. Quat</w:t>
      </w:r>
      <w:r w:rsidR="0079712A" w:rsidRPr="000E5123">
        <w:rPr>
          <w:rFonts w:ascii="Arial" w:hAnsi="Arial" w:cs="Arial"/>
          <w:sz w:val="24"/>
          <w:szCs w:val="24"/>
        </w:rPr>
        <w:t>ernary</w:t>
      </w:r>
      <w:r w:rsidRPr="000E5123">
        <w:rPr>
          <w:rFonts w:ascii="Arial" w:hAnsi="Arial" w:cs="Arial"/>
          <w:sz w:val="24"/>
          <w:szCs w:val="24"/>
        </w:rPr>
        <w:t xml:space="preserve"> Sci</w:t>
      </w:r>
      <w:r w:rsidR="0079712A" w:rsidRPr="000E5123">
        <w:rPr>
          <w:rFonts w:ascii="Arial" w:hAnsi="Arial" w:cs="Arial"/>
          <w:sz w:val="24"/>
          <w:szCs w:val="24"/>
        </w:rPr>
        <w:t>ence</w:t>
      </w:r>
      <w:r w:rsidRPr="000E5123">
        <w:rPr>
          <w:rFonts w:ascii="Arial" w:hAnsi="Arial" w:cs="Arial"/>
          <w:sz w:val="24"/>
          <w:szCs w:val="24"/>
        </w:rPr>
        <w:t xml:space="preserve"> Rev</w:t>
      </w:r>
      <w:r w:rsidR="0079712A" w:rsidRPr="000E5123">
        <w:rPr>
          <w:rFonts w:ascii="Arial" w:hAnsi="Arial" w:cs="Arial"/>
          <w:sz w:val="24"/>
          <w:szCs w:val="24"/>
        </w:rPr>
        <w:t>iews,</w:t>
      </w:r>
      <w:r w:rsidRPr="000E5123">
        <w:rPr>
          <w:rFonts w:ascii="Arial" w:hAnsi="Arial" w:cs="Arial"/>
          <w:sz w:val="24"/>
          <w:szCs w:val="24"/>
        </w:rPr>
        <w:t xml:space="preserve"> 20,</w:t>
      </w:r>
      <w:r w:rsidR="00507CE1" w:rsidRPr="000E5123">
        <w:rPr>
          <w:rFonts w:ascii="Arial" w:hAnsi="Arial" w:cs="Arial"/>
          <w:sz w:val="24"/>
          <w:szCs w:val="24"/>
        </w:rPr>
        <w:t xml:space="preserve"> </w:t>
      </w:r>
      <w:r w:rsidRPr="000E5123">
        <w:rPr>
          <w:rFonts w:ascii="Arial" w:hAnsi="Arial" w:cs="Arial"/>
          <w:sz w:val="24"/>
          <w:szCs w:val="24"/>
        </w:rPr>
        <w:t>1787–1825.</w:t>
      </w:r>
    </w:p>
    <w:p w14:paraId="42D1CFDC" w14:textId="4F94B4A6" w:rsidR="00E807AF" w:rsidRPr="000E5123" w:rsidRDefault="00E807AF" w:rsidP="00EA20C3">
      <w:pPr>
        <w:pStyle w:val="CommentText"/>
        <w:spacing w:line="480" w:lineRule="auto"/>
        <w:rPr>
          <w:rFonts w:ascii="Arial" w:hAnsi="Arial" w:cs="Arial"/>
          <w:sz w:val="24"/>
          <w:szCs w:val="24"/>
        </w:rPr>
      </w:pPr>
      <w:r w:rsidRPr="000E5123">
        <w:rPr>
          <w:rFonts w:ascii="Arial" w:hAnsi="Arial" w:cs="Arial"/>
          <w:sz w:val="24"/>
          <w:szCs w:val="24"/>
        </w:rPr>
        <w:t>Murton, J.B., Bowen, D.Q., Candy, I., Catt, J.A., Currant, A., Evans, J.G., Frogley, M.R., Green, C.P., Keen, D.H., Kerney, M.P., Parish, D., Penkman, K., Schreve, D.C., Taylor, S., Toms, P.S., Worsley, P., York, L.L. 2015. Middle and Late Pleistocene environmental history of the Marsworth area, south-central England. Proceedings of the Geologists’ Association, 126, 18-49.</w:t>
      </w:r>
    </w:p>
    <w:p w14:paraId="36D9DB2E" w14:textId="34DE8E4F" w:rsidR="00C57D6C" w:rsidRPr="000E5123" w:rsidRDefault="00C57D6C" w:rsidP="00EA20C3">
      <w:pPr>
        <w:pStyle w:val="CommentText"/>
        <w:spacing w:line="480" w:lineRule="auto"/>
        <w:rPr>
          <w:rFonts w:ascii="Arial" w:hAnsi="Arial" w:cs="Arial"/>
          <w:b/>
          <w:bCs/>
          <w:sz w:val="24"/>
          <w:szCs w:val="24"/>
        </w:rPr>
      </w:pPr>
      <w:r w:rsidRPr="000E5123">
        <w:rPr>
          <w:rFonts w:ascii="Arial" w:hAnsi="Arial" w:cs="Arial"/>
          <w:sz w:val="24"/>
          <w:szCs w:val="24"/>
        </w:rPr>
        <w:t>Mys</w:t>
      </w:r>
      <w:r w:rsidR="00C873B9" w:rsidRPr="000E5123">
        <w:rPr>
          <w:rFonts w:ascii="Arial" w:hAnsi="Arial" w:cs="Arial"/>
          <w:sz w:val="24"/>
          <w:szCs w:val="24"/>
        </w:rPr>
        <w:t>ł</w:t>
      </w:r>
      <w:r w:rsidRPr="000E5123">
        <w:rPr>
          <w:rFonts w:ascii="Arial" w:hAnsi="Arial" w:cs="Arial"/>
          <w:sz w:val="24"/>
          <w:szCs w:val="24"/>
        </w:rPr>
        <w:t>ajek</w:t>
      </w:r>
      <w:r w:rsidR="00C873B9" w:rsidRPr="000E5123">
        <w:rPr>
          <w:rFonts w:ascii="Arial" w:hAnsi="Arial" w:cs="Arial"/>
          <w:sz w:val="24"/>
          <w:szCs w:val="24"/>
        </w:rPr>
        <w:t>, R.W., Tomczak, P., Tołkacz, K., Tracz, M., Tracz, M., Nowak, S.</w:t>
      </w:r>
      <w:r w:rsidRPr="000E5123">
        <w:rPr>
          <w:rFonts w:ascii="Arial" w:hAnsi="Arial" w:cs="Arial"/>
          <w:sz w:val="24"/>
          <w:szCs w:val="24"/>
        </w:rPr>
        <w:t xml:space="preserve"> 2019</w:t>
      </w:r>
      <w:r w:rsidR="00C873B9" w:rsidRPr="000E5123">
        <w:rPr>
          <w:rFonts w:ascii="Arial" w:hAnsi="Arial" w:cs="Arial"/>
          <w:sz w:val="24"/>
          <w:szCs w:val="24"/>
        </w:rPr>
        <w:t xml:space="preserve">. The best snacks for kids: the importance of beavers </w:t>
      </w:r>
      <w:r w:rsidR="00C873B9" w:rsidRPr="000E5123">
        <w:rPr>
          <w:rFonts w:ascii="Arial" w:hAnsi="Arial" w:cs="Arial"/>
          <w:i/>
          <w:sz w:val="24"/>
          <w:szCs w:val="24"/>
        </w:rPr>
        <w:t>Castor fiber</w:t>
      </w:r>
      <w:r w:rsidR="00C873B9" w:rsidRPr="000E5123">
        <w:rPr>
          <w:rFonts w:ascii="Arial" w:hAnsi="Arial" w:cs="Arial"/>
          <w:sz w:val="24"/>
          <w:szCs w:val="24"/>
        </w:rPr>
        <w:t xml:space="preserve"> in the dier of wolf </w:t>
      </w:r>
      <w:r w:rsidR="00C873B9" w:rsidRPr="000E5123">
        <w:rPr>
          <w:rFonts w:ascii="Arial" w:hAnsi="Arial" w:cs="Arial"/>
          <w:i/>
          <w:sz w:val="24"/>
          <w:szCs w:val="24"/>
        </w:rPr>
        <w:t>Canis lupus</w:t>
      </w:r>
      <w:r w:rsidR="00C873B9" w:rsidRPr="000E5123">
        <w:rPr>
          <w:rFonts w:ascii="Arial" w:hAnsi="Arial" w:cs="Arial"/>
          <w:sz w:val="24"/>
          <w:szCs w:val="24"/>
        </w:rPr>
        <w:t xml:space="preserve"> pups in north-western Poland/ Ethology, Ecology &amp; Evolution, 31(6), 506-513.</w:t>
      </w:r>
    </w:p>
    <w:p w14:paraId="789441F2" w14:textId="44B4FCEE" w:rsidR="00B81CC4" w:rsidRPr="000E5123" w:rsidRDefault="00B81CC4" w:rsidP="00EA20C3">
      <w:pPr>
        <w:pStyle w:val="CommentText"/>
        <w:spacing w:line="480" w:lineRule="auto"/>
        <w:rPr>
          <w:rFonts w:ascii="Arial" w:hAnsi="Arial" w:cs="Arial"/>
          <w:sz w:val="24"/>
          <w:szCs w:val="24"/>
        </w:rPr>
      </w:pPr>
      <w:r w:rsidRPr="000E5123">
        <w:rPr>
          <w:rFonts w:ascii="Arial" w:hAnsi="Arial" w:cs="Arial"/>
          <w:sz w:val="24"/>
          <w:szCs w:val="24"/>
        </w:rPr>
        <w:lastRenderedPageBreak/>
        <w:t>Nowak, S., Mysłajek, R.W., Kłosińska, A., Gabrys, G., 2011. Diet and prey selection of wolves (</w:t>
      </w:r>
      <w:r w:rsidRPr="000E5123">
        <w:rPr>
          <w:rFonts w:ascii="Arial" w:hAnsi="Arial" w:cs="Arial"/>
          <w:i/>
          <w:iCs/>
          <w:sz w:val="24"/>
          <w:szCs w:val="24"/>
        </w:rPr>
        <w:t>Canis lupus</w:t>
      </w:r>
      <w:r w:rsidRPr="000E5123">
        <w:rPr>
          <w:rFonts w:ascii="Arial" w:hAnsi="Arial" w:cs="Arial"/>
          <w:sz w:val="24"/>
          <w:szCs w:val="24"/>
        </w:rPr>
        <w:t>) recolonising Western and Central Poland. Mamm</w:t>
      </w:r>
      <w:r w:rsidR="00402ADB" w:rsidRPr="000E5123">
        <w:rPr>
          <w:rFonts w:ascii="Arial" w:hAnsi="Arial" w:cs="Arial"/>
          <w:sz w:val="24"/>
          <w:szCs w:val="24"/>
        </w:rPr>
        <w:t>alian</w:t>
      </w:r>
      <w:r w:rsidRPr="000E5123">
        <w:rPr>
          <w:rFonts w:ascii="Arial" w:hAnsi="Arial" w:cs="Arial"/>
          <w:sz w:val="24"/>
          <w:szCs w:val="24"/>
        </w:rPr>
        <w:t xml:space="preserve"> Biol</w:t>
      </w:r>
      <w:r w:rsidR="00402ADB" w:rsidRPr="000E5123">
        <w:rPr>
          <w:rFonts w:ascii="Arial" w:hAnsi="Arial" w:cs="Arial"/>
          <w:sz w:val="24"/>
          <w:szCs w:val="24"/>
        </w:rPr>
        <w:t>ogy</w:t>
      </w:r>
      <w:r w:rsidRPr="000E5123">
        <w:rPr>
          <w:rFonts w:ascii="Arial" w:hAnsi="Arial" w:cs="Arial"/>
          <w:sz w:val="24"/>
          <w:szCs w:val="24"/>
        </w:rPr>
        <w:t xml:space="preserve"> 76,</w:t>
      </w:r>
      <w:r w:rsidR="00402ADB" w:rsidRPr="000E5123">
        <w:rPr>
          <w:rFonts w:ascii="Arial" w:hAnsi="Arial" w:cs="Arial"/>
          <w:sz w:val="24"/>
          <w:szCs w:val="24"/>
        </w:rPr>
        <w:t xml:space="preserve"> </w:t>
      </w:r>
      <w:r w:rsidRPr="000E5123">
        <w:rPr>
          <w:rFonts w:ascii="Arial" w:hAnsi="Arial" w:cs="Arial"/>
          <w:sz w:val="24"/>
          <w:szCs w:val="24"/>
        </w:rPr>
        <w:t>709</w:t>
      </w:r>
      <w:r w:rsidR="00402ADB" w:rsidRPr="000E5123">
        <w:rPr>
          <w:rFonts w:ascii="Arial" w:hAnsi="Arial" w:cs="Arial"/>
          <w:sz w:val="24"/>
          <w:szCs w:val="24"/>
        </w:rPr>
        <w:t>-</w:t>
      </w:r>
      <w:r w:rsidRPr="000E5123">
        <w:rPr>
          <w:rFonts w:ascii="Arial" w:hAnsi="Arial" w:cs="Arial"/>
          <w:sz w:val="24"/>
          <w:szCs w:val="24"/>
        </w:rPr>
        <w:t>715.</w:t>
      </w:r>
    </w:p>
    <w:p w14:paraId="4881AA7E" w14:textId="01E6EDD8" w:rsidR="00402ADB" w:rsidRPr="000E5123" w:rsidRDefault="00402ADB" w:rsidP="00EA20C3">
      <w:pPr>
        <w:pStyle w:val="CommentText"/>
        <w:spacing w:line="480" w:lineRule="auto"/>
        <w:rPr>
          <w:rFonts w:ascii="Arial" w:hAnsi="Arial" w:cs="Arial"/>
          <w:sz w:val="24"/>
          <w:szCs w:val="24"/>
        </w:rPr>
      </w:pPr>
      <w:r w:rsidRPr="000E5123">
        <w:rPr>
          <w:rFonts w:ascii="Arial" w:hAnsi="Arial" w:cs="Arial"/>
          <w:sz w:val="24"/>
          <w:szCs w:val="24"/>
        </w:rPr>
        <w:t>Ordiz, A., Milleret, C., Uzal, A. Zimmermann, B., wabakken, P., Wikenros, C., Sand, H., Swenson, J.E., Kindberg, J. 2020. Individual Variation in Predatory Behavior, Scavenging and Seasonal Prey Availability as Potential Drivers of Coexistence between Wolves and Bears. Diversity, 12, 356 doi</w:t>
      </w:r>
      <w:proofErr w:type="gramStart"/>
      <w:r w:rsidRPr="000E5123">
        <w:rPr>
          <w:rFonts w:ascii="Arial" w:hAnsi="Arial" w:cs="Arial"/>
          <w:sz w:val="24"/>
          <w:szCs w:val="24"/>
        </w:rPr>
        <w:t>:10.3390</w:t>
      </w:r>
      <w:proofErr w:type="gramEnd"/>
      <w:r w:rsidRPr="000E5123">
        <w:rPr>
          <w:rFonts w:ascii="Arial" w:hAnsi="Arial" w:cs="Arial"/>
          <w:sz w:val="24"/>
          <w:szCs w:val="24"/>
        </w:rPr>
        <w:t>/d12090356.</w:t>
      </w:r>
    </w:p>
    <w:p w14:paraId="29058C0C" w14:textId="6079918E" w:rsidR="009F27CA" w:rsidRPr="000E5123" w:rsidRDefault="00C57D6C" w:rsidP="00EA20C3">
      <w:pPr>
        <w:pStyle w:val="CommentText"/>
        <w:spacing w:line="480" w:lineRule="auto"/>
        <w:rPr>
          <w:rFonts w:ascii="Arial" w:hAnsi="Arial" w:cs="Arial"/>
          <w:b/>
          <w:bCs/>
          <w:sz w:val="24"/>
          <w:szCs w:val="24"/>
        </w:rPr>
      </w:pPr>
      <w:r w:rsidRPr="000E5123">
        <w:rPr>
          <w:rFonts w:ascii="Arial" w:hAnsi="Arial" w:cs="Arial"/>
          <w:sz w:val="24"/>
          <w:szCs w:val="24"/>
        </w:rPr>
        <w:t xml:space="preserve">Paquet, </w:t>
      </w:r>
      <w:r w:rsidR="00C873B9" w:rsidRPr="000E5123">
        <w:rPr>
          <w:rFonts w:ascii="Arial" w:hAnsi="Arial" w:cs="Arial"/>
          <w:sz w:val="24"/>
          <w:szCs w:val="24"/>
        </w:rPr>
        <w:t xml:space="preserve">P.C. </w:t>
      </w:r>
      <w:r w:rsidRPr="000E5123">
        <w:rPr>
          <w:rFonts w:ascii="Arial" w:hAnsi="Arial" w:cs="Arial"/>
          <w:sz w:val="24"/>
          <w:szCs w:val="24"/>
        </w:rPr>
        <w:t>1992</w:t>
      </w:r>
      <w:r w:rsidR="00C873B9" w:rsidRPr="000E5123">
        <w:rPr>
          <w:rFonts w:ascii="Arial" w:hAnsi="Arial" w:cs="Arial"/>
          <w:sz w:val="24"/>
          <w:szCs w:val="24"/>
        </w:rPr>
        <w:t>. Prey use strategies of sympatric wolves and coyotes in Riding Mountain National Park, Manitoba. American Society of Mammologists, 73(2), 337-343</w:t>
      </w:r>
    </w:p>
    <w:p w14:paraId="39CA118A" w14:textId="1ADD05AA" w:rsidR="0020164A" w:rsidRPr="000E5123" w:rsidRDefault="00D6316A" w:rsidP="00EA20C3">
      <w:pPr>
        <w:pStyle w:val="CommentText"/>
        <w:spacing w:line="480" w:lineRule="auto"/>
        <w:rPr>
          <w:rFonts w:ascii="Arial" w:hAnsi="Arial" w:cs="Arial"/>
          <w:sz w:val="24"/>
          <w:szCs w:val="24"/>
        </w:rPr>
      </w:pPr>
      <w:r w:rsidRPr="000E5123">
        <w:rPr>
          <w:rFonts w:ascii="Arial" w:hAnsi="Arial" w:cs="Arial"/>
          <w:sz w:val="24"/>
          <w:szCs w:val="24"/>
        </w:rPr>
        <w:t>P</w:t>
      </w:r>
      <w:r w:rsidR="0020164A" w:rsidRPr="000E5123">
        <w:rPr>
          <w:rFonts w:ascii="Arial" w:hAnsi="Arial" w:cs="Arial"/>
          <w:sz w:val="24"/>
          <w:szCs w:val="24"/>
        </w:rPr>
        <w:t>é</w:t>
      </w:r>
      <w:r w:rsidRPr="000E5123">
        <w:rPr>
          <w:rFonts w:ascii="Arial" w:hAnsi="Arial" w:cs="Arial"/>
          <w:sz w:val="24"/>
          <w:szCs w:val="24"/>
        </w:rPr>
        <w:t>rez-Rama</w:t>
      </w:r>
      <w:r w:rsidR="0020164A" w:rsidRPr="000E5123">
        <w:rPr>
          <w:rFonts w:ascii="Arial" w:hAnsi="Arial" w:cs="Arial"/>
          <w:sz w:val="24"/>
          <w:szCs w:val="24"/>
        </w:rPr>
        <w:t>, M., Fern</w:t>
      </w:r>
      <w:r w:rsidR="003A4098" w:rsidRPr="000E5123">
        <w:rPr>
          <w:rFonts w:ascii="Arial" w:hAnsi="Arial" w:cs="Arial"/>
          <w:sz w:val="24"/>
          <w:szCs w:val="24"/>
        </w:rPr>
        <w:t>à</w:t>
      </w:r>
      <w:r w:rsidR="0020164A" w:rsidRPr="000E5123">
        <w:rPr>
          <w:rFonts w:ascii="Arial" w:hAnsi="Arial" w:cs="Arial"/>
          <w:sz w:val="24"/>
          <w:szCs w:val="24"/>
        </w:rPr>
        <w:t>ndez-Mosquera, D., Grandal d’Anglade, A. 2011. Effects of hibernation on the stable isotope signatures of adult and neonate cave bears. Quaternaire, Hors-série, 4, 79-88.</w:t>
      </w:r>
    </w:p>
    <w:p w14:paraId="6E729DCD" w14:textId="0680242E" w:rsidR="00E807AF" w:rsidRPr="000E5123" w:rsidRDefault="00E807AF" w:rsidP="00EA20C3">
      <w:pPr>
        <w:pStyle w:val="CommentText"/>
        <w:spacing w:line="480" w:lineRule="auto"/>
        <w:rPr>
          <w:rFonts w:ascii="Arial" w:hAnsi="Arial" w:cs="Arial"/>
          <w:sz w:val="24"/>
          <w:szCs w:val="24"/>
        </w:rPr>
      </w:pPr>
      <w:r w:rsidRPr="000E5123">
        <w:rPr>
          <w:rFonts w:ascii="Arial" w:hAnsi="Arial" w:cs="Arial"/>
          <w:sz w:val="24"/>
          <w:szCs w:val="24"/>
        </w:rPr>
        <w:t xml:space="preserve">Prugh, L.R., Sivy, K.J. 2020. Enemies with benefits: integrating positive and negative interactions among terrestrial carnivores. Ecology Letters </w:t>
      </w:r>
      <w:hyperlink r:id="rId5" w:history="1">
        <w:r w:rsidRPr="000E5123">
          <w:rPr>
            <w:rStyle w:val="Hyperlink"/>
            <w:rFonts w:ascii="Arial" w:hAnsi="Arial" w:cs="Arial"/>
            <w:sz w:val="24"/>
            <w:szCs w:val="24"/>
          </w:rPr>
          <w:t>https://doi.org/10.1111/ele.13489</w:t>
        </w:r>
      </w:hyperlink>
    </w:p>
    <w:p w14:paraId="20AE79B3" w14:textId="0F6AEB1E" w:rsidR="0020164A" w:rsidRPr="000E5123" w:rsidRDefault="0020164A" w:rsidP="00EA20C3">
      <w:pPr>
        <w:pStyle w:val="CommentText"/>
        <w:spacing w:line="480" w:lineRule="auto"/>
        <w:rPr>
          <w:rFonts w:ascii="Arial" w:hAnsi="Arial" w:cs="Arial"/>
          <w:sz w:val="24"/>
          <w:szCs w:val="24"/>
        </w:rPr>
      </w:pPr>
      <w:r w:rsidRPr="000E5123">
        <w:rPr>
          <w:rFonts w:ascii="Arial" w:hAnsi="Arial" w:cs="Arial"/>
          <w:sz w:val="24"/>
          <w:szCs w:val="24"/>
        </w:rPr>
        <w:t>Rasmussen, S.O., Bigler, M., Blockley, S.P., Blunier, T., Buchardt, S.L., Clausen, H.B., Cvijanovic, I., Dahl-Jensen, D., Johnsen, S.J., Fischer, H. and Gkinis, V. (2014) ‘A Stratigraphic Framework for Abrupt Climatic Changes During the Last Glacial Period based on Three Synchronized Greenland Ice-Core Records: Refining and Extending the INTIMATE Event Stratigraphy’, Quaternary Science Reviews, 106, 14-28.</w:t>
      </w:r>
    </w:p>
    <w:p w14:paraId="4ADB3CEC" w14:textId="429CC74B" w:rsidR="00C57D6C" w:rsidRDefault="009F27CA" w:rsidP="00EA20C3">
      <w:pPr>
        <w:pStyle w:val="CommentText"/>
        <w:spacing w:line="480" w:lineRule="auto"/>
        <w:rPr>
          <w:rFonts w:ascii="Arial" w:hAnsi="Arial" w:cs="Arial"/>
          <w:sz w:val="24"/>
          <w:szCs w:val="24"/>
        </w:rPr>
      </w:pPr>
      <w:r w:rsidRPr="000E5123">
        <w:rPr>
          <w:rFonts w:ascii="Arial" w:hAnsi="Arial" w:cs="Arial"/>
          <w:sz w:val="24"/>
          <w:szCs w:val="24"/>
        </w:rPr>
        <w:lastRenderedPageBreak/>
        <w:t>Richards</w:t>
      </w:r>
      <w:r w:rsidR="0020164A" w:rsidRPr="000E5123">
        <w:rPr>
          <w:rFonts w:ascii="Arial" w:hAnsi="Arial" w:cs="Arial"/>
          <w:sz w:val="24"/>
          <w:szCs w:val="24"/>
        </w:rPr>
        <w:t>,</w:t>
      </w:r>
      <w:r w:rsidRPr="000E5123">
        <w:rPr>
          <w:rFonts w:ascii="Arial" w:hAnsi="Arial" w:cs="Arial"/>
          <w:sz w:val="24"/>
          <w:szCs w:val="24"/>
        </w:rPr>
        <w:t xml:space="preserve"> </w:t>
      </w:r>
      <w:r w:rsidR="004E2658" w:rsidRPr="000E5123">
        <w:rPr>
          <w:rFonts w:ascii="Arial" w:hAnsi="Arial" w:cs="Arial"/>
          <w:sz w:val="24"/>
          <w:szCs w:val="24"/>
        </w:rPr>
        <w:t xml:space="preserve">M.P., </w:t>
      </w:r>
      <w:r w:rsidRPr="000E5123">
        <w:rPr>
          <w:rFonts w:ascii="Arial" w:hAnsi="Arial" w:cs="Arial"/>
          <w:sz w:val="24"/>
          <w:szCs w:val="24"/>
        </w:rPr>
        <w:t>Hedges,</w:t>
      </w:r>
      <w:r w:rsidR="004E2658" w:rsidRPr="000E5123">
        <w:rPr>
          <w:rFonts w:ascii="Arial" w:hAnsi="Arial" w:cs="Arial"/>
          <w:sz w:val="24"/>
          <w:szCs w:val="24"/>
        </w:rPr>
        <w:t xml:space="preserve"> R.E.M.</w:t>
      </w:r>
      <w:r w:rsidRPr="000E5123">
        <w:rPr>
          <w:rFonts w:ascii="Arial" w:hAnsi="Arial" w:cs="Arial"/>
          <w:sz w:val="24"/>
          <w:szCs w:val="24"/>
        </w:rPr>
        <w:t xml:space="preserve"> 2003</w:t>
      </w:r>
      <w:r w:rsidR="004E2658" w:rsidRPr="000E5123">
        <w:rPr>
          <w:rFonts w:ascii="Arial" w:hAnsi="Arial" w:cs="Arial"/>
          <w:sz w:val="24"/>
          <w:szCs w:val="24"/>
        </w:rPr>
        <w:t>. Variations in bone collagen δ</w:t>
      </w:r>
      <w:r w:rsidR="004E2658" w:rsidRPr="000E5123">
        <w:rPr>
          <w:rFonts w:ascii="Arial" w:hAnsi="Arial" w:cs="Arial"/>
          <w:sz w:val="24"/>
          <w:szCs w:val="24"/>
          <w:vertAlign w:val="superscript"/>
        </w:rPr>
        <w:t>13</w:t>
      </w:r>
      <w:r w:rsidR="004E2658" w:rsidRPr="000E5123">
        <w:rPr>
          <w:rFonts w:ascii="Arial" w:hAnsi="Arial" w:cs="Arial"/>
          <w:sz w:val="24"/>
          <w:szCs w:val="24"/>
        </w:rPr>
        <w:t>C and δ</w:t>
      </w:r>
      <w:r w:rsidR="004E2658" w:rsidRPr="000E5123">
        <w:rPr>
          <w:rFonts w:ascii="Arial" w:hAnsi="Arial" w:cs="Arial"/>
          <w:sz w:val="24"/>
          <w:szCs w:val="24"/>
          <w:vertAlign w:val="superscript"/>
        </w:rPr>
        <w:t>15</w:t>
      </w:r>
      <w:r w:rsidR="004E2658" w:rsidRPr="000E5123">
        <w:rPr>
          <w:rFonts w:ascii="Arial" w:hAnsi="Arial" w:cs="Arial"/>
          <w:sz w:val="24"/>
          <w:szCs w:val="24"/>
        </w:rPr>
        <w:t>N values of fauna from Northwest Europe over the last 40 000 years. Palaeogeography, Palaeoclimatology, Palaeoecology, 193, 261-267.</w:t>
      </w:r>
    </w:p>
    <w:p w14:paraId="13965580" w14:textId="28F0F5CB" w:rsidR="00D67716" w:rsidRPr="000E5123" w:rsidRDefault="00D67716" w:rsidP="00EA20C3">
      <w:pPr>
        <w:pStyle w:val="CommentText"/>
        <w:spacing w:line="480" w:lineRule="auto"/>
        <w:rPr>
          <w:rFonts w:ascii="Arial" w:hAnsi="Arial" w:cs="Arial"/>
          <w:sz w:val="24"/>
          <w:szCs w:val="24"/>
        </w:rPr>
      </w:pPr>
      <w:r w:rsidRPr="00D67716">
        <w:rPr>
          <w:rFonts w:ascii="Arial" w:hAnsi="Arial" w:cs="Arial"/>
          <w:sz w:val="24"/>
          <w:szCs w:val="24"/>
        </w:rPr>
        <w:t>Sealy, J., Armstrong, R., Schrire, C., 1995. Beyond lifetime averages - tracing life-histories th</w:t>
      </w:r>
      <w:r>
        <w:rPr>
          <w:rFonts w:ascii="Arial" w:hAnsi="Arial" w:cs="Arial"/>
          <w:sz w:val="24"/>
          <w:szCs w:val="24"/>
        </w:rPr>
        <w:t>r</w:t>
      </w:r>
      <w:r w:rsidRPr="00D67716">
        <w:rPr>
          <w:rFonts w:ascii="Arial" w:hAnsi="Arial" w:cs="Arial"/>
          <w:sz w:val="24"/>
          <w:szCs w:val="24"/>
        </w:rPr>
        <w:t>ough isotopic analysis of different tissues from archaeological human skeletons</w:t>
      </w:r>
      <w:r>
        <w:rPr>
          <w:rFonts w:ascii="Arial" w:hAnsi="Arial" w:cs="Arial"/>
          <w:sz w:val="24"/>
          <w:szCs w:val="24"/>
        </w:rPr>
        <w:t>.</w:t>
      </w:r>
      <w:r w:rsidRPr="00D67716">
        <w:rPr>
          <w:rFonts w:ascii="Arial" w:hAnsi="Arial" w:cs="Arial"/>
          <w:sz w:val="24"/>
          <w:szCs w:val="24"/>
        </w:rPr>
        <w:t xml:space="preserve"> Antiquity</w:t>
      </w:r>
      <w:r>
        <w:rPr>
          <w:rFonts w:ascii="Arial" w:hAnsi="Arial" w:cs="Arial"/>
          <w:sz w:val="24"/>
          <w:szCs w:val="24"/>
        </w:rPr>
        <w:t>,</w:t>
      </w:r>
      <w:r w:rsidRPr="00D67716">
        <w:rPr>
          <w:rFonts w:ascii="Arial" w:hAnsi="Arial" w:cs="Arial"/>
          <w:sz w:val="24"/>
          <w:szCs w:val="24"/>
        </w:rPr>
        <w:t xml:space="preserve"> 69, 290-300.</w:t>
      </w:r>
    </w:p>
    <w:p w14:paraId="36A60AC0" w14:textId="27EFA57D" w:rsidR="00462F92" w:rsidRPr="000E5123" w:rsidRDefault="00462F92" w:rsidP="00EA20C3">
      <w:pPr>
        <w:pStyle w:val="CommentText"/>
        <w:spacing w:line="480" w:lineRule="auto"/>
        <w:rPr>
          <w:rFonts w:ascii="Arial" w:hAnsi="Arial" w:cs="Arial"/>
          <w:sz w:val="24"/>
          <w:szCs w:val="24"/>
        </w:rPr>
      </w:pPr>
      <w:r w:rsidRPr="000E5123">
        <w:rPr>
          <w:rFonts w:ascii="Arial" w:hAnsi="Arial" w:cs="Arial"/>
          <w:sz w:val="24"/>
          <w:szCs w:val="24"/>
        </w:rPr>
        <w:t>Schreve, D.C. 1997. Mammalian biostratigraphy of the later Middle Pleistocene in Britain. Unpublished PhD thesis: University of London.</w:t>
      </w:r>
    </w:p>
    <w:p w14:paraId="26814504" w14:textId="3411849B" w:rsidR="00D66230" w:rsidRPr="000E5123" w:rsidRDefault="00D66230" w:rsidP="00EA20C3">
      <w:pPr>
        <w:pStyle w:val="CommentText"/>
        <w:spacing w:line="480" w:lineRule="auto"/>
        <w:rPr>
          <w:rFonts w:ascii="Arial" w:hAnsi="Arial" w:cs="Arial"/>
          <w:sz w:val="24"/>
          <w:szCs w:val="24"/>
        </w:rPr>
      </w:pPr>
      <w:r w:rsidRPr="000E5123">
        <w:rPr>
          <w:rFonts w:ascii="Arial" w:hAnsi="Arial" w:cs="Arial"/>
          <w:sz w:val="24"/>
          <w:szCs w:val="24"/>
        </w:rPr>
        <w:t xml:space="preserve">Schreve, D.C. 2001a. Differentiation of the British late Middle Pleistocene interglacials: the evidence from mammalian biostratigraphy. Quaternary Science Reviews, 20, 1693-1705. </w:t>
      </w:r>
    </w:p>
    <w:p w14:paraId="191CDBD5" w14:textId="49F4D6ED" w:rsidR="0079712A" w:rsidRPr="000E5123" w:rsidRDefault="0079712A" w:rsidP="00EA20C3">
      <w:pPr>
        <w:pStyle w:val="CommentText"/>
        <w:spacing w:line="480" w:lineRule="auto"/>
        <w:rPr>
          <w:rFonts w:ascii="Arial" w:hAnsi="Arial" w:cs="Arial"/>
          <w:sz w:val="24"/>
          <w:szCs w:val="24"/>
        </w:rPr>
      </w:pPr>
      <w:r w:rsidRPr="000E5123">
        <w:rPr>
          <w:rFonts w:ascii="Arial" w:hAnsi="Arial" w:cs="Arial"/>
          <w:sz w:val="24"/>
          <w:szCs w:val="24"/>
        </w:rPr>
        <w:t>Schreve, D.C. 2001b. Mammalian evidence from fluvial sequences for complex environmental change at the oxygen isotope substage level. Quaternary International, 79, 65-74.</w:t>
      </w:r>
    </w:p>
    <w:p w14:paraId="1AC9043D" w14:textId="4D950F58" w:rsidR="00E12083" w:rsidRPr="000E5123" w:rsidRDefault="0079712A" w:rsidP="00EA20C3">
      <w:pPr>
        <w:pStyle w:val="CommentText"/>
        <w:spacing w:line="480" w:lineRule="auto"/>
        <w:rPr>
          <w:rFonts w:ascii="Arial" w:hAnsi="Arial" w:cs="Arial"/>
          <w:b/>
          <w:bCs/>
          <w:sz w:val="24"/>
          <w:szCs w:val="24"/>
        </w:rPr>
      </w:pPr>
      <w:r w:rsidRPr="000E5123">
        <w:rPr>
          <w:rFonts w:ascii="Arial" w:hAnsi="Arial" w:cs="Arial"/>
          <w:sz w:val="24"/>
          <w:szCs w:val="24"/>
        </w:rPr>
        <w:t>Schreve, D.C. 2006. The taphonomy of a Middle Devensian (MIS 3) vertebrate assemblage from Lynford, Norfolk, UK, and its implications for Middle Palaeolithic subsistence strategies. Journal of Quaternary Science 21, 543-565.</w:t>
      </w:r>
    </w:p>
    <w:p w14:paraId="1CDD7ED2" w14:textId="7752DED3" w:rsidR="00462F92" w:rsidRPr="000E5123" w:rsidRDefault="00462F92" w:rsidP="00EA20C3">
      <w:pPr>
        <w:pStyle w:val="CommentText"/>
        <w:spacing w:line="480" w:lineRule="auto"/>
        <w:rPr>
          <w:rFonts w:ascii="Arial" w:hAnsi="Arial" w:cs="Arial"/>
          <w:sz w:val="24"/>
          <w:szCs w:val="24"/>
        </w:rPr>
      </w:pPr>
      <w:r w:rsidRPr="000E5123">
        <w:rPr>
          <w:rFonts w:ascii="Arial" w:hAnsi="Arial" w:cs="Arial"/>
          <w:sz w:val="24"/>
          <w:szCs w:val="24"/>
        </w:rPr>
        <w:t xml:space="preserve">Schreve D. 2019. All is flux: the predictive power of fluctuating Quaternary mammalian faunal-climate scenarios. Philosophical Transactions of the Royal Society B 374: 20190213. </w:t>
      </w:r>
      <w:hyperlink r:id="rId6" w:history="1">
        <w:r w:rsidR="00B459CF" w:rsidRPr="000E5123">
          <w:rPr>
            <w:rStyle w:val="Hyperlink"/>
            <w:rFonts w:ascii="Arial" w:hAnsi="Arial" w:cs="Arial"/>
            <w:sz w:val="24"/>
            <w:szCs w:val="24"/>
          </w:rPr>
          <w:t>http://dx.doi.org/10.1098/rstb.2019.0213</w:t>
        </w:r>
      </w:hyperlink>
    </w:p>
    <w:p w14:paraId="2EBBE37E" w14:textId="5A79BA5D" w:rsidR="00E12083" w:rsidRPr="000E5123" w:rsidRDefault="00E12083" w:rsidP="00EA20C3">
      <w:pPr>
        <w:pStyle w:val="CommentText"/>
        <w:spacing w:line="480" w:lineRule="auto"/>
        <w:rPr>
          <w:rFonts w:ascii="Arial" w:hAnsi="Arial" w:cs="Arial"/>
          <w:sz w:val="24"/>
          <w:szCs w:val="24"/>
        </w:rPr>
      </w:pPr>
      <w:r w:rsidRPr="000E5123">
        <w:rPr>
          <w:rFonts w:ascii="Arial" w:hAnsi="Arial" w:cs="Arial"/>
          <w:sz w:val="24"/>
          <w:szCs w:val="24"/>
        </w:rPr>
        <w:t>Schreve, D., Howard, A., Brooks, S., Buteux, S., Coope, R., Crocker, B., Field, M., Greenwood, M., Greig, J., Toms, P. 2013.  A Middle Devensian woolly rhinoceros (</w:t>
      </w:r>
      <w:r w:rsidRPr="000E5123">
        <w:rPr>
          <w:rFonts w:ascii="Arial" w:hAnsi="Arial" w:cs="Arial"/>
          <w:i/>
          <w:iCs/>
          <w:sz w:val="24"/>
          <w:szCs w:val="24"/>
        </w:rPr>
        <w:t>Coelodonta antiquitatis</w:t>
      </w:r>
      <w:r w:rsidRPr="000E5123">
        <w:rPr>
          <w:rFonts w:ascii="Arial" w:hAnsi="Arial" w:cs="Arial"/>
          <w:sz w:val="24"/>
          <w:szCs w:val="24"/>
        </w:rPr>
        <w:t xml:space="preserve">) from Whitemoor Haye Quarry, Staffordshire (UK): </w:t>
      </w:r>
      <w:r w:rsidRPr="000E5123">
        <w:rPr>
          <w:rFonts w:ascii="Arial" w:hAnsi="Arial" w:cs="Arial"/>
          <w:sz w:val="24"/>
          <w:szCs w:val="24"/>
        </w:rPr>
        <w:lastRenderedPageBreak/>
        <w:t>palaeoenvironmental context and significance. Journal of Quaternary Science, 28, 118–130.</w:t>
      </w:r>
    </w:p>
    <w:p w14:paraId="7F836FB4" w14:textId="0D631F7E" w:rsidR="00B459CF" w:rsidRPr="000E5123" w:rsidRDefault="00B459CF" w:rsidP="00EA20C3">
      <w:pPr>
        <w:pStyle w:val="CommentText"/>
        <w:spacing w:line="480" w:lineRule="auto"/>
        <w:rPr>
          <w:rFonts w:ascii="Arial" w:hAnsi="Arial" w:cs="Arial"/>
          <w:sz w:val="24"/>
          <w:szCs w:val="24"/>
        </w:rPr>
      </w:pPr>
      <w:r w:rsidRPr="000E5123">
        <w:rPr>
          <w:rFonts w:ascii="Arial" w:hAnsi="Arial" w:cs="Arial"/>
          <w:sz w:val="24"/>
          <w:szCs w:val="24"/>
        </w:rPr>
        <w:t>Somerville, A.D., Froehle, A.W., Schoeninger, M.J. 2018. Environmental influences on rabbit and hare bone isotope abundances: Implications for paleoenvironmental research. Palaeogeography, Palaeoclimatology, Palaeoecology 497, 91-104.</w:t>
      </w:r>
    </w:p>
    <w:p w14:paraId="5661370F" w14:textId="7BED0171" w:rsidR="00365395" w:rsidRPr="000E5123" w:rsidRDefault="00365395" w:rsidP="00EA20C3">
      <w:pPr>
        <w:autoSpaceDE w:val="0"/>
        <w:autoSpaceDN w:val="0"/>
        <w:adjustRightInd w:val="0"/>
        <w:spacing w:after="0" w:line="480" w:lineRule="auto"/>
        <w:rPr>
          <w:rFonts w:ascii="Arial" w:hAnsi="Arial" w:cs="Arial"/>
          <w:sz w:val="24"/>
          <w:szCs w:val="24"/>
        </w:rPr>
      </w:pPr>
      <w:r w:rsidRPr="000E5123">
        <w:rPr>
          <w:rFonts w:ascii="Arial" w:hAnsi="Arial" w:cs="Arial"/>
          <w:sz w:val="24"/>
          <w:szCs w:val="24"/>
        </w:rPr>
        <w:t>Sponheimer, M., Robinson, T., Ayliffe, L., Roeder, B., Hammer, J., Passey, B., West, A. Cerling, T., Dearing, D., Ehleringer, J., 2003. Nitrogen isotopes in mammalian herbivores: hair δ</w:t>
      </w:r>
      <w:r w:rsidRPr="000E5123">
        <w:rPr>
          <w:rFonts w:ascii="Arial" w:hAnsi="Arial" w:cs="Arial"/>
          <w:sz w:val="24"/>
          <w:szCs w:val="24"/>
          <w:vertAlign w:val="superscript"/>
        </w:rPr>
        <w:t>15</w:t>
      </w:r>
      <w:r w:rsidRPr="000E5123">
        <w:rPr>
          <w:rFonts w:ascii="Arial" w:hAnsi="Arial" w:cs="Arial"/>
          <w:sz w:val="24"/>
          <w:szCs w:val="24"/>
        </w:rPr>
        <w:t>N values from a controlled feeding study. Int</w:t>
      </w:r>
      <w:r w:rsidR="0079712A" w:rsidRPr="000E5123">
        <w:rPr>
          <w:rFonts w:ascii="Arial" w:hAnsi="Arial" w:cs="Arial"/>
          <w:sz w:val="24"/>
          <w:szCs w:val="24"/>
        </w:rPr>
        <w:t>ernational</w:t>
      </w:r>
      <w:r w:rsidRPr="000E5123">
        <w:rPr>
          <w:rFonts w:ascii="Arial" w:hAnsi="Arial" w:cs="Arial"/>
          <w:sz w:val="24"/>
          <w:szCs w:val="24"/>
        </w:rPr>
        <w:t xml:space="preserve"> </w:t>
      </w:r>
      <w:r w:rsidR="0079712A" w:rsidRPr="000E5123">
        <w:rPr>
          <w:rFonts w:ascii="Arial" w:hAnsi="Arial" w:cs="Arial"/>
          <w:sz w:val="24"/>
          <w:szCs w:val="24"/>
        </w:rPr>
        <w:t xml:space="preserve">Journal of </w:t>
      </w:r>
      <w:r w:rsidRPr="000E5123">
        <w:rPr>
          <w:rFonts w:ascii="Arial" w:hAnsi="Arial" w:cs="Arial"/>
          <w:sz w:val="24"/>
          <w:szCs w:val="24"/>
        </w:rPr>
        <w:t>Osteoarchaeol</w:t>
      </w:r>
      <w:r w:rsidR="0079712A" w:rsidRPr="000E5123">
        <w:rPr>
          <w:rFonts w:ascii="Arial" w:hAnsi="Arial" w:cs="Arial"/>
          <w:sz w:val="24"/>
          <w:szCs w:val="24"/>
        </w:rPr>
        <w:t>ogy,</w:t>
      </w:r>
      <w:r w:rsidRPr="000E5123">
        <w:rPr>
          <w:rFonts w:ascii="Arial" w:hAnsi="Arial" w:cs="Arial"/>
          <w:sz w:val="24"/>
          <w:szCs w:val="24"/>
        </w:rPr>
        <w:t xml:space="preserve"> 13, 80–87.</w:t>
      </w:r>
    </w:p>
    <w:p w14:paraId="6CBD6304" w14:textId="11B46442" w:rsidR="00B809F9" w:rsidRPr="000E5123" w:rsidRDefault="00B809F9" w:rsidP="00EA20C3">
      <w:pPr>
        <w:autoSpaceDE w:val="0"/>
        <w:autoSpaceDN w:val="0"/>
        <w:adjustRightInd w:val="0"/>
        <w:spacing w:after="0" w:line="480" w:lineRule="auto"/>
        <w:rPr>
          <w:rFonts w:ascii="Arial" w:hAnsi="Arial" w:cs="Arial"/>
          <w:sz w:val="24"/>
          <w:szCs w:val="24"/>
        </w:rPr>
      </w:pPr>
    </w:p>
    <w:p w14:paraId="4614CEAE" w14:textId="689175FB" w:rsidR="009F27CA" w:rsidRPr="000E5123" w:rsidRDefault="00C57D6C" w:rsidP="00EA20C3">
      <w:pPr>
        <w:pStyle w:val="CommentText"/>
        <w:spacing w:line="480" w:lineRule="auto"/>
        <w:rPr>
          <w:rFonts w:ascii="Arial" w:hAnsi="Arial" w:cs="Arial"/>
          <w:b/>
          <w:bCs/>
          <w:sz w:val="24"/>
          <w:szCs w:val="24"/>
        </w:rPr>
      </w:pPr>
      <w:r w:rsidRPr="000E5123">
        <w:rPr>
          <w:rFonts w:ascii="Arial" w:hAnsi="Arial" w:cs="Arial"/>
          <w:sz w:val="24"/>
          <w:szCs w:val="24"/>
        </w:rPr>
        <w:t>Stanek</w:t>
      </w:r>
      <w:r w:rsidR="007E5EF5" w:rsidRPr="000E5123">
        <w:rPr>
          <w:rFonts w:ascii="Arial" w:hAnsi="Arial" w:cs="Arial"/>
          <w:sz w:val="24"/>
          <w:szCs w:val="24"/>
        </w:rPr>
        <w:t>, A., Wolf, N., Hilderbrand, G.,</w:t>
      </w:r>
      <w:r w:rsidR="0079712A" w:rsidRPr="000E5123">
        <w:rPr>
          <w:rFonts w:ascii="Arial" w:hAnsi="Arial" w:cs="Arial"/>
          <w:sz w:val="24"/>
          <w:szCs w:val="24"/>
        </w:rPr>
        <w:t xml:space="preserve"> </w:t>
      </w:r>
      <w:r w:rsidR="007E5EF5" w:rsidRPr="000E5123">
        <w:rPr>
          <w:rFonts w:ascii="Arial" w:hAnsi="Arial" w:cs="Arial"/>
          <w:sz w:val="24"/>
          <w:szCs w:val="24"/>
        </w:rPr>
        <w:t xml:space="preserve">Causey, D., Welker, J. </w:t>
      </w:r>
      <w:r w:rsidRPr="000E5123">
        <w:rPr>
          <w:rFonts w:ascii="Arial" w:hAnsi="Arial" w:cs="Arial"/>
          <w:sz w:val="24"/>
          <w:szCs w:val="24"/>
        </w:rPr>
        <w:t>2017</w:t>
      </w:r>
      <w:r w:rsidR="007E5EF5" w:rsidRPr="000E5123">
        <w:rPr>
          <w:rFonts w:ascii="Arial" w:hAnsi="Arial" w:cs="Arial"/>
          <w:sz w:val="24"/>
          <w:szCs w:val="24"/>
        </w:rPr>
        <w:t>. Seasonal foraging strategies of Alaskan gray wolves (</w:t>
      </w:r>
      <w:r w:rsidR="007E5EF5" w:rsidRPr="000E5123">
        <w:rPr>
          <w:rFonts w:ascii="Arial" w:hAnsi="Arial" w:cs="Arial"/>
          <w:i/>
          <w:sz w:val="24"/>
          <w:szCs w:val="24"/>
        </w:rPr>
        <w:t>Canis lupus</w:t>
      </w:r>
      <w:r w:rsidR="007E5EF5" w:rsidRPr="000E5123">
        <w:rPr>
          <w:rFonts w:ascii="Arial" w:hAnsi="Arial" w:cs="Arial"/>
          <w:sz w:val="24"/>
          <w:szCs w:val="24"/>
        </w:rPr>
        <w:t>) in a salmon subsidised ecosystem. Canadian Journal of Zoology</w:t>
      </w:r>
      <w:r w:rsidR="007E5EF5" w:rsidRPr="000E5123">
        <w:rPr>
          <w:rFonts w:ascii="Arial" w:hAnsi="Arial" w:cs="Arial"/>
          <w:b/>
          <w:bCs/>
          <w:sz w:val="24"/>
          <w:szCs w:val="24"/>
        </w:rPr>
        <w:t xml:space="preserve">, </w:t>
      </w:r>
      <w:bookmarkStart w:id="6" w:name="_Hlk73013577"/>
      <w:r w:rsidR="007E5EF5" w:rsidRPr="000E5123">
        <w:rPr>
          <w:rFonts w:ascii="Arial" w:hAnsi="Arial" w:cs="Arial"/>
          <w:bCs/>
          <w:sz w:val="24"/>
          <w:szCs w:val="24"/>
        </w:rPr>
        <w:t xml:space="preserve">95(8). </w:t>
      </w:r>
      <w:r w:rsidR="007E5EF5" w:rsidRPr="000E5123">
        <w:rPr>
          <w:rFonts w:ascii="Arial" w:hAnsi="Arial" w:cs="Arial"/>
          <w:bCs/>
          <w:color w:val="333333"/>
          <w:sz w:val="24"/>
          <w:szCs w:val="24"/>
          <w:shd w:val="clear" w:color="auto" w:fill="FFFFFF"/>
        </w:rPr>
        <w:t>DOI</w:t>
      </w:r>
      <w:r w:rsidR="007E5EF5" w:rsidRPr="000E5123">
        <w:rPr>
          <w:rFonts w:ascii="Arial" w:hAnsi="Arial" w:cs="Arial"/>
          <w:b/>
          <w:bCs/>
          <w:color w:val="333333"/>
          <w:sz w:val="24"/>
          <w:szCs w:val="24"/>
          <w:shd w:val="clear" w:color="auto" w:fill="FFFFFF"/>
        </w:rPr>
        <w:t xml:space="preserve">: </w:t>
      </w:r>
      <w:hyperlink r:id="rId7" w:history="1">
        <w:r w:rsidR="007E5EF5" w:rsidRPr="000E5123">
          <w:rPr>
            <w:rStyle w:val="Hyperlink"/>
            <w:rFonts w:ascii="Arial" w:hAnsi="Arial" w:cs="Arial"/>
            <w:color w:val="707070"/>
            <w:sz w:val="24"/>
            <w:szCs w:val="24"/>
            <w:shd w:val="clear" w:color="auto" w:fill="FFFFFF"/>
          </w:rPr>
          <w:t>https://doi.org/10.1139/cjz-2016-0203</w:t>
        </w:r>
      </w:hyperlink>
      <w:r w:rsidR="0079712A" w:rsidRPr="000E5123">
        <w:rPr>
          <w:rFonts w:ascii="Arial" w:hAnsi="Arial" w:cs="Arial"/>
          <w:sz w:val="24"/>
          <w:szCs w:val="24"/>
        </w:rPr>
        <w:t xml:space="preserve"> </w:t>
      </w:r>
    </w:p>
    <w:bookmarkEnd w:id="6"/>
    <w:p w14:paraId="30F1DC75" w14:textId="49A33CBC" w:rsidR="00CA73C6" w:rsidRPr="000E5123" w:rsidRDefault="00CA73C6" w:rsidP="00EA20C3">
      <w:pPr>
        <w:pStyle w:val="CommentText"/>
        <w:spacing w:line="480" w:lineRule="auto"/>
        <w:rPr>
          <w:rFonts w:ascii="Arial" w:hAnsi="Arial" w:cs="Arial"/>
          <w:sz w:val="24"/>
          <w:szCs w:val="24"/>
        </w:rPr>
      </w:pPr>
      <w:r w:rsidRPr="000E5123">
        <w:rPr>
          <w:rFonts w:ascii="Arial" w:hAnsi="Arial" w:cs="Arial"/>
          <w:sz w:val="24"/>
          <w:szCs w:val="24"/>
        </w:rPr>
        <w:t>Stevens, R.E., Hedges, R.E. 2004. Carbon and nitrogen stable isotope analysis of northwest European horse bone and tooth collagen, 40,000 BP–present: Palaeoclimatic interpretations. Quaternary Science Reviews 23, 977–991.</w:t>
      </w:r>
    </w:p>
    <w:p w14:paraId="70660998" w14:textId="73F52F92" w:rsidR="00E12083" w:rsidRPr="000E5123" w:rsidRDefault="00E12083" w:rsidP="00EA20C3">
      <w:pPr>
        <w:pStyle w:val="CommentText"/>
        <w:spacing w:line="480" w:lineRule="auto"/>
        <w:rPr>
          <w:rFonts w:ascii="Arial" w:hAnsi="Arial" w:cs="Arial"/>
          <w:sz w:val="24"/>
          <w:szCs w:val="24"/>
        </w:rPr>
      </w:pPr>
      <w:r w:rsidRPr="000E5123">
        <w:rPr>
          <w:rFonts w:ascii="Arial" w:hAnsi="Arial" w:cs="Arial"/>
          <w:sz w:val="24"/>
          <w:szCs w:val="24"/>
        </w:rPr>
        <w:t xml:space="preserve">Stevens, R.E., Reade, H., 2021. Stable isotopes confirm the Banwell Bone Cave Mammal Assemblage Zone represents an MIS 5 fauna. Quaternary Research, First View, 1 – 11. DOI: </w:t>
      </w:r>
      <w:hyperlink r:id="rId8" w:history="1">
        <w:r w:rsidR="003B1A61" w:rsidRPr="000E5123">
          <w:rPr>
            <w:rStyle w:val="Hyperlink"/>
            <w:rFonts w:ascii="Arial" w:hAnsi="Arial" w:cs="Arial"/>
            <w:sz w:val="24"/>
            <w:szCs w:val="24"/>
          </w:rPr>
          <w:t>https://doi.org/10.1017/qua.2020.104</w:t>
        </w:r>
      </w:hyperlink>
      <w:r w:rsidRPr="000E5123">
        <w:rPr>
          <w:rFonts w:ascii="Arial" w:hAnsi="Arial" w:cs="Arial"/>
          <w:sz w:val="24"/>
          <w:szCs w:val="24"/>
        </w:rPr>
        <w:t>.</w:t>
      </w:r>
    </w:p>
    <w:p w14:paraId="74237C9D" w14:textId="5F34DD79" w:rsidR="003B1A61" w:rsidRPr="000E5123" w:rsidRDefault="003B1A61" w:rsidP="00EA20C3">
      <w:pPr>
        <w:pStyle w:val="CommentText"/>
        <w:spacing w:line="480" w:lineRule="auto"/>
        <w:rPr>
          <w:rFonts w:ascii="Arial" w:hAnsi="Arial" w:cs="Arial"/>
          <w:sz w:val="24"/>
          <w:szCs w:val="24"/>
        </w:rPr>
      </w:pPr>
      <w:r w:rsidRPr="000E5123">
        <w:rPr>
          <w:rFonts w:ascii="Arial" w:hAnsi="Arial" w:cs="Arial"/>
          <w:sz w:val="24"/>
          <w:szCs w:val="24"/>
        </w:rPr>
        <w:t>Stuart, A.J., Lister, A.M. 2014. New radiocarbon evidence on the extirpation of the spotted hyaena (</w:t>
      </w:r>
      <w:r w:rsidRPr="000E5123">
        <w:rPr>
          <w:rFonts w:ascii="Arial" w:hAnsi="Arial" w:cs="Arial"/>
          <w:i/>
          <w:iCs/>
          <w:sz w:val="24"/>
          <w:szCs w:val="24"/>
        </w:rPr>
        <w:t>Crocuta crocuta</w:t>
      </w:r>
      <w:r w:rsidRPr="000E5123">
        <w:rPr>
          <w:rFonts w:ascii="Arial" w:hAnsi="Arial" w:cs="Arial"/>
          <w:sz w:val="24"/>
          <w:szCs w:val="24"/>
        </w:rPr>
        <w:t xml:space="preserve"> (Erxl.)) in northern Eurasia. Quaternary Science Reviews 96, 108-116.</w:t>
      </w:r>
    </w:p>
    <w:p w14:paraId="739803C3" w14:textId="0EAC5BDF" w:rsidR="009F27CA" w:rsidRPr="000E5123" w:rsidRDefault="003B1A61" w:rsidP="00EA20C3">
      <w:pPr>
        <w:pStyle w:val="CommentText"/>
        <w:spacing w:line="480" w:lineRule="auto"/>
        <w:rPr>
          <w:rFonts w:ascii="Arial" w:hAnsi="Arial" w:cs="Arial"/>
          <w:b/>
          <w:bCs/>
          <w:sz w:val="24"/>
          <w:szCs w:val="24"/>
        </w:rPr>
      </w:pPr>
      <w:r w:rsidRPr="000E5123">
        <w:rPr>
          <w:rFonts w:ascii="Arial" w:hAnsi="Arial" w:cs="Arial"/>
          <w:sz w:val="24"/>
          <w:szCs w:val="24"/>
        </w:rPr>
        <w:lastRenderedPageBreak/>
        <w:t>Turner, A. 1992. Large carnivores and earliest European hominids: changing determinants of resource availability during the Lower and Middle Pleistocene. Journal of Human Evolution, 22, 109-126.</w:t>
      </w:r>
    </w:p>
    <w:p w14:paraId="00467E83" w14:textId="1A06C5DE" w:rsidR="003B1A61" w:rsidRPr="000E5123" w:rsidRDefault="003B1A61" w:rsidP="00EA20C3">
      <w:pPr>
        <w:pStyle w:val="CommentText"/>
        <w:spacing w:line="480" w:lineRule="auto"/>
        <w:rPr>
          <w:rFonts w:ascii="Arial" w:hAnsi="Arial" w:cs="Arial"/>
          <w:sz w:val="24"/>
          <w:szCs w:val="24"/>
        </w:rPr>
      </w:pPr>
      <w:r w:rsidRPr="000E5123">
        <w:rPr>
          <w:rFonts w:ascii="Arial" w:hAnsi="Arial" w:cs="Arial"/>
          <w:sz w:val="24"/>
          <w:szCs w:val="24"/>
        </w:rPr>
        <w:t>Turner, A. 2009. The evolution of the guild of large Carnivora of the British Isles during the Middle and Late Pleistocene. Journal of Quaternary Science 24, 991 – 1005.</w:t>
      </w:r>
    </w:p>
    <w:p w14:paraId="091204BA" w14:textId="44BEFBB3" w:rsidR="00C57D6C" w:rsidRPr="000E5123" w:rsidRDefault="00C57D6C" w:rsidP="00EA20C3">
      <w:pPr>
        <w:spacing w:line="480" w:lineRule="auto"/>
        <w:rPr>
          <w:rFonts w:ascii="Arial" w:hAnsi="Arial" w:cs="Arial"/>
          <w:b/>
          <w:bCs/>
          <w:sz w:val="24"/>
          <w:szCs w:val="24"/>
        </w:rPr>
      </w:pPr>
      <w:r w:rsidRPr="000E5123">
        <w:rPr>
          <w:rFonts w:ascii="Arial" w:hAnsi="Arial" w:cs="Arial"/>
          <w:sz w:val="24"/>
          <w:szCs w:val="24"/>
        </w:rPr>
        <w:t>Voight</w:t>
      </w:r>
      <w:r w:rsidR="00ED383E" w:rsidRPr="000E5123">
        <w:rPr>
          <w:rFonts w:ascii="Arial" w:hAnsi="Arial" w:cs="Arial"/>
          <w:sz w:val="24"/>
          <w:szCs w:val="24"/>
        </w:rPr>
        <w:t xml:space="preserve">, D.R., Kolenosky, G.B., Pimlott, D.H. </w:t>
      </w:r>
      <w:r w:rsidRPr="000E5123">
        <w:rPr>
          <w:rFonts w:ascii="Arial" w:hAnsi="Arial" w:cs="Arial"/>
          <w:sz w:val="24"/>
          <w:szCs w:val="24"/>
        </w:rPr>
        <w:t>1976</w:t>
      </w:r>
      <w:r w:rsidR="00ED383E" w:rsidRPr="000E5123">
        <w:rPr>
          <w:rFonts w:ascii="Arial" w:hAnsi="Arial" w:cs="Arial"/>
          <w:sz w:val="24"/>
          <w:szCs w:val="24"/>
        </w:rPr>
        <w:t>. Changes in summer foods of wolves in central Ontario. The Journal of Wildlife Management, 40(4)</w:t>
      </w:r>
      <w:r w:rsidR="007E5EF5" w:rsidRPr="000E5123">
        <w:rPr>
          <w:rFonts w:ascii="Arial" w:hAnsi="Arial" w:cs="Arial"/>
          <w:sz w:val="24"/>
          <w:szCs w:val="24"/>
        </w:rPr>
        <w:t>, 663-668</w:t>
      </w:r>
    </w:p>
    <w:p w14:paraId="10C8F348" w14:textId="62C10B78" w:rsidR="00C873B9" w:rsidRPr="000E5123" w:rsidRDefault="00C57D6C" w:rsidP="00EA20C3">
      <w:pPr>
        <w:spacing w:line="480" w:lineRule="auto"/>
        <w:rPr>
          <w:rFonts w:ascii="Arial" w:hAnsi="Arial" w:cs="Arial"/>
          <w:b/>
          <w:bCs/>
          <w:sz w:val="24"/>
          <w:szCs w:val="24"/>
        </w:rPr>
      </w:pPr>
      <w:r w:rsidRPr="000E5123">
        <w:rPr>
          <w:rFonts w:ascii="Arial" w:hAnsi="Arial" w:cs="Arial"/>
          <w:sz w:val="24"/>
          <w:szCs w:val="24"/>
        </w:rPr>
        <w:t xml:space="preserve">Wagner, </w:t>
      </w:r>
      <w:r w:rsidR="00ED383E" w:rsidRPr="000E5123">
        <w:rPr>
          <w:rFonts w:ascii="Arial" w:hAnsi="Arial" w:cs="Arial"/>
          <w:sz w:val="24"/>
          <w:szCs w:val="24"/>
        </w:rPr>
        <w:t>C., Holzapfel, M., Kluth, G., Reinhardt, I., Ansorge, H. 2</w:t>
      </w:r>
      <w:r w:rsidRPr="000E5123">
        <w:rPr>
          <w:rFonts w:ascii="Arial" w:hAnsi="Arial" w:cs="Arial"/>
          <w:sz w:val="24"/>
          <w:szCs w:val="24"/>
        </w:rPr>
        <w:t>012</w:t>
      </w:r>
      <w:r w:rsidR="00ED383E" w:rsidRPr="000E5123">
        <w:rPr>
          <w:rFonts w:ascii="Arial" w:hAnsi="Arial" w:cs="Arial"/>
          <w:sz w:val="24"/>
          <w:szCs w:val="24"/>
        </w:rPr>
        <w:t>. Wolf (</w:t>
      </w:r>
      <w:r w:rsidR="00ED383E" w:rsidRPr="000E5123">
        <w:rPr>
          <w:rFonts w:ascii="Arial" w:hAnsi="Arial" w:cs="Arial"/>
          <w:i/>
          <w:sz w:val="24"/>
          <w:szCs w:val="24"/>
        </w:rPr>
        <w:t>Canis lupus</w:t>
      </w:r>
      <w:r w:rsidR="00ED383E" w:rsidRPr="000E5123">
        <w:rPr>
          <w:rFonts w:ascii="Arial" w:hAnsi="Arial" w:cs="Arial"/>
          <w:sz w:val="24"/>
          <w:szCs w:val="24"/>
        </w:rPr>
        <w:t>) feeding habits during the first eight years of its occurrence in Germany. Mammalian Biology, 77, 196-203.</w:t>
      </w:r>
    </w:p>
    <w:p w14:paraId="2FF8A7A7" w14:textId="78281424" w:rsidR="00E84A7A" w:rsidRDefault="00D05599" w:rsidP="00EA20C3">
      <w:pPr>
        <w:spacing w:line="480" w:lineRule="auto"/>
        <w:rPr>
          <w:rFonts w:ascii="Arial" w:hAnsi="Arial" w:cs="Arial"/>
          <w:sz w:val="24"/>
          <w:szCs w:val="24"/>
        </w:rPr>
      </w:pPr>
      <w:r w:rsidRPr="000E5123">
        <w:rPr>
          <w:rFonts w:ascii="Arial" w:hAnsi="Arial" w:cs="Arial"/>
          <w:sz w:val="24"/>
          <w:szCs w:val="24"/>
        </w:rPr>
        <w:t xml:space="preserve">Yeakel, J.D., Guimarães, P.R., Bocherens, H., Koch, P.L. 2013. The impact of climate change on the structure of Pleistocene food webs across the mammoth steppe. Proceedings of the Royal Society B, </w:t>
      </w:r>
      <w:hyperlink r:id="rId9" w:history="1">
        <w:r w:rsidR="00226511" w:rsidRPr="0037268B">
          <w:rPr>
            <w:rStyle w:val="Hyperlink"/>
            <w:rFonts w:ascii="Arial" w:hAnsi="Arial" w:cs="Arial"/>
            <w:sz w:val="24"/>
            <w:szCs w:val="24"/>
          </w:rPr>
          <w:t>https://doi.org/10.1098/rspb.2013.0239</w:t>
        </w:r>
      </w:hyperlink>
      <w:r w:rsidRPr="000E5123">
        <w:rPr>
          <w:rFonts w:ascii="Arial" w:hAnsi="Arial" w:cs="Arial"/>
          <w:sz w:val="24"/>
          <w:szCs w:val="24"/>
        </w:rPr>
        <w:t>.</w:t>
      </w:r>
    </w:p>
    <w:p w14:paraId="3426F5EC" w14:textId="4863D68D" w:rsidR="00226511" w:rsidRDefault="00226511" w:rsidP="00EA20C3">
      <w:pPr>
        <w:spacing w:line="480" w:lineRule="auto"/>
        <w:rPr>
          <w:rFonts w:ascii="Arial" w:hAnsi="Arial" w:cs="Arial"/>
          <w:sz w:val="24"/>
          <w:szCs w:val="24"/>
        </w:rPr>
      </w:pPr>
    </w:p>
    <w:p w14:paraId="392AB53E" w14:textId="1651B497" w:rsidR="00226511" w:rsidRDefault="00226511" w:rsidP="00EA20C3">
      <w:pPr>
        <w:spacing w:line="480" w:lineRule="auto"/>
        <w:rPr>
          <w:rFonts w:ascii="Arial" w:hAnsi="Arial" w:cs="Arial"/>
          <w:sz w:val="24"/>
          <w:szCs w:val="24"/>
        </w:rPr>
      </w:pPr>
    </w:p>
    <w:p w14:paraId="5789D2EE" w14:textId="4FCECF7B" w:rsidR="00226511" w:rsidRDefault="00226511" w:rsidP="00EA20C3">
      <w:pPr>
        <w:spacing w:line="480" w:lineRule="auto"/>
        <w:rPr>
          <w:rFonts w:ascii="Arial" w:hAnsi="Arial" w:cs="Arial"/>
          <w:sz w:val="24"/>
          <w:szCs w:val="24"/>
        </w:rPr>
      </w:pPr>
    </w:p>
    <w:p w14:paraId="39F66ECF" w14:textId="558A45BE" w:rsidR="00226511" w:rsidRDefault="00226511" w:rsidP="00226511">
      <w:pPr>
        <w:suppressLineNumbers/>
        <w:spacing w:line="480" w:lineRule="auto"/>
        <w:rPr>
          <w:rFonts w:ascii="Arial" w:hAnsi="Arial" w:cs="Arial"/>
          <w:sz w:val="24"/>
          <w:szCs w:val="24"/>
        </w:rPr>
      </w:pPr>
      <w:r w:rsidRPr="000E5123">
        <w:rPr>
          <w:rFonts w:ascii="Arial" w:hAnsi="Arial" w:cs="Arial"/>
          <w:sz w:val="24"/>
          <w:szCs w:val="24"/>
        </w:rPr>
        <w:t>Figure 1: Map of British study sites</w:t>
      </w:r>
      <w:r>
        <w:rPr>
          <w:rFonts w:ascii="Arial" w:hAnsi="Arial" w:cs="Arial"/>
          <w:sz w:val="24"/>
          <w:szCs w:val="24"/>
        </w:rPr>
        <w:t>. Half column width.</w:t>
      </w:r>
    </w:p>
    <w:p w14:paraId="737F4609" w14:textId="3972B5D0" w:rsidR="00226511" w:rsidRPr="000E5123" w:rsidRDefault="00226511" w:rsidP="00226511">
      <w:pPr>
        <w:suppressLineNumbers/>
        <w:spacing w:line="480" w:lineRule="auto"/>
        <w:rPr>
          <w:rFonts w:ascii="Arial" w:hAnsi="Arial" w:cs="Arial"/>
          <w:sz w:val="24"/>
          <w:szCs w:val="24"/>
        </w:rPr>
      </w:pPr>
      <w:r>
        <w:rPr>
          <w:rFonts w:ascii="Arial" w:hAnsi="Arial" w:cs="Arial"/>
          <w:noProof/>
          <w:sz w:val="24"/>
          <w:szCs w:val="24"/>
          <w:lang w:eastAsia="en-GB"/>
        </w:rPr>
        <w:lastRenderedPageBreak/>
        <w:drawing>
          <wp:inline distT="0" distB="0" distL="0" distR="0" wp14:anchorId="00B5C50F" wp14:editId="71A7FC95">
            <wp:extent cx="5585954" cy="3901440"/>
            <wp:effectExtent l="0" t="0" r="0" b="381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04316" cy="3914264"/>
                    </a:xfrm>
                    <a:prstGeom prst="rect">
                      <a:avLst/>
                    </a:prstGeom>
                  </pic:spPr>
                </pic:pic>
              </a:graphicData>
            </a:graphic>
          </wp:inline>
        </w:drawing>
      </w:r>
    </w:p>
    <w:p w14:paraId="0BDC6CF3" w14:textId="77777777" w:rsidR="00226511" w:rsidRDefault="00226511" w:rsidP="00226511">
      <w:pPr>
        <w:suppressLineNumbers/>
        <w:rPr>
          <w:rFonts w:ascii="Arial" w:hAnsi="Arial" w:cs="Arial"/>
          <w:sz w:val="24"/>
          <w:szCs w:val="24"/>
        </w:rPr>
      </w:pPr>
      <w:r>
        <w:rPr>
          <w:rFonts w:ascii="Arial" w:hAnsi="Arial" w:cs="Arial"/>
          <w:sz w:val="24"/>
          <w:szCs w:val="24"/>
        </w:rPr>
        <w:br w:type="page"/>
      </w:r>
    </w:p>
    <w:p w14:paraId="4DD0E145" w14:textId="77777777" w:rsidR="00FA569F" w:rsidRDefault="00FA569F" w:rsidP="00226511">
      <w:pPr>
        <w:suppressLineNumbers/>
        <w:spacing w:line="480" w:lineRule="auto"/>
        <w:rPr>
          <w:rFonts w:ascii="Arial" w:hAnsi="Arial" w:cs="Arial"/>
          <w:sz w:val="24"/>
          <w:szCs w:val="24"/>
        </w:rPr>
        <w:sectPr w:rsidR="00FA569F" w:rsidSect="00EA20C3">
          <w:pgSz w:w="11906" w:h="16838"/>
          <w:pgMar w:top="1440" w:right="1440" w:bottom="1440" w:left="1440" w:header="708" w:footer="708" w:gutter="0"/>
          <w:lnNumType w:countBy="1" w:restart="continuous"/>
          <w:cols w:space="708"/>
          <w:docGrid w:linePitch="360"/>
        </w:sectPr>
      </w:pPr>
    </w:p>
    <w:p w14:paraId="74EC2F44" w14:textId="7BBAF188" w:rsidR="00226511" w:rsidRPr="000E5123" w:rsidRDefault="00226511" w:rsidP="00226511">
      <w:pPr>
        <w:suppressLineNumbers/>
        <w:spacing w:line="480" w:lineRule="auto"/>
        <w:rPr>
          <w:rFonts w:ascii="Arial" w:hAnsi="Arial" w:cs="Arial"/>
          <w:sz w:val="24"/>
          <w:szCs w:val="24"/>
        </w:rPr>
      </w:pPr>
      <w:r w:rsidRPr="000E5123">
        <w:rPr>
          <w:rFonts w:ascii="Arial" w:hAnsi="Arial" w:cs="Arial"/>
          <w:sz w:val="24"/>
          <w:szCs w:val="24"/>
        </w:rPr>
        <w:lastRenderedPageBreak/>
        <w:t>Figure 2a: δ</w:t>
      </w:r>
      <w:r w:rsidRPr="000E5123">
        <w:rPr>
          <w:rFonts w:ascii="Arial" w:hAnsi="Arial" w:cs="Arial"/>
          <w:sz w:val="24"/>
          <w:szCs w:val="24"/>
          <w:vertAlign w:val="superscript"/>
        </w:rPr>
        <w:t>13</w:t>
      </w:r>
      <w:r w:rsidRPr="000E5123">
        <w:rPr>
          <w:rFonts w:ascii="Arial" w:hAnsi="Arial" w:cs="Arial"/>
          <w:sz w:val="24"/>
          <w:szCs w:val="24"/>
        </w:rPr>
        <w:t>C and δ</w:t>
      </w:r>
      <w:r w:rsidRPr="000E5123">
        <w:rPr>
          <w:rFonts w:ascii="Arial" w:hAnsi="Arial" w:cs="Arial"/>
          <w:sz w:val="24"/>
          <w:szCs w:val="24"/>
          <w:vertAlign w:val="superscript"/>
        </w:rPr>
        <w:t>15</w:t>
      </w:r>
      <w:r w:rsidRPr="000E5123">
        <w:rPr>
          <w:rFonts w:ascii="Arial" w:hAnsi="Arial" w:cs="Arial"/>
          <w:sz w:val="24"/>
          <w:szCs w:val="24"/>
        </w:rPr>
        <w:t>N values of carnivores and herbivores from Hutton Cave.</w:t>
      </w:r>
      <w:r>
        <w:rPr>
          <w:rFonts w:ascii="Arial" w:hAnsi="Arial" w:cs="Arial"/>
          <w:sz w:val="24"/>
          <w:szCs w:val="24"/>
        </w:rPr>
        <w:t xml:space="preserve"> </w:t>
      </w:r>
      <w:r w:rsidRPr="000E5123">
        <w:rPr>
          <w:rFonts w:ascii="Arial" w:hAnsi="Arial" w:cs="Arial"/>
          <w:sz w:val="24"/>
          <w:szCs w:val="24"/>
        </w:rPr>
        <w:t>Figure 2b: Trophic enrichment factor applied to carnivores following Bocherens (2015). Mean herbivore δ</w:t>
      </w:r>
      <w:r w:rsidRPr="000E5123">
        <w:rPr>
          <w:rFonts w:ascii="Arial" w:hAnsi="Arial" w:cs="Arial"/>
          <w:sz w:val="24"/>
          <w:szCs w:val="24"/>
          <w:vertAlign w:val="superscript"/>
        </w:rPr>
        <w:t>13</w:t>
      </w:r>
      <w:r w:rsidRPr="000E5123">
        <w:rPr>
          <w:rFonts w:ascii="Arial" w:hAnsi="Arial" w:cs="Arial"/>
          <w:sz w:val="24"/>
          <w:szCs w:val="24"/>
        </w:rPr>
        <w:t>C and δ</w:t>
      </w:r>
      <w:r w:rsidRPr="000E5123">
        <w:rPr>
          <w:rFonts w:ascii="Arial" w:hAnsi="Arial" w:cs="Arial"/>
          <w:sz w:val="24"/>
          <w:szCs w:val="24"/>
          <w:vertAlign w:val="superscript"/>
        </w:rPr>
        <w:t>15</w:t>
      </w:r>
      <w:r w:rsidRPr="000E5123">
        <w:rPr>
          <w:rFonts w:ascii="Arial" w:hAnsi="Arial" w:cs="Arial"/>
          <w:sz w:val="24"/>
          <w:szCs w:val="24"/>
        </w:rPr>
        <w:t>N values shown to 1 standard deviation.</w:t>
      </w:r>
    </w:p>
    <w:p w14:paraId="569EF7F6" w14:textId="23DE2902" w:rsidR="00226511" w:rsidRDefault="00226511" w:rsidP="00226511">
      <w:pPr>
        <w:suppressLineNumbers/>
        <w:spacing w:line="480" w:lineRule="auto"/>
        <w:rPr>
          <w:rFonts w:ascii="Arial" w:hAnsi="Arial" w:cs="Arial"/>
          <w:sz w:val="24"/>
          <w:szCs w:val="24"/>
        </w:rPr>
      </w:pPr>
      <w:r>
        <w:rPr>
          <w:rFonts w:ascii="Arial" w:hAnsi="Arial" w:cs="Arial"/>
          <w:sz w:val="24"/>
          <w:szCs w:val="24"/>
        </w:rPr>
        <w:t>Double column width.</w:t>
      </w:r>
    </w:p>
    <w:p w14:paraId="6487E4D8" w14:textId="77777777" w:rsidR="00226511" w:rsidRDefault="00226511" w:rsidP="00226511">
      <w:pPr>
        <w:suppressLineNumbers/>
        <w:spacing w:line="480" w:lineRule="auto"/>
        <w:rPr>
          <w:rFonts w:ascii="Arial" w:hAnsi="Arial" w:cs="Arial"/>
          <w:sz w:val="24"/>
          <w:szCs w:val="24"/>
        </w:rPr>
      </w:pPr>
      <w:r>
        <w:rPr>
          <w:rFonts w:ascii="Arial" w:hAnsi="Arial" w:cs="Arial"/>
          <w:noProof/>
          <w:sz w:val="24"/>
          <w:szCs w:val="24"/>
          <w:lang w:eastAsia="en-GB"/>
        </w:rPr>
        <w:drawing>
          <wp:inline distT="0" distB="0" distL="0" distR="0" wp14:anchorId="5B7ABAB0" wp14:editId="5D4D3929">
            <wp:extent cx="7380000" cy="4405433"/>
            <wp:effectExtent l="0" t="0" r="0" b="0"/>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80000" cy="4405433"/>
                    </a:xfrm>
                    <a:prstGeom prst="rect">
                      <a:avLst/>
                    </a:prstGeom>
                  </pic:spPr>
                </pic:pic>
              </a:graphicData>
            </a:graphic>
          </wp:inline>
        </w:drawing>
      </w:r>
    </w:p>
    <w:p w14:paraId="147A50B2" w14:textId="77777777" w:rsidR="00FA569F" w:rsidRDefault="00FA569F" w:rsidP="00226511">
      <w:pPr>
        <w:suppressLineNumbers/>
        <w:rPr>
          <w:rFonts w:ascii="Arial" w:hAnsi="Arial" w:cs="Arial"/>
          <w:sz w:val="24"/>
          <w:szCs w:val="24"/>
        </w:rPr>
        <w:sectPr w:rsidR="00FA569F" w:rsidSect="00FA569F">
          <w:pgSz w:w="16838" w:h="11906" w:orient="landscape"/>
          <w:pgMar w:top="1440" w:right="1440" w:bottom="1440" w:left="1440" w:header="709" w:footer="709" w:gutter="0"/>
          <w:lnNumType w:countBy="1" w:restart="continuous"/>
          <w:cols w:space="708"/>
          <w:docGrid w:linePitch="360"/>
        </w:sectPr>
      </w:pPr>
    </w:p>
    <w:p w14:paraId="4DD4AA05" w14:textId="112C8519" w:rsidR="00226511" w:rsidRPr="000E5123" w:rsidRDefault="00226511" w:rsidP="00FA569F">
      <w:pPr>
        <w:suppressLineNumbers/>
        <w:rPr>
          <w:rFonts w:ascii="Arial" w:hAnsi="Arial" w:cs="Arial"/>
          <w:sz w:val="24"/>
          <w:szCs w:val="24"/>
        </w:rPr>
      </w:pPr>
      <w:r w:rsidRPr="000E5123">
        <w:rPr>
          <w:rFonts w:ascii="Arial" w:hAnsi="Arial" w:cs="Arial"/>
          <w:sz w:val="24"/>
          <w:szCs w:val="24"/>
        </w:rPr>
        <w:lastRenderedPageBreak/>
        <w:t>Figure 3a: δ</w:t>
      </w:r>
      <w:r w:rsidRPr="000E5123">
        <w:rPr>
          <w:rFonts w:ascii="Arial" w:hAnsi="Arial" w:cs="Arial"/>
          <w:sz w:val="24"/>
          <w:szCs w:val="24"/>
          <w:vertAlign w:val="superscript"/>
        </w:rPr>
        <w:t>13</w:t>
      </w:r>
      <w:r w:rsidRPr="000E5123">
        <w:rPr>
          <w:rFonts w:ascii="Arial" w:hAnsi="Arial" w:cs="Arial"/>
          <w:sz w:val="24"/>
          <w:szCs w:val="24"/>
        </w:rPr>
        <w:t>C and δ</w:t>
      </w:r>
      <w:r w:rsidRPr="000E5123">
        <w:rPr>
          <w:rFonts w:ascii="Arial" w:hAnsi="Arial" w:cs="Arial"/>
          <w:sz w:val="24"/>
          <w:szCs w:val="24"/>
          <w:vertAlign w:val="superscript"/>
        </w:rPr>
        <w:t>15</w:t>
      </w:r>
      <w:r w:rsidRPr="000E5123">
        <w:rPr>
          <w:rFonts w:ascii="Arial" w:hAnsi="Arial" w:cs="Arial"/>
          <w:sz w:val="24"/>
          <w:szCs w:val="24"/>
        </w:rPr>
        <w:t>N values of carnivores and herbivores from Banwell Bone Cave. Figure 3b: Trophic enrichment factor applied to carnivores following Bocherens (2015). Mean herbivore δ</w:t>
      </w:r>
      <w:r w:rsidRPr="000E5123">
        <w:rPr>
          <w:rFonts w:ascii="Arial" w:hAnsi="Arial" w:cs="Arial"/>
          <w:sz w:val="24"/>
          <w:szCs w:val="24"/>
          <w:vertAlign w:val="superscript"/>
        </w:rPr>
        <w:t>13</w:t>
      </w:r>
      <w:r w:rsidRPr="000E5123">
        <w:rPr>
          <w:rFonts w:ascii="Arial" w:hAnsi="Arial" w:cs="Arial"/>
          <w:sz w:val="24"/>
          <w:szCs w:val="24"/>
        </w:rPr>
        <w:t>C and δ</w:t>
      </w:r>
      <w:r w:rsidRPr="000E5123">
        <w:rPr>
          <w:rFonts w:ascii="Arial" w:hAnsi="Arial" w:cs="Arial"/>
          <w:sz w:val="24"/>
          <w:szCs w:val="24"/>
          <w:vertAlign w:val="superscript"/>
        </w:rPr>
        <w:t>15</w:t>
      </w:r>
      <w:r w:rsidRPr="000E5123">
        <w:rPr>
          <w:rFonts w:ascii="Arial" w:hAnsi="Arial" w:cs="Arial"/>
          <w:sz w:val="24"/>
          <w:szCs w:val="24"/>
        </w:rPr>
        <w:t>N values shown to 1 standard deviation.</w:t>
      </w:r>
      <w:r>
        <w:rPr>
          <w:rFonts w:ascii="Arial" w:hAnsi="Arial" w:cs="Arial"/>
          <w:sz w:val="24"/>
          <w:szCs w:val="24"/>
        </w:rPr>
        <w:t xml:space="preserve"> Double column width.</w:t>
      </w:r>
    </w:p>
    <w:p w14:paraId="19C919C7" w14:textId="274122E7" w:rsidR="00226511" w:rsidRDefault="00226511" w:rsidP="00FA569F">
      <w:pPr>
        <w:suppressLineNumbers/>
        <w:spacing w:line="480" w:lineRule="auto"/>
        <w:rPr>
          <w:rFonts w:ascii="Arial" w:hAnsi="Arial" w:cs="Arial"/>
          <w:sz w:val="24"/>
          <w:szCs w:val="24"/>
        </w:rPr>
      </w:pPr>
      <w:r>
        <w:rPr>
          <w:rFonts w:ascii="Arial" w:hAnsi="Arial" w:cs="Arial"/>
          <w:noProof/>
          <w:sz w:val="24"/>
          <w:szCs w:val="24"/>
          <w:lang w:eastAsia="en-GB"/>
        </w:rPr>
        <w:drawing>
          <wp:inline distT="0" distB="0" distL="0" distR="0" wp14:anchorId="08E4C732" wp14:editId="3B967BEC">
            <wp:extent cx="7380000" cy="4242729"/>
            <wp:effectExtent l="0" t="0" r="0" b="5715"/>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80000" cy="4242729"/>
                    </a:xfrm>
                    <a:prstGeom prst="rect">
                      <a:avLst/>
                    </a:prstGeom>
                  </pic:spPr>
                </pic:pic>
              </a:graphicData>
            </a:graphic>
          </wp:inline>
        </w:drawing>
      </w:r>
    </w:p>
    <w:p w14:paraId="6FE32E01" w14:textId="77777777" w:rsidR="00226511" w:rsidRDefault="00226511">
      <w:pPr>
        <w:rPr>
          <w:rFonts w:ascii="Arial" w:hAnsi="Arial" w:cs="Arial"/>
          <w:sz w:val="24"/>
          <w:szCs w:val="24"/>
        </w:rPr>
      </w:pPr>
      <w:r>
        <w:rPr>
          <w:rFonts w:ascii="Arial" w:hAnsi="Arial" w:cs="Arial"/>
          <w:sz w:val="24"/>
          <w:szCs w:val="24"/>
        </w:rPr>
        <w:br w:type="page"/>
      </w:r>
    </w:p>
    <w:p w14:paraId="728B6432" w14:textId="2EBA3AC8" w:rsidR="00226511" w:rsidRDefault="00226511" w:rsidP="00226511">
      <w:pPr>
        <w:suppressLineNumbers/>
        <w:spacing w:line="480" w:lineRule="auto"/>
        <w:rPr>
          <w:rFonts w:ascii="Arial" w:hAnsi="Arial" w:cs="Arial"/>
          <w:sz w:val="24"/>
          <w:szCs w:val="24"/>
        </w:rPr>
      </w:pPr>
      <w:r w:rsidRPr="000E5123">
        <w:rPr>
          <w:rFonts w:ascii="Arial" w:hAnsi="Arial" w:cs="Arial"/>
          <w:sz w:val="24"/>
          <w:szCs w:val="24"/>
        </w:rPr>
        <w:lastRenderedPageBreak/>
        <w:t>Figure 4a: δ</w:t>
      </w:r>
      <w:r w:rsidRPr="000E5123">
        <w:rPr>
          <w:rFonts w:ascii="Arial" w:hAnsi="Arial" w:cs="Arial"/>
          <w:sz w:val="24"/>
          <w:szCs w:val="24"/>
          <w:vertAlign w:val="superscript"/>
        </w:rPr>
        <w:t>13</w:t>
      </w:r>
      <w:r w:rsidRPr="000E5123">
        <w:rPr>
          <w:rFonts w:ascii="Arial" w:hAnsi="Arial" w:cs="Arial"/>
          <w:sz w:val="24"/>
          <w:szCs w:val="24"/>
        </w:rPr>
        <w:t>C and δ</w:t>
      </w:r>
      <w:r w:rsidRPr="000E5123">
        <w:rPr>
          <w:rFonts w:ascii="Arial" w:hAnsi="Arial" w:cs="Arial"/>
          <w:sz w:val="24"/>
          <w:szCs w:val="24"/>
          <w:vertAlign w:val="superscript"/>
        </w:rPr>
        <w:t>15</w:t>
      </w:r>
      <w:r w:rsidRPr="000E5123">
        <w:rPr>
          <w:rFonts w:ascii="Arial" w:hAnsi="Arial" w:cs="Arial"/>
          <w:sz w:val="24"/>
          <w:szCs w:val="24"/>
        </w:rPr>
        <w:t>N values of carnivores and herbivores from Sandford Hill. Figure 4b: Trophic enrichment factor applied to carnivores following Bocherens (2015). Mean herbivore δ</w:t>
      </w:r>
      <w:r w:rsidRPr="000E5123">
        <w:rPr>
          <w:rFonts w:ascii="Arial" w:hAnsi="Arial" w:cs="Arial"/>
          <w:sz w:val="24"/>
          <w:szCs w:val="24"/>
          <w:vertAlign w:val="superscript"/>
        </w:rPr>
        <w:t>13</w:t>
      </w:r>
      <w:r w:rsidRPr="000E5123">
        <w:rPr>
          <w:rFonts w:ascii="Arial" w:hAnsi="Arial" w:cs="Arial"/>
          <w:sz w:val="24"/>
          <w:szCs w:val="24"/>
        </w:rPr>
        <w:t>C and δ</w:t>
      </w:r>
      <w:r w:rsidRPr="000E5123">
        <w:rPr>
          <w:rFonts w:ascii="Arial" w:hAnsi="Arial" w:cs="Arial"/>
          <w:sz w:val="24"/>
          <w:szCs w:val="24"/>
          <w:vertAlign w:val="superscript"/>
        </w:rPr>
        <w:t>15</w:t>
      </w:r>
      <w:r w:rsidRPr="000E5123">
        <w:rPr>
          <w:rFonts w:ascii="Arial" w:hAnsi="Arial" w:cs="Arial"/>
          <w:sz w:val="24"/>
          <w:szCs w:val="24"/>
        </w:rPr>
        <w:t>N values shown to 1 standard deviation.</w:t>
      </w:r>
      <w:r>
        <w:rPr>
          <w:rFonts w:ascii="Arial" w:hAnsi="Arial" w:cs="Arial"/>
          <w:sz w:val="24"/>
          <w:szCs w:val="24"/>
        </w:rPr>
        <w:t xml:space="preserve"> Double column width.</w:t>
      </w:r>
    </w:p>
    <w:p w14:paraId="396DCCBE" w14:textId="775E983F" w:rsidR="00226511" w:rsidRPr="000E5123" w:rsidRDefault="00226511" w:rsidP="00226511">
      <w:pPr>
        <w:suppressLineNumbers/>
        <w:spacing w:line="480" w:lineRule="auto"/>
        <w:rPr>
          <w:rFonts w:ascii="Arial" w:hAnsi="Arial" w:cs="Arial"/>
          <w:sz w:val="24"/>
          <w:szCs w:val="24"/>
        </w:rPr>
      </w:pPr>
      <w:r>
        <w:rPr>
          <w:rFonts w:ascii="Arial" w:hAnsi="Arial" w:cs="Arial"/>
          <w:noProof/>
          <w:sz w:val="24"/>
          <w:szCs w:val="24"/>
          <w:lang w:eastAsia="en-GB"/>
        </w:rPr>
        <w:drawing>
          <wp:inline distT="0" distB="0" distL="0" distR="0" wp14:anchorId="030399CF" wp14:editId="2529F026">
            <wp:extent cx="7380000" cy="4236987"/>
            <wp:effectExtent l="0" t="0" r="0" b="0"/>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atter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80000" cy="4236987"/>
                    </a:xfrm>
                    <a:prstGeom prst="rect">
                      <a:avLst/>
                    </a:prstGeom>
                  </pic:spPr>
                </pic:pic>
              </a:graphicData>
            </a:graphic>
          </wp:inline>
        </w:drawing>
      </w:r>
    </w:p>
    <w:p w14:paraId="60E39854" w14:textId="77777777" w:rsidR="00226511" w:rsidRDefault="00226511">
      <w:pPr>
        <w:rPr>
          <w:rFonts w:ascii="Arial" w:hAnsi="Arial" w:cs="Arial"/>
          <w:sz w:val="24"/>
          <w:szCs w:val="24"/>
        </w:rPr>
      </w:pPr>
      <w:r>
        <w:rPr>
          <w:rFonts w:ascii="Arial" w:hAnsi="Arial" w:cs="Arial"/>
          <w:sz w:val="24"/>
          <w:szCs w:val="24"/>
        </w:rPr>
        <w:br w:type="page"/>
      </w:r>
    </w:p>
    <w:p w14:paraId="688FBEF5" w14:textId="6EAD093A" w:rsidR="00226511" w:rsidRDefault="00226511" w:rsidP="00226511">
      <w:pPr>
        <w:suppressLineNumbers/>
        <w:spacing w:line="480" w:lineRule="auto"/>
        <w:rPr>
          <w:rFonts w:ascii="Arial" w:hAnsi="Arial" w:cs="Arial"/>
          <w:sz w:val="24"/>
          <w:szCs w:val="24"/>
        </w:rPr>
      </w:pPr>
      <w:r w:rsidRPr="000E5123">
        <w:rPr>
          <w:rFonts w:ascii="Arial" w:hAnsi="Arial" w:cs="Arial"/>
          <w:sz w:val="24"/>
          <w:szCs w:val="24"/>
        </w:rPr>
        <w:lastRenderedPageBreak/>
        <w:t>Figure 5a: δ</w:t>
      </w:r>
      <w:r w:rsidRPr="000E5123">
        <w:rPr>
          <w:rFonts w:ascii="Arial" w:hAnsi="Arial" w:cs="Arial"/>
          <w:sz w:val="24"/>
          <w:szCs w:val="24"/>
          <w:vertAlign w:val="superscript"/>
        </w:rPr>
        <w:t>13</w:t>
      </w:r>
      <w:r w:rsidRPr="000E5123">
        <w:rPr>
          <w:rFonts w:ascii="Arial" w:hAnsi="Arial" w:cs="Arial"/>
          <w:sz w:val="24"/>
          <w:szCs w:val="24"/>
        </w:rPr>
        <w:t>C and δ</w:t>
      </w:r>
      <w:r w:rsidRPr="000E5123">
        <w:rPr>
          <w:rFonts w:ascii="Arial" w:hAnsi="Arial" w:cs="Arial"/>
          <w:sz w:val="24"/>
          <w:szCs w:val="24"/>
          <w:vertAlign w:val="superscript"/>
        </w:rPr>
        <w:t>15</w:t>
      </w:r>
      <w:r w:rsidRPr="000E5123">
        <w:rPr>
          <w:rFonts w:ascii="Arial" w:hAnsi="Arial" w:cs="Arial"/>
          <w:sz w:val="24"/>
          <w:szCs w:val="24"/>
        </w:rPr>
        <w:t>N values from Banwell from this study (closed symbols) compared to those from Stevens and Reade (2021) (open symbols). Figure 5b: Trophic enrichment factor applied to carnivores following Bocherens (2015). Mean herbivore δ</w:t>
      </w:r>
      <w:r w:rsidRPr="000E5123">
        <w:rPr>
          <w:rFonts w:ascii="Arial" w:hAnsi="Arial" w:cs="Arial"/>
          <w:sz w:val="24"/>
          <w:szCs w:val="24"/>
          <w:vertAlign w:val="superscript"/>
        </w:rPr>
        <w:t>13</w:t>
      </w:r>
      <w:r w:rsidRPr="000E5123">
        <w:rPr>
          <w:rFonts w:ascii="Arial" w:hAnsi="Arial" w:cs="Arial"/>
          <w:sz w:val="24"/>
          <w:szCs w:val="24"/>
        </w:rPr>
        <w:t>C and δ</w:t>
      </w:r>
      <w:r w:rsidRPr="000E5123">
        <w:rPr>
          <w:rFonts w:ascii="Arial" w:hAnsi="Arial" w:cs="Arial"/>
          <w:sz w:val="24"/>
          <w:szCs w:val="24"/>
          <w:vertAlign w:val="superscript"/>
        </w:rPr>
        <w:t>15</w:t>
      </w:r>
      <w:r w:rsidRPr="000E5123">
        <w:rPr>
          <w:rFonts w:ascii="Arial" w:hAnsi="Arial" w:cs="Arial"/>
          <w:sz w:val="24"/>
          <w:szCs w:val="24"/>
        </w:rPr>
        <w:t>N values shown to 1 standard deviation.</w:t>
      </w:r>
      <w:r>
        <w:rPr>
          <w:rFonts w:ascii="Arial" w:hAnsi="Arial" w:cs="Arial"/>
          <w:sz w:val="24"/>
          <w:szCs w:val="24"/>
        </w:rPr>
        <w:t xml:space="preserve"> Double column width.</w:t>
      </w:r>
    </w:p>
    <w:p w14:paraId="7F47EEDA" w14:textId="5D25A4BC" w:rsidR="00226511" w:rsidRPr="000E5123" w:rsidRDefault="00226511" w:rsidP="00226511">
      <w:pPr>
        <w:suppressLineNumbers/>
        <w:spacing w:line="480" w:lineRule="auto"/>
        <w:rPr>
          <w:rFonts w:ascii="Arial" w:hAnsi="Arial" w:cs="Arial"/>
          <w:sz w:val="24"/>
          <w:szCs w:val="24"/>
        </w:rPr>
      </w:pPr>
      <w:r>
        <w:rPr>
          <w:rFonts w:ascii="Arial" w:hAnsi="Arial" w:cs="Arial"/>
          <w:noProof/>
          <w:sz w:val="24"/>
          <w:szCs w:val="24"/>
          <w:lang w:eastAsia="en-GB"/>
        </w:rPr>
        <w:drawing>
          <wp:inline distT="0" distB="0" distL="0" distR="0" wp14:anchorId="082D96C5" wp14:editId="0959A7A9">
            <wp:extent cx="7380000" cy="4274622"/>
            <wp:effectExtent l="0" t="0" r="0" b="0"/>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80000" cy="4274622"/>
                    </a:xfrm>
                    <a:prstGeom prst="rect">
                      <a:avLst/>
                    </a:prstGeom>
                  </pic:spPr>
                </pic:pic>
              </a:graphicData>
            </a:graphic>
          </wp:inline>
        </w:drawing>
      </w:r>
    </w:p>
    <w:p w14:paraId="6D9DB350" w14:textId="270ACEF7" w:rsidR="00226511" w:rsidRPr="000E5123" w:rsidRDefault="00226511" w:rsidP="00FA569F">
      <w:pPr>
        <w:spacing w:line="480" w:lineRule="auto"/>
        <w:rPr>
          <w:rFonts w:ascii="Arial" w:hAnsi="Arial" w:cs="Arial"/>
          <w:sz w:val="24"/>
          <w:szCs w:val="24"/>
        </w:rPr>
      </w:pPr>
      <w:r>
        <w:rPr>
          <w:rFonts w:ascii="Arial" w:hAnsi="Arial" w:cs="Arial"/>
          <w:sz w:val="24"/>
          <w:szCs w:val="24"/>
        </w:rPr>
        <w:br w:type="page"/>
      </w:r>
      <w:bookmarkStart w:id="7" w:name="_Hlk83037308"/>
      <w:r w:rsidRPr="000E5123">
        <w:rPr>
          <w:rFonts w:ascii="Arial" w:hAnsi="Arial" w:cs="Arial"/>
          <w:sz w:val="24"/>
          <w:szCs w:val="24"/>
        </w:rPr>
        <w:lastRenderedPageBreak/>
        <w:t xml:space="preserve">Figure 6a: Sandford Hill data from this study (symbols in legend followed by SH), compared with </w:t>
      </w:r>
      <w:r w:rsidR="00955D48">
        <w:rPr>
          <w:rFonts w:ascii="Arial" w:hAnsi="Arial" w:cs="Arial"/>
          <w:sz w:val="24"/>
          <w:szCs w:val="24"/>
        </w:rPr>
        <w:t>pre</w:t>
      </w:r>
      <w:r w:rsidR="00256309">
        <w:rPr>
          <w:rFonts w:ascii="Arial" w:hAnsi="Arial" w:cs="Arial"/>
          <w:sz w:val="24"/>
          <w:szCs w:val="24"/>
        </w:rPr>
        <w:t>-</w:t>
      </w:r>
      <w:r w:rsidR="00955D48">
        <w:rPr>
          <w:rFonts w:ascii="Arial" w:hAnsi="Arial" w:cs="Arial"/>
          <w:sz w:val="24"/>
          <w:szCs w:val="24"/>
        </w:rPr>
        <w:t xml:space="preserve">Late Glacial Maximum age </w:t>
      </w:r>
      <w:r w:rsidRPr="000E5123">
        <w:rPr>
          <w:rFonts w:ascii="Arial" w:hAnsi="Arial" w:cs="Arial"/>
          <w:sz w:val="24"/>
          <w:szCs w:val="24"/>
        </w:rPr>
        <w:t>data from Goyet, published by Bocherens et al. (2011). Figure 6b: Trophic enrichment factor applied to carnivores following Bocherens (2015). Mean herbivore δ</w:t>
      </w:r>
      <w:r w:rsidRPr="000E5123">
        <w:rPr>
          <w:rFonts w:ascii="Arial" w:hAnsi="Arial" w:cs="Arial"/>
          <w:sz w:val="24"/>
          <w:szCs w:val="24"/>
          <w:vertAlign w:val="superscript"/>
        </w:rPr>
        <w:t>13</w:t>
      </w:r>
      <w:r w:rsidRPr="000E5123">
        <w:rPr>
          <w:rFonts w:ascii="Arial" w:hAnsi="Arial" w:cs="Arial"/>
          <w:sz w:val="24"/>
          <w:szCs w:val="24"/>
        </w:rPr>
        <w:t>C and δ</w:t>
      </w:r>
      <w:r w:rsidRPr="000E5123">
        <w:rPr>
          <w:rFonts w:ascii="Arial" w:hAnsi="Arial" w:cs="Arial"/>
          <w:sz w:val="24"/>
          <w:szCs w:val="24"/>
          <w:vertAlign w:val="superscript"/>
        </w:rPr>
        <w:t>15</w:t>
      </w:r>
      <w:r w:rsidRPr="000E5123">
        <w:rPr>
          <w:rFonts w:ascii="Arial" w:hAnsi="Arial" w:cs="Arial"/>
          <w:sz w:val="24"/>
          <w:szCs w:val="24"/>
        </w:rPr>
        <w:t xml:space="preserve">N values shown to 1 standard deviation. </w:t>
      </w:r>
    </w:p>
    <w:bookmarkEnd w:id="7"/>
    <w:p w14:paraId="55F4FCFF" w14:textId="076AEBD7" w:rsidR="00226511" w:rsidRPr="000E5123" w:rsidRDefault="00226511" w:rsidP="00226511">
      <w:pPr>
        <w:suppressLineNumbers/>
        <w:spacing w:line="480" w:lineRule="auto"/>
        <w:rPr>
          <w:rFonts w:ascii="Arial" w:hAnsi="Arial" w:cs="Arial"/>
          <w:b/>
          <w:bCs/>
          <w:sz w:val="24"/>
          <w:szCs w:val="24"/>
        </w:rPr>
      </w:pPr>
      <w:r>
        <w:rPr>
          <w:rFonts w:ascii="Arial" w:hAnsi="Arial" w:cs="Arial"/>
          <w:b/>
          <w:bCs/>
          <w:noProof/>
          <w:sz w:val="24"/>
          <w:szCs w:val="24"/>
          <w:lang w:eastAsia="en-GB"/>
        </w:rPr>
        <w:drawing>
          <wp:inline distT="0" distB="0" distL="0" distR="0" wp14:anchorId="2BE65D17" wp14:editId="56BE0629">
            <wp:extent cx="8845144" cy="4385310"/>
            <wp:effectExtent l="0" t="0" r="0" b="0"/>
            <wp:docPr id="6" name="Picture 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catter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53741" cy="4389572"/>
                    </a:xfrm>
                    <a:prstGeom prst="rect">
                      <a:avLst/>
                    </a:prstGeom>
                  </pic:spPr>
                </pic:pic>
              </a:graphicData>
            </a:graphic>
          </wp:inline>
        </w:drawing>
      </w:r>
    </w:p>
    <w:p w14:paraId="716EBA9C" w14:textId="77777777" w:rsidR="00226511" w:rsidRPr="000E5123" w:rsidRDefault="00226511" w:rsidP="00226511">
      <w:pPr>
        <w:suppressLineNumbers/>
        <w:spacing w:line="480" w:lineRule="auto"/>
        <w:rPr>
          <w:rFonts w:ascii="Arial" w:hAnsi="Arial" w:cs="Arial"/>
          <w:sz w:val="24"/>
          <w:szCs w:val="24"/>
        </w:rPr>
      </w:pPr>
      <w:r w:rsidRPr="000E5123">
        <w:rPr>
          <w:rFonts w:ascii="Arial" w:hAnsi="Arial" w:cs="Arial"/>
          <w:sz w:val="24"/>
          <w:szCs w:val="24"/>
        </w:rPr>
        <w:lastRenderedPageBreak/>
        <w:t>Table 1: Results from isotopic analyses conducted during this study.</w:t>
      </w:r>
    </w:p>
    <w:tbl>
      <w:tblPr>
        <w:tblW w:w="1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740"/>
        <w:gridCol w:w="1701"/>
        <w:gridCol w:w="1985"/>
        <w:gridCol w:w="897"/>
        <w:gridCol w:w="2548"/>
        <w:gridCol w:w="712"/>
        <w:gridCol w:w="708"/>
        <w:gridCol w:w="710"/>
        <w:gridCol w:w="804"/>
        <w:gridCol w:w="708"/>
        <w:gridCol w:w="960"/>
      </w:tblGrid>
      <w:tr w:rsidR="005F062A" w:rsidRPr="00DD5994" w14:paraId="72D2CFB0" w14:textId="77777777" w:rsidTr="005F062A">
        <w:trPr>
          <w:trHeight w:val="780"/>
        </w:trPr>
        <w:tc>
          <w:tcPr>
            <w:tcW w:w="956" w:type="dxa"/>
            <w:shd w:val="clear" w:color="auto" w:fill="auto"/>
            <w:vAlign w:val="bottom"/>
            <w:hideMark/>
          </w:tcPr>
          <w:p w14:paraId="633D22AD" w14:textId="77777777" w:rsidR="006E15CB" w:rsidRPr="00DD5994" w:rsidRDefault="006E15CB" w:rsidP="00D67716">
            <w:pPr>
              <w:spacing w:after="0" w:line="240" w:lineRule="auto"/>
              <w:rPr>
                <w:rFonts w:ascii="Calibri" w:eastAsia="Times New Roman" w:hAnsi="Calibri" w:cs="Calibri"/>
                <w:b/>
                <w:bCs/>
                <w:color w:val="000000"/>
                <w:sz w:val="20"/>
                <w:szCs w:val="20"/>
                <w:lang w:eastAsia="en-GB"/>
              </w:rPr>
            </w:pPr>
            <w:r w:rsidRPr="00DD5994">
              <w:rPr>
                <w:rFonts w:ascii="Calibri" w:eastAsia="Times New Roman" w:hAnsi="Calibri" w:cs="Calibri"/>
                <w:b/>
                <w:bCs/>
                <w:color w:val="000000"/>
                <w:sz w:val="20"/>
                <w:szCs w:val="20"/>
                <w:lang w:eastAsia="en-GB"/>
              </w:rPr>
              <w:t xml:space="preserve">Site </w:t>
            </w:r>
          </w:p>
        </w:tc>
        <w:tc>
          <w:tcPr>
            <w:tcW w:w="740" w:type="dxa"/>
            <w:shd w:val="clear" w:color="auto" w:fill="auto"/>
            <w:vAlign w:val="bottom"/>
            <w:hideMark/>
          </w:tcPr>
          <w:p w14:paraId="3B683418" w14:textId="77777777" w:rsidR="006E15CB" w:rsidRPr="00DD5994" w:rsidRDefault="006E15CB" w:rsidP="00D67716">
            <w:pPr>
              <w:spacing w:after="0" w:line="240" w:lineRule="auto"/>
              <w:rPr>
                <w:rFonts w:ascii="Calibri" w:eastAsia="Times New Roman" w:hAnsi="Calibri" w:cs="Calibri"/>
                <w:b/>
                <w:bCs/>
                <w:color w:val="000000"/>
                <w:sz w:val="20"/>
                <w:szCs w:val="20"/>
                <w:lang w:eastAsia="en-GB"/>
              </w:rPr>
            </w:pPr>
            <w:r w:rsidRPr="00DD5994">
              <w:rPr>
                <w:rFonts w:ascii="Calibri" w:eastAsia="Times New Roman" w:hAnsi="Calibri" w:cs="Calibri"/>
                <w:b/>
                <w:bCs/>
                <w:color w:val="000000"/>
                <w:sz w:val="20"/>
                <w:szCs w:val="20"/>
                <w:lang w:eastAsia="en-GB"/>
              </w:rPr>
              <w:t>Age (MIS)</w:t>
            </w:r>
          </w:p>
        </w:tc>
        <w:tc>
          <w:tcPr>
            <w:tcW w:w="1701" w:type="dxa"/>
            <w:shd w:val="clear" w:color="auto" w:fill="auto"/>
            <w:vAlign w:val="bottom"/>
            <w:hideMark/>
          </w:tcPr>
          <w:p w14:paraId="27A3501E" w14:textId="77777777" w:rsidR="006E15CB" w:rsidRPr="00DD5994" w:rsidRDefault="006E15CB" w:rsidP="00D67716">
            <w:pPr>
              <w:spacing w:after="0" w:line="240" w:lineRule="auto"/>
              <w:rPr>
                <w:rFonts w:ascii="Calibri" w:eastAsia="Times New Roman" w:hAnsi="Calibri" w:cs="Calibri"/>
                <w:b/>
                <w:bCs/>
                <w:color w:val="000000"/>
                <w:sz w:val="20"/>
                <w:szCs w:val="20"/>
                <w:lang w:eastAsia="en-GB"/>
              </w:rPr>
            </w:pPr>
            <w:r w:rsidRPr="00DD5994">
              <w:rPr>
                <w:rFonts w:ascii="Calibri" w:eastAsia="Times New Roman" w:hAnsi="Calibri" w:cs="Calibri"/>
                <w:b/>
                <w:bCs/>
                <w:color w:val="000000"/>
                <w:sz w:val="20"/>
                <w:szCs w:val="20"/>
                <w:lang w:eastAsia="en-GB"/>
              </w:rPr>
              <w:t xml:space="preserve">Species </w:t>
            </w:r>
          </w:p>
        </w:tc>
        <w:tc>
          <w:tcPr>
            <w:tcW w:w="1985" w:type="dxa"/>
            <w:shd w:val="clear" w:color="auto" w:fill="auto"/>
            <w:vAlign w:val="bottom"/>
            <w:hideMark/>
          </w:tcPr>
          <w:p w14:paraId="3F4548BE" w14:textId="042D5547" w:rsidR="006E15CB" w:rsidRPr="00DD5994" w:rsidRDefault="006E15CB" w:rsidP="00D67716">
            <w:pPr>
              <w:spacing w:after="0" w:line="240" w:lineRule="auto"/>
              <w:rPr>
                <w:rFonts w:ascii="Calibri" w:eastAsia="Times New Roman" w:hAnsi="Calibri" w:cs="Calibri"/>
                <w:b/>
                <w:bCs/>
                <w:color w:val="000000"/>
                <w:sz w:val="20"/>
                <w:szCs w:val="20"/>
                <w:lang w:eastAsia="en-GB"/>
              </w:rPr>
            </w:pPr>
            <w:r w:rsidRPr="00DD5994">
              <w:rPr>
                <w:rFonts w:ascii="Calibri" w:eastAsia="Times New Roman" w:hAnsi="Calibri" w:cs="Calibri"/>
                <w:b/>
                <w:bCs/>
                <w:color w:val="000000"/>
                <w:sz w:val="20"/>
                <w:szCs w:val="20"/>
                <w:lang w:eastAsia="en-GB"/>
              </w:rPr>
              <w:t>Specimen Number</w:t>
            </w:r>
            <w:r w:rsidR="007E0848">
              <w:rPr>
                <w:rFonts w:ascii="Calibri" w:eastAsia="Times New Roman" w:hAnsi="Calibri" w:cs="Calibri"/>
                <w:b/>
                <w:bCs/>
                <w:color w:val="000000"/>
                <w:sz w:val="20"/>
                <w:szCs w:val="20"/>
                <w:lang w:eastAsia="en-GB"/>
              </w:rPr>
              <w:t xml:space="preserve"> (all preceded TTNCM except where stated)</w:t>
            </w:r>
          </w:p>
        </w:tc>
        <w:tc>
          <w:tcPr>
            <w:tcW w:w="897" w:type="dxa"/>
            <w:shd w:val="clear" w:color="auto" w:fill="auto"/>
            <w:vAlign w:val="bottom"/>
            <w:hideMark/>
          </w:tcPr>
          <w:p w14:paraId="6004838D" w14:textId="77777777" w:rsidR="006E15CB" w:rsidRPr="00DD5994" w:rsidRDefault="006E15CB" w:rsidP="00D67716">
            <w:pPr>
              <w:spacing w:after="0" w:line="240" w:lineRule="auto"/>
              <w:rPr>
                <w:rFonts w:ascii="Calibri" w:eastAsia="Times New Roman" w:hAnsi="Calibri" w:cs="Calibri"/>
                <w:b/>
                <w:bCs/>
                <w:color w:val="000000"/>
                <w:sz w:val="20"/>
                <w:szCs w:val="20"/>
                <w:lang w:eastAsia="en-GB"/>
              </w:rPr>
            </w:pPr>
            <w:r w:rsidRPr="00DD5994">
              <w:rPr>
                <w:rFonts w:ascii="Calibri" w:eastAsia="Times New Roman" w:hAnsi="Calibri" w:cs="Calibri"/>
                <w:b/>
                <w:bCs/>
                <w:color w:val="000000"/>
                <w:sz w:val="20"/>
                <w:szCs w:val="20"/>
                <w:lang w:eastAsia="en-GB"/>
              </w:rPr>
              <w:t>NEIF Lab Number</w:t>
            </w:r>
          </w:p>
        </w:tc>
        <w:tc>
          <w:tcPr>
            <w:tcW w:w="2548" w:type="dxa"/>
          </w:tcPr>
          <w:p w14:paraId="24D29E11" w14:textId="77777777" w:rsidR="00C6701C" w:rsidRDefault="00C6701C" w:rsidP="006E15CB">
            <w:pPr>
              <w:spacing w:after="0" w:line="240" w:lineRule="auto"/>
              <w:rPr>
                <w:rFonts w:ascii="Calibri" w:eastAsia="Times New Roman" w:hAnsi="Calibri" w:cs="Calibri"/>
                <w:b/>
                <w:bCs/>
                <w:color w:val="000000"/>
                <w:sz w:val="20"/>
                <w:szCs w:val="20"/>
                <w:lang w:eastAsia="en-GB"/>
              </w:rPr>
            </w:pPr>
          </w:p>
          <w:p w14:paraId="7F834D04" w14:textId="77777777" w:rsidR="00C6701C" w:rsidRDefault="00C6701C" w:rsidP="006E15CB">
            <w:pPr>
              <w:spacing w:after="0" w:line="240" w:lineRule="auto"/>
              <w:rPr>
                <w:rFonts w:ascii="Calibri" w:eastAsia="Times New Roman" w:hAnsi="Calibri" w:cs="Calibri"/>
                <w:b/>
                <w:bCs/>
                <w:color w:val="000000"/>
                <w:sz w:val="20"/>
                <w:szCs w:val="20"/>
                <w:lang w:eastAsia="en-GB"/>
              </w:rPr>
            </w:pPr>
          </w:p>
          <w:p w14:paraId="044AFF2F" w14:textId="3F06B610" w:rsidR="006E15CB" w:rsidRPr="00DD5994" w:rsidRDefault="006E15CB" w:rsidP="006E15CB">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Bone Element</w:t>
            </w:r>
          </w:p>
        </w:tc>
        <w:tc>
          <w:tcPr>
            <w:tcW w:w="712" w:type="dxa"/>
            <w:shd w:val="clear" w:color="auto" w:fill="auto"/>
            <w:vAlign w:val="bottom"/>
            <w:hideMark/>
          </w:tcPr>
          <w:p w14:paraId="2837B2F5" w14:textId="3B0D322F" w:rsidR="006E15CB" w:rsidRPr="00DD5994" w:rsidRDefault="006E15CB" w:rsidP="00D67716">
            <w:pPr>
              <w:spacing w:after="0" w:line="240" w:lineRule="auto"/>
              <w:rPr>
                <w:rFonts w:ascii="Calibri" w:eastAsia="Times New Roman" w:hAnsi="Calibri" w:cs="Calibri"/>
                <w:b/>
                <w:bCs/>
                <w:color w:val="000000"/>
                <w:sz w:val="20"/>
                <w:szCs w:val="20"/>
                <w:lang w:eastAsia="en-GB"/>
              </w:rPr>
            </w:pPr>
            <w:r w:rsidRPr="00DD5994">
              <w:rPr>
                <w:rFonts w:ascii="Calibri" w:eastAsia="Times New Roman" w:hAnsi="Calibri" w:cs="Calibri"/>
                <w:b/>
                <w:bCs/>
                <w:color w:val="000000"/>
                <w:sz w:val="20"/>
                <w:szCs w:val="20"/>
                <w:lang w:eastAsia="en-GB"/>
              </w:rPr>
              <w:t>%C</w:t>
            </w:r>
          </w:p>
        </w:tc>
        <w:tc>
          <w:tcPr>
            <w:tcW w:w="708" w:type="dxa"/>
            <w:shd w:val="clear" w:color="auto" w:fill="auto"/>
            <w:vAlign w:val="bottom"/>
            <w:hideMark/>
          </w:tcPr>
          <w:p w14:paraId="7BD928B5" w14:textId="77777777" w:rsidR="006E15CB" w:rsidRPr="00DD5994" w:rsidRDefault="006E15CB" w:rsidP="00D67716">
            <w:pPr>
              <w:spacing w:after="0" w:line="240" w:lineRule="auto"/>
              <w:rPr>
                <w:rFonts w:ascii="Calibri" w:eastAsia="Times New Roman" w:hAnsi="Calibri" w:cs="Calibri"/>
                <w:b/>
                <w:bCs/>
                <w:color w:val="000000"/>
                <w:sz w:val="20"/>
                <w:szCs w:val="20"/>
                <w:lang w:eastAsia="en-GB"/>
              </w:rPr>
            </w:pPr>
            <w:r w:rsidRPr="00DD5994">
              <w:rPr>
                <w:rFonts w:ascii="Calibri" w:eastAsia="Times New Roman" w:hAnsi="Calibri" w:cs="Calibri"/>
                <w:b/>
                <w:bCs/>
                <w:color w:val="000000"/>
                <w:sz w:val="20"/>
                <w:szCs w:val="20"/>
                <w:lang w:eastAsia="en-GB"/>
              </w:rPr>
              <w:t>%N</w:t>
            </w:r>
          </w:p>
        </w:tc>
        <w:tc>
          <w:tcPr>
            <w:tcW w:w="710" w:type="dxa"/>
            <w:shd w:val="clear" w:color="auto" w:fill="auto"/>
            <w:vAlign w:val="bottom"/>
            <w:hideMark/>
          </w:tcPr>
          <w:p w14:paraId="54FBA170" w14:textId="77777777" w:rsidR="006E15CB" w:rsidRPr="00DD5994" w:rsidRDefault="006E15CB" w:rsidP="00D67716">
            <w:pPr>
              <w:spacing w:after="0" w:line="240" w:lineRule="auto"/>
              <w:rPr>
                <w:rFonts w:ascii="Calibri" w:eastAsia="Times New Roman" w:hAnsi="Calibri" w:cs="Calibri"/>
                <w:b/>
                <w:bCs/>
                <w:color w:val="000000"/>
                <w:sz w:val="20"/>
                <w:szCs w:val="20"/>
                <w:lang w:eastAsia="en-GB"/>
              </w:rPr>
            </w:pPr>
            <w:r w:rsidRPr="00DD5994">
              <w:rPr>
                <w:rFonts w:ascii="Calibri" w:eastAsia="Times New Roman" w:hAnsi="Calibri" w:cs="Calibri"/>
                <w:b/>
                <w:bCs/>
                <w:color w:val="000000"/>
                <w:sz w:val="20"/>
                <w:szCs w:val="20"/>
                <w:lang w:eastAsia="en-GB"/>
              </w:rPr>
              <w:t>C/N</w:t>
            </w:r>
          </w:p>
        </w:tc>
        <w:tc>
          <w:tcPr>
            <w:tcW w:w="804" w:type="dxa"/>
            <w:shd w:val="clear" w:color="auto" w:fill="auto"/>
            <w:vAlign w:val="bottom"/>
            <w:hideMark/>
          </w:tcPr>
          <w:p w14:paraId="546D1EED" w14:textId="0CC2AA64" w:rsidR="006E15CB" w:rsidRPr="00DD5994" w:rsidRDefault="006E15CB" w:rsidP="00D67716">
            <w:pPr>
              <w:spacing w:after="0" w:line="240" w:lineRule="auto"/>
              <w:rPr>
                <w:rFonts w:ascii="Calibri" w:eastAsia="Times New Roman" w:hAnsi="Calibri" w:cs="Calibri"/>
                <w:b/>
                <w:bCs/>
                <w:color w:val="000000"/>
                <w:sz w:val="20"/>
                <w:szCs w:val="20"/>
                <w:lang w:eastAsia="en-GB"/>
              </w:rPr>
            </w:pPr>
            <w:r w:rsidRPr="00DD5994">
              <w:rPr>
                <w:rFonts w:ascii="Calibri" w:eastAsia="Times New Roman" w:hAnsi="Calibri" w:cs="Calibri"/>
                <w:b/>
                <w:bCs/>
                <w:color w:val="000000"/>
                <w:sz w:val="20"/>
                <w:szCs w:val="20"/>
                <w:lang w:eastAsia="en-GB"/>
              </w:rPr>
              <w:t>δ</w:t>
            </w:r>
            <w:r w:rsidRPr="00DD5994">
              <w:rPr>
                <w:rFonts w:ascii="Calibri" w:eastAsia="Times New Roman" w:hAnsi="Calibri" w:cs="Calibri"/>
                <w:b/>
                <w:bCs/>
                <w:color w:val="000000"/>
                <w:sz w:val="20"/>
                <w:szCs w:val="20"/>
                <w:vertAlign w:val="superscript"/>
                <w:lang w:eastAsia="en-GB"/>
              </w:rPr>
              <w:t>13</w:t>
            </w:r>
            <w:r w:rsidRPr="00DD5994">
              <w:rPr>
                <w:rFonts w:ascii="Calibri" w:eastAsia="Times New Roman" w:hAnsi="Calibri" w:cs="Calibri"/>
                <w:b/>
                <w:bCs/>
                <w:color w:val="000000"/>
                <w:sz w:val="20"/>
                <w:szCs w:val="20"/>
                <w:lang w:eastAsia="en-GB"/>
              </w:rPr>
              <w:t>C (VPDB)</w:t>
            </w:r>
            <w:r w:rsidR="005F062A">
              <w:rPr>
                <w:rFonts w:ascii="Calibri" w:eastAsia="Times New Roman" w:hAnsi="Calibri" w:cs="Calibri"/>
                <w:b/>
                <w:bCs/>
                <w:color w:val="000000"/>
                <w:sz w:val="20"/>
                <w:szCs w:val="20"/>
                <w:lang w:eastAsia="en-GB"/>
              </w:rPr>
              <w:t xml:space="preserve"> </w:t>
            </w:r>
            <w:r w:rsidR="005F062A" w:rsidRPr="005F062A">
              <w:rPr>
                <w:rFonts w:ascii="Calibri" w:eastAsia="Times New Roman" w:hAnsi="Calibri" w:cs="Calibri"/>
                <w:b/>
                <w:bCs/>
                <w:color w:val="000000"/>
                <w:sz w:val="20"/>
                <w:szCs w:val="20"/>
                <w:lang w:eastAsia="en-GB"/>
              </w:rPr>
              <w:t>‰</w:t>
            </w:r>
          </w:p>
        </w:tc>
        <w:tc>
          <w:tcPr>
            <w:tcW w:w="708" w:type="dxa"/>
            <w:shd w:val="clear" w:color="auto" w:fill="auto"/>
            <w:vAlign w:val="bottom"/>
            <w:hideMark/>
          </w:tcPr>
          <w:p w14:paraId="794850BF" w14:textId="0FB1F3EB" w:rsidR="006E15CB" w:rsidRPr="00DD5994" w:rsidRDefault="006E15CB" w:rsidP="00D67716">
            <w:pPr>
              <w:spacing w:after="0" w:line="240" w:lineRule="auto"/>
              <w:rPr>
                <w:rFonts w:ascii="Calibri" w:eastAsia="Times New Roman" w:hAnsi="Calibri" w:cs="Calibri"/>
                <w:b/>
                <w:bCs/>
                <w:color w:val="000000"/>
                <w:sz w:val="20"/>
                <w:szCs w:val="20"/>
                <w:lang w:eastAsia="en-GB"/>
              </w:rPr>
            </w:pPr>
            <w:r w:rsidRPr="00DD5994">
              <w:rPr>
                <w:rFonts w:ascii="Calibri" w:eastAsia="Times New Roman" w:hAnsi="Calibri" w:cs="Calibri"/>
                <w:b/>
                <w:bCs/>
                <w:color w:val="000000"/>
                <w:sz w:val="20"/>
                <w:szCs w:val="20"/>
                <w:lang w:eastAsia="en-GB"/>
              </w:rPr>
              <w:t>δ</w:t>
            </w:r>
            <w:r w:rsidRPr="00DD5994">
              <w:rPr>
                <w:rFonts w:ascii="Calibri" w:eastAsia="Times New Roman" w:hAnsi="Calibri" w:cs="Calibri"/>
                <w:b/>
                <w:bCs/>
                <w:color w:val="000000"/>
                <w:sz w:val="20"/>
                <w:szCs w:val="20"/>
                <w:vertAlign w:val="superscript"/>
                <w:lang w:eastAsia="en-GB"/>
              </w:rPr>
              <w:t>15</w:t>
            </w:r>
            <w:r w:rsidRPr="00DD5994">
              <w:rPr>
                <w:rFonts w:ascii="Calibri" w:eastAsia="Times New Roman" w:hAnsi="Calibri" w:cs="Calibri"/>
                <w:b/>
                <w:bCs/>
                <w:color w:val="000000"/>
                <w:sz w:val="20"/>
                <w:szCs w:val="20"/>
                <w:lang w:eastAsia="en-GB"/>
              </w:rPr>
              <w:t>N (AIR)</w:t>
            </w:r>
            <w:r w:rsidR="005F062A">
              <w:rPr>
                <w:rFonts w:ascii="Calibri" w:eastAsia="Times New Roman" w:hAnsi="Calibri" w:cs="Calibri"/>
                <w:b/>
                <w:bCs/>
                <w:color w:val="000000"/>
                <w:sz w:val="20"/>
                <w:szCs w:val="20"/>
                <w:lang w:eastAsia="en-GB"/>
              </w:rPr>
              <w:t xml:space="preserve"> </w:t>
            </w:r>
            <w:r w:rsidR="005F062A" w:rsidRPr="005F062A">
              <w:rPr>
                <w:rFonts w:ascii="Calibri" w:eastAsia="Times New Roman" w:hAnsi="Calibri" w:cs="Calibri"/>
                <w:b/>
                <w:bCs/>
                <w:color w:val="000000"/>
                <w:sz w:val="20"/>
                <w:szCs w:val="20"/>
                <w:lang w:eastAsia="en-GB"/>
              </w:rPr>
              <w:t>‰</w:t>
            </w:r>
          </w:p>
        </w:tc>
        <w:tc>
          <w:tcPr>
            <w:tcW w:w="960" w:type="dxa"/>
            <w:shd w:val="clear" w:color="auto" w:fill="auto"/>
            <w:noWrap/>
            <w:vAlign w:val="bottom"/>
            <w:hideMark/>
          </w:tcPr>
          <w:p w14:paraId="664EA9BE" w14:textId="77777777" w:rsidR="006E15CB" w:rsidRPr="00DD5994" w:rsidRDefault="006E15CB" w:rsidP="00D67716">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Sample date</w:t>
            </w:r>
            <w:r w:rsidRPr="00DD5994">
              <w:rPr>
                <w:rFonts w:ascii="Calibri" w:eastAsia="Times New Roman" w:hAnsi="Calibri" w:cs="Calibri"/>
                <w:b/>
                <w:bCs/>
                <w:color w:val="000000"/>
                <w:sz w:val="20"/>
                <w:szCs w:val="20"/>
                <w:lang w:eastAsia="en-GB"/>
              </w:rPr>
              <w:t xml:space="preserve"> </w:t>
            </w:r>
          </w:p>
        </w:tc>
      </w:tr>
      <w:tr w:rsidR="005F062A" w:rsidRPr="00DD5994" w14:paraId="23D7A62C" w14:textId="77777777" w:rsidTr="005F062A">
        <w:trPr>
          <w:trHeight w:val="300"/>
        </w:trPr>
        <w:tc>
          <w:tcPr>
            <w:tcW w:w="956" w:type="dxa"/>
            <w:shd w:val="clear" w:color="auto" w:fill="auto"/>
            <w:noWrap/>
            <w:vAlign w:val="bottom"/>
            <w:hideMark/>
          </w:tcPr>
          <w:p w14:paraId="1C7681D5"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Hutton</w:t>
            </w:r>
          </w:p>
        </w:tc>
        <w:tc>
          <w:tcPr>
            <w:tcW w:w="740" w:type="dxa"/>
            <w:shd w:val="clear" w:color="auto" w:fill="auto"/>
            <w:noWrap/>
            <w:vAlign w:val="bottom"/>
            <w:hideMark/>
          </w:tcPr>
          <w:p w14:paraId="095F9BA1"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w:t>
            </w:r>
          </w:p>
        </w:tc>
        <w:tc>
          <w:tcPr>
            <w:tcW w:w="1701" w:type="dxa"/>
            <w:shd w:val="clear" w:color="auto" w:fill="auto"/>
            <w:noWrap/>
            <w:vAlign w:val="bottom"/>
            <w:hideMark/>
          </w:tcPr>
          <w:p w14:paraId="33E21B66"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Canis lupus</w:t>
            </w:r>
          </w:p>
        </w:tc>
        <w:tc>
          <w:tcPr>
            <w:tcW w:w="1985" w:type="dxa"/>
            <w:shd w:val="clear" w:color="auto" w:fill="auto"/>
            <w:noWrap/>
            <w:vAlign w:val="bottom"/>
            <w:hideMark/>
          </w:tcPr>
          <w:p w14:paraId="0441DC78" w14:textId="780008F2" w:rsidR="006E15CB" w:rsidRPr="00DD5994" w:rsidRDefault="006E15CB" w:rsidP="00D67716">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42/</w:t>
            </w:r>
            <w:r w:rsidR="00A9324E">
              <w:rPr>
                <w:rFonts w:ascii="Calibri" w:eastAsia="Times New Roman" w:hAnsi="Calibri" w:cs="Calibri"/>
                <w:sz w:val="20"/>
                <w:szCs w:val="20"/>
                <w:lang w:eastAsia="en-GB"/>
              </w:rPr>
              <w:t>19</w:t>
            </w:r>
            <w:r w:rsidRPr="00DD5994">
              <w:rPr>
                <w:rFonts w:ascii="Calibri" w:eastAsia="Times New Roman" w:hAnsi="Calibri" w:cs="Calibri"/>
                <w:sz w:val="20"/>
                <w:szCs w:val="20"/>
                <w:lang w:eastAsia="en-GB"/>
              </w:rPr>
              <w:t>95/129</w:t>
            </w:r>
          </w:p>
        </w:tc>
        <w:tc>
          <w:tcPr>
            <w:tcW w:w="897" w:type="dxa"/>
            <w:shd w:val="clear" w:color="auto" w:fill="auto"/>
            <w:noWrap/>
            <w:vAlign w:val="bottom"/>
            <w:hideMark/>
          </w:tcPr>
          <w:p w14:paraId="6DB394D9"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10</w:t>
            </w:r>
          </w:p>
        </w:tc>
        <w:tc>
          <w:tcPr>
            <w:tcW w:w="2548" w:type="dxa"/>
          </w:tcPr>
          <w:p w14:paraId="5B99278F" w14:textId="775A0253" w:rsidR="006E15CB" w:rsidRPr="00DD5994" w:rsidRDefault="00977937"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Left u</w:t>
            </w:r>
            <w:r w:rsidR="006E15CB">
              <w:rPr>
                <w:rFonts w:ascii="Calibri" w:eastAsia="Times New Roman" w:hAnsi="Calibri" w:cs="Calibri"/>
                <w:color w:val="000000"/>
                <w:sz w:val="20"/>
                <w:szCs w:val="20"/>
                <w:lang w:eastAsia="en-GB"/>
              </w:rPr>
              <w:t>lna</w:t>
            </w:r>
          </w:p>
        </w:tc>
        <w:tc>
          <w:tcPr>
            <w:tcW w:w="712" w:type="dxa"/>
            <w:shd w:val="clear" w:color="auto" w:fill="auto"/>
            <w:noWrap/>
            <w:vAlign w:val="bottom"/>
            <w:hideMark/>
          </w:tcPr>
          <w:p w14:paraId="1D623DF3" w14:textId="4C2C53D6"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41.5</w:t>
            </w:r>
          </w:p>
        </w:tc>
        <w:tc>
          <w:tcPr>
            <w:tcW w:w="708" w:type="dxa"/>
            <w:shd w:val="clear" w:color="auto" w:fill="auto"/>
            <w:noWrap/>
            <w:vAlign w:val="bottom"/>
            <w:hideMark/>
          </w:tcPr>
          <w:p w14:paraId="5CEF4328"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14.1</w:t>
            </w:r>
          </w:p>
        </w:tc>
        <w:tc>
          <w:tcPr>
            <w:tcW w:w="710" w:type="dxa"/>
            <w:shd w:val="clear" w:color="auto" w:fill="auto"/>
            <w:noWrap/>
            <w:vAlign w:val="bottom"/>
            <w:hideMark/>
          </w:tcPr>
          <w:p w14:paraId="61F031FE"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56BABCA8"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-20.6</w:t>
            </w:r>
          </w:p>
        </w:tc>
        <w:tc>
          <w:tcPr>
            <w:tcW w:w="708" w:type="dxa"/>
            <w:shd w:val="clear" w:color="auto" w:fill="auto"/>
            <w:noWrap/>
            <w:vAlign w:val="bottom"/>
            <w:hideMark/>
          </w:tcPr>
          <w:p w14:paraId="54E45BA3"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8.4</w:t>
            </w:r>
          </w:p>
        </w:tc>
        <w:tc>
          <w:tcPr>
            <w:tcW w:w="960" w:type="dxa"/>
            <w:shd w:val="clear" w:color="auto" w:fill="auto"/>
            <w:noWrap/>
            <w:vAlign w:val="bottom"/>
            <w:hideMark/>
          </w:tcPr>
          <w:p w14:paraId="579C578D"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6EFA8A2F" w14:textId="77777777" w:rsidTr="005F062A">
        <w:trPr>
          <w:trHeight w:val="300"/>
        </w:trPr>
        <w:tc>
          <w:tcPr>
            <w:tcW w:w="956" w:type="dxa"/>
            <w:shd w:val="clear" w:color="auto" w:fill="auto"/>
            <w:noWrap/>
            <w:vAlign w:val="bottom"/>
            <w:hideMark/>
          </w:tcPr>
          <w:p w14:paraId="230EB9AE"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Hutton</w:t>
            </w:r>
          </w:p>
        </w:tc>
        <w:tc>
          <w:tcPr>
            <w:tcW w:w="740" w:type="dxa"/>
            <w:shd w:val="clear" w:color="auto" w:fill="auto"/>
            <w:noWrap/>
            <w:vAlign w:val="bottom"/>
            <w:hideMark/>
          </w:tcPr>
          <w:p w14:paraId="06F61DEF"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w:t>
            </w:r>
          </w:p>
        </w:tc>
        <w:tc>
          <w:tcPr>
            <w:tcW w:w="1701" w:type="dxa"/>
            <w:shd w:val="clear" w:color="auto" w:fill="auto"/>
            <w:noWrap/>
            <w:vAlign w:val="bottom"/>
            <w:hideMark/>
          </w:tcPr>
          <w:p w14:paraId="2AE70582"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Canis lupus</w:t>
            </w:r>
          </w:p>
        </w:tc>
        <w:tc>
          <w:tcPr>
            <w:tcW w:w="1985" w:type="dxa"/>
            <w:shd w:val="clear" w:color="auto" w:fill="auto"/>
            <w:noWrap/>
            <w:vAlign w:val="bottom"/>
            <w:hideMark/>
          </w:tcPr>
          <w:p w14:paraId="7BCB2217"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42/1995/145</w:t>
            </w:r>
          </w:p>
        </w:tc>
        <w:tc>
          <w:tcPr>
            <w:tcW w:w="897" w:type="dxa"/>
            <w:shd w:val="clear" w:color="auto" w:fill="auto"/>
            <w:noWrap/>
            <w:vAlign w:val="bottom"/>
            <w:hideMark/>
          </w:tcPr>
          <w:p w14:paraId="3AE7D2B4"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145</w:t>
            </w:r>
          </w:p>
        </w:tc>
        <w:tc>
          <w:tcPr>
            <w:tcW w:w="2548" w:type="dxa"/>
          </w:tcPr>
          <w:p w14:paraId="26EAF640" w14:textId="4E442710" w:rsidR="006E15CB" w:rsidRPr="00DD5994" w:rsidRDefault="00EB0EE8" w:rsidP="008C0891">
            <w:pPr>
              <w:spacing w:after="0" w:line="240" w:lineRule="auto"/>
              <w:rPr>
                <w:rFonts w:ascii="Calibri" w:eastAsia="Times New Roman" w:hAnsi="Calibri" w:cs="Calibri"/>
                <w:color w:val="000000"/>
                <w:sz w:val="20"/>
                <w:szCs w:val="20"/>
                <w:lang w:eastAsia="en-GB"/>
              </w:rPr>
            </w:pPr>
            <w:r w:rsidRPr="00EB0EE8">
              <w:rPr>
                <w:rFonts w:ascii="Calibri" w:eastAsia="Times New Roman" w:hAnsi="Calibri" w:cs="Calibri"/>
                <w:color w:val="000000"/>
                <w:sz w:val="20"/>
                <w:szCs w:val="20"/>
                <w:lang w:eastAsia="en-GB"/>
              </w:rPr>
              <w:t>Right femur, distal</w:t>
            </w:r>
          </w:p>
        </w:tc>
        <w:tc>
          <w:tcPr>
            <w:tcW w:w="712" w:type="dxa"/>
            <w:shd w:val="clear" w:color="auto" w:fill="auto"/>
            <w:noWrap/>
            <w:vAlign w:val="bottom"/>
            <w:hideMark/>
          </w:tcPr>
          <w:p w14:paraId="6A8B1117" w14:textId="1D8F8B98"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36.2</w:t>
            </w:r>
          </w:p>
        </w:tc>
        <w:tc>
          <w:tcPr>
            <w:tcW w:w="708" w:type="dxa"/>
            <w:shd w:val="clear" w:color="auto" w:fill="auto"/>
            <w:noWrap/>
            <w:vAlign w:val="bottom"/>
            <w:hideMark/>
          </w:tcPr>
          <w:p w14:paraId="741B870E"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12.1</w:t>
            </w:r>
          </w:p>
        </w:tc>
        <w:tc>
          <w:tcPr>
            <w:tcW w:w="710" w:type="dxa"/>
            <w:shd w:val="clear" w:color="auto" w:fill="auto"/>
            <w:noWrap/>
            <w:vAlign w:val="bottom"/>
            <w:hideMark/>
          </w:tcPr>
          <w:p w14:paraId="5F190CE9"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3.5</w:t>
            </w:r>
          </w:p>
        </w:tc>
        <w:tc>
          <w:tcPr>
            <w:tcW w:w="804" w:type="dxa"/>
            <w:shd w:val="clear" w:color="auto" w:fill="auto"/>
            <w:noWrap/>
            <w:vAlign w:val="bottom"/>
            <w:hideMark/>
          </w:tcPr>
          <w:p w14:paraId="5F1124FA"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-20.5</w:t>
            </w:r>
          </w:p>
        </w:tc>
        <w:tc>
          <w:tcPr>
            <w:tcW w:w="708" w:type="dxa"/>
            <w:shd w:val="clear" w:color="auto" w:fill="auto"/>
            <w:noWrap/>
            <w:vAlign w:val="bottom"/>
            <w:hideMark/>
          </w:tcPr>
          <w:p w14:paraId="2FC47EF6"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8.6</w:t>
            </w:r>
          </w:p>
        </w:tc>
        <w:tc>
          <w:tcPr>
            <w:tcW w:w="960" w:type="dxa"/>
            <w:shd w:val="clear" w:color="auto" w:fill="auto"/>
            <w:noWrap/>
            <w:vAlign w:val="bottom"/>
            <w:hideMark/>
          </w:tcPr>
          <w:p w14:paraId="20476BAD"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321CAC85" w14:textId="77777777" w:rsidTr="005F062A">
        <w:trPr>
          <w:trHeight w:val="300"/>
        </w:trPr>
        <w:tc>
          <w:tcPr>
            <w:tcW w:w="956" w:type="dxa"/>
            <w:shd w:val="clear" w:color="auto" w:fill="auto"/>
            <w:noWrap/>
            <w:vAlign w:val="bottom"/>
            <w:hideMark/>
          </w:tcPr>
          <w:p w14:paraId="1C943213"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Hutton</w:t>
            </w:r>
          </w:p>
        </w:tc>
        <w:tc>
          <w:tcPr>
            <w:tcW w:w="740" w:type="dxa"/>
            <w:shd w:val="clear" w:color="auto" w:fill="auto"/>
            <w:noWrap/>
            <w:vAlign w:val="bottom"/>
            <w:hideMark/>
          </w:tcPr>
          <w:p w14:paraId="7C51C642"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w:t>
            </w:r>
          </w:p>
        </w:tc>
        <w:tc>
          <w:tcPr>
            <w:tcW w:w="1701" w:type="dxa"/>
            <w:shd w:val="clear" w:color="auto" w:fill="auto"/>
            <w:noWrap/>
            <w:vAlign w:val="bottom"/>
            <w:hideMark/>
          </w:tcPr>
          <w:p w14:paraId="682FDD7E"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Canis lupus</w:t>
            </w:r>
          </w:p>
        </w:tc>
        <w:tc>
          <w:tcPr>
            <w:tcW w:w="1985" w:type="dxa"/>
            <w:shd w:val="clear" w:color="auto" w:fill="auto"/>
            <w:noWrap/>
            <w:vAlign w:val="bottom"/>
            <w:hideMark/>
          </w:tcPr>
          <w:p w14:paraId="0F510D02"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42/1995/738</w:t>
            </w:r>
          </w:p>
        </w:tc>
        <w:tc>
          <w:tcPr>
            <w:tcW w:w="897" w:type="dxa"/>
            <w:shd w:val="clear" w:color="auto" w:fill="auto"/>
            <w:noWrap/>
            <w:vAlign w:val="bottom"/>
            <w:hideMark/>
          </w:tcPr>
          <w:p w14:paraId="336CBE39"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738</w:t>
            </w:r>
          </w:p>
        </w:tc>
        <w:tc>
          <w:tcPr>
            <w:tcW w:w="2548" w:type="dxa"/>
          </w:tcPr>
          <w:p w14:paraId="53D1FCA9" w14:textId="48A93B19" w:rsidR="006E15CB" w:rsidRPr="00DD5994" w:rsidRDefault="00EB0EE8" w:rsidP="008C0891">
            <w:pPr>
              <w:spacing w:after="0" w:line="240" w:lineRule="auto"/>
              <w:rPr>
                <w:rFonts w:ascii="Calibri" w:eastAsia="Times New Roman" w:hAnsi="Calibri" w:cs="Calibri"/>
                <w:color w:val="000000"/>
                <w:sz w:val="20"/>
                <w:szCs w:val="20"/>
                <w:lang w:eastAsia="en-GB"/>
              </w:rPr>
            </w:pPr>
            <w:r w:rsidRPr="00EB0EE8">
              <w:rPr>
                <w:rFonts w:ascii="Calibri" w:eastAsia="Times New Roman" w:hAnsi="Calibri" w:cs="Calibri"/>
                <w:color w:val="000000"/>
                <w:sz w:val="20"/>
                <w:szCs w:val="20"/>
                <w:lang w:eastAsia="en-GB"/>
              </w:rPr>
              <w:t>Right dentary</w:t>
            </w:r>
          </w:p>
        </w:tc>
        <w:tc>
          <w:tcPr>
            <w:tcW w:w="712" w:type="dxa"/>
            <w:shd w:val="clear" w:color="auto" w:fill="auto"/>
            <w:noWrap/>
            <w:vAlign w:val="bottom"/>
            <w:hideMark/>
          </w:tcPr>
          <w:p w14:paraId="6DCA68E5" w14:textId="1EF5B94A"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40.7</w:t>
            </w:r>
          </w:p>
        </w:tc>
        <w:tc>
          <w:tcPr>
            <w:tcW w:w="708" w:type="dxa"/>
            <w:shd w:val="clear" w:color="auto" w:fill="auto"/>
            <w:noWrap/>
            <w:vAlign w:val="bottom"/>
            <w:hideMark/>
          </w:tcPr>
          <w:p w14:paraId="09271161"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14.1</w:t>
            </w:r>
          </w:p>
        </w:tc>
        <w:tc>
          <w:tcPr>
            <w:tcW w:w="710" w:type="dxa"/>
            <w:shd w:val="clear" w:color="auto" w:fill="auto"/>
            <w:noWrap/>
            <w:vAlign w:val="bottom"/>
            <w:hideMark/>
          </w:tcPr>
          <w:p w14:paraId="3AD27734"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3733CBE0"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-19.9</w:t>
            </w:r>
          </w:p>
        </w:tc>
        <w:tc>
          <w:tcPr>
            <w:tcW w:w="708" w:type="dxa"/>
            <w:shd w:val="clear" w:color="auto" w:fill="auto"/>
            <w:noWrap/>
            <w:vAlign w:val="bottom"/>
            <w:hideMark/>
          </w:tcPr>
          <w:p w14:paraId="59211CE0"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9.2</w:t>
            </w:r>
          </w:p>
        </w:tc>
        <w:tc>
          <w:tcPr>
            <w:tcW w:w="960" w:type="dxa"/>
            <w:shd w:val="clear" w:color="auto" w:fill="auto"/>
            <w:noWrap/>
            <w:vAlign w:val="bottom"/>
            <w:hideMark/>
          </w:tcPr>
          <w:p w14:paraId="665DA8AC"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4CB3EBFF" w14:textId="77777777" w:rsidTr="005F062A">
        <w:trPr>
          <w:trHeight w:val="300"/>
        </w:trPr>
        <w:tc>
          <w:tcPr>
            <w:tcW w:w="956" w:type="dxa"/>
            <w:shd w:val="clear" w:color="auto" w:fill="auto"/>
            <w:noWrap/>
            <w:vAlign w:val="bottom"/>
            <w:hideMark/>
          </w:tcPr>
          <w:p w14:paraId="11134296"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Hutton</w:t>
            </w:r>
          </w:p>
        </w:tc>
        <w:tc>
          <w:tcPr>
            <w:tcW w:w="740" w:type="dxa"/>
            <w:shd w:val="clear" w:color="auto" w:fill="auto"/>
            <w:noWrap/>
            <w:vAlign w:val="bottom"/>
            <w:hideMark/>
          </w:tcPr>
          <w:p w14:paraId="2AEE26EC"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w:t>
            </w:r>
          </w:p>
        </w:tc>
        <w:tc>
          <w:tcPr>
            <w:tcW w:w="1701" w:type="dxa"/>
            <w:shd w:val="clear" w:color="auto" w:fill="auto"/>
            <w:noWrap/>
            <w:vAlign w:val="bottom"/>
            <w:hideMark/>
          </w:tcPr>
          <w:p w14:paraId="0D57E894"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Crocuta crocuta</w:t>
            </w:r>
          </w:p>
        </w:tc>
        <w:tc>
          <w:tcPr>
            <w:tcW w:w="1985" w:type="dxa"/>
            <w:shd w:val="clear" w:color="auto" w:fill="auto"/>
            <w:noWrap/>
            <w:vAlign w:val="bottom"/>
            <w:hideMark/>
          </w:tcPr>
          <w:p w14:paraId="00823C21" w14:textId="34641D95" w:rsidR="006E15CB" w:rsidRPr="00DD5994" w:rsidRDefault="006E15CB" w:rsidP="00D67716">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42/</w:t>
            </w:r>
            <w:r w:rsidR="00A9324E">
              <w:rPr>
                <w:rFonts w:ascii="Calibri" w:eastAsia="Times New Roman" w:hAnsi="Calibri" w:cs="Calibri"/>
                <w:sz w:val="20"/>
                <w:szCs w:val="20"/>
                <w:lang w:eastAsia="en-GB"/>
              </w:rPr>
              <w:t>19</w:t>
            </w:r>
            <w:r w:rsidRPr="00DD5994">
              <w:rPr>
                <w:rFonts w:ascii="Calibri" w:eastAsia="Times New Roman" w:hAnsi="Calibri" w:cs="Calibri"/>
                <w:sz w:val="20"/>
                <w:szCs w:val="20"/>
                <w:lang w:eastAsia="en-GB"/>
              </w:rPr>
              <w:t>95/212</w:t>
            </w:r>
          </w:p>
        </w:tc>
        <w:tc>
          <w:tcPr>
            <w:tcW w:w="897" w:type="dxa"/>
            <w:shd w:val="clear" w:color="auto" w:fill="auto"/>
            <w:noWrap/>
            <w:vAlign w:val="bottom"/>
            <w:hideMark/>
          </w:tcPr>
          <w:p w14:paraId="1F49609C"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11</w:t>
            </w:r>
          </w:p>
        </w:tc>
        <w:tc>
          <w:tcPr>
            <w:tcW w:w="2548" w:type="dxa"/>
          </w:tcPr>
          <w:p w14:paraId="7EFA140A" w14:textId="0769D947" w:rsidR="006E15CB" w:rsidRPr="00DD5994" w:rsidRDefault="00977937"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Right h</w:t>
            </w:r>
            <w:r w:rsidR="006E15CB">
              <w:rPr>
                <w:rFonts w:ascii="Calibri" w:eastAsia="Times New Roman" w:hAnsi="Calibri" w:cs="Calibri"/>
                <w:color w:val="000000"/>
                <w:sz w:val="20"/>
                <w:szCs w:val="20"/>
                <w:lang w:eastAsia="en-GB"/>
              </w:rPr>
              <w:t>umerus</w:t>
            </w:r>
          </w:p>
        </w:tc>
        <w:tc>
          <w:tcPr>
            <w:tcW w:w="712" w:type="dxa"/>
            <w:shd w:val="clear" w:color="auto" w:fill="auto"/>
            <w:noWrap/>
            <w:vAlign w:val="bottom"/>
            <w:hideMark/>
          </w:tcPr>
          <w:p w14:paraId="5D0BF100" w14:textId="39D6C2C0"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40.4</w:t>
            </w:r>
          </w:p>
        </w:tc>
        <w:tc>
          <w:tcPr>
            <w:tcW w:w="708" w:type="dxa"/>
            <w:shd w:val="clear" w:color="auto" w:fill="auto"/>
            <w:noWrap/>
            <w:vAlign w:val="bottom"/>
            <w:hideMark/>
          </w:tcPr>
          <w:p w14:paraId="2E297869"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14.4</w:t>
            </w:r>
          </w:p>
        </w:tc>
        <w:tc>
          <w:tcPr>
            <w:tcW w:w="710" w:type="dxa"/>
            <w:shd w:val="clear" w:color="auto" w:fill="auto"/>
            <w:noWrap/>
            <w:vAlign w:val="bottom"/>
            <w:hideMark/>
          </w:tcPr>
          <w:p w14:paraId="07FD296B"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3.3</w:t>
            </w:r>
          </w:p>
        </w:tc>
        <w:tc>
          <w:tcPr>
            <w:tcW w:w="804" w:type="dxa"/>
            <w:shd w:val="clear" w:color="auto" w:fill="auto"/>
            <w:noWrap/>
            <w:vAlign w:val="bottom"/>
            <w:hideMark/>
          </w:tcPr>
          <w:p w14:paraId="162A961C"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-20.0</w:t>
            </w:r>
          </w:p>
        </w:tc>
        <w:tc>
          <w:tcPr>
            <w:tcW w:w="708" w:type="dxa"/>
            <w:shd w:val="clear" w:color="auto" w:fill="auto"/>
            <w:noWrap/>
            <w:vAlign w:val="bottom"/>
            <w:hideMark/>
          </w:tcPr>
          <w:p w14:paraId="7ACD7866"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9.2</w:t>
            </w:r>
          </w:p>
        </w:tc>
        <w:tc>
          <w:tcPr>
            <w:tcW w:w="960" w:type="dxa"/>
            <w:shd w:val="clear" w:color="auto" w:fill="auto"/>
            <w:noWrap/>
            <w:vAlign w:val="bottom"/>
            <w:hideMark/>
          </w:tcPr>
          <w:p w14:paraId="3790E527"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7ACB17D8" w14:textId="77777777" w:rsidTr="005F062A">
        <w:trPr>
          <w:trHeight w:val="300"/>
        </w:trPr>
        <w:tc>
          <w:tcPr>
            <w:tcW w:w="956" w:type="dxa"/>
            <w:shd w:val="clear" w:color="auto" w:fill="auto"/>
            <w:noWrap/>
            <w:vAlign w:val="bottom"/>
            <w:hideMark/>
          </w:tcPr>
          <w:p w14:paraId="2D7185E1"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Hutton</w:t>
            </w:r>
          </w:p>
        </w:tc>
        <w:tc>
          <w:tcPr>
            <w:tcW w:w="740" w:type="dxa"/>
            <w:shd w:val="clear" w:color="auto" w:fill="auto"/>
            <w:noWrap/>
            <w:vAlign w:val="bottom"/>
            <w:hideMark/>
          </w:tcPr>
          <w:p w14:paraId="7729E652"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w:t>
            </w:r>
          </w:p>
        </w:tc>
        <w:tc>
          <w:tcPr>
            <w:tcW w:w="1701" w:type="dxa"/>
            <w:shd w:val="clear" w:color="auto" w:fill="auto"/>
            <w:noWrap/>
            <w:vAlign w:val="bottom"/>
            <w:hideMark/>
          </w:tcPr>
          <w:p w14:paraId="1D75D2F9"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Crocuta crocuta</w:t>
            </w:r>
          </w:p>
        </w:tc>
        <w:tc>
          <w:tcPr>
            <w:tcW w:w="1985" w:type="dxa"/>
            <w:shd w:val="clear" w:color="auto" w:fill="auto"/>
            <w:noWrap/>
            <w:vAlign w:val="bottom"/>
            <w:hideMark/>
          </w:tcPr>
          <w:p w14:paraId="4C2B659C" w14:textId="7FCFA5BB" w:rsidR="006E15CB" w:rsidRPr="00DD5994" w:rsidRDefault="006E15CB" w:rsidP="00D67716">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42/</w:t>
            </w:r>
            <w:r w:rsidR="00A9324E">
              <w:rPr>
                <w:rFonts w:ascii="Calibri" w:eastAsia="Times New Roman" w:hAnsi="Calibri" w:cs="Calibri"/>
                <w:sz w:val="20"/>
                <w:szCs w:val="20"/>
                <w:lang w:eastAsia="en-GB"/>
              </w:rPr>
              <w:t>19</w:t>
            </w:r>
            <w:r w:rsidRPr="00DD5994">
              <w:rPr>
                <w:rFonts w:ascii="Calibri" w:eastAsia="Times New Roman" w:hAnsi="Calibri" w:cs="Calibri"/>
                <w:sz w:val="20"/>
                <w:szCs w:val="20"/>
                <w:lang w:eastAsia="en-GB"/>
              </w:rPr>
              <w:t>95/223</w:t>
            </w:r>
          </w:p>
        </w:tc>
        <w:tc>
          <w:tcPr>
            <w:tcW w:w="897" w:type="dxa"/>
            <w:shd w:val="clear" w:color="auto" w:fill="auto"/>
            <w:noWrap/>
            <w:vAlign w:val="bottom"/>
            <w:hideMark/>
          </w:tcPr>
          <w:p w14:paraId="37E5F2A1"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12</w:t>
            </w:r>
          </w:p>
        </w:tc>
        <w:tc>
          <w:tcPr>
            <w:tcW w:w="2548" w:type="dxa"/>
          </w:tcPr>
          <w:p w14:paraId="57658386" w14:textId="7FBA5003" w:rsidR="006E15CB" w:rsidRPr="00DD5994" w:rsidRDefault="00977937"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Left u</w:t>
            </w:r>
            <w:r w:rsidR="006E15CB">
              <w:rPr>
                <w:rFonts w:ascii="Calibri" w:eastAsia="Times New Roman" w:hAnsi="Calibri" w:cs="Calibri"/>
                <w:color w:val="000000"/>
                <w:sz w:val="20"/>
                <w:szCs w:val="20"/>
                <w:lang w:eastAsia="en-GB"/>
              </w:rPr>
              <w:t>lna</w:t>
            </w:r>
          </w:p>
        </w:tc>
        <w:tc>
          <w:tcPr>
            <w:tcW w:w="712" w:type="dxa"/>
            <w:shd w:val="clear" w:color="auto" w:fill="auto"/>
            <w:noWrap/>
            <w:vAlign w:val="bottom"/>
            <w:hideMark/>
          </w:tcPr>
          <w:p w14:paraId="0B99E5FB" w14:textId="5ADFD119"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41.4</w:t>
            </w:r>
          </w:p>
        </w:tc>
        <w:tc>
          <w:tcPr>
            <w:tcW w:w="708" w:type="dxa"/>
            <w:shd w:val="clear" w:color="auto" w:fill="auto"/>
            <w:noWrap/>
            <w:vAlign w:val="bottom"/>
            <w:hideMark/>
          </w:tcPr>
          <w:p w14:paraId="2A187958"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14.5</w:t>
            </w:r>
          </w:p>
        </w:tc>
        <w:tc>
          <w:tcPr>
            <w:tcW w:w="710" w:type="dxa"/>
            <w:shd w:val="clear" w:color="auto" w:fill="auto"/>
            <w:noWrap/>
            <w:vAlign w:val="bottom"/>
            <w:hideMark/>
          </w:tcPr>
          <w:p w14:paraId="07F3F06D"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3.3</w:t>
            </w:r>
          </w:p>
        </w:tc>
        <w:tc>
          <w:tcPr>
            <w:tcW w:w="804" w:type="dxa"/>
            <w:shd w:val="clear" w:color="auto" w:fill="auto"/>
            <w:noWrap/>
            <w:vAlign w:val="bottom"/>
            <w:hideMark/>
          </w:tcPr>
          <w:p w14:paraId="345B35B4"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w:t>
            </w:r>
          </w:p>
        </w:tc>
        <w:tc>
          <w:tcPr>
            <w:tcW w:w="708" w:type="dxa"/>
            <w:shd w:val="clear" w:color="auto" w:fill="auto"/>
            <w:noWrap/>
            <w:vAlign w:val="bottom"/>
            <w:hideMark/>
          </w:tcPr>
          <w:p w14:paraId="2A280565"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8.7</w:t>
            </w:r>
          </w:p>
        </w:tc>
        <w:tc>
          <w:tcPr>
            <w:tcW w:w="960" w:type="dxa"/>
            <w:shd w:val="clear" w:color="auto" w:fill="auto"/>
            <w:noWrap/>
            <w:vAlign w:val="bottom"/>
            <w:hideMark/>
          </w:tcPr>
          <w:p w14:paraId="5C63C6B6"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009DAFD6" w14:textId="77777777" w:rsidTr="005F062A">
        <w:trPr>
          <w:trHeight w:val="300"/>
        </w:trPr>
        <w:tc>
          <w:tcPr>
            <w:tcW w:w="956" w:type="dxa"/>
            <w:shd w:val="clear" w:color="auto" w:fill="auto"/>
            <w:noWrap/>
            <w:vAlign w:val="bottom"/>
            <w:hideMark/>
          </w:tcPr>
          <w:p w14:paraId="5C5EB09A"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Hutton</w:t>
            </w:r>
          </w:p>
        </w:tc>
        <w:tc>
          <w:tcPr>
            <w:tcW w:w="740" w:type="dxa"/>
            <w:shd w:val="clear" w:color="auto" w:fill="auto"/>
            <w:noWrap/>
            <w:vAlign w:val="bottom"/>
            <w:hideMark/>
          </w:tcPr>
          <w:p w14:paraId="37A9FCF5"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w:t>
            </w:r>
          </w:p>
        </w:tc>
        <w:tc>
          <w:tcPr>
            <w:tcW w:w="1701" w:type="dxa"/>
            <w:shd w:val="clear" w:color="auto" w:fill="auto"/>
            <w:noWrap/>
            <w:vAlign w:val="bottom"/>
            <w:hideMark/>
          </w:tcPr>
          <w:p w14:paraId="0F5A03E5"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Crocuta crocuta</w:t>
            </w:r>
          </w:p>
        </w:tc>
        <w:tc>
          <w:tcPr>
            <w:tcW w:w="1985" w:type="dxa"/>
            <w:shd w:val="clear" w:color="auto" w:fill="auto"/>
            <w:noWrap/>
            <w:vAlign w:val="bottom"/>
            <w:hideMark/>
          </w:tcPr>
          <w:p w14:paraId="0B542736"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42/1995/218</w:t>
            </w:r>
          </w:p>
        </w:tc>
        <w:tc>
          <w:tcPr>
            <w:tcW w:w="897" w:type="dxa"/>
            <w:shd w:val="clear" w:color="auto" w:fill="auto"/>
            <w:noWrap/>
            <w:vAlign w:val="bottom"/>
            <w:hideMark/>
          </w:tcPr>
          <w:p w14:paraId="3670ECE1"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218</w:t>
            </w:r>
          </w:p>
        </w:tc>
        <w:tc>
          <w:tcPr>
            <w:tcW w:w="2548" w:type="dxa"/>
          </w:tcPr>
          <w:p w14:paraId="26B0B2AC" w14:textId="731DF4BC" w:rsidR="006E15CB" w:rsidRPr="00DD5994" w:rsidRDefault="00EB0EE8" w:rsidP="008C0891">
            <w:pPr>
              <w:spacing w:after="0" w:line="240" w:lineRule="auto"/>
              <w:rPr>
                <w:rFonts w:ascii="Calibri" w:eastAsia="Times New Roman" w:hAnsi="Calibri" w:cs="Calibri"/>
                <w:color w:val="000000"/>
                <w:sz w:val="20"/>
                <w:szCs w:val="20"/>
                <w:lang w:eastAsia="en-GB"/>
              </w:rPr>
            </w:pPr>
            <w:r w:rsidRPr="00EB0EE8">
              <w:rPr>
                <w:rFonts w:ascii="Calibri" w:eastAsia="Times New Roman" w:hAnsi="Calibri" w:cs="Calibri"/>
                <w:color w:val="000000"/>
                <w:sz w:val="20"/>
                <w:szCs w:val="20"/>
                <w:lang w:eastAsia="en-GB"/>
              </w:rPr>
              <w:t xml:space="preserve">Left </w:t>
            </w:r>
            <w:r w:rsidR="00977937">
              <w:rPr>
                <w:rFonts w:ascii="Calibri" w:eastAsia="Times New Roman" w:hAnsi="Calibri" w:cs="Calibri"/>
                <w:color w:val="000000"/>
                <w:sz w:val="20"/>
                <w:szCs w:val="20"/>
                <w:lang w:eastAsia="en-GB"/>
              </w:rPr>
              <w:t>u</w:t>
            </w:r>
            <w:r w:rsidRPr="00EB0EE8">
              <w:rPr>
                <w:rFonts w:ascii="Calibri" w:eastAsia="Times New Roman" w:hAnsi="Calibri" w:cs="Calibri"/>
                <w:color w:val="000000"/>
                <w:sz w:val="20"/>
                <w:szCs w:val="20"/>
                <w:lang w:eastAsia="en-GB"/>
              </w:rPr>
              <w:t>lna</w:t>
            </w:r>
          </w:p>
        </w:tc>
        <w:tc>
          <w:tcPr>
            <w:tcW w:w="712" w:type="dxa"/>
            <w:shd w:val="clear" w:color="auto" w:fill="auto"/>
            <w:noWrap/>
            <w:vAlign w:val="bottom"/>
            <w:hideMark/>
          </w:tcPr>
          <w:p w14:paraId="253C384D" w14:textId="6C73848B"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42.1</w:t>
            </w:r>
          </w:p>
        </w:tc>
        <w:tc>
          <w:tcPr>
            <w:tcW w:w="708" w:type="dxa"/>
            <w:shd w:val="clear" w:color="auto" w:fill="auto"/>
            <w:noWrap/>
            <w:vAlign w:val="bottom"/>
            <w:hideMark/>
          </w:tcPr>
          <w:p w14:paraId="12489D2B"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14.6</w:t>
            </w:r>
          </w:p>
        </w:tc>
        <w:tc>
          <w:tcPr>
            <w:tcW w:w="710" w:type="dxa"/>
            <w:shd w:val="clear" w:color="auto" w:fill="auto"/>
            <w:noWrap/>
            <w:vAlign w:val="bottom"/>
            <w:hideMark/>
          </w:tcPr>
          <w:p w14:paraId="06C24122"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654965E7"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-19.7</w:t>
            </w:r>
          </w:p>
        </w:tc>
        <w:tc>
          <w:tcPr>
            <w:tcW w:w="708" w:type="dxa"/>
            <w:shd w:val="clear" w:color="auto" w:fill="auto"/>
            <w:noWrap/>
            <w:vAlign w:val="bottom"/>
            <w:hideMark/>
          </w:tcPr>
          <w:p w14:paraId="4BD743BB"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8.5</w:t>
            </w:r>
          </w:p>
        </w:tc>
        <w:tc>
          <w:tcPr>
            <w:tcW w:w="960" w:type="dxa"/>
            <w:shd w:val="clear" w:color="auto" w:fill="auto"/>
            <w:noWrap/>
            <w:vAlign w:val="bottom"/>
            <w:hideMark/>
          </w:tcPr>
          <w:p w14:paraId="1C4E3D98"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1785B9A8" w14:textId="77777777" w:rsidTr="005F062A">
        <w:trPr>
          <w:trHeight w:val="300"/>
        </w:trPr>
        <w:tc>
          <w:tcPr>
            <w:tcW w:w="956" w:type="dxa"/>
            <w:shd w:val="clear" w:color="auto" w:fill="auto"/>
            <w:noWrap/>
            <w:vAlign w:val="bottom"/>
            <w:hideMark/>
          </w:tcPr>
          <w:p w14:paraId="3C6F6063"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Hutton</w:t>
            </w:r>
          </w:p>
        </w:tc>
        <w:tc>
          <w:tcPr>
            <w:tcW w:w="740" w:type="dxa"/>
            <w:shd w:val="clear" w:color="auto" w:fill="auto"/>
            <w:noWrap/>
            <w:vAlign w:val="bottom"/>
            <w:hideMark/>
          </w:tcPr>
          <w:p w14:paraId="17D17FEC"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w:t>
            </w:r>
          </w:p>
        </w:tc>
        <w:tc>
          <w:tcPr>
            <w:tcW w:w="1701" w:type="dxa"/>
            <w:shd w:val="clear" w:color="auto" w:fill="auto"/>
            <w:noWrap/>
            <w:vAlign w:val="bottom"/>
            <w:hideMark/>
          </w:tcPr>
          <w:p w14:paraId="5B254A63"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Crocuta crocuta</w:t>
            </w:r>
          </w:p>
        </w:tc>
        <w:tc>
          <w:tcPr>
            <w:tcW w:w="1985" w:type="dxa"/>
            <w:shd w:val="clear" w:color="auto" w:fill="auto"/>
            <w:noWrap/>
            <w:vAlign w:val="bottom"/>
            <w:hideMark/>
          </w:tcPr>
          <w:p w14:paraId="40A3A702"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42/1995/255</w:t>
            </w:r>
          </w:p>
        </w:tc>
        <w:tc>
          <w:tcPr>
            <w:tcW w:w="897" w:type="dxa"/>
            <w:shd w:val="clear" w:color="auto" w:fill="auto"/>
            <w:noWrap/>
            <w:vAlign w:val="bottom"/>
            <w:hideMark/>
          </w:tcPr>
          <w:p w14:paraId="614AD8E8"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255</w:t>
            </w:r>
          </w:p>
        </w:tc>
        <w:tc>
          <w:tcPr>
            <w:tcW w:w="2548" w:type="dxa"/>
          </w:tcPr>
          <w:p w14:paraId="52808C6F" w14:textId="29BC704A" w:rsidR="006E15CB" w:rsidRPr="00DD5994" w:rsidRDefault="00EB0EE8" w:rsidP="008C0891">
            <w:pPr>
              <w:spacing w:after="0" w:line="240" w:lineRule="auto"/>
              <w:rPr>
                <w:rFonts w:ascii="Calibri" w:eastAsia="Times New Roman" w:hAnsi="Calibri" w:cs="Calibri"/>
                <w:color w:val="000000"/>
                <w:sz w:val="20"/>
                <w:szCs w:val="20"/>
                <w:lang w:eastAsia="en-GB"/>
              </w:rPr>
            </w:pPr>
            <w:r w:rsidRPr="00EB0EE8">
              <w:rPr>
                <w:rFonts w:ascii="Calibri" w:eastAsia="Times New Roman" w:hAnsi="Calibri" w:cs="Calibri"/>
                <w:color w:val="000000"/>
                <w:sz w:val="20"/>
                <w:szCs w:val="20"/>
                <w:lang w:eastAsia="en-GB"/>
              </w:rPr>
              <w:t>Right humerus</w:t>
            </w:r>
          </w:p>
        </w:tc>
        <w:tc>
          <w:tcPr>
            <w:tcW w:w="712" w:type="dxa"/>
            <w:shd w:val="clear" w:color="auto" w:fill="auto"/>
            <w:noWrap/>
            <w:vAlign w:val="bottom"/>
            <w:hideMark/>
          </w:tcPr>
          <w:p w14:paraId="0F702CAD" w14:textId="63C332CB"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42.5</w:t>
            </w:r>
          </w:p>
        </w:tc>
        <w:tc>
          <w:tcPr>
            <w:tcW w:w="708" w:type="dxa"/>
            <w:shd w:val="clear" w:color="auto" w:fill="auto"/>
            <w:noWrap/>
            <w:vAlign w:val="bottom"/>
            <w:hideMark/>
          </w:tcPr>
          <w:p w14:paraId="5D6EAE01"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14.1</w:t>
            </w:r>
          </w:p>
        </w:tc>
        <w:tc>
          <w:tcPr>
            <w:tcW w:w="710" w:type="dxa"/>
            <w:shd w:val="clear" w:color="auto" w:fill="auto"/>
            <w:noWrap/>
            <w:vAlign w:val="bottom"/>
            <w:hideMark/>
          </w:tcPr>
          <w:p w14:paraId="7A164F4D"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3.5</w:t>
            </w:r>
          </w:p>
        </w:tc>
        <w:tc>
          <w:tcPr>
            <w:tcW w:w="804" w:type="dxa"/>
            <w:shd w:val="clear" w:color="auto" w:fill="auto"/>
            <w:noWrap/>
            <w:vAlign w:val="bottom"/>
            <w:hideMark/>
          </w:tcPr>
          <w:p w14:paraId="44ED2F3D"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-20.0</w:t>
            </w:r>
          </w:p>
        </w:tc>
        <w:tc>
          <w:tcPr>
            <w:tcW w:w="708" w:type="dxa"/>
            <w:shd w:val="clear" w:color="auto" w:fill="auto"/>
            <w:noWrap/>
            <w:vAlign w:val="bottom"/>
            <w:hideMark/>
          </w:tcPr>
          <w:p w14:paraId="5A3A1126"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8.5</w:t>
            </w:r>
          </w:p>
        </w:tc>
        <w:tc>
          <w:tcPr>
            <w:tcW w:w="960" w:type="dxa"/>
            <w:shd w:val="clear" w:color="auto" w:fill="auto"/>
            <w:noWrap/>
            <w:vAlign w:val="bottom"/>
            <w:hideMark/>
          </w:tcPr>
          <w:p w14:paraId="00B0BE6B"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444A1331" w14:textId="77777777" w:rsidTr="005F062A">
        <w:trPr>
          <w:trHeight w:val="300"/>
        </w:trPr>
        <w:tc>
          <w:tcPr>
            <w:tcW w:w="956" w:type="dxa"/>
            <w:shd w:val="clear" w:color="auto" w:fill="auto"/>
            <w:noWrap/>
            <w:vAlign w:val="bottom"/>
            <w:hideMark/>
          </w:tcPr>
          <w:p w14:paraId="00303103"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Hutton</w:t>
            </w:r>
          </w:p>
        </w:tc>
        <w:tc>
          <w:tcPr>
            <w:tcW w:w="740" w:type="dxa"/>
            <w:shd w:val="clear" w:color="auto" w:fill="auto"/>
            <w:noWrap/>
            <w:vAlign w:val="bottom"/>
            <w:hideMark/>
          </w:tcPr>
          <w:p w14:paraId="53D4E9F0"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w:t>
            </w:r>
          </w:p>
        </w:tc>
        <w:tc>
          <w:tcPr>
            <w:tcW w:w="1701" w:type="dxa"/>
            <w:shd w:val="clear" w:color="auto" w:fill="auto"/>
            <w:noWrap/>
            <w:vAlign w:val="bottom"/>
            <w:hideMark/>
          </w:tcPr>
          <w:p w14:paraId="2A1F73F8"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Equus ferus</w:t>
            </w:r>
          </w:p>
        </w:tc>
        <w:tc>
          <w:tcPr>
            <w:tcW w:w="1985" w:type="dxa"/>
            <w:shd w:val="clear" w:color="auto" w:fill="auto"/>
            <w:noWrap/>
            <w:vAlign w:val="bottom"/>
            <w:hideMark/>
          </w:tcPr>
          <w:p w14:paraId="13B0BE20" w14:textId="5C15F782" w:rsidR="006E15CB" w:rsidRPr="00DD5994" w:rsidRDefault="006E15CB" w:rsidP="00D67716">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 xml:space="preserve"> 42/</w:t>
            </w:r>
            <w:r w:rsidR="00A9324E">
              <w:rPr>
                <w:rFonts w:ascii="Calibri" w:eastAsia="Times New Roman" w:hAnsi="Calibri" w:cs="Calibri"/>
                <w:sz w:val="20"/>
                <w:szCs w:val="20"/>
                <w:lang w:eastAsia="en-GB"/>
              </w:rPr>
              <w:t>19</w:t>
            </w:r>
            <w:r w:rsidRPr="00DD5994">
              <w:rPr>
                <w:rFonts w:ascii="Calibri" w:eastAsia="Times New Roman" w:hAnsi="Calibri" w:cs="Calibri"/>
                <w:sz w:val="20"/>
                <w:szCs w:val="20"/>
                <w:lang w:eastAsia="en-GB"/>
              </w:rPr>
              <w:t>95/536</w:t>
            </w:r>
          </w:p>
        </w:tc>
        <w:tc>
          <w:tcPr>
            <w:tcW w:w="897" w:type="dxa"/>
            <w:shd w:val="clear" w:color="auto" w:fill="auto"/>
            <w:noWrap/>
            <w:vAlign w:val="bottom"/>
            <w:hideMark/>
          </w:tcPr>
          <w:p w14:paraId="7E7A7A9B"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w:t>
            </w:r>
          </w:p>
        </w:tc>
        <w:tc>
          <w:tcPr>
            <w:tcW w:w="2548" w:type="dxa"/>
          </w:tcPr>
          <w:p w14:paraId="75DD278D" w14:textId="5D73CFE5" w:rsidR="006E15CB" w:rsidRPr="00DD5994" w:rsidRDefault="00977937"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Left a</w:t>
            </w:r>
            <w:r w:rsidR="006E15CB" w:rsidRPr="006E15CB">
              <w:rPr>
                <w:rFonts w:ascii="Calibri" w:eastAsia="Times New Roman" w:hAnsi="Calibri" w:cs="Calibri"/>
                <w:color w:val="000000"/>
                <w:sz w:val="20"/>
                <w:szCs w:val="20"/>
                <w:lang w:eastAsia="en-GB"/>
              </w:rPr>
              <w:t>stragalus</w:t>
            </w:r>
          </w:p>
        </w:tc>
        <w:tc>
          <w:tcPr>
            <w:tcW w:w="712" w:type="dxa"/>
            <w:shd w:val="clear" w:color="auto" w:fill="auto"/>
            <w:noWrap/>
            <w:vAlign w:val="bottom"/>
            <w:hideMark/>
          </w:tcPr>
          <w:p w14:paraId="3BBE9A39" w14:textId="28984D60"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40.6</w:t>
            </w:r>
          </w:p>
        </w:tc>
        <w:tc>
          <w:tcPr>
            <w:tcW w:w="708" w:type="dxa"/>
            <w:shd w:val="clear" w:color="auto" w:fill="auto"/>
            <w:noWrap/>
            <w:vAlign w:val="bottom"/>
            <w:hideMark/>
          </w:tcPr>
          <w:p w14:paraId="1A2F57BF"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14.4</w:t>
            </w:r>
          </w:p>
        </w:tc>
        <w:tc>
          <w:tcPr>
            <w:tcW w:w="710" w:type="dxa"/>
            <w:shd w:val="clear" w:color="auto" w:fill="auto"/>
            <w:noWrap/>
            <w:vAlign w:val="bottom"/>
            <w:hideMark/>
          </w:tcPr>
          <w:p w14:paraId="25460877"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3.3</w:t>
            </w:r>
          </w:p>
        </w:tc>
        <w:tc>
          <w:tcPr>
            <w:tcW w:w="804" w:type="dxa"/>
            <w:shd w:val="clear" w:color="auto" w:fill="auto"/>
            <w:noWrap/>
            <w:vAlign w:val="bottom"/>
            <w:hideMark/>
          </w:tcPr>
          <w:p w14:paraId="0ABF7B0D"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-21.7</w:t>
            </w:r>
          </w:p>
        </w:tc>
        <w:tc>
          <w:tcPr>
            <w:tcW w:w="708" w:type="dxa"/>
            <w:shd w:val="clear" w:color="auto" w:fill="auto"/>
            <w:noWrap/>
            <w:vAlign w:val="bottom"/>
            <w:hideMark/>
          </w:tcPr>
          <w:p w14:paraId="6EE04F94"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3.7</w:t>
            </w:r>
          </w:p>
        </w:tc>
        <w:tc>
          <w:tcPr>
            <w:tcW w:w="960" w:type="dxa"/>
            <w:shd w:val="clear" w:color="auto" w:fill="auto"/>
            <w:noWrap/>
            <w:vAlign w:val="bottom"/>
            <w:hideMark/>
          </w:tcPr>
          <w:p w14:paraId="2E59C0E6"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1E31B5A2" w14:textId="77777777" w:rsidTr="005F062A">
        <w:trPr>
          <w:trHeight w:val="300"/>
        </w:trPr>
        <w:tc>
          <w:tcPr>
            <w:tcW w:w="956" w:type="dxa"/>
            <w:shd w:val="clear" w:color="auto" w:fill="auto"/>
            <w:noWrap/>
            <w:vAlign w:val="bottom"/>
            <w:hideMark/>
          </w:tcPr>
          <w:p w14:paraId="68CF1E42"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Hutton</w:t>
            </w:r>
          </w:p>
        </w:tc>
        <w:tc>
          <w:tcPr>
            <w:tcW w:w="740" w:type="dxa"/>
            <w:shd w:val="clear" w:color="auto" w:fill="auto"/>
            <w:noWrap/>
            <w:vAlign w:val="bottom"/>
            <w:hideMark/>
          </w:tcPr>
          <w:p w14:paraId="6CC8B38C"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w:t>
            </w:r>
          </w:p>
        </w:tc>
        <w:tc>
          <w:tcPr>
            <w:tcW w:w="1701" w:type="dxa"/>
            <w:shd w:val="clear" w:color="auto" w:fill="auto"/>
            <w:noWrap/>
            <w:vAlign w:val="bottom"/>
            <w:hideMark/>
          </w:tcPr>
          <w:p w14:paraId="6A9CFF70"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Equus ferus</w:t>
            </w:r>
          </w:p>
        </w:tc>
        <w:tc>
          <w:tcPr>
            <w:tcW w:w="1985" w:type="dxa"/>
            <w:shd w:val="clear" w:color="auto" w:fill="auto"/>
            <w:noWrap/>
            <w:vAlign w:val="bottom"/>
            <w:hideMark/>
          </w:tcPr>
          <w:p w14:paraId="24005603" w14:textId="51C52ABD" w:rsidR="006E15CB" w:rsidRPr="00DD5994" w:rsidRDefault="006E15CB" w:rsidP="00D67716">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 xml:space="preserve"> 42/</w:t>
            </w:r>
            <w:r w:rsidR="00A9324E">
              <w:rPr>
                <w:rFonts w:ascii="Calibri" w:eastAsia="Times New Roman" w:hAnsi="Calibri" w:cs="Calibri"/>
                <w:sz w:val="20"/>
                <w:szCs w:val="20"/>
                <w:lang w:eastAsia="en-GB"/>
              </w:rPr>
              <w:t>19</w:t>
            </w:r>
            <w:r w:rsidRPr="00DD5994">
              <w:rPr>
                <w:rFonts w:ascii="Calibri" w:eastAsia="Times New Roman" w:hAnsi="Calibri" w:cs="Calibri"/>
                <w:sz w:val="20"/>
                <w:szCs w:val="20"/>
                <w:lang w:eastAsia="en-GB"/>
              </w:rPr>
              <w:t>95/534</w:t>
            </w:r>
          </w:p>
        </w:tc>
        <w:tc>
          <w:tcPr>
            <w:tcW w:w="897" w:type="dxa"/>
            <w:shd w:val="clear" w:color="auto" w:fill="auto"/>
            <w:noWrap/>
            <w:vAlign w:val="bottom"/>
            <w:hideMark/>
          </w:tcPr>
          <w:p w14:paraId="3BF08144"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15</w:t>
            </w:r>
          </w:p>
        </w:tc>
        <w:tc>
          <w:tcPr>
            <w:tcW w:w="2548" w:type="dxa"/>
          </w:tcPr>
          <w:p w14:paraId="6DB8A74B" w14:textId="5CD2F2D7" w:rsidR="006E15CB" w:rsidRPr="00DD5994" w:rsidRDefault="00977937"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Left a</w:t>
            </w:r>
            <w:r w:rsidR="006E15CB" w:rsidRPr="006E15CB">
              <w:rPr>
                <w:rFonts w:ascii="Calibri" w:eastAsia="Times New Roman" w:hAnsi="Calibri" w:cs="Calibri"/>
                <w:color w:val="000000"/>
                <w:sz w:val="20"/>
                <w:szCs w:val="20"/>
                <w:lang w:eastAsia="en-GB"/>
              </w:rPr>
              <w:t>stragalus</w:t>
            </w:r>
          </w:p>
        </w:tc>
        <w:tc>
          <w:tcPr>
            <w:tcW w:w="712" w:type="dxa"/>
            <w:shd w:val="clear" w:color="auto" w:fill="auto"/>
            <w:noWrap/>
            <w:vAlign w:val="bottom"/>
            <w:hideMark/>
          </w:tcPr>
          <w:p w14:paraId="149BCED2" w14:textId="40433798"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41.0</w:t>
            </w:r>
          </w:p>
        </w:tc>
        <w:tc>
          <w:tcPr>
            <w:tcW w:w="708" w:type="dxa"/>
            <w:shd w:val="clear" w:color="auto" w:fill="auto"/>
            <w:noWrap/>
            <w:vAlign w:val="bottom"/>
            <w:hideMark/>
          </w:tcPr>
          <w:p w14:paraId="3859FBD9"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14.7</w:t>
            </w:r>
          </w:p>
        </w:tc>
        <w:tc>
          <w:tcPr>
            <w:tcW w:w="710" w:type="dxa"/>
            <w:shd w:val="clear" w:color="auto" w:fill="auto"/>
            <w:noWrap/>
            <w:vAlign w:val="bottom"/>
            <w:hideMark/>
          </w:tcPr>
          <w:p w14:paraId="6F1F7817"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3.3</w:t>
            </w:r>
          </w:p>
        </w:tc>
        <w:tc>
          <w:tcPr>
            <w:tcW w:w="804" w:type="dxa"/>
            <w:shd w:val="clear" w:color="auto" w:fill="auto"/>
            <w:noWrap/>
            <w:vAlign w:val="bottom"/>
            <w:hideMark/>
          </w:tcPr>
          <w:p w14:paraId="254EF667"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-21.7</w:t>
            </w:r>
          </w:p>
        </w:tc>
        <w:tc>
          <w:tcPr>
            <w:tcW w:w="708" w:type="dxa"/>
            <w:shd w:val="clear" w:color="auto" w:fill="auto"/>
            <w:noWrap/>
            <w:vAlign w:val="bottom"/>
            <w:hideMark/>
          </w:tcPr>
          <w:p w14:paraId="614FA48F"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4.1</w:t>
            </w:r>
          </w:p>
        </w:tc>
        <w:tc>
          <w:tcPr>
            <w:tcW w:w="960" w:type="dxa"/>
            <w:shd w:val="clear" w:color="auto" w:fill="auto"/>
            <w:noWrap/>
            <w:vAlign w:val="bottom"/>
            <w:hideMark/>
          </w:tcPr>
          <w:p w14:paraId="4768E54E"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0CB23F21" w14:textId="77777777" w:rsidTr="005F062A">
        <w:trPr>
          <w:trHeight w:val="300"/>
        </w:trPr>
        <w:tc>
          <w:tcPr>
            <w:tcW w:w="956" w:type="dxa"/>
            <w:shd w:val="clear" w:color="auto" w:fill="auto"/>
            <w:noWrap/>
            <w:vAlign w:val="bottom"/>
            <w:hideMark/>
          </w:tcPr>
          <w:p w14:paraId="7411C896"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Hutton</w:t>
            </w:r>
          </w:p>
        </w:tc>
        <w:tc>
          <w:tcPr>
            <w:tcW w:w="740" w:type="dxa"/>
            <w:shd w:val="clear" w:color="auto" w:fill="auto"/>
            <w:noWrap/>
            <w:vAlign w:val="bottom"/>
            <w:hideMark/>
          </w:tcPr>
          <w:p w14:paraId="6949204B"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w:t>
            </w:r>
          </w:p>
        </w:tc>
        <w:tc>
          <w:tcPr>
            <w:tcW w:w="1701" w:type="dxa"/>
            <w:shd w:val="clear" w:color="auto" w:fill="auto"/>
            <w:noWrap/>
            <w:vAlign w:val="bottom"/>
            <w:hideMark/>
          </w:tcPr>
          <w:p w14:paraId="3568DC8D"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Equus ferus</w:t>
            </w:r>
          </w:p>
        </w:tc>
        <w:tc>
          <w:tcPr>
            <w:tcW w:w="1985" w:type="dxa"/>
            <w:shd w:val="clear" w:color="auto" w:fill="auto"/>
            <w:noWrap/>
            <w:vAlign w:val="bottom"/>
            <w:hideMark/>
          </w:tcPr>
          <w:p w14:paraId="12E1D801"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42/1995/440</w:t>
            </w:r>
          </w:p>
        </w:tc>
        <w:tc>
          <w:tcPr>
            <w:tcW w:w="897" w:type="dxa"/>
            <w:shd w:val="clear" w:color="auto" w:fill="auto"/>
            <w:noWrap/>
            <w:vAlign w:val="bottom"/>
            <w:hideMark/>
          </w:tcPr>
          <w:p w14:paraId="7D285C7A"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440</w:t>
            </w:r>
          </w:p>
        </w:tc>
        <w:tc>
          <w:tcPr>
            <w:tcW w:w="2548" w:type="dxa"/>
          </w:tcPr>
          <w:p w14:paraId="1E713341" w14:textId="1463063C" w:rsidR="006E15CB" w:rsidRPr="00DD5994" w:rsidRDefault="00EB0EE8" w:rsidP="008C0891">
            <w:pPr>
              <w:spacing w:after="0" w:line="240" w:lineRule="auto"/>
              <w:rPr>
                <w:rFonts w:ascii="Calibri" w:eastAsia="Times New Roman" w:hAnsi="Calibri" w:cs="Calibri"/>
                <w:color w:val="000000"/>
                <w:sz w:val="20"/>
                <w:szCs w:val="20"/>
                <w:lang w:eastAsia="en-GB"/>
              </w:rPr>
            </w:pPr>
            <w:r w:rsidRPr="00EB0EE8">
              <w:rPr>
                <w:rFonts w:ascii="Calibri" w:eastAsia="Times New Roman" w:hAnsi="Calibri" w:cs="Calibri"/>
                <w:color w:val="000000"/>
                <w:sz w:val="20"/>
                <w:szCs w:val="20"/>
                <w:lang w:eastAsia="en-GB"/>
              </w:rPr>
              <w:t>Right third metacarpal</w:t>
            </w:r>
          </w:p>
        </w:tc>
        <w:tc>
          <w:tcPr>
            <w:tcW w:w="712" w:type="dxa"/>
            <w:shd w:val="clear" w:color="auto" w:fill="auto"/>
            <w:noWrap/>
            <w:vAlign w:val="bottom"/>
            <w:hideMark/>
          </w:tcPr>
          <w:p w14:paraId="1070A46B" w14:textId="5FF6E9B8"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41.8</w:t>
            </w:r>
          </w:p>
        </w:tc>
        <w:tc>
          <w:tcPr>
            <w:tcW w:w="708" w:type="dxa"/>
            <w:shd w:val="clear" w:color="auto" w:fill="auto"/>
            <w:noWrap/>
            <w:vAlign w:val="bottom"/>
            <w:hideMark/>
          </w:tcPr>
          <w:p w14:paraId="4C604628"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14.6</w:t>
            </w:r>
          </w:p>
        </w:tc>
        <w:tc>
          <w:tcPr>
            <w:tcW w:w="710" w:type="dxa"/>
            <w:shd w:val="clear" w:color="auto" w:fill="auto"/>
            <w:noWrap/>
            <w:vAlign w:val="bottom"/>
            <w:hideMark/>
          </w:tcPr>
          <w:p w14:paraId="24704998"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3.3</w:t>
            </w:r>
          </w:p>
        </w:tc>
        <w:tc>
          <w:tcPr>
            <w:tcW w:w="804" w:type="dxa"/>
            <w:shd w:val="clear" w:color="auto" w:fill="auto"/>
            <w:noWrap/>
            <w:vAlign w:val="bottom"/>
            <w:hideMark/>
          </w:tcPr>
          <w:p w14:paraId="02C416A0"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-21.8</w:t>
            </w:r>
          </w:p>
        </w:tc>
        <w:tc>
          <w:tcPr>
            <w:tcW w:w="708" w:type="dxa"/>
            <w:shd w:val="clear" w:color="auto" w:fill="auto"/>
            <w:noWrap/>
            <w:vAlign w:val="bottom"/>
            <w:hideMark/>
          </w:tcPr>
          <w:p w14:paraId="37A4B9C3"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4.8</w:t>
            </w:r>
          </w:p>
        </w:tc>
        <w:tc>
          <w:tcPr>
            <w:tcW w:w="960" w:type="dxa"/>
            <w:shd w:val="clear" w:color="auto" w:fill="auto"/>
            <w:noWrap/>
            <w:vAlign w:val="bottom"/>
            <w:hideMark/>
          </w:tcPr>
          <w:p w14:paraId="45774C2D"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1833BD49" w14:textId="77777777" w:rsidTr="005F062A">
        <w:trPr>
          <w:trHeight w:val="300"/>
        </w:trPr>
        <w:tc>
          <w:tcPr>
            <w:tcW w:w="956" w:type="dxa"/>
            <w:shd w:val="clear" w:color="auto" w:fill="auto"/>
            <w:noWrap/>
            <w:vAlign w:val="bottom"/>
            <w:hideMark/>
          </w:tcPr>
          <w:p w14:paraId="2D2C943B"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Hutton</w:t>
            </w:r>
          </w:p>
        </w:tc>
        <w:tc>
          <w:tcPr>
            <w:tcW w:w="740" w:type="dxa"/>
            <w:shd w:val="clear" w:color="auto" w:fill="auto"/>
            <w:noWrap/>
            <w:vAlign w:val="bottom"/>
            <w:hideMark/>
          </w:tcPr>
          <w:p w14:paraId="223F5A9A"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w:t>
            </w:r>
          </w:p>
        </w:tc>
        <w:tc>
          <w:tcPr>
            <w:tcW w:w="1701" w:type="dxa"/>
            <w:shd w:val="clear" w:color="auto" w:fill="auto"/>
            <w:noWrap/>
            <w:vAlign w:val="bottom"/>
            <w:hideMark/>
          </w:tcPr>
          <w:p w14:paraId="73837E24"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Equus ferus</w:t>
            </w:r>
          </w:p>
        </w:tc>
        <w:tc>
          <w:tcPr>
            <w:tcW w:w="1985" w:type="dxa"/>
            <w:shd w:val="clear" w:color="auto" w:fill="auto"/>
            <w:noWrap/>
            <w:vAlign w:val="bottom"/>
            <w:hideMark/>
          </w:tcPr>
          <w:p w14:paraId="168B0DC3"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42/1995/535</w:t>
            </w:r>
          </w:p>
        </w:tc>
        <w:tc>
          <w:tcPr>
            <w:tcW w:w="897" w:type="dxa"/>
            <w:shd w:val="clear" w:color="auto" w:fill="auto"/>
            <w:noWrap/>
            <w:vAlign w:val="bottom"/>
            <w:hideMark/>
          </w:tcPr>
          <w:p w14:paraId="6F9BADDB"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535</w:t>
            </w:r>
          </w:p>
        </w:tc>
        <w:tc>
          <w:tcPr>
            <w:tcW w:w="2548" w:type="dxa"/>
          </w:tcPr>
          <w:p w14:paraId="4E73F14B" w14:textId="24C9B85B" w:rsidR="006E15CB" w:rsidRPr="00DD5994" w:rsidRDefault="00EB0EE8" w:rsidP="008C0891">
            <w:pPr>
              <w:spacing w:after="0" w:line="240" w:lineRule="auto"/>
              <w:rPr>
                <w:rFonts w:ascii="Calibri" w:eastAsia="Times New Roman" w:hAnsi="Calibri" w:cs="Calibri"/>
                <w:color w:val="000000"/>
                <w:sz w:val="20"/>
                <w:szCs w:val="20"/>
                <w:lang w:eastAsia="en-GB"/>
              </w:rPr>
            </w:pPr>
            <w:r w:rsidRPr="00EB0EE8">
              <w:rPr>
                <w:rFonts w:ascii="Calibri" w:eastAsia="Times New Roman" w:hAnsi="Calibri" w:cs="Calibri"/>
                <w:color w:val="000000"/>
                <w:sz w:val="20"/>
                <w:szCs w:val="20"/>
                <w:lang w:eastAsia="en-GB"/>
              </w:rPr>
              <w:t>Left astragalus</w:t>
            </w:r>
          </w:p>
        </w:tc>
        <w:tc>
          <w:tcPr>
            <w:tcW w:w="712" w:type="dxa"/>
            <w:shd w:val="clear" w:color="auto" w:fill="auto"/>
            <w:noWrap/>
            <w:vAlign w:val="bottom"/>
            <w:hideMark/>
          </w:tcPr>
          <w:p w14:paraId="4269975B" w14:textId="77C7FE4E"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39.9</w:t>
            </w:r>
          </w:p>
        </w:tc>
        <w:tc>
          <w:tcPr>
            <w:tcW w:w="708" w:type="dxa"/>
            <w:shd w:val="clear" w:color="auto" w:fill="auto"/>
            <w:noWrap/>
            <w:vAlign w:val="bottom"/>
            <w:hideMark/>
          </w:tcPr>
          <w:p w14:paraId="67E04E01"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13.7</w:t>
            </w:r>
          </w:p>
        </w:tc>
        <w:tc>
          <w:tcPr>
            <w:tcW w:w="710" w:type="dxa"/>
            <w:shd w:val="clear" w:color="auto" w:fill="auto"/>
            <w:noWrap/>
            <w:vAlign w:val="bottom"/>
            <w:hideMark/>
          </w:tcPr>
          <w:p w14:paraId="231D754D"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3C29C4E5"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-21.6</w:t>
            </w:r>
          </w:p>
        </w:tc>
        <w:tc>
          <w:tcPr>
            <w:tcW w:w="708" w:type="dxa"/>
            <w:shd w:val="clear" w:color="auto" w:fill="auto"/>
            <w:noWrap/>
            <w:vAlign w:val="bottom"/>
            <w:hideMark/>
          </w:tcPr>
          <w:p w14:paraId="29734854"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960" w:type="dxa"/>
            <w:shd w:val="clear" w:color="auto" w:fill="auto"/>
            <w:noWrap/>
            <w:vAlign w:val="bottom"/>
            <w:hideMark/>
          </w:tcPr>
          <w:p w14:paraId="46AA8EC4"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77B88335" w14:textId="77777777" w:rsidTr="005F062A">
        <w:trPr>
          <w:trHeight w:val="300"/>
        </w:trPr>
        <w:tc>
          <w:tcPr>
            <w:tcW w:w="956" w:type="dxa"/>
            <w:shd w:val="clear" w:color="auto" w:fill="auto"/>
            <w:noWrap/>
            <w:vAlign w:val="bottom"/>
            <w:hideMark/>
          </w:tcPr>
          <w:p w14:paraId="13F16952"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Hutton</w:t>
            </w:r>
          </w:p>
        </w:tc>
        <w:tc>
          <w:tcPr>
            <w:tcW w:w="740" w:type="dxa"/>
            <w:shd w:val="clear" w:color="auto" w:fill="auto"/>
            <w:noWrap/>
            <w:vAlign w:val="bottom"/>
            <w:hideMark/>
          </w:tcPr>
          <w:p w14:paraId="2F62336D"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w:t>
            </w:r>
          </w:p>
        </w:tc>
        <w:tc>
          <w:tcPr>
            <w:tcW w:w="1701" w:type="dxa"/>
            <w:shd w:val="clear" w:color="auto" w:fill="auto"/>
            <w:noWrap/>
            <w:vAlign w:val="bottom"/>
            <w:hideMark/>
          </w:tcPr>
          <w:p w14:paraId="655B9EC2"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 xml:space="preserve">Lepus </w:t>
            </w:r>
          </w:p>
        </w:tc>
        <w:tc>
          <w:tcPr>
            <w:tcW w:w="1985" w:type="dxa"/>
            <w:shd w:val="clear" w:color="auto" w:fill="auto"/>
            <w:noWrap/>
            <w:vAlign w:val="bottom"/>
            <w:hideMark/>
          </w:tcPr>
          <w:p w14:paraId="06E6613B" w14:textId="14057FD0" w:rsidR="006E15CB" w:rsidRPr="00DD5994" w:rsidRDefault="006E15CB" w:rsidP="00D67716">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42/1995/4/</w:t>
            </w:r>
          </w:p>
        </w:tc>
        <w:tc>
          <w:tcPr>
            <w:tcW w:w="897" w:type="dxa"/>
            <w:shd w:val="clear" w:color="auto" w:fill="auto"/>
            <w:noWrap/>
            <w:vAlign w:val="bottom"/>
            <w:hideMark/>
          </w:tcPr>
          <w:p w14:paraId="4F2CC55C"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w:t>
            </w:r>
          </w:p>
        </w:tc>
        <w:tc>
          <w:tcPr>
            <w:tcW w:w="2548" w:type="dxa"/>
          </w:tcPr>
          <w:p w14:paraId="079CECC1" w14:textId="15390932" w:rsidR="006E15CB" w:rsidRPr="00DD5994" w:rsidRDefault="00977937"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Right t</w:t>
            </w:r>
            <w:r w:rsidR="006E15CB">
              <w:rPr>
                <w:rFonts w:ascii="Calibri" w:eastAsia="Times New Roman" w:hAnsi="Calibri" w:cs="Calibri"/>
                <w:color w:val="000000"/>
                <w:sz w:val="20"/>
                <w:szCs w:val="20"/>
                <w:lang w:eastAsia="en-GB"/>
              </w:rPr>
              <w:t>ibia</w:t>
            </w:r>
          </w:p>
        </w:tc>
        <w:tc>
          <w:tcPr>
            <w:tcW w:w="712" w:type="dxa"/>
            <w:shd w:val="clear" w:color="auto" w:fill="auto"/>
            <w:noWrap/>
            <w:vAlign w:val="bottom"/>
            <w:hideMark/>
          </w:tcPr>
          <w:p w14:paraId="039C4BB8" w14:textId="50FCA6EF"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40.4</w:t>
            </w:r>
          </w:p>
        </w:tc>
        <w:tc>
          <w:tcPr>
            <w:tcW w:w="708" w:type="dxa"/>
            <w:shd w:val="clear" w:color="auto" w:fill="auto"/>
            <w:noWrap/>
            <w:vAlign w:val="bottom"/>
            <w:hideMark/>
          </w:tcPr>
          <w:p w14:paraId="1E117789"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14.3</w:t>
            </w:r>
          </w:p>
        </w:tc>
        <w:tc>
          <w:tcPr>
            <w:tcW w:w="710" w:type="dxa"/>
            <w:shd w:val="clear" w:color="auto" w:fill="auto"/>
            <w:noWrap/>
            <w:vAlign w:val="bottom"/>
            <w:hideMark/>
          </w:tcPr>
          <w:p w14:paraId="1F238442"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3.3</w:t>
            </w:r>
          </w:p>
        </w:tc>
        <w:tc>
          <w:tcPr>
            <w:tcW w:w="804" w:type="dxa"/>
            <w:shd w:val="clear" w:color="auto" w:fill="auto"/>
            <w:noWrap/>
            <w:vAlign w:val="bottom"/>
            <w:hideMark/>
          </w:tcPr>
          <w:p w14:paraId="3095A860"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-21.4</w:t>
            </w:r>
          </w:p>
        </w:tc>
        <w:tc>
          <w:tcPr>
            <w:tcW w:w="708" w:type="dxa"/>
            <w:shd w:val="clear" w:color="auto" w:fill="auto"/>
            <w:noWrap/>
            <w:vAlign w:val="bottom"/>
            <w:hideMark/>
          </w:tcPr>
          <w:p w14:paraId="786940E4"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4.7</w:t>
            </w:r>
          </w:p>
        </w:tc>
        <w:tc>
          <w:tcPr>
            <w:tcW w:w="960" w:type="dxa"/>
            <w:shd w:val="clear" w:color="auto" w:fill="auto"/>
            <w:noWrap/>
            <w:vAlign w:val="bottom"/>
            <w:hideMark/>
          </w:tcPr>
          <w:p w14:paraId="78EB58BF"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631E1697" w14:textId="77777777" w:rsidTr="005F062A">
        <w:trPr>
          <w:trHeight w:val="300"/>
        </w:trPr>
        <w:tc>
          <w:tcPr>
            <w:tcW w:w="956" w:type="dxa"/>
            <w:shd w:val="clear" w:color="auto" w:fill="auto"/>
            <w:noWrap/>
            <w:vAlign w:val="bottom"/>
            <w:hideMark/>
          </w:tcPr>
          <w:p w14:paraId="7C8E70C7"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Hutton</w:t>
            </w:r>
          </w:p>
        </w:tc>
        <w:tc>
          <w:tcPr>
            <w:tcW w:w="740" w:type="dxa"/>
            <w:shd w:val="clear" w:color="auto" w:fill="auto"/>
            <w:noWrap/>
            <w:vAlign w:val="bottom"/>
            <w:hideMark/>
          </w:tcPr>
          <w:p w14:paraId="7F896B1D"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w:t>
            </w:r>
          </w:p>
        </w:tc>
        <w:tc>
          <w:tcPr>
            <w:tcW w:w="1701" w:type="dxa"/>
            <w:shd w:val="clear" w:color="auto" w:fill="auto"/>
            <w:noWrap/>
            <w:vAlign w:val="bottom"/>
            <w:hideMark/>
          </w:tcPr>
          <w:p w14:paraId="55DF3C3B"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Lepus</w:t>
            </w:r>
          </w:p>
        </w:tc>
        <w:tc>
          <w:tcPr>
            <w:tcW w:w="1985" w:type="dxa"/>
            <w:shd w:val="clear" w:color="auto" w:fill="auto"/>
            <w:noWrap/>
            <w:vAlign w:val="bottom"/>
            <w:hideMark/>
          </w:tcPr>
          <w:p w14:paraId="701697A5" w14:textId="3204F84C" w:rsidR="006E15CB" w:rsidRPr="00DD5994" w:rsidRDefault="006E15CB" w:rsidP="00D67716">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42/1995/4/</w:t>
            </w:r>
          </w:p>
        </w:tc>
        <w:tc>
          <w:tcPr>
            <w:tcW w:w="897" w:type="dxa"/>
            <w:shd w:val="clear" w:color="auto" w:fill="auto"/>
            <w:noWrap/>
            <w:vAlign w:val="bottom"/>
            <w:hideMark/>
          </w:tcPr>
          <w:p w14:paraId="2DC48A95"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2548" w:type="dxa"/>
          </w:tcPr>
          <w:p w14:paraId="0EC387BD" w14:textId="3E6D4AFC" w:rsidR="006E15CB" w:rsidRPr="00DD5994" w:rsidRDefault="00977937"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Right tibia</w:t>
            </w:r>
          </w:p>
        </w:tc>
        <w:tc>
          <w:tcPr>
            <w:tcW w:w="712" w:type="dxa"/>
            <w:shd w:val="clear" w:color="auto" w:fill="auto"/>
            <w:noWrap/>
            <w:vAlign w:val="bottom"/>
            <w:hideMark/>
          </w:tcPr>
          <w:p w14:paraId="6805307F" w14:textId="2A3357FE"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40.8</w:t>
            </w:r>
          </w:p>
        </w:tc>
        <w:tc>
          <w:tcPr>
            <w:tcW w:w="708" w:type="dxa"/>
            <w:shd w:val="clear" w:color="auto" w:fill="auto"/>
            <w:noWrap/>
            <w:vAlign w:val="bottom"/>
            <w:hideMark/>
          </w:tcPr>
          <w:p w14:paraId="2A226516"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14.4</w:t>
            </w:r>
          </w:p>
        </w:tc>
        <w:tc>
          <w:tcPr>
            <w:tcW w:w="710" w:type="dxa"/>
            <w:shd w:val="clear" w:color="auto" w:fill="auto"/>
            <w:noWrap/>
            <w:vAlign w:val="bottom"/>
            <w:hideMark/>
          </w:tcPr>
          <w:p w14:paraId="048CB485"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3.3</w:t>
            </w:r>
          </w:p>
        </w:tc>
        <w:tc>
          <w:tcPr>
            <w:tcW w:w="804" w:type="dxa"/>
            <w:shd w:val="clear" w:color="auto" w:fill="auto"/>
            <w:noWrap/>
            <w:vAlign w:val="bottom"/>
            <w:hideMark/>
          </w:tcPr>
          <w:p w14:paraId="24F5F649"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-21.5</w:t>
            </w:r>
          </w:p>
        </w:tc>
        <w:tc>
          <w:tcPr>
            <w:tcW w:w="708" w:type="dxa"/>
            <w:shd w:val="clear" w:color="auto" w:fill="auto"/>
            <w:noWrap/>
            <w:vAlign w:val="bottom"/>
            <w:hideMark/>
          </w:tcPr>
          <w:p w14:paraId="0AF60931"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w:t>
            </w:r>
          </w:p>
        </w:tc>
        <w:tc>
          <w:tcPr>
            <w:tcW w:w="960" w:type="dxa"/>
            <w:shd w:val="clear" w:color="auto" w:fill="auto"/>
            <w:noWrap/>
            <w:vAlign w:val="bottom"/>
            <w:hideMark/>
          </w:tcPr>
          <w:p w14:paraId="1BCB58E5"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785C841C" w14:textId="77777777" w:rsidTr="005F062A">
        <w:trPr>
          <w:trHeight w:val="300"/>
        </w:trPr>
        <w:tc>
          <w:tcPr>
            <w:tcW w:w="956" w:type="dxa"/>
            <w:shd w:val="clear" w:color="auto" w:fill="auto"/>
            <w:noWrap/>
            <w:vAlign w:val="bottom"/>
            <w:hideMark/>
          </w:tcPr>
          <w:p w14:paraId="1455910D"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Hutton</w:t>
            </w:r>
          </w:p>
        </w:tc>
        <w:tc>
          <w:tcPr>
            <w:tcW w:w="740" w:type="dxa"/>
            <w:shd w:val="clear" w:color="auto" w:fill="auto"/>
            <w:noWrap/>
            <w:vAlign w:val="bottom"/>
            <w:hideMark/>
          </w:tcPr>
          <w:p w14:paraId="31AA4C4E"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w:t>
            </w:r>
          </w:p>
        </w:tc>
        <w:tc>
          <w:tcPr>
            <w:tcW w:w="1701" w:type="dxa"/>
            <w:shd w:val="clear" w:color="auto" w:fill="auto"/>
            <w:noWrap/>
            <w:vAlign w:val="bottom"/>
            <w:hideMark/>
          </w:tcPr>
          <w:p w14:paraId="6D3E2918"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Lepus</w:t>
            </w:r>
          </w:p>
        </w:tc>
        <w:tc>
          <w:tcPr>
            <w:tcW w:w="1985" w:type="dxa"/>
            <w:shd w:val="clear" w:color="auto" w:fill="auto"/>
            <w:noWrap/>
            <w:vAlign w:val="bottom"/>
            <w:hideMark/>
          </w:tcPr>
          <w:p w14:paraId="04BB78FB" w14:textId="03B65C1F" w:rsidR="006E15CB" w:rsidRPr="00DD5994" w:rsidRDefault="006E15CB" w:rsidP="00D67716">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42/1995/8/</w:t>
            </w:r>
          </w:p>
        </w:tc>
        <w:tc>
          <w:tcPr>
            <w:tcW w:w="897" w:type="dxa"/>
            <w:shd w:val="clear" w:color="auto" w:fill="auto"/>
            <w:noWrap/>
            <w:vAlign w:val="bottom"/>
            <w:hideMark/>
          </w:tcPr>
          <w:p w14:paraId="271CE105"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w:t>
            </w:r>
          </w:p>
        </w:tc>
        <w:tc>
          <w:tcPr>
            <w:tcW w:w="2548" w:type="dxa"/>
          </w:tcPr>
          <w:p w14:paraId="3BE1F3D1" w14:textId="7E75ADC6" w:rsidR="006E15CB" w:rsidRPr="00DD5994" w:rsidRDefault="00977937"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Left h</w:t>
            </w:r>
            <w:r w:rsidR="006E15CB">
              <w:rPr>
                <w:rFonts w:ascii="Calibri" w:eastAsia="Times New Roman" w:hAnsi="Calibri" w:cs="Calibri"/>
                <w:color w:val="000000"/>
                <w:sz w:val="20"/>
                <w:szCs w:val="20"/>
                <w:lang w:eastAsia="en-GB"/>
              </w:rPr>
              <w:t>umerus</w:t>
            </w:r>
          </w:p>
        </w:tc>
        <w:tc>
          <w:tcPr>
            <w:tcW w:w="712" w:type="dxa"/>
            <w:shd w:val="clear" w:color="auto" w:fill="auto"/>
            <w:noWrap/>
            <w:vAlign w:val="bottom"/>
            <w:hideMark/>
          </w:tcPr>
          <w:p w14:paraId="19F13A43" w14:textId="7E3B16AD"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41.9</w:t>
            </w:r>
          </w:p>
        </w:tc>
        <w:tc>
          <w:tcPr>
            <w:tcW w:w="708" w:type="dxa"/>
            <w:shd w:val="clear" w:color="auto" w:fill="auto"/>
            <w:noWrap/>
            <w:vAlign w:val="bottom"/>
            <w:hideMark/>
          </w:tcPr>
          <w:p w14:paraId="5654CDB7"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14.4</w:t>
            </w:r>
          </w:p>
        </w:tc>
        <w:tc>
          <w:tcPr>
            <w:tcW w:w="710" w:type="dxa"/>
            <w:shd w:val="clear" w:color="auto" w:fill="auto"/>
            <w:noWrap/>
            <w:vAlign w:val="bottom"/>
            <w:hideMark/>
          </w:tcPr>
          <w:p w14:paraId="0E64DA39"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4E147008"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-21.7</w:t>
            </w:r>
          </w:p>
        </w:tc>
        <w:tc>
          <w:tcPr>
            <w:tcW w:w="708" w:type="dxa"/>
            <w:shd w:val="clear" w:color="auto" w:fill="auto"/>
            <w:noWrap/>
            <w:vAlign w:val="bottom"/>
            <w:hideMark/>
          </w:tcPr>
          <w:p w14:paraId="011ACD02"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6.0</w:t>
            </w:r>
          </w:p>
        </w:tc>
        <w:tc>
          <w:tcPr>
            <w:tcW w:w="960" w:type="dxa"/>
            <w:shd w:val="clear" w:color="auto" w:fill="auto"/>
            <w:noWrap/>
            <w:vAlign w:val="bottom"/>
            <w:hideMark/>
          </w:tcPr>
          <w:p w14:paraId="7C3780FE"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13E11FFB" w14:textId="77777777" w:rsidTr="005F062A">
        <w:trPr>
          <w:trHeight w:val="300"/>
        </w:trPr>
        <w:tc>
          <w:tcPr>
            <w:tcW w:w="956" w:type="dxa"/>
            <w:shd w:val="clear" w:color="auto" w:fill="auto"/>
            <w:noWrap/>
            <w:vAlign w:val="bottom"/>
            <w:hideMark/>
          </w:tcPr>
          <w:p w14:paraId="10452AE0"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Hutton</w:t>
            </w:r>
          </w:p>
        </w:tc>
        <w:tc>
          <w:tcPr>
            <w:tcW w:w="740" w:type="dxa"/>
            <w:shd w:val="clear" w:color="auto" w:fill="auto"/>
            <w:noWrap/>
            <w:vAlign w:val="bottom"/>
            <w:hideMark/>
          </w:tcPr>
          <w:p w14:paraId="488A7ADD"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w:t>
            </w:r>
          </w:p>
        </w:tc>
        <w:tc>
          <w:tcPr>
            <w:tcW w:w="1701" w:type="dxa"/>
            <w:shd w:val="clear" w:color="auto" w:fill="auto"/>
            <w:noWrap/>
            <w:vAlign w:val="bottom"/>
            <w:hideMark/>
          </w:tcPr>
          <w:p w14:paraId="03983F90"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Lepus</w:t>
            </w:r>
          </w:p>
        </w:tc>
        <w:tc>
          <w:tcPr>
            <w:tcW w:w="1985" w:type="dxa"/>
            <w:shd w:val="clear" w:color="auto" w:fill="auto"/>
            <w:noWrap/>
            <w:vAlign w:val="bottom"/>
            <w:hideMark/>
          </w:tcPr>
          <w:p w14:paraId="02CB3189" w14:textId="05F8C2F1" w:rsidR="006E15CB" w:rsidRPr="00DD5994" w:rsidRDefault="006E15CB" w:rsidP="00D67716">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42/1995/8/</w:t>
            </w:r>
          </w:p>
        </w:tc>
        <w:tc>
          <w:tcPr>
            <w:tcW w:w="897" w:type="dxa"/>
            <w:shd w:val="clear" w:color="auto" w:fill="auto"/>
            <w:noWrap/>
            <w:vAlign w:val="bottom"/>
            <w:hideMark/>
          </w:tcPr>
          <w:p w14:paraId="48380D6A"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w:t>
            </w:r>
          </w:p>
        </w:tc>
        <w:tc>
          <w:tcPr>
            <w:tcW w:w="2548" w:type="dxa"/>
          </w:tcPr>
          <w:p w14:paraId="2AA0184A" w14:textId="1EB441E4" w:rsidR="006E15CB" w:rsidRPr="00DD5994" w:rsidRDefault="00977937"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Left h</w:t>
            </w:r>
            <w:r w:rsidR="006E15CB">
              <w:rPr>
                <w:rFonts w:ascii="Calibri" w:eastAsia="Times New Roman" w:hAnsi="Calibri" w:cs="Calibri"/>
                <w:color w:val="000000"/>
                <w:sz w:val="20"/>
                <w:szCs w:val="20"/>
                <w:lang w:eastAsia="en-GB"/>
              </w:rPr>
              <w:t>umerus</w:t>
            </w:r>
          </w:p>
        </w:tc>
        <w:tc>
          <w:tcPr>
            <w:tcW w:w="712" w:type="dxa"/>
            <w:shd w:val="clear" w:color="auto" w:fill="auto"/>
            <w:noWrap/>
            <w:vAlign w:val="bottom"/>
            <w:hideMark/>
          </w:tcPr>
          <w:p w14:paraId="296781A4" w14:textId="66537443"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42.9</w:t>
            </w:r>
          </w:p>
        </w:tc>
        <w:tc>
          <w:tcPr>
            <w:tcW w:w="708" w:type="dxa"/>
            <w:shd w:val="clear" w:color="auto" w:fill="auto"/>
            <w:noWrap/>
            <w:vAlign w:val="bottom"/>
            <w:hideMark/>
          </w:tcPr>
          <w:p w14:paraId="02E52ACD"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14.3</w:t>
            </w:r>
          </w:p>
        </w:tc>
        <w:tc>
          <w:tcPr>
            <w:tcW w:w="710" w:type="dxa"/>
            <w:shd w:val="clear" w:color="auto" w:fill="auto"/>
            <w:noWrap/>
            <w:vAlign w:val="bottom"/>
            <w:hideMark/>
          </w:tcPr>
          <w:p w14:paraId="2CA7B31F"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3.5</w:t>
            </w:r>
          </w:p>
        </w:tc>
        <w:tc>
          <w:tcPr>
            <w:tcW w:w="804" w:type="dxa"/>
            <w:shd w:val="clear" w:color="auto" w:fill="auto"/>
            <w:noWrap/>
            <w:vAlign w:val="bottom"/>
            <w:hideMark/>
          </w:tcPr>
          <w:p w14:paraId="388F6C07"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-21.6</w:t>
            </w:r>
          </w:p>
        </w:tc>
        <w:tc>
          <w:tcPr>
            <w:tcW w:w="708" w:type="dxa"/>
            <w:shd w:val="clear" w:color="auto" w:fill="auto"/>
            <w:noWrap/>
            <w:vAlign w:val="bottom"/>
            <w:hideMark/>
          </w:tcPr>
          <w:p w14:paraId="7130291F"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2.3</w:t>
            </w:r>
          </w:p>
        </w:tc>
        <w:tc>
          <w:tcPr>
            <w:tcW w:w="960" w:type="dxa"/>
            <w:shd w:val="clear" w:color="auto" w:fill="auto"/>
            <w:noWrap/>
            <w:vAlign w:val="bottom"/>
            <w:hideMark/>
          </w:tcPr>
          <w:p w14:paraId="5FA68FA2"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4D839A5F" w14:textId="77777777" w:rsidTr="005F062A">
        <w:trPr>
          <w:trHeight w:val="300"/>
        </w:trPr>
        <w:tc>
          <w:tcPr>
            <w:tcW w:w="956" w:type="dxa"/>
            <w:shd w:val="clear" w:color="auto" w:fill="auto"/>
            <w:noWrap/>
            <w:vAlign w:val="bottom"/>
            <w:hideMark/>
          </w:tcPr>
          <w:p w14:paraId="3E94A9C3"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Hutton</w:t>
            </w:r>
          </w:p>
        </w:tc>
        <w:tc>
          <w:tcPr>
            <w:tcW w:w="740" w:type="dxa"/>
            <w:shd w:val="clear" w:color="auto" w:fill="auto"/>
            <w:noWrap/>
            <w:vAlign w:val="bottom"/>
            <w:hideMark/>
          </w:tcPr>
          <w:p w14:paraId="684185EA"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w:t>
            </w:r>
          </w:p>
        </w:tc>
        <w:tc>
          <w:tcPr>
            <w:tcW w:w="1701" w:type="dxa"/>
            <w:shd w:val="clear" w:color="auto" w:fill="auto"/>
            <w:noWrap/>
            <w:vAlign w:val="bottom"/>
            <w:hideMark/>
          </w:tcPr>
          <w:p w14:paraId="34BB4750"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Pr>
                <w:rFonts w:ascii="Calibri" w:eastAsia="Times New Roman" w:hAnsi="Calibri" w:cs="Calibri"/>
                <w:i/>
                <w:iCs/>
                <w:color w:val="000000"/>
                <w:sz w:val="20"/>
                <w:szCs w:val="20"/>
                <w:lang w:eastAsia="en-GB"/>
              </w:rPr>
              <w:t>Panthera spelaea</w:t>
            </w:r>
          </w:p>
        </w:tc>
        <w:tc>
          <w:tcPr>
            <w:tcW w:w="1985" w:type="dxa"/>
            <w:shd w:val="clear" w:color="auto" w:fill="auto"/>
            <w:noWrap/>
            <w:vAlign w:val="bottom"/>
            <w:hideMark/>
          </w:tcPr>
          <w:p w14:paraId="0FAB91B8"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42/1995/260</w:t>
            </w:r>
          </w:p>
        </w:tc>
        <w:tc>
          <w:tcPr>
            <w:tcW w:w="897" w:type="dxa"/>
            <w:shd w:val="clear" w:color="auto" w:fill="auto"/>
            <w:noWrap/>
            <w:vAlign w:val="bottom"/>
            <w:hideMark/>
          </w:tcPr>
          <w:p w14:paraId="44020886"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260</w:t>
            </w:r>
          </w:p>
        </w:tc>
        <w:tc>
          <w:tcPr>
            <w:tcW w:w="2548" w:type="dxa"/>
          </w:tcPr>
          <w:p w14:paraId="10F9DD7D" w14:textId="18267902" w:rsidR="006E15CB" w:rsidRPr="00DD5994" w:rsidRDefault="00EB0EE8" w:rsidP="008C0891">
            <w:pPr>
              <w:spacing w:after="0" w:line="240" w:lineRule="auto"/>
              <w:rPr>
                <w:rFonts w:ascii="Calibri" w:eastAsia="Times New Roman" w:hAnsi="Calibri" w:cs="Calibri"/>
                <w:color w:val="000000"/>
                <w:sz w:val="20"/>
                <w:szCs w:val="20"/>
                <w:lang w:eastAsia="en-GB"/>
              </w:rPr>
            </w:pPr>
            <w:r w:rsidRPr="00EB0EE8">
              <w:rPr>
                <w:rFonts w:ascii="Calibri" w:eastAsia="Times New Roman" w:hAnsi="Calibri" w:cs="Calibri"/>
                <w:color w:val="000000"/>
                <w:sz w:val="20"/>
                <w:szCs w:val="20"/>
                <w:lang w:eastAsia="en-GB"/>
              </w:rPr>
              <w:t>Right magnum</w:t>
            </w:r>
          </w:p>
        </w:tc>
        <w:tc>
          <w:tcPr>
            <w:tcW w:w="712" w:type="dxa"/>
            <w:shd w:val="clear" w:color="auto" w:fill="auto"/>
            <w:noWrap/>
            <w:vAlign w:val="bottom"/>
            <w:hideMark/>
          </w:tcPr>
          <w:p w14:paraId="1D0DDDDD" w14:textId="5AD0A294"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39.1</w:t>
            </w:r>
          </w:p>
        </w:tc>
        <w:tc>
          <w:tcPr>
            <w:tcW w:w="708" w:type="dxa"/>
            <w:shd w:val="clear" w:color="auto" w:fill="auto"/>
            <w:noWrap/>
            <w:vAlign w:val="bottom"/>
            <w:hideMark/>
          </w:tcPr>
          <w:p w14:paraId="38053151"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13.3</w:t>
            </w:r>
          </w:p>
        </w:tc>
        <w:tc>
          <w:tcPr>
            <w:tcW w:w="710" w:type="dxa"/>
            <w:shd w:val="clear" w:color="auto" w:fill="auto"/>
            <w:noWrap/>
            <w:vAlign w:val="bottom"/>
            <w:hideMark/>
          </w:tcPr>
          <w:p w14:paraId="3A41B596"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05E00813"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-19.8</w:t>
            </w:r>
          </w:p>
        </w:tc>
        <w:tc>
          <w:tcPr>
            <w:tcW w:w="708" w:type="dxa"/>
            <w:shd w:val="clear" w:color="auto" w:fill="auto"/>
            <w:noWrap/>
            <w:vAlign w:val="bottom"/>
            <w:hideMark/>
          </w:tcPr>
          <w:p w14:paraId="7EA26670"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12.8</w:t>
            </w:r>
          </w:p>
        </w:tc>
        <w:tc>
          <w:tcPr>
            <w:tcW w:w="960" w:type="dxa"/>
            <w:shd w:val="clear" w:color="auto" w:fill="auto"/>
            <w:noWrap/>
            <w:vAlign w:val="bottom"/>
            <w:hideMark/>
          </w:tcPr>
          <w:p w14:paraId="3740D6F7"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508849C9" w14:textId="77777777" w:rsidTr="005F062A">
        <w:trPr>
          <w:trHeight w:val="300"/>
        </w:trPr>
        <w:tc>
          <w:tcPr>
            <w:tcW w:w="956" w:type="dxa"/>
            <w:shd w:val="clear" w:color="auto" w:fill="auto"/>
            <w:noWrap/>
            <w:vAlign w:val="bottom"/>
            <w:hideMark/>
          </w:tcPr>
          <w:p w14:paraId="4CC603C8"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Banwell</w:t>
            </w:r>
          </w:p>
        </w:tc>
        <w:tc>
          <w:tcPr>
            <w:tcW w:w="740" w:type="dxa"/>
            <w:shd w:val="clear" w:color="auto" w:fill="auto"/>
            <w:noWrap/>
            <w:vAlign w:val="bottom"/>
            <w:hideMark/>
          </w:tcPr>
          <w:p w14:paraId="638BDE41"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5a</w:t>
            </w:r>
          </w:p>
        </w:tc>
        <w:tc>
          <w:tcPr>
            <w:tcW w:w="1701" w:type="dxa"/>
            <w:shd w:val="clear" w:color="auto" w:fill="auto"/>
            <w:noWrap/>
            <w:vAlign w:val="bottom"/>
            <w:hideMark/>
          </w:tcPr>
          <w:p w14:paraId="07DA5236"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Bison priscus</w:t>
            </w:r>
          </w:p>
        </w:tc>
        <w:tc>
          <w:tcPr>
            <w:tcW w:w="1985" w:type="dxa"/>
            <w:shd w:val="clear" w:color="auto" w:fill="auto"/>
            <w:noWrap/>
            <w:vAlign w:val="bottom"/>
            <w:hideMark/>
          </w:tcPr>
          <w:p w14:paraId="5D9098FD" w14:textId="335B5B70" w:rsidR="006E15CB" w:rsidRPr="00DD5994" w:rsidRDefault="006E15CB" w:rsidP="00D67716">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185/</w:t>
            </w:r>
            <w:r w:rsidR="007E0848">
              <w:rPr>
                <w:rFonts w:ascii="Calibri" w:eastAsia="Times New Roman" w:hAnsi="Calibri" w:cs="Calibri"/>
                <w:sz w:val="20"/>
                <w:szCs w:val="20"/>
                <w:lang w:eastAsia="en-GB"/>
              </w:rPr>
              <w:t>20</w:t>
            </w:r>
            <w:r w:rsidRPr="00DD5994">
              <w:rPr>
                <w:rFonts w:ascii="Calibri" w:eastAsia="Times New Roman" w:hAnsi="Calibri" w:cs="Calibri"/>
                <w:sz w:val="20"/>
                <w:szCs w:val="20"/>
                <w:lang w:eastAsia="en-GB"/>
              </w:rPr>
              <w:t>02/151</w:t>
            </w:r>
          </w:p>
        </w:tc>
        <w:tc>
          <w:tcPr>
            <w:tcW w:w="897" w:type="dxa"/>
            <w:shd w:val="clear" w:color="auto" w:fill="auto"/>
            <w:noWrap/>
            <w:vAlign w:val="bottom"/>
            <w:hideMark/>
          </w:tcPr>
          <w:p w14:paraId="0F4A04AB"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116</w:t>
            </w:r>
          </w:p>
        </w:tc>
        <w:tc>
          <w:tcPr>
            <w:tcW w:w="2548" w:type="dxa"/>
          </w:tcPr>
          <w:p w14:paraId="4E1A5E96" w14:textId="458D91BC" w:rsidR="006E15CB" w:rsidRPr="00DD5994" w:rsidRDefault="00977937"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Left a</w:t>
            </w:r>
            <w:r w:rsidR="00EB0EE8" w:rsidRPr="00EB0EE8">
              <w:rPr>
                <w:rFonts w:ascii="Calibri" w:eastAsia="Times New Roman" w:hAnsi="Calibri" w:cs="Calibri"/>
                <w:color w:val="000000"/>
                <w:sz w:val="20"/>
                <w:szCs w:val="20"/>
                <w:lang w:eastAsia="en-GB"/>
              </w:rPr>
              <w:t>stragalus</w:t>
            </w:r>
          </w:p>
        </w:tc>
        <w:tc>
          <w:tcPr>
            <w:tcW w:w="712" w:type="dxa"/>
            <w:shd w:val="clear" w:color="auto" w:fill="auto"/>
            <w:noWrap/>
            <w:vAlign w:val="bottom"/>
            <w:hideMark/>
          </w:tcPr>
          <w:p w14:paraId="25A1D709" w14:textId="5CB2B018"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36.5</w:t>
            </w:r>
          </w:p>
        </w:tc>
        <w:tc>
          <w:tcPr>
            <w:tcW w:w="708" w:type="dxa"/>
            <w:shd w:val="clear" w:color="auto" w:fill="auto"/>
            <w:noWrap/>
            <w:vAlign w:val="bottom"/>
            <w:hideMark/>
          </w:tcPr>
          <w:p w14:paraId="4CC32F9D"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13.1</w:t>
            </w:r>
          </w:p>
        </w:tc>
        <w:tc>
          <w:tcPr>
            <w:tcW w:w="710" w:type="dxa"/>
            <w:shd w:val="clear" w:color="auto" w:fill="auto"/>
            <w:noWrap/>
            <w:vAlign w:val="bottom"/>
            <w:hideMark/>
          </w:tcPr>
          <w:p w14:paraId="77066E7A"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3.3</w:t>
            </w:r>
          </w:p>
        </w:tc>
        <w:tc>
          <w:tcPr>
            <w:tcW w:w="804" w:type="dxa"/>
            <w:shd w:val="clear" w:color="auto" w:fill="auto"/>
            <w:noWrap/>
            <w:vAlign w:val="bottom"/>
            <w:hideMark/>
          </w:tcPr>
          <w:p w14:paraId="4CC9335C"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-21.3</w:t>
            </w:r>
          </w:p>
        </w:tc>
        <w:tc>
          <w:tcPr>
            <w:tcW w:w="708" w:type="dxa"/>
            <w:shd w:val="clear" w:color="auto" w:fill="auto"/>
            <w:noWrap/>
            <w:vAlign w:val="bottom"/>
            <w:hideMark/>
          </w:tcPr>
          <w:p w14:paraId="5DC41FC5"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10.7</w:t>
            </w:r>
          </w:p>
        </w:tc>
        <w:tc>
          <w:tcPr>
            <w:tcW w:w="960" w:type="dxa"/>
            <w:shd w:val="clear" w:color="auto" w:fill="auto"/>
            <w:noWrap/>
            <w:vAlign w:val="bottom"/>
            <w:hideMark/>
          </w:tcPr>
          <w:p w14:paraId="4803B01E"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693286C4" w14:textId="77777777" w:rsidTr="005F062A">
        <w:trPr>
          <w:trHeight w:val="300"/>
        </w:trPr>
        <w:tc>
          <w:tcPr>
            <w:tcW w:w="956" w:type="dxa"/>
            <w:shd w:val="clear" w:color="auto" w:fill="auto"/>
            <w:noWrap/>
            <w:vAlign w:val="bottom"/>
            <w:hideMark/>
          </w:tcPr>
          <w:p w14:paraId="17838A86"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Banwell</w:t>
            </w:r>
          </w:p>
        </w:tc>
        <w:tc>
          <w:tcPr>
            <w:tcW w:w="740" w:type="dxa"/>
            <w:shd w:val="clear" w:color="auto" w:fill="auto"/>
            <w:noWrap/>
            <w:vAlign w:val="bottom"/>
            <w:hideMark/>
          </w:tcPr>
          <w:p w14:paraId="2C65FCBD"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5a</w:t>
            </w:r>
          </w:p>
        </w:tc>
        <w:tc>
          <w:tcPr>
            <w:tcW w:w="1701" w:type="dxa"/>
            <w:shd w:val="clear" w:color="auto" w:fill="auto"/>
            <w:noWrap/>
            <w:vAlign w:val="bottom"/>
            <w:hideMark/>
          </w:tcPr>
          <w:p w14:paraId="5F9DB221"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Bison priscus</w:t>
            </w:r>
          </w:p>
        </w:tc>
        <w:tc>
          <w:tcPr>
            <w:tcW w:w="1985" w:type="dxa"/>
            <w:shd w:val="clear" w:color="auto" w:fill="auto"/>
            <w:noWrap/>
            <w:vAlign w:val="bottom"/>
            <w:hideMark/>
          </w:tcPr>
          <w:p w14:paraId="3FC7832A" w14:textId="52CFA0E4" w:rsidR="006E15CB" w:rsidRPr="00DD5994" w:rsidRDefault="007E0848" w:rsidP="00D6771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Unreg. </w:t>
            </w:r>
            <w:r w:rsidRPr="00DD5994">
              <w:rPr>
                <w:rFonts w:ascii="Calibri" w:eastAsia="Times New Roman" w:hAnsi="Calibri" w:cs="Calibri"/>
                <w:color w:val="000000"/>
                <w:sz w:val="20"/>
                <w:szCs w:val="20"/>
                <w:lang w:eastAsia="en-GB"/>
              </w:rPr>
              <w:t>10-B</w:t>
            </w:r>
          </w:p>
        </w:tc>
        <w:tc>
          <w:tcPr>
            <w:tcW w:w="897" w:type="dxa"/>
            <w:shd w:val="clear" w:color="auto" w:fill="auto"/>
            <w:noWrap/>
            <w:vAlign w:val="bottom"/>
            <w:hideMark/>
          </w:tcPr>
          <w:p w14:paraId="63FFC0AA"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10-B</w:t>
            </w:r>
          </w:p>
        </w:tc>
        <w:tc>
          <w:tcPr>
            <w:tcW w:w="2548" w:type="dxa"/>
          </w:tcPr>
          <w:p w14:paraId="226C95F3" w14:textId="47C0687D" w:rsidR="006E15CB" w:rsidRPr="00DD5994" w:rsidRDefault="00EB0EE8" w:rsidP="008C0891">
            <w:pPr>
              <w:spacing w:after="0" w:line="240" w:lineRule="auto"/>
              <w:rPr>
                <w:rFonts w:ascii="Calibri" w:eastAsia="Times New Roman" w:hAnsi="Calibri" w:cs="Calibri"/>
                <w:color w:val="000000"/>
                <w:sz w:val="20"/>
                <w:szCs w:val="20"/>
                <w:lang w:eastAsia="en-GB"/>
              </w:rPr>
            </w:pPr>
            <w:r w:rsidRPr="00EB0EE8">
              <w:rPr>
                <w:rFonts w:ascii="Calibri" w:eastAsia="Times New Roman" w:hAnsi="Calibri" w:cs="Calibri"/>
                <w:color w:val="000000"/>
                <w:sz w:val="20"/>
                <w:szCs w:val="20"/>
                <w:lang w:eastAsia="en-GB"/>
              </w:rPr>
              <w:t>Right metacarpal</w:t>
            </w:r>
          </w:p>
        </w:tc>
        <w:tc>
          <w:tcPr>
            <w:tcW w:w="712" w:type="dxa"/>
            <w:shd w:val="clear" w:color="auto" w:fill="auto"/>
            <w:noWrap/>
            <w:vAlign w:val="bottom"/>
            <w:hideMark/>
          </w:tcPr>
          <w:p w14:paraId="658F34DD" w14:textId="64AB8079"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32.4</w:t>
            </w:r>
          </w:p>
        </w:tc>
        <w:tc>
          <w:tcPr>
            <w:tcW w:w="708" w:type="dxa"/>
            <w:shd w:val="clear" w:color="auto" w:fill="auto"/>
            <w:noWrap/>
            <w:vAlign w:val="bottom"/>
            <w:hideMark/>
          </w:tcPr>
          <w:p w14:paraId="41EBECD5"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11.2</w:t>
            </w:r>
          </w:p>
        </w:tc>
        <w:tc>
          <w:tcPr>
            <w:tcW w:w="710" w:type="dxa"/>
            <w:shd w:val="clear" w:color="auto" w:fill="auto"/>
            <w:noWrap/>
            <w:vAlign w:val="bottom"/>
            <w:hideMark/>
          </w:tcPr>
          <w:p w14:paraId="12E98C76"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24BE3F9E"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-21.1</w:t>
            </w:r>
          </w:p>
        </w:tc>
        <w:tc>
          <w:tcPr>
            <w:tcW w:w="708" w:type="dxa"/>
            <w:shd w:val="clear" w:color="auto" w:fill="auto"/>
            <w:noWrap/>
            <w:vAlign w:val="bottom"/>
            <w:hideMark/>
          </w:tcPr>
          <w:p w14:paraId="319B6571"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10.2</w:t>
            </w:r>
          </w:p>
        </w:tc>
        <w:tc>
          <w:tcPr>
            <w:tcW w:w="960" w:type="dxa"/>
            <w:shd w:val="clear" w:color="auto" w:fill="auto"/>
            <w:noWrap/>
            <w:vAlign w:val="bottom"/>
            <w:hideMark/>
          </w:tcPr>
          <w:p w14:paraId="318F801C"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13C9C861" w14:textId="77777777" w:rsidTr="005F062A">
        <w:trPr>
          <w:trHeight w:val="300"/>
        </w:trPr>
        <w:tc>
          <w:tcPr>
            <w:tcW w:w="956" w:type="dxa"/>
            <w:shd w:val="clear" w:color="auto" w:fill="auto"/>
            <w:noWrap/>
            <w:vAlign w:val="bottom"/>
            <w:hideMark/>
          </w:tcPr>
          <w:p w14:paraId="5268E9D0"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Banwell</w:t>
            </w:r>
          </w:p>
        </w:tc>
        <w:tc>
          <w:tcPr>
            <w:tcW w:w="740" w:type="dxa"/>
            <w:shd w:val="clear" w:color="auto" w:fill="auto"/>
            <w:noWrap/>
            <w:vAlign w:val="bottom"/>
            <w:hideMark/>
          </w:tcPr>
          <w:p w14:paraId="1DDEBDE3"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5a</w:t>
            </w:r>
          </w:p>
        </w:tc>
        <w:tc>
          <w:tcPr>
            <w:tcW w:w="1701" w:type="dxa"/>
            <w:shd w:val="clear" w:color="auto" w:fill="auto"/>
            <w:noWrap/>
            <w:vAlign w:val="bottom"/>
            <w:hideMark/>
          </w:tcPr>
          <w:p w14:paraId="05276178"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Bison priscus</w:t>
            </w:r>
          </w:p>
        </w:tc>
        <w:tc>
          <w:tcPr>
            <w:tcW w:w="1985" w:type="dxa"/>
            <w:shd w:val="clear" w:color="auto" w:fill="auto"/>
            <w:noWrap/>
            <w:vAlign w:val="bottom"/>
            <w:hideMark/>
          </w:tcPr>
          <w:p w14:paraId="52D2EE51" w14:textId="025C366E" w:rsidR="006E15CB" w:rsidRPr="00DD5994" w:rsidRDefault="007E0848" w:rsidP="00D6771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Unreg. </w:t>
            </w:r>
            <w:r w:rsidRPr="00DD5994">
              <w:rPr>
                <w:rFonts w:ascii="Calibri" w:eastAsia="Times New Roman" w:hAnsi="Calibri" w:cs="Calibri"/>
                <w:color w:val="000000"/>
                <w:sz w:val="20"/>
                <w:szCs w:val="20"/>
                <w:lang w:eastAsia="en-GB"/>
              </w:rPr>
              <w:t>10-J</w:t>
            </w:r>
          </w:p>
        </w:tc>
        <w:tc>
          <w:tcPr>
            <w:tcW w:w="897" w:type="dxa"/>
            <w:shd w:val="clear" w:color="auto" w:fill="auto"/>
            <w:noWrap/>
            <w:vAlign w:val="bottom"/>
            <w:hideMark/>
          </w:tcPr>
          <w:p w14:paraId="010D7C56"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10-J</w:t>
            </w:r>
          </w:p>
        </w:tc>
        <w:tc>
          <w:tcPr>
            <w:tcW w:w="2548" w:type="dxa"/>
          </w:tcPr>
          <w:p w14:paraId="2399B7E4" w14:textId="7E931A1C" w:rsidR="006E15CB" w:rsidRPr="00DD5994" w:rsidRDefault="00EB0EE8" w:rsidP="008C0891">
            <w:pPr>
              <w:spacing w:after="0" w:line="240" w:lineRule="auto"/>
              <w:rPr>
                <w:rFonts w:ascii="Calibri" w:eastAsia="Times New Roman" w:hAnsi="Calibri" w:cs="Calibri"/>
                <w:color w:val="000000"/>
                <w:sz w:val="20"/>
                <w:szCs w:val="20"/>
                <w:lang w:eastAsia="en-GB"/>
              </w:rPr>
            </w:pPr>
            <w:r w:rsidRPr="00EB0EE8">
              <w:rPr>
                <w:rFonts w:ascii="Calibri" w:eastAsia="Times New Roman" w:hAnsi="Calibri" w:cs="Calibri"/>
                <w:color w:val="000000"/>
                <w:sz w:val="20"/>
                <w:szCs w:val="20"/>
                <w:lang w:eastAsia="en-GB"/>
              </w:rPr>
              <w:t>Dentary fragment</w:t>
            </w:r>
          </w:p>
        </w:tc>
        <w:tc>
          <w:tcPr>
            <w:tcW w:w="712" w:type="dxa"/>
            <w:shd w:val="clear" w:color="auto" w:fill="auto"/>
            <w:noWrap/>
            <w:vAlign w:val="bottom"/>
            <w:hideMark/>
          </w:tcPr>
          <w:p w14:paraId="7D6799B9" w14:textId="3AC145A6"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33.6</w:t>
            </w:r>
          </w:p>
        </w:tc>
        <w:tc>
          <w:tcPr>
            <w:tcW w:w="708" w:type="dxa"/>
            <w:shd w:val="clear" w:color="auto" w:fill="auto"/>
            <w:noWrap/>
            <w:vAlign w:val="bottom"/>
            <w:hideMark/>
          </w:tcPr>
          <w:p w14:paraId="0A814E0A"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11.5</w:t>
            </w:r>
          </w:p>
        </w:tc>
        <w:tc>
          <w:tcPr>
            <w:tcW w:w="710" w:type="dxa"/>
            <w:shd w:val="clear" w:color="auto" w:fill="auto"/>
            <w:noWrap/>
            <w:vAlign w:val="bottom"/>
            <w:hideMark/>
          </w:tcPr>
          <w:p w14:paraId="1D9B9001"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73F03CF1"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-21.2</w:t>
            </w:r>
          </w:p>
        </w:tc>
        <w:tc>
          <w:tcPr>
            <w:tcW w:w="708" w:type="dxa"/>
            <w:shd w:val="clear" w:color="auto" w:fill="auto"/>
            <w:noWrap/>
            <w:vAlign w:val="bottom"/>
            <w:hideMark/>
          </w:tcPr>
          <w:p w14:paraId="625EEDCC"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11.3</w:t>
            </w:r>
          </w:p>
        </w:tc>
        <w:tc>
          <w:tcPr>
            <w:tcW w:w="960" w:type="dxa"/>
            <w:shd w:val="clear" w:color="auto" w:fill="auto"/>
            <w:noWrap/>
            <w:vAlign w:val="bottom"/>
            <w:hideMark/>
          </w:tcPr>
          <w:p w14:paraId="6ED59BE0"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248EFAD8" w14:textId="77777777" w:rsidTr="005F062A">
        <w:trPr>
          <w:trHeight w:val="300"/>
        </w:trPr>
        <w:tc>
          <w:tcPr>
            <w:tcW w:w="956" w:type="dxa"/>
            <w:shd w:val="clear" w:color="auto" w:fill="auto"/>
            <w:noWrap/>
            <w:vAlign w:val="bottom"/>
            <w:hideMark/>
          </w:tcPr>
          <w:p w14:paraId="3F18E936"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Banwell</w:t>
            </w:r>
          </w:p>
        </w:tc>
        <w:tc>
          <w:tcPr>
            <w:tcW w:w="740" w:type="dxa"/>
            <w:shd w:val="clear" w:color="auto" w:fill="auto"/>
            <w:noWrap/>
            <w:vAlign w:val="bottom"/>
            <w:hideMark/>
          </w:tcPr>
          <w:p w14:paraId="39B78A65"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5a</w:t>
            </w:r>
          </w:p>
        </w:tc>
        <w:tc>
          <w:tcPr>
            <w:tcW w:w="1701" w:type="dxa"/>
            <w:shd w:val="clear" w:color="auto" w:fill="auto"/>
            <w:noWrap/>
            <w:vAlign w:val="bottom"/>
            <w:hideMark/>
          </w:tcPr>
          <w:p w14:paraId="51450CFF"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Canis lupus</w:t>
            </w:r>
          </w:p>
        </w:tc>
        <w:tc>
          <w:tcPr>
            <w:tcW w:w="1985" w:type="dxa"/>
            <w:shd w:val="clear" w:color="auto" w:fill="auto"/>
            <w:noWrap/>
            <w:vAlign w:val="bottom"/>
            <w:hideMark/>
          </w:tcPr>
          <w:p w14:paraId="61107757" w14:textId="26A0C725" w:rsidR="006E15CB" w:rsidRPr="00DD5994" w:rsidRDefault="006E15CB" w:rsidP="00D67716">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40/1995/50</w:t>
            </w:r>
          </w:p>
        </w:tc>
        <w:tc>
          <w:tcPr>
            <w:tcW w:w="897" w:type="dxa"/>
            <w:shd w:val="clear" w:color="auto" w:fill="auto"/>
            <w:noWrap/>
            <w:vAlign w:val="bottom"/>
            <w:hideMark/>
          </w:tcPr>
          <w:p w14:paraId="4FBF233D"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103</w:t>
            </w:r>
          </w:p>
        </w:tc>
        <w:tc>
          <w:tcPr>
            <w:tcW w:w="2548" w:type="dxa"/>
          </w:tcPr>
          <w:p w14:paraId="697A1006" w14:textId="01049E3B" w:rsidR="006E15CB" w:rsidRPr="00DD5994" w:rsidRDefault="00A9324E"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Right d</w:t>
            </w:r>
            <w:r w:rsidR="00D75F63" w:rsidRPr="00D75F63">
              <w:rPr>
                <w:rFonts w:ascii="Calibri" w:eastAsia="Times New Roman" w:hAnsi="Calibri" w:cs="Calibri"/>
                <w:color w:val="000000"/>
                <w:sz w:val="20"/>
                <w:szCs w:val="20"/>
                <w:lang w:eastAsia="en-GB"/>
              </w:rPr>
              <w:t>entary fragment with p1-p4</w:t>
            </w:r>
          </w:p>
        </w:tc>
        <w:tc>
          <w:tcPr>
            <w:tcW w:w="712" w:type="dxa"/>
            <w:shd w:val="clear" w:color="auto" w:fill="auto"/>
            <w:noWrap/>
            <w:vAlign w:val="bottom"/>
            <w:hideMark/>
          </w:tcPr>
          <w:p w14:paraId="72B7C4CE" w14:textId="5B305D59"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38.2</w:t>
            </w:r>
          </w:p>
        </w:tc>
        <w:tc>
          <w:tcPr>
            <w:tcW w:w="708" w:type="dxa"/>
            <w:shd w:val="clear" w:color="auto" w:fill="auto"/>
            <w:noWrap/>
            <w:vAlign w:val="bottom"/>
            <w:hideMark/>
          </w:tcPr>
          <w:p w14:paraId="0F061763"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12.4</w:t>
            </w:r>
          </w:p>
        </w:tc>
        <w:tc>
          <w:tcPr>
            <w:tcW w:w="710" w:type="dxa"/>
            <w:shd w:val="clear" w:color="auto" w:fill="auto"/>
            <w:noWrap/>
            <w:vAlign w:val="bottom"/>
            <w:hideMark/>
          </w:tcPr>
          <w:p w14:paraId="77BBF0E0"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3.6</w:t>
            </w:r>
          </w:p>
        </w:tc>
        <w:tc>
          <w:tcPr>
            <w:tcW w:w="804" w:type="dxa"/>
            <w:shd w:val="clear" w:color="auto" w:fill="auto"/>
            <w:noWrap/>
            <w:vAlign w:val="bottom"/>
            <w:hideMark/>
          </w:tcPr>
          <w:p w14:paraId="0014BF42"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-19.8</w:t>
            </w:r>
          </w:p>
        </w:tc>
        <w:tc>
          <w:tcPr>
            <w:tcW w:w="708" w:type="dxa"/>
            <w:shd w:val="clear" w:color="auto" w:fill="auto"/>
            <w:noWrap/>
            <w:vAlign w:val="bottom"/>
            <w:hideMark/>
          </w:tcPr>
          <w:p w14:paraId="36FA0073"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13.6</w:t>
            </w:r>
          </w:p>
        </w:tc>
        <w:tc>
          <w:tcPr>
            <w:tcW w:w="960" w:type="dxa"/>
            <w:shd w:val="clear" w:color="auto" w:fill="auto"/>
            <w:noWrap/>
            <w:vAlign w:val="bottom"/>
            <w:hideMark/>
          </w:tcPr>
          <w:p w14:paraId="2FEFFB78"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38DB6280" w14:textId="77777777" w:rsidTr="005F062A">
        <w:trPr>
          <w:trHeight w:val="300"/>
        </w:trPr>
        <w:tc>
          <w:tcPr>
            <w:tcW w:w="956" w:type="dxa"/>
            <w:shd w:val="clear" w:color="auto" w:fill="auto"/>
            <w:noWrap/>
            <w:vAlign w:val="bottom"/>
            <w:hideMark/>
          </w:tcPr>
          <w:p w14:paraId="1C39F88D"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Banwell</w:t>
            </w:r>
          </w:p>
        </w:tc>
        <w:tc>
          <w:tcPr>
            <w:tcW w:w="740" w:type="dxa"/>
            <w:shd w:val="clear" w:color="auto" w:fill="auto"/>
            <w:noWrap/>
            <w:vAlign w:val="bottom"/>
            <w:hideMark/>
          </w:tcPr>
          <w:p w14:paraId="77010905"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5a</w:t>
            </w:r>
          </w:p>
        </w:tc>
        <w:tc>
          <w:tcPr>
            <w:tcW w:w="1701" w:type="dxa"/>
            <w:shd w:val="clear" w:color="auto" w:fill="auto"/>
            <w:noWrap/>
            <w:vAlign w:val="bottom"/>
            <w:hideMark/>
          </w:tcPr>
          <w:p w14:paraId="7DC3EFD0"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Canis lupus</w:t>
            </w:r>
          </w:p>
        </w:tc>
        <w:tc>
          <w:tcPr>
            <w:tcW w:w="1985" w:type="dxa"/>
            <w:shd w:val="clear" w:color="auto" w:fill="auto"/>
            <w:noWrap/>
            <w:vAlign w:val="bottom"/>
            <w:hideMark/>
          </w:tcPr>
          <w:p w14:paraId="60D3E716" w14:textId="2936E200" w:rsidR="006E15CB" w:rsidRPr="00DD5994" w:rsidRDefault="006E15CB" w:rsidP="00D67716">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40/1995/52</w:t>
            </w:r>
          </w:p>
        </w:tc>
        <w:tc>
          <w:tcPr>
            <w:tcW w:w="897" w:type="dxa"/>
            <w:shd w:val="clear" w:color="auto" w:fill="auto"/>
            <w:noWrap/>
            <w:vAlign w:val="bottom"/>
            <w:hideMark/>
          </w:tcPr>
          <w:p w14:paraId="3C551FD1"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104</w:t>
            </w:r>
          </w:p>
        </w:tc>
        <w:tc>
          <w:tcPr>
            <w:tcW w:w="2548" w:type="dxa"/>
          </w:tcPr>
          <w:p w14:paraId="5946D512" w14:textId="3988E60E" w:rsidR="006E15CB" w:rsidRPr="00DD5994" w:rsidRDefault="00A9324E"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Right d</w:t>
            </w:r>
            <w:r w:rsidR="00D75F63" w:rsidRPr="00D75F63">
              <w:rPr>
                <w:rFonts w:ascii="Calibri" w:eastAsia="Times New Roman" w:hAnsi="Calibri" w:cs="Calibri"/>
                <w:color w:val="000000"/>
                <w:sz w:val="20"/>
                <w:szCs w:val="20"/>
                <w:lang w:eastAsia="en-GB"/>
              </w:rPr>
              <w:t>entary fragment with p</w:t>
            </w:r>
            <w:r w:rsidR="00D75F63">
              <w:rPr>
                <w:rFonts w:ascii="Calibri" w:eastAsia="Times New Roman" w:hAnsi="Calibri" w:cs="Calibri"/>
                <w:color w:val="000000"/>
                <w:sz w:val="20"/>
                <w:szCs w:val="20"/>
                <w:lang w:eastAsia="en-GB"/>
              </w:rPr>
              <w:t>2</w:t>
            </w:r>
            <w:r w:rsidR="00D75F63" w:rsidRPr="00D75F63">
              <w:rPr>
                <w:rFonts w:ascii="Calibri" w:eastAsia="Times New Roman" w:hAnsi="Calibri" w:cs="Calibri"/>
                <w:color w:val="000000"/>
                <w:sz w:val="20"/>
                <w:szCs w:val="20"/>
                <w:lang w:eastAsia="en-GB"/>
              </w:rPr>
              <w:t>-p4</w:t>
            </w:r>
          </w:p>
        </w:tc>
        <w:tc>
          <w:tcPr>
            <w:tcW w:w="712" w:type="dxa"/>
            <w:shd w:val="clear" w:color="auto" w:fill="auto"/>
            <w:noWrap/>
            <w:vAlign w:val="bottom"/>
            <w:hideMark/>
          </w:tcPr>
          <w:p w14:paraId="28B27330" w14:textId="0AC5973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34.3</w:t>
            </w:r>
          </w:p>
        </w:tc>
        <w:tc>
          <w:tcPr>
            <w:tcW w:w="708" w:type="dxa"/>
            <w:shd w:val="clear" w:color="auto" w:fill="auto"/>
            <w:noWrap/>
            <w:vAlign w:val="bottom"/>
            <w:hideMark/>
          </w:tcPr>
          <w:p w14:paraId="60F9BF3E"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11.1</w:t>
            </w:r>
          </w:p>
        </w:tc>
        <w:tc>
          <w:tcPr>
            <w:tcW w:w="710" w:type="dxa"/>
            <w:shd w:val="clear" w:color="auto" w:fill="auto"/>
            <w:noWrap/>
            <w:vAlign w:val="bottom"/>
            <w:hideMark/>
          </w:tcPr>
          <w:p w14:paraId="682AA050"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3.6</w:t>
            </w:r>
          </w:p>
        </w:tc>
        <w:tc>
          <w:tcPr>
            <w:tcW w:w="804" w:type="dxa"/>
            <w:shd w:val="clear" w:color="auto" w:fill="auto"/>
            <w:noWrap/>
            <w:vAlign w:val="bottom"/>
            <w:hideMark/>
          </w:tcPr>
          <w:p w14:paraId="46550164"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-19.8</w:t>
            </w:r>
          </w:p>
        </w:tc>
        <w:tc>
          <w:tcPr>
            <w:tcW w:w="708" w:type="dxa"/>
            <w:shd w:val="clear" w:color="auto" w:fill="auto"/>
            <w:noWrap/>
            <w:vAlign w:val="bottom"/>
            <w:hideMark/>
          </w:tcPr>
          <w:p w14:paraId="46233B7C"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14.0</w:t>
            </w:r>
          </w:p>
        </w:tc>
        <w:tc>
          <w:tcPr>
            <w:tcW w:w="960" w:type="dxa"/>
            <w:shd w:val="clear" w:color="auto" w:fill="auto"/>
            <w:noWrap/>
            <w:vAlign w:val="bottom"/>
            <w:hideMark/>
          </w:tcPr>
          <w:p w14:paraId="50ADDBF0"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7260E42B" w14:textId="77777777" w:rsidTr="005F062A">
        <w:trPr>
          <w:trHeight w:val="300"/>
        </w:trPr>
        <w:tc>
          <w:tcPr>
            <w:tcW w:w="956" w:type="dxa"/>
            <w:shd w:val="clear" w:color="auto" w:fill="auto"/>
            <w:noWrap/>
            <w:vAlign w:val="bottom"/>
            <w:hideMark/>
          </w:tcPr>
          <w:p w14:paraId="535E99F2"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Banwell</w:t>
            </w:r>
          </w:p>
        </w:tc>
        <w:tc>
          <w:tcPr>
            <w:tcW w:w="740" w:type="dxa"/>
            <w:shd w:val="clear" w:color="auto" w:fill="auto"/>
            <w:noWrap/>
            <w:vAlign w:val="bottom"/>
            <w:hideMark/>
          </w:tcPr>
          <w:p w14:paraId="6F44C3C2"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5a</w:t>
            </w:r>
          </w:p>
        </w:tc>
        <w:tc>
          <w:tcPr>
            <w:tcW w:w="1701" w:type="dxa"/>
            <w:shd w:val="clear" w:color="auto" w:fill="auto"/>
            <w:noWrap/>
            <w:vAlign w:val="bottom"/>
            <w:hideMark/>
          </w:tcPr>
          <w:p w14:paraId="3C16EA6E"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Canis lupus</w:t>
            </w:r>
          </w:p>
        </w:tc>
        <w:tc>
          <w:tcPr>
            <w:tcW w:w="1985" w:type="dxa"/>
            <w:shd w:val="clear" w:color="auto" w:fill="auto"/>
            <w:noWrap/>
            <w:vAlign w:val="bottom"/>
            <w:hideMark/>
          </w:tcPr>
          <w:p w14:paraId="562C48AA" w14:textId="53EE7413" w:rsidR="006E15CB" w:rsidRPr="00DD5994" w:rsidRDefault="007E0848" w:rsidP="00D6771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Unreg. </w:t>
            </w:r>
            <w:r w:rsidRPr="00DD5994">
              <w:rPr>
                <w:rFonts w:ascii="Calibri" w:eastAsia="Times New Roman" w:hAnsi="Calibri" w:cs="Calibri"/>
                <w:color w:val="000000"/>
                <w:sz w:val="20"/>
                <w:szCs w:val="20"/>
                <w:lang w:eastAsia="en-GB"/>
              </w:rPr>
              <w:t>10-O</w:t>
            </w:r>
          </w:p>
        </w:tc>
        <w:tc>
          <w:tcPr>
            <w:tcW w:w="897" w:type="dxa"/>
            <w:shd w:val="clear" w:color="auto" w:fill="auto"/>
            <w:noWrap/>
            <w:vAlign w:val="bottom"/>
            <w:hideMark/>
          </w:tcPr>
          <w:p w14:paraId="7BEC7F44" w14:textId="7DE7DBE8" w:rsidR="006E15CB" w:rsidRPr="00DD5994" w:rsidRDefault="006E15CB" w:rsidP="00D67716">
            <w:pPr>
              <w:spacing w:after="0" w:line="240" w:lineRule="auto"/>
              <w:rPr>
                <w:rFonts w:ascii="Calibri" w:eastAsia="Times New Roman" w:hAnsi="Calibri" w:cs="Calibri"/>
                <w:color w:val="000000"/>
                <w:sz w:val="20"/>
                <w:szCs w:val="20"/>
                <w:lang w:eastAsia="en-GB"/>
              </w:rPr>
            </w:pPr>
          </w:p>
        </w:tc>
        <w:tc>
          <w:tcPr>
            <w:tcW w:w="2548" w:type="dxa"/>
          </w:tcPr>
          <w:p w14:paraId="114A072B" w14:textId="42EC5FC6" w:rsidR="006E15CB" w:rsidRPr="00DD5994" w:rsidRDefault="00A9324E"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Right d</w:t>
            </w:r>
            <w:r w:rsidR="00D75F63" w:rsidRPr="00D75F63">
              <w:rPr>
                <w:rFonts w:ascii="Calibri" w:eastAsia="Times New Roman" w:hAnsi="Calibri" w:cs="Calibri"/>
                <w:color w:val="000000"/>
                <w:sz w:val="20"/>
                <w:szCs w:val="20"/>
                <w:lang w:eastAsia="en-GB"/>
              </w:rPr>
              <w:t>entary fragment</w:t>
            </w:r>
            <w:r w:rsidR="007764DE">
              <w:rPr>
                <w:rFonts w:ascii="Calibri" w:eastAsia="Times New Roman" w:hAnsi="Calibri" w:cs="Calibri"/>
                <w:color w:val="000000"/>
                <w:sz w:val="20"/>
                <w:szCs w:val="20"/>
                <w:lang w:eastAsia="en-GB"/>
              </w:rPr>
              <w:t xml:space="preserve"> </w:t>
            </w:r>
          </w:p>
        </w:tc>
        <w:tc>
          <w:tcPr>
            <w:tcW w:w="712" w:type="dxa"/>
            <w:shd w:val="clear" w:color="auto" w:fill="auto"/>
            <w:noWrap/>
            <w:vAlign w:val="bottom"/>
            <w:hideMark/>
          </w:tcPr>
          <w:p w14:paraId="3ADB47EB" w14:textId="0D69074F"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29.6</w:t>
            </w:r>
          </w:p>
        </w:tc>
        <w:tc>
          <w:tcPr>
            <w:tcW w:w="708" w:type="dxa"/>
            <w:shd w:val="clear" w:color="auto" w:fill="auto"/>
            <w:noWrap/>
            <w:vAlign w:val="bottom"/>
            <w:hideMark/>
          </w:tcPr>
          <w:p w14:paraId="0962D1B9"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10.2</w:t>
            </w:r>
          </w:p>
        </w:tc>
        <w:tc>
          <w:tcPr>
            <w:tcW w:w="710" w:type="dxa"/>
            <w:shd w:val="clear" w:color="auto" w:fill="auto"/>
            <w:noWrap/>
            <w:vAlign w:val="bottom"/>
            <w:hideMark/>
          </w:tcPr>
          <w:p w14:paraId="2F146765"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3CCF6894"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-19.5</w:t>
            </w:r>
          </w:p>
        </w:tc>
        <w:tc>
          <w:tcPr>
            <w:tcW w:w="708" w:type="dxa"/>
            <w:shd w:val="clear" w:color="auto" w:fill="auto"/>
            <w:noWrap/>
            <w:vAlign w:val="bottom"/>
            <w:hideMark/>
          </w:tcPr>
          <w:p w14:paraId="7BEBDC44"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13.0</w:t>
            </w:r>
          </w:p>
        </w:tc>
        <w:tc>
          <w:tcPr>
            <w:tcW w:w="960" w:type="dxa"/>
            <w:shd w:val="clear" w:color="auto" w:fill="auto"/>
            <w:noWrap/>
            <w:vAlign w:val="bottom"/>
            <w:hideMark/>
          </w:tcPr>
          <w:p w14:paraId="226E0920"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51334866" w14:textId="77777777" w:rsidTr="005F062A">
        <w:trPr>
          <w:trHeight w:val="300"/>
        </w:trPr>
        <w:tc>
          <w:tcPr>
            <w:tcW w:w="956" w:type="dxa"/>
            <w:shd w:val="clear" w:color="auto" w:fill="auto"/>
            <w:noWrap/>
            <w:vAlign w:val="bottom"/>
            <w:hideMark/>
          </w:tcPr>
          <w:p w14:paraId="0A1E33C5"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Banwell</w:t>
            </w:r>
          </w:p>
        </w:tc>
        <w:tc>
          <w:tcPr>
            <w:tcW w:w="740" w:type="dxa"/>
            <w:shd w:val="clear" w:color="auto" w:fill="auto"/>
            <w:noWrap/>
            <w:vAlign w:val="bottom"/>
            <w:hideMark/>
          </w:tcPr>
          <w:p w14:paraId="43B4C0A4"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5a</w:t>
            </w:r>
          </w:p>
        </w:tc>
        <w:tc>
          <w:tcPr>
            <w:tcW w:w="1701" w:type="dxa"/>
            <w:shd w:val="clear" w:color="auto" w:fill="auto"/>
            <w:noWrap/>
            <w:vAlign w:val="bottom"/>
            <w:hideMark/>
          </w:tcPr>
          <w:p w14:paraId="084F36A3"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Lepus</w:t>
            </w:r>
          </w:p>
        </w:tc>
        <w:tc>
          <w:tcPr>
            <w:tcW w:w="1985" w:type="dxa"/>
            <w:shd w:val="clear" w:color="auto" w:fill="auto"/>
            <w:noWrap/>
            <w:vAlign w:val="bottom"/>
            <w:hideMark/>
          </w:tcPr>
          <w:p w14:paraId="61EFC3A2" w14:textId="0122F897" w:rsidR="006E15CB" w:rsidRPr="00DD5994" w:rsidRDefault="006E15CB" w:rsidP="00D67716">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40/1995/1</w:t>
            </w:r>
          </w:p>
        </w:tc>
        <w:tc>
          <w:tcPr>
            <w:tcW w:w="897" w:type="dxa"/>
            <w:shd w:val="clear" w:color="auto" w:fill="auto"/>
            <w:noWrap/>
            <w:vAlign w:val="bottom"/>
            <w:hideMark/>
          </w:tcPr>
          <w:p w14:paraId="46311570"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101</w:t>
            </w:r>
          </w:p>
        </w:tc>
        <w:tc>
          <w:tcPr>
            <w:tcW w:w="2548" w:type="dxa"/>
          </w:tcPr>
          <w:p w14:paraId="3AC50CA7" w14:textId="097721E7" w:rsidR="006E15CB" w:rsidRPr="00DD5994" w:rsidRDefault="00D75F63"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Sacrum</w:t>
            </w:r>
          </w:p>
        </w:tc>
        <w:tc>
          <w:tcPr>
            <w:tcW w:w="712" w:type="dxa"/>
            <w:shd w:val="clear" w:color="auto" w:fill="auto"/>
            <w:noWrap/>
            <w:vAlign w:val="bottom"/>
            <w:hideMark/>
          </w:tcPr>
          <w:p w14:paraId="64103FA1" w14:textId="6001A934"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36.3</w:t>
            </w:r>
          </w:p>
        </w:tc>
        <w:tc>
          <w:tcPr>
            <w:tcW w:w="708" w:type="dxa"/>
            <w:shd w:val="clear" w:color="auto" w:fill="auto"/>
            <w:noWrap/>
            <w:vAlign w:val="bottom"/>
            <w:hideMark/>
          </w:tcPr>
          <w:p w14:paraId="5E65EA70"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11.9</w:t>
            </w:r>
          </w:p>
        </w:tc>
        <w:tc>
          <w:tcPr>
            <w:tcW w:w="710" w:type="dxa"/>
            <w:shd w:val="clear" w:color="auto" w:fill="auto"/>
            <w:noWrap/>
            <w:vAlign w:val="bottom"/>
            <w:hideMark/>
          </w:tcPr>
          <w:p w14:paraId="06DFBA8F"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3.6</w:t>
            </w:r>
          </w:p>
        </w:tc>
        <w:tc>
          <w:tcPr>
            <w:tcW w:w="804" w:type="dxa"/>
            <w:shd w:val="clear" w:color="auto" w:fill="auto"/>
            <w:noWrap/>
            <w:vAlign w:val="bottom"/>
            <w:hideMark/>
          </w:tcPr>
          <w:p w14:paraId="5004BAB1"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-20.7</w:t>
            </w:r>
          </w:p>
        </w:tc>
        <w:tc>
          <w:tcPr>
            <w:tcW w:w="708" w:type="dxa"/>
            <w:shd w:val="clear" w:color="auto" w:fill="auto"/>
            <w:noWrap/>
            <w:vAlign w:val="bottom"/>
            <w:hideMark/>
          </w:tcPr>
          <w:p w14:paraId="607B01B9"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1.8</w:t>
            </w:r>
          </w:p>
        </w:tc>
        <w:tc>
          <w:tcPr>
            <w:tcW w:w="960" w:type="dxa"/>
            <w:shd w:val="clear" w:color="auto" w:fill="auto"/>
            <w:noWrap/>
            <w:vAlign w:val="bottom"/>
            <w:hideMark/>
          </w:tcPr>
          <w:p w14:paraId="69FE05D9"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59430A74" w14:textId="77777777" w:rsidTr="005F062A">
        <w:trPr>
          <w:trHeight w:val="300"/>
        </w:trPr>
        <w:tc>
          <w:tcPr>
            <w:tcW w:w="956" w:type="dxa"/>
            <w:shd w:val="clear" w:color="auto" w:fill="auto"/>
            <w:noWrap/>
            <w:vAlign w:val="bottom"/>
            <w:hideMark/>
          </w:tcPr>
          <w:p w14:paraId="376D407B"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lastRenderedPageBreak/>
              <w:t>Banwell</w:t>
            </w:r>
          </w:p>
        </w:tc>
        <w:tc>
          <w:tcPr>
            <w:tcW w:w="740" w:type="dxa"/>
            <w:shd w:val="clear" w:color="auto" w:fill="auto"/>
            <w:noWrap/>
            <w:vAlign w:val="bottom"/>
            <w:hideMark/>
          </w:tcPr>
          <w:p w14:paraId="754F76D6"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5a</w:t>
            </w:r>
          </w:p>
        </w:tc>
        <w:tc>
          <w:tcPr>
            <w:tcW w:w="1701" w:type="dxa"/>
            <w:shd w:val="clear" w:color="auto" w:fill="auto"/>
            <w:noWrap/>
            <w:vAlign w:val="bottom"/>
            <w:hideMark/>
          </w:tcPr>
          <w:p w14:paraId="048EECE0"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Rangifer tarandus</w:t>
            </w:r>
          </w:p>
        </w:tc>
        <w:tc>
          <w:tcPr>
            <w:tcW w:w="1985" w:type="dxa"/>
            <w:shd w:val="clear" w:color="auto" w:fill="auto"/>
            <w:noWrap/>
            <w:vAlign w:val="bottom"/>
            <w:hideMark/>
          </w:tcPr>
          <w:p w14:paraId="7A220E09" w14:textId="35A75B2C" w:rsidR="006E15CB" w:rsidRPr="00DD5994" w:rsidRDefault="006E15CB" w:rsidP="00D67716">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40/1995/382</w:t>
            </w:r>
          </w:p>
        </w:tc>
        <w:tc>
          <w:tcPr>
            <w:tcW w:w="897" w:type="dxa"/>
            <w:shd w:val="clear" w:color="auto" w:fill="auto"/>
            <w:noWrap/>
            <w:vAlign w:val="bottom"/>
            <w:hideMark/>
          </w:tcPr>
          <w:p w14:paraId="0781661C"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113</w:t>
            </w:r>
          </w:p>
        </w:tc>
        <w:tc>
          <w:tcPr>
            <w:tcW w:w="2548" w:type="dxa"/>
          </w:tcPr>
          <w:p w14:paraId="28F76170" w14:textId="7061882A" w:rsidR="006E15CB" w:rsidRPr="00DD5994" w:rsidRDefault="007E0848"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Right c</w:t>
            </w:r>
            <w:r w:rsidR="00D75F63" w:rsidRPr="00D75F63">
              <w:rPr>
                <w:rFonts w:ascii="Calibri" w:eastAsia="Times New Roman" w:hAnsi="Calibri" w:cs="Calibri"/>
                <w:color w:val="000000"/>
                <w:sz w:val="20"/>
                <w:szCs w:val="20"/>
                <w:lang w:eastAsia="en-GB"/>
              </w:rPr>
              <w:t>alcaneum</w:t>
            </w:r>
          </w:p>
        </w:tc>
        <w:tc>
          <w:tcPr>
            <w:tcW w:w="712" w:type="dxa"/>
            <w:shd w:val="clear" w:color="auto" w:fill="auto"/>
            <w:noWrap/>
            <w:vAlign w:val="bottom"/>
            <w:hideMark/>
          </w:tcPr>
          <w:p w14:paraId="0A36F6F3" w14:textId="34833790"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34.9</w:t>
            </w:r>
          </w:p>
        </w:tc>
        <w:tc>
          <w:tcPr>
            <w:tcW w:w="708" w:type="dxa"/>
            <w:shd w:val="clear" w:color="auto" w:fill="auto"/>
            <w:noWrap/>
            <w:vAlign w:val="bottom"/>
            <w:hideMark/>
          </w:tcPr>
          <w:p w14:paraId="79AC7348"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12.0</w:t>
            </w:r>
          </w:p>
        </w:tc>
        <w:tc>
          <w:tcPr>
            <w:tcW w:w="710" w:type="dxa"/>
            <w:shd w:val="clear" w:color="auto" w:fill="auto"/>
            <w:noWrap/>
            <w:vAlign w:val="bottom"/>
            <w:hideMark/>
          </w:tcPr>
          <w:p w14:paraId="67CF9B66"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228976D7"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-19.7</w:t>
            </w:r>
          </w:p>
        </w:tc>
        <w:tc>
          <w:tcPr>
            <w:tcW w:w="708" w:type="dxa"/>
            <w:shd w:val="clear" w:color="auto" w:fill="auto"/>
            <w:noWrap/>
            <w:vAlign w:val="bottom"/>
            <w:hideMark/>
          </w:tcPr>
          <w:p w14:paraId="0EA0E755"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7.8</w:t>
            </w:r>
          </w:p>
        </w:tc>
        <w:tc>
          <w:tcPr>
            <w:tcW w:w="960" w:type="dxa"/>
            <w:shd w:val="clear" w:color="auto" w:fill="auto"/>
            <w:noWrap/>
            <w:vAlign w:val="bottom"/>
            <w:hideMark/>
          </w:tcPr>
          <w:p w14:paraId="4DD75775"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66D4BF1E" w14:textId="77777777" w:rsidTr="005F062A">
        <w:trPr>
          <w:trHeight w:val="300"/>
        </w:trPr>
        <w:tc>
          <w:tcPr>
            <w:tcW w:w="956" w:type="dxa"/>
            <w:shd w:val="clear" w:color="auto" w:fill="auto"/>
            <w:noWrap/>
            <w:vAlign w:val="bottom"/>
            <w:hideMark/>
          </w:tcPr>
          <w:p w14:paraId="7BF4F401"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Banwell</w:t>
            </w:r>
          </w:p>
        </w:tc>
        <w:tc>
          <w:tcPr>
            <w:tcW w:w="740" w:type="dxa"/>
            <w:shd w:val="clear" w:color="auto" w:fill="auto"/>
            <w:noWrap/>
            <w:vAlign w:val="bottom"/>
            <w:hideMark/>
          </w:tcPr>
          <w:p w14:paraId="7F41D1D5"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5a</w:t>
            </w:r>
          </w:p>
        </w:tc>
        <w:tc>
          <w:tcPr>
            <w:tcW w:w="1701" w:type="dxa"/>
            <w:shd w:val="clear" w:color="auto" w:fill="auto"/>
            <w:noWrap/>
            <w:vAlign w:val="bottom"/>
            <w:hideMark/>
          </w:tcPr>
          <w:p w14:paraId="1B1BC1CE"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Rangifer tarandus</w:t>
            </w:r>
          </w:p>
        </w:tc>
        <w:tc>
          <w:tcPr>
            <w:tcW w:w="1985" w:type="dxa"/>
            <w:shd w:val="clear" w:color="auto" w:fill="auto"/>
            <w:noWrap/>
            <w:vAlign w:val="bottom"/>
            <w:hideMark/>
          </w:tcPr>
          <w:p w14:paraId="12E6C532" w14:textId="68B1AF1D"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SCHREVE COLLECTIO</w:t>
            </w:r>
          </w:p>
        </w:tc>
        <w:tc>
          <w:tcPr>
            <w:tcW w:w="897" w:type="dxa"/>
            <w:shd w:val="clear" w:color="auto" w:fill="auto"/>
            <w:noWrap/>
            <w:vAlign w:val="bottom"/>
            <w:hideMark/>
          </w:tcPr>
          <w:p w14:paraId="3A27BBF9"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118</w:t>
            </w:r>
          </w:p>
        </w:tc>
        <w:tc>
          <w:tcPr>
            <w:tcW w:w="2548" w:type="dxa"/>
          </w:tcPr>
          <w:p w14:paraId="017C4CC3" w14:textId="71F174BB" w:rsidR="006E15CB" w:rsidRPr="00DD5994" w:rsidRDefault="007E0848"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Right c</w:t>
            </w:r>
            <w:r w:rsidR="00D75F63" w:rsidRPr="00D75F63">
              <w:rPr>
                <w:rFonts w:ascii="Calibri" w:eastAsia="Times New Roman" w:hAnsi="Calibri" w:cs="Calibri"/>
                <w:color w:val="000000"/>
                <w:sz w:val="20"/>
                <w:szCs w:val="20"/>
                <w:lang w:eastAsia="en-GB"/>
              </w:rPr>
              <w:t>alcaneu</w:t>
            </w:r>
          </w:p>
        </w:tc>
        <w:tc>
          <w:tcPr>
            <w:tcW w:w="712" w:type="dxa"/>
            <w:shd w:val="clear" w:color="auto" w:fill="auto"/>
            <w:noWrap/>
            <w:vAlign w:val="bottom"/>
            <w:hideMark/>
          </w:tcPr>
          <w:p w14:paraId="21630AC3" w14:textId="3561BC29"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37.3</w:t>
            </w:r>
          </w:p>
        </w:tc>
        <w:tc>
          <w:tcPr>
            <w:tcW w:w="708" w:type="dxa"/>
            <w:shd w:val="clear" w:color="auto" w:fill="auto"/>
            <w:noWrap/>
            <w:vAlign w:val="bottom"/>
            <w:hideMark/>
          </w:tcPr>
          <w:p w14:paraId="6FA0A35E"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13.4</w:t>
            </w:r>
          </w:p>
        </w:tc>
        <w:tc>
          <w:tcPr>
            <w:tcW w:w="710" w:type="dxa"/>
            <w:shd w:val="clear" w:color="auto" w:fill="auto"/>
            <w:noWrap/>
            <w:vAlign w:val="bottom"/>
            <w:hideMark/>
          </w:tcPr>
          <w:p w14:paraId="00A846C3"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3.3</w:t>
            </w:r>
          </w:p>
        </w:tc>
        <w:tc>
          <w:tcPr>
            <w:tcW w:w="804" w:type="dxa"/>
            <w:shd w:val="clear" w:color="auto" w:fill="auto"/>
            <w:noWrap/>
            <w:vAlign w:val="bottom"/>
            <w:hideMark/>
          </w:tcPr>
          <w:p w14:paraId="52AF52D2"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-19.7</w:t>
            </w:r>
          </w:p>
        </w:tc>
        <w:tc>
          <w:tcPr>
            <w:tcW w:w="708" w:type="dxa"/>
            <w:shd w:val="clear" w:color="auto" w:fill="auto"/>
            <w:noWrap/>
            <w:vAlign w:val="bottom"/>
            <w:hideMark/>
          </w:tcPr>
          <w:p w14:paraId="2B093408"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8.6</w:t>
            </w:r>
          </w:p>
        </w:tc>
        <w:tc>
          <w:tcPr>
            <w:tcW w:w="960" w:type="dxa"/>
            <w:shd w:val="clear" w:color="auto" w:fill="auto"/>
            <w:noWrap/>
            <w:vAlign w:val="bottom"/>
            <w:hideMark/>
          </w:tcPr>
          <w:p w14:paraId="1B1DF1DF"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078E0B1B" w14:textId="77777777" w:rsidTr="005F062A">
        <w:trPr>
          <w:trHeight w:val="300"/>
        </w:trPr>
        <w:tc>
          <w:tcPr>
            <w:tcW w:w="956" w:type="dxa"/>
            <w:shd w:val="clear" w:color="auto" w:fill="auto"/>
            <w:noWrap/>
            <w:vAlign w:val="bottom"/>
            <w:hideMark/>
          </w:tcPr>
          <w:p w14:paraId="0AB4CA34"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Banwell</w:t>
            </w:r>
          </w:p>
        </w:tc>
        <w:tc>
          <w:tcPr>
            <w:tcW w:w="740" w:type="dxa"/>
            <w:shd w:val="clear" w:color="auto" w:fill="auto"/>
            <w:noWrap/>
            <w:vAlign w:val="bottom"/>
            <w:hideMark/>
          </w:tcPr>
          <w:p w14:paraId="54BDDA5F"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5a</w:t>
            </w:r>
          </w:p>
        </w:tc>
        <w:tc>
          <w:tcPr>
            <w:tcW w:w="1701" w:type="dxa"/>
            <w:shd w:val="clear" w:color="auto" w:fill="auto"/>
            <w:noWrap/>
            <w:vAlign w:val="bottom"/>
            <w:hideMark/>
          </w:tcPr>
          <w:p w14:paraId="126F522B"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Rangifer tarandus</w:t>
            </w:r>
          </w:p>
        </w:tc>
        <w:tc>
          <w:tcPr>
            <w:tcW w:w="1985" w:type="dxa"/>
            <w:shd w:val="clear" w:color="auto" w:fill="auto"/>
            <w:noWrap/>
            <w:vAlign w:val="bottom"/>
            <w:hideMark/>
          </w:tcPr>
          <w:p w14:paraId="53B0056D"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40/1995/321</w:t>
            </w:r>
          </w:p>
        </w:tc>
        <w:tc>
          <w:tcPr>
            <w:tcW w:w="897" w:type="dxa"/>
            <w:shd w:val="clear" w:color="auto" w:fill="auto"/>
            <w:noWrap/>
            <w:vAlign w:val="bottom"/>
            <w:hideMark/>
          </w:tcPr>
          <w:p w14:paraId="22CCFD38"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321</w:t>
            </w:r>
          </w:p>
        </w:tc>
        <w:tc>
          <w:tcPr>
            <w:tcW w:w="2548" w:type="dxa"/>
          </w:tcPr>
          <w:p w14:paraId="53493188" w14:textId="76F83417" w:rsidR="006E15CB" w:rsidRPr="00DD5994" w:rsidRDefault="00D75F63" w:rsidP="008C0891">
            <w:pPr>
              <w:spacing w:after="0" w:line="240" w:lineRule="auto"/>
              <w:rPr>
                <w:rFonts w:ascii="Calibri" w:eastAsia="Times New Roman" w:hAnsi="Calibri" w:cs="Calibri"/>
                <w:color w:val="000000"/>
                <w:sz w:val="20"/>
                <w:szCs w:val="20"/>
                <w:lang w:eastAsia="en-GB"/>
              </w:rPr>
            </w:pPr>
            <w:r w:rsidRPr="00D75F63">
              <w:rPr>
                <w:rFonts w:ascii="Calibri" w:eastAsia="Times New Roman" w:hAnsi="Calibri" w:cs="Calibri"/>
                <w:color w:val="000000"/>
                <w:sz w:val="20"/>
                <w:szCs w:val="20"/>
                <w:lang w:eastAsia="en-GB"/>
              </w:rPr>
              <w:t>Left mandible</w:t>
            </w:r>
          </w:p>
        </w:tc>
        <w:tc>
          <w:tcPr>
            <w:tcW w:w="712" w:type="dxa"/>
            <w:shd w:val="clear" w:color="auto" w:fill="auto"/>
            <w:noWrap/>
            <w:vAlign w:val="bottom"/>
            <w:hideMark/>
          </w:tcPr>
          <w:p w14:paraId="2D1AFFEC" w14:textId="18997C7B"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28.7</w:t>
            </w:r>
          </w:p>
        </w:tc>
        <w:tc>
          <w:tcPr>
            <w:tcW w:w="708" w:type="dxa"/>
            <w:shd w:val="clear" w:color="auto" w:fill="auto"/>
            <w:noWrap/>
            <w:vAlign w:val="bottom"/>
            <w:hideMark/>
          </w:tcPr>
          <w:p w14:paraId="7FD8CB82"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9.3</w:t>
            </w:r>
          </w:p>
        </w:tc>
        <w:tc>
          <w:tcPr>
            <w:tcW w:w="710" w:type="dxa"/>
            <w:shd w:val="clear" w:color="auto" w:fill="auto"/>
            <w:noWrap/>
            <w:vAlign w:val="bottom"/>
            <w:hideMark/>
          </w:tcPr>
          <w:p w14:paraId="3B044512"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3.6</w:t>
            </w:r>
          </w:p>
        </w:tc>
        <w:tc>
          <w:tcPr>
            <w:tcW w:w="804" w:type="dxa"/>
            <w:shd w:val="clear" w:color="auto" w:fill="auto"/>
            <w:noWrap/>
            <w:vAlign w:val="bottom"/>
            <w:hideMark/>
          </w:tcPr>
          <w:p w14:paraId="2DDA8D58"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-20.2</w:t>
            </w:r>
          </w:p>
        </w:tc>
        <w:tc>
          <w:tcPr>
            <w:tcW w:w="708" w:type="dxa"/>
            <w:shd w:val="clear" w:color="auto" w:fill="auto"/>
            <w:noWrap/>
            <w:vAlign w:val="bottom"/>
            <w:hideMark/>
          </w:tcPr>
          <w:p w14:paraId="346D3F96"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7.9</w:t>
            </w:r>
          </w:p>
        </w:tc>
        <w:tc>
          <w:tcPr>
            <w:tcW w:w="960" w:type="dxa"/>
            <w:shd w:val="clear" w:color="auto" w:fill="auto"/>
            <w:noWrap/>
            <w:vAlign w:val="bottom"/>
            <w:hideMark/>
          </w:tcPr>
          <w:p w14:paraId="5E2D366E"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46E81C6A" w14:textId="77777777" w:rsidTr="005F062A">
        <w:trPr>
          <w:trHeight w:val="300"/>
        </w:trPr>
        <w:tc>
          <w:tcPr>
            <w:tcW w:w="956" w:type="dxa"/>
            <w:shd w:val="clear" w:color="auto" w:fill="auto"/>
            <w:noWrap/>
            <w:vAlign w:val="bottom"/>
            <w:hideMark/>
          </w:tcPr>
          <w:p w14:paraId="6F4CC8EC"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Banwell</w:t>
            </w:r>
          </w:p>
        </w:tc>
        <w:tc>
          <w:tcPr>
            <w:tcW w:w="740" w:type="dxa"/>
            <w:shd w:val="clear" w:color="auto" w:fill="auto"/>
            <w:noWrap/>
            <w:vAlign w:val="bottom"/>
            <w:hideMark/>
          </w:tcPr>
          <w:p w14:paraId="6FC4F5D3"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5a</w:t>
            </w:r>
          </w:p>
        </w:tc>
        <w:tc>
          <w:tcPr>
            <w:tcW w:w="1701" w:type="dxa"/>
            <w:shd w:val="clear" w:color="auto" w:fill="auto"/>
            <w:noWrap/>
            <w:vAlign w:val="bottom"/>
            <w:hideMark/>
          </w:tcPr>
          <w:p w14:paraId="721795A9"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Rangifer tarandus</w:t>
            </w:r>
          </w:p>
        </w:tc>
        <w:tc>
          <w:tcPr>
            <w:tcW w:w="1985" w:type="dxa"/>
            <w:shd w:val="clear" w:color="auto" w:fill="auto"/>
            <w:noWrap/>
            <w:vAlign w:val="bottom"/>
            <w:hideMark/>
          </w:tcPr>
          <w:p w14:paraId="0DD577E6"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40/1995/372</w:t>
            </w:r>
          </w:p>
        </w:tc>
        <w:tc>
          <w:tcPr>
            <w:tcW w:w="897" w:type="dxa"/>
            <w:shd w:val="clear" w:color="auto" w:fill="auto"/>
            <w:noWrap/>
            <w:vAlign w:val="bottom"/>
            <w:hideMark/>
          </w:tcPr>
          <w:p w14:paraId="51655DA3"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372</w:t>
            </w:r>
          </w:p>
        </w:tc>
        <w:tc>
          <w:tcPr>
            <w:tcW w:w="2548" w:type="dxa"/>
          </w:tcPr>
          <w:p w14:paraId="630EE954" w14:textId="06D05A41" w:rsidR="006E15CB" w:rsidRPr="00DD5994" w:rsidRDefault="00D75F63" w:rsidP="008C0891">
            <w:pPr>
              <w:spacing w:after="0" w:line="240" w:lineRule="auto"/>
              <w:rPr>
                <w:rFonts w:ascii="Calibri" w:eastAsia="Times New Roman" w:hAnsi="Calibri" w:cs="Calibri"/>
                <w:color w:val="000000"/>
                <w:sz w:val="20"/>
                <w:szCs w:val="20"/>
                <w:lang w:eastAsia="en-GB"/>
              </w:rPr>
            </w:pPr>
            <w:r w:rsidRPr="00D75F63">
              <w:rPr>
                <w:rFonts w:ascii="Calibri" w:eastAsia="Times New Roman" w:hAnsi="Calibri" w:cs="Calibri"/>
                <w:color w:val="000000"/>
                <w:sz w:val="20"/>
                <w:szCs w:val="20"/>
                <w:lang w:eastAsia="en-GB"/>
              </w:rPr>
              <w:t>Right metatatarsal, proximal</w:t>
            </w:r>
          </w:p>
        </w:tc>
        <w:tc>
          <w:tcPr>
            <w:tcW w:w="712" w:type="dxa"/>
            <w:shd w:val="clear" w:color="auto" w:fill="auto"/>
            <w:noWrap/>
            <w:vAlign w:val="bottom"/>
            <w:hideMark/>
          </w:tcPr>
          <w:p w14:paraId="38C62110" w14:textId="39FE1240"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39.5</w:t>
            </w:r>
          </w:p>
        </w:tc>
        <w:tc>
          <w:tcPr>
            <w:tcW w:w="708" w:type="dxa"/>
            <w:shd w:val="clear" w:color="auto" w:fill="auto"/>
            <w:noWrap/>
            <w:vAlign w:val="bottom"/>
            <w:hideMark/>
          </w:tcPr>
          <w:p w14:paraId="23EF3D67"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13.6</w:t>
            </w:r>
          </w:p>
        </w:tc>
        <w:tc>
          <w:tcPr>
            <w:tcW w:w="710" w:type="dxa"/>
            <w:shd w:val="clear" w:color="auto" w:fill="auto"/>
            <w:noWrap/>
            <w:vAlign w:val="bottom"/>
            <w:hideMark/>
          </w:tcPr>
          <w:p w14:paraId="2C13630C"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7ECB99E6"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-19.9</w:t>
            </w:r>
          </w:p>
        </w:tc>
        <w:tc>
          <w:tcPr>
            <w:tcW w:w="708" w:type="dxa"/>
            <w:shd w:val="clear" w:color="auto" w:fill="auto"/>
            <w:noWrap/>
            <w:vAlign w:val="bottom"/>
            <w:hideMark/>
          </w:tcPr>
          <w:p w14:paraId="63DC04E3"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9.7</w:t>
            </w:r>
          </w:p>
        </w:tc>
        <w:tc>
          <w:tcPr>
            <w:tcW w:w="960" w:type="dxa"/>
            <w:shd w:val="clear" w:color="auto" w:fill="auto"/>
            <w:noWrap/>
            <w:vAlign w:val="bottom"/>
            <w:hideMark/>
          </w:tcPr>
          <w:p w14:paraId="0AB46DE2"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7C0D1ED2" w14:textId="77777777" w:rsidTr="005F062A">
        <w:trPr>
          <w:trHeight w:val="300"/>
        </w:trPr>
        <w:tc>
          <w:tcPr>
            <w:tcW w:w="956" w:type="dxa"/>
            <w:shd w:val="clear" w:color="auto" w:fill="auto"/>
            <w:noWrap/>
            <w:vAlign w:val="bottom"/>
            <w:hideMark/>
          </w:tcPr>
          <w:p w14:paraId="5196F9E1"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Banwell</w:t>
            </w:r>
          </w:p>
        </w:tc>
        <w:tc>
          <w:tcPr>
            <w:tcW w:w="740" w:type="dxa"/>
            <w:shd w:val="clear" w:color="auto" w:fill="auto"/>
            <w:noWrap/>
            <w:vAlign w:val="bottom"/>
            <w:hideMark/>
          </w:tcPr>
          <w:p w14:paraId="27FD11BE"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5a</w:t>
            </w:r>
          </w:p>
        </w:tc>
        <w:tc>
          <w:tcPr>
            <w:tcW w:w="1701" w:type="dxa"/>
            <w:shd w:val="clear" w:color="auto" w:fill="auto"/>
            <w:noWrap/>
            <w:vAlign w:val="bottom"/>
            <w:hideMark/>
          </w:tcPr>
          <w:p w14:paraId="329E7A2B"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Ursus arctos</w:t>
            </w:r>
          </w:p>
        </w:tc>
        <w:tc>
          <w:tcPr>
            <w:tcW w:w="1985" w:type="dxa"/>
            <w:shd w:val="clear" w:color="auto" w:fill="auto"/>
            <w:noWrap/>
            <w:vAlign w:val="bottom"/>
            <w:hideMark/>
          </w:tcPr>
          <w:p w14:paraId="04C19CCA" w14:textId="57182B09" w:rsidR="006E15CB" w:rsidRPr="00DD5994" w:rsidRDefault="006E15CB" w:rsidP="00D67716">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40/1995/229</w:t>
            </w:r>
          </w:p>
        </w:tc>
        <w:tc>
          <w:tcPr>
            <w:tcW w:w="897" w:type="dxa"/>
            <w:shd w:val="clear" w:color="auto" w:fill="auto"/>
            <w:noWrap/>
            <w:vAlign w:val="bottom"/>
            <w:hideMark/>
          </w:tcPr>
          <w:p w14:paraId="12A8AAB5"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107</w:t>
            </w:r>
          </w:p>
        </w:tc>
        <w:tc>
          <w:tcPr>
            <w:tcW w:w="2548" w:type="dxa"/>
          </w:tcPr>
          <w:p w14:paraId="5DF0A4D8" w14:textId="44530AF5" w:rsidR="006E15CB" w:rsidRPr="00DD5994" w:rsidRDefault="00893764"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Right c</w:t>
            </w:r>
            <w:r w:rsidR="008949C5" w:rsidRPr="008949C5">
              <w:rPr>
                <w:rFonts w:ascii="Calibri" w:eastAsia="Times New Roman" w:hAnsi="Calibri" w:cs="Calibri"/>
                <w:color w:val="000000"/>
                <w:sz w:val="20"/>
                <w:szCs w:val="20"/>
                <w:lang w:eastAsia="en-GB"/>
              </w:rPr>
              <w:t>alcaneum</w:t>
            </w:r>
          </w:p>
        </w:tc>
        <w:tc>
          <w:tcPr>
            <w:tcW w:w="712" w:type="dxa"/>
            <w:shd w:val="clear" w:color="auto" w:fill="auto"/>
            <w:noWrap/>
            <w:vAlign w:val="bottom"/>
            <w:hideMark/>
          </w:tcPr>
          <w:p w14:paraId="6BA99381" w14:textId="4E1A31AD"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31.2</w:t>
            </w:r>
          </w:p>
        </w:tc>
        <w:tc>
          <w:tcPr>
            <w:tcW w:w="708" w:type="dxa"/>
            <w:shd w:val="clear" w:color="auto" w:fill="auto"/>
            <w:noWrap/>
            <w:vAlign w:val="bottom"/>
            <w:hideMark/>
          </w:tcPr>
          <w:p w14:paraId="638CAD14"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10.9</w:t>
            </w:r>
          </w:p>
        </w:tc>
        <w:tc>
          <w:tcPr>
            <w:tcW w:w="710" w:type="dxa"/>
            <w:shd w:val="clear" w:color="auto" w:fill="auto"/>
            <w:noWrap/>
            <w:vAlign w:val="bottom"/>
            <w:hideMark/>
          </w:tcPr>
          <w:p w14:paraId="26D8C3CA"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3.3</w:t>
            </w:r>
          </w:p>
        </w:tc>
        <w:tc>
          <w:tcPr>
            <w:tcW w:w="804" w:type="dxa"/>
            <w:shd w:val="clear" w:color="auto" w:fill="auto"/>
            <w:noWrap/>
            <w:vAlign w:val="bottom"/>
            <w:hideMark/>
          </w:tcPr>
          <w:p w14:paraId="64DBE8F5"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-19.4</w:t>
            </w:r>
          </w:p>
        </w:tc>
        <w:tc>
          <w:tcPr>
            <w:tcW w:w="708" w:type="dxa"/>
            <w:shd w:val="clear" w:color="auto" w:fill="auto"/>
            <w:noWrap/>
            <w:vAlign w:val="bottom"/>
            <w:hideMark/>
          </w:tcPr>
          <w:p w14:paraId="6384F145"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11.3</w:t>
            </w:r>
          </w:p>
        </w:tc>
        <w:tc>
          <w:tcPr>
            <w:tcW w:w="960" w:type="dxa"/>
            <w:shd w:val="clear" w:color="auto" w:fill="auto"/>
            <w:noWrap/>
            <w:vAlign w:val="bottom"/>
            <w:hideMark/>
          </w:tcPr>
          <w:p w14:paraId="7E28BDFA"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693DCE23" w14:textId="77777777" w:rsidTr="005F062A">
        <w:trPr>
          <w:trHeight w:val="300"/>
        </w:trPr>
        <w:tc>
          <w:tcPr>
            <w:tcW w:w="956" w:type="dxa"/>
            <w:shd w:val="clear" w:color="auto" w:fill="auto"/>
            <w:noWrap/>
            <w:vAlign w:val="bottom"/>
            <w:hideMark/>
          </w:tcPr>
          <w:p w14:paraId="1E645A00"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Banwell</w:t>
            </w:r>
          </w:p>
        </w:tc>
        <w:tc>
          <w:tcPr>
            <w:tcW w:w="740" w:type="dxa"/>
            <w:shd w:val="clear" w:color="auto" w:fill="auto"/>
            <w:noWrap/>
            <w:vAlign w:val="bottom"/>
            <w:hideMark/>
          </w:tcPr>
          <w:p w14:paraId="0ADD6149"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5a</w:t>
            </w:r>
          </w:p>
        </w:tc>
        <w:tc>
          <w:tcPr>
            <w:tcW w:w="1701" w:type="dxa"/>
            <w:shd w:val="clear" w:color="auto" w:fill="auto"/>
            <w:noWrap/>
            <w:vAlign w:val="bottom"/>
            <w:hideMark/>
          </w:tcPr>
          <w:p w14:paraId="69E9D23B"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Ursus arctos</w:t>
            </w:r>
          </w:p>
        </w:tc>
        <w:tc>
          <w:tcPr>
            <w:tcW w:w="1985" w:type="dxa"/>
            <w:shd w:val="clear" w:color="auto" w:fill="auto"/>
            <w:noWrap/>
            <w:vAlign w:val="bottom"/>
            <w:hideMark/>
          </w:tcPr>
          <w:p w14:paraId="4A3321C9" w14:textId="5537D0E9" w:rsidR="006E15CB" w:rsidRPr="00DD5994" w:rsidRDefault="006E15CB" w:rsidP="00D67716">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40/1995/227</w:t>
            </w:r>
          </w:p>
        </w:tc>
        <w:tc>
          <w:tcPr>
            <w:tcW w:w="897" w:type="dxa"/>
            <w:shd w:val="clear" w:color="auto" w:fill="auto"/>
            <w:noWrap/>
            <w:vAlign w:val="bottom"/>
            <w:hideMark/>
          </w:tcPr>
          <w:p w14:paraId="26A3FBA1"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109</w:t>
            </w:r>
          </w:p>
        </w:tc>
        <w:tc>
          <w:tcPr>
            <w:tcW w:w="2548" w:type="dxa"/>
          </w:tcPr>
          <w:p w14:paraId="7A0E2B05" w14:textId="0A237EAB" w:rsidR="006E15CB" w:rsidRPr="00DD5994" w:rsidRDefault="00893764"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Right c</w:t>
            </w:r>
            <w:r w:rsidRPr="008949C5">
              <w:rPr>
                <w:rFonts w:ascii="Calibri" w:eastAsia="Times New Roman" w:hAnsi="Calibri" w:cs="Calibri"/>
                <w:color w:val="000000"/>
                <w:sz w:val="20"/>
                <w:szCs w:val="20"/>
                <w:lang w:eastAsia="en-GB"/>
              </w:rPr>
              <w:t>alcaneum</w:t>
            </w:r>
          </w:p>
        </w:tc>
        <w:tc>
          <w:tcPr>
            <w:tcW w:w="712" w:type="dxa"/>
            <w:shd w:val="clear" w:color="auto" w:fill="auto"/>
            <w:noWrap/>
            <w:vAlign w:val="bottom"/>
            <w:hideMark/>
          </w:tcPr>
          <w:p w14:paraId="7BF920A2" w14:textId="73F0DAFE"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34.8</w:t>
            </w:r>
          </w:p>
        </w:tc>
        <w:tc>
          <w:tcPr>
            <w:tcW w:w="708" w:type="dxa"/>
            <w:shd w:val="clear" w:color="auto" w:fill="auto"/>
            <w:noWrap/>
            <w:vAlign w:val="bottom"/>
            <w:hideMark/>
          </w:tcPr>
          <w:p w14:paraId="1F65DC31"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11.4</w:t>
            </w:r>
          </w:p>
        </w:tc>
        <w:tc>
          <w:tcPr>
            <w:tcW w:w="710" w:type="dxa"/>
            <w:shd w:val="clear" w:color="auto" w:fill="auto"/>
            <w:noWrap/>
            <w:vAlign w:val="bottom"/>
            <w:hideMark/>
          </w:tcPr>
          <w:p w14:paraId="21BD08A9"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3.6</w:t>
            </w:r>
          </w:p>
        </w:tc>
        <w:tc>
          <w:tcPr>
            <w:tcW w:w="804" w:type="dxa"/>
            <w:shd w:val="clear" w:color="auto" w:fill="auto"/>
            <w:noWrap/>
            <w:vAlign w:val="bottom"/>
            <w:hideMark/>
          </w:tcPr>
          <w:p w14:paraId="6C021275"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w:t>
            </w:r>
          </w:p>
        </w:tc>
        <w:tc>
          <w:tcPr>
            <w:tcW w:w="708" w:type="dxa"/>
            <w:shd w:val="clear" w:color="auto" w:fill="auto"/>
            <w:noWrap/>
            <w:vAlign w:val="bottom"/>
            <w:hideMark/>
          </w:tcPr>
          <w:p w14:paraId="268B1541"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13.4</w:t>
            </w:r>
          </w:p>
        </w:tc>
        <w:tc>
          <w:tcPr>
            <w:tcW w:w="960" w:type="dxa"/>
            <w:shd w:val="clear" w:color="auto" w:fill="auto"/>
            <w:noWrap/>
            <w:vAlign w:val="bottom"/>
            <w:hideMark/>
          </w:tcPr>
          <w:p w14:paraId="40BB371B"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5C03905F" w14:textId="77777777" w:rsidTr="005F062A">
        <w:trPr>
          <w:trHeight w:val="300"/>
        </w:trPr>
        <w:tc>
          <w:tcPr>
            <w:tcW w:w="956" w:type="dxa"/>
            <w:shd w:val="clear" w:color="auto" w:fill="auto"/>
            <w:noWrap/>
            <w:vAlign w:val="bottom"/>
            <w:hideMark/>
          </w:tcPr>
          <w:p w14:paraId="031A11ED"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Banwell</w:t>
            </w:r>
          </w:p>
        </w:tc>
        <w:tc>
          <w:tcPr>
            <w:tcW w:w="740" w:type="dxa"/>
            <w:shd w:val="clear" w:color="auto" w:fill="auto"/>
            <w:noWrap/>
            <w:vAlign w:val="bottom"/>
            <w:hideMark/>
          </w:tcPr>
          <w:p w14:paraId="1A2E5238"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5a</w:t>
            </w:r>
          </w:p>
        </w:tc>
        <w:tc>
          <w:tcPr>
            <w:tcW w:w="1701" w:type="dxa"/>
            <w:shd w:val="clear" w:color="auto" w:fill="auto"/>
            <w:noWrap/>
            <w:vAlign w:val="bottom"/>
            <w:hideMark/>
          </w:tcPr>
          <w:p w14:paraId="7E14ECC2"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Ursus arctos</w:t>
            </w:r>
          </w:p>
        </w:tc>
        <w:tc>
          <w:tcPr>
            <w:tcW w:w="1985" w:type="dxa"/>
            <w:shd w:val="clear" w:color="auto" w:fill="auto"/>
            <w:noWrap/>
            <w:vAlign w:val="bottom"/>
            <w:hideMark/>
          </w:tcPr>
          <w:p w14:paraId="03CBCB16" w14:textId="59564FE9" w:rsidR="006E15CB" w:rsidRPr="00DD5994" w:rsidRDefault="006E15CB" w:rsidP="00D67716">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40/1995/230</w:t>
            </w:r>
          </w:p>
        </w:tc>
        <w:tc>
          <w:tcPr>
            <w:tcW w:w="897" w:type="dxa"/>
            <w:shd w:val="clear" w:color="auto" w:fill="auto"/>
            <w:noWrap/>
            <w:vAlign w:val="bottom"/>
            <w:hideMark/>
          </w:tcPr>
          <w:p w14:paraId="3C3AC12A"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110</w:t>
            </w:r>
          </w:p>
        </w:tc>
        <w:tc>
          <w:tcPr>
            <w:tcW w:w="2548" w:type="dxa"/>
          </w:tcPr>
          <w:p w14:paraId="590F18B3" w14:textId="1D192456" w:rsidR="006E15CB" w:rsidRPr="00DD5994" w:rsidRDefault="00893764"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Right c</w:t>
            </w:r>
            <w:r w:rsidRPr="008949C5">
              <w:rPr>
                <w:rFonts w:ascii="Calibri" w:eastAsia="Times New Roman" w:hAnsi="Calibri" w:cs="Calibri"/>
                <w:color w:val="000000"/>
                <w:sz w:val="20"/>
                <w:szCs w:val="20"/>
                <w:lang w:eastAsia="en-GB"/>
              </w:rPr>
              <w:t>alcaneum</w:t>
            </w:r>
          </w:p>
        </w:tc>
        <w:tc>
          <w:tcPr>
            <w:tcW w:w="712" w:type="dxa"/>
            <w:shd w:val="clear" w:color="auto" w:fill="auto"/>
            <w:noWrap/>
            <w:vAlign w:val="bottom"/>
            <w:hideMark/>
          </w:tcPr>
          <w:p w14:paraId="35114E9C" w14:textId="0C955CA0"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35.5</w:t>
            </w:r>
          </w:p>
        </w:tc>
        <w:tc>
          <w:tcPr>
            <w:tcW w:w="708" w:type="dxa"/>
            <w:shd w:val="clear" w:color="auto" w:fill="auto"/>
            <w:noWrap/>
            <w:vAlign w:val="bottom"/>
            <w:hideMark/>
          </w:tcPr>
          <w:p w14:paraId="74019527"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12.4</w:t>
            </w:r>
          </w:p>
        </w:tc>
        <w:tc>
          <w:tcPr>
            <w:tcW w:w="710" w:type="dxa"/>
            <w:shd w:val="clear" w:color="auto" w:fill="auto"/>
            <w:noWrap/>
            <w:vAlign w:val="bottom"/>
            <w:hideMark/>
          </w:tcPr>
          <w:p w14:paraId="7BC3FB3D"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3.3</w:t>
            </w:r>
          </w:p>
        </w:tc>
        <w:tc>
          <w:tcPr>
            <w:tcW w:w="804" w:type="dxa"/>
            <w:shd w:val="clear" w:color="auto" w:fill="auto"/>
            <w:noWrap/>
            <w:vAlign w:val="bottom"/>
            <w:hideMark/>
          </w:tcPr>
          <w:p w14:paraId="288A5FF4"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-20.3</w:t>
            </w:r>
          </w:p>
        </w:tc>
        <w:tc>
          <w:tcPr>
            <w:tcW w:w="708" w:type="dxa"/>
            <w:shd w:val="clear" w:color="auto" w:fill="auto"/>
            <w:noWrap/>
            <w:vAlign w:val="bottom"/>
            <w:hideMark/>
          </w:tcPr>
          <w:p w14:paraId="5F8FD2CE"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12.5</w:t>
            </w:r>
          </w:p>
        </w:tc>
        <w:tc>
          <w:tcPr>
            <w:tcW w:w="960" w:type="dxa"/>
            <w:shd w:val="clear" w:color="auto" w:fill="auto"/>
            <w:noWrap/>
            <w:vAlign w:val="bottom"/>
            <w:hideMark/>
          </w:tcPr>
          <w:p w14:paraId="2B970766"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69CB9522" w14:textId="77777777" w:rsidTr="005F062A">
        <w:trPr>
          <w:trHeight w:val="300"/>
        </w:trPr>
        <w:tc>
          <w:tcPr>
            <w:tcW w:w="956" w:type="dxa"/>
            <w:shd w:val="clear" w:color="auto" w:fill="auto"/>
            <w:noWrap/>
            <w:vAlign w:val="bottom"/>
            <w:hideMark/>
          </w:tcPr>
          <w:p w14:paraId="0FC66ED2"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Banwell</w:t>
            </w:r>
          </w:p>
        </w:tc>
        <w:tc>
          <w:tcPr>
            <w:tcW w:w="740" w:type="dxa"/>
            <w:shd w:val="clear" w:color="auto" w:fill="auto"/>
            <w:noWrap/>
            <w:vAlign w:val="bottom"/>
            <w:hideMark/>
          </w:tcPr>
          <w:p w14:paraId="4A962DC1"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5a</w:t>
            </w:r>
          </w:p>
        </w:tc>
        <w:tc>
          <w:tcPr>
            <w:tcW w:w="1701" w:type="dxa"/>
            <w:shd w:val="clear" w:color="auto" w:fill="auto"/>
            <w:noWrap/>
            <w:vAlign w:val="bottom"/>
            <w:hideMark/>
          </w:tcPr>
          <w:p w14:paraId="7E66192E"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Ursus arctos</w:t>
            </w:r>
          </w:p>
        </w:tc>
        <w:tc>
          <w:tcPr>
            <w:tcW w:w="1985" w:type="dxa"/>
            <w:shd w:val="clear" w:color="auto" w:fill="auto"/>
            <w:noWrap/>
            <w:vAlign w:val="bottom"/>
            <w:hideMark/>
          </w:tcPr>
          <w:p w14:paraId="2DE0F246"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40/1995/220</w:t>
            </w:r>
          </w:p>
        </w:tc>
        <w:tc>
          <w:tcPr>
            <w:tcW w:w="897" w:type="dxa"/>
            <w:shd w:val="clear" w:color="auto" w:fill="auto"/>
            <w:noWrap/>
            <w:vAlign w:val="bottom"/>
            <w:hideMark/>
          </w:tcPr>
          <w:p w14:paraId="29BB24F3"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220</w:t>
            </w:r>
          </w:p>
        </w:tc>
        <w:tc>
          <w:tcPr>
            <w:tcW w:w="2548" w:type="dxa"/>
          </w:tcPr>
          <w:p w14:paraId="592F6219" w14:textId="5334FE0C" w:rsidR="006E15CB" w:rsidRPr="00DD5994" w:rsidRDefault="007E52CE" w:rsidP="008C0891">
            <w:pPr>
              <w:spacing w:after="0" w:line="240" w:lineRule="auto"/>
              <w:rPr>
                <w:rFonts w:ascii="Calibri" w:eastAsia="Times New Roman" w:hAnsi="Calibri" w:cs="Calibri"/>
                <w:color w:val="000000"/>
                <w:sz w:val="20"/>
                <w:szCs w:val="20"/>
                <w:lang w:eastAsia="en-GB"/>
              </w:rPr>
            </w:pPr>
            <w:r w:rsidRPr="007E52CE">
              <w:rPr>
                <w:rFonts w:ascii="Calibri" w:eastAsia="Times New Roman" w:hAnsi="Calibri" w:cs="Calibri"/>
                <w:color w:val="000000"/>
                <w:sz w:val="20"/>
                <w:szCs w:val="20"/>
                <w:lang w:eastAsia="en-GB"/>
              </w:rPr>
              <w:t>Left astragalus</w:t>
            </w:r>
          </w:p>
        </w:tc>
        <w:tc>
          <w:tcPr>
            <w:tcW w:w="712" w:type="dxa"/>
            <w:shd w:val="clear" w:color="auto" w:fill="auto"/>
            <w:noWrap/>
            <w:vAlign w:val="bottom"/>
            <w:hideMark/>
          </w:tcPr>
          <w:p w14:paraId="0B8536A0" w14:textId="33337C2C"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32.7</w:t>
            </w:r>
          </w:p>
        </w:tc>
        <w:tc>
          <w:tcPr>
            <w:tcW w:w="708" w:type="dxa"/>
            <w:shd w:val="clear" w:color="auto" w:fill="auto"/>
            <w:noWrap/>
            <w:vAlign w:val="bottom"/>
            <w:hideMark/>
          </w:tcPr>
          <w:p w14:paraId="108D6262"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11.2</w:t>
            </w:r>
          </w:p>
        </w:tc>
        <w:tc>
          <w:tcPr>
            <w:tcW w:w="710" w:type="dxa"/>
            <w:shd w:val="clear" w:color="auto" w:fill="auto"/>
            <w:noWrap/>
            <w:vAlign w:val="bottom"/>
            <w:hideMark/>
          </w:tcPr>
          <w:p w14:paraId="1B03FD4E"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0319598E"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-19.6</w:t>
            </w:r>
          </w:p>
        </w:tc>
        <w:tc>
          <w:tcPr>
            <w:tcW w:w="708" w:type="dxa"/>
            <w:shd w:val="clear" w:color="auto" w:fill="auto"/>
            <w:noWrap/>
            <w:vAlign w:val="bottom"/>
            <w:hideMark/>
          </w:tcPr>
          <w:p w14:paraId="7E8D433F"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14.0</w:t>
            </w:r>
          </w:p>
        </w:tc>
        <w:tc>
          <w:tcPr>
            <w:tcW w:w="960" w:type="dxa"/>
            <w:shd w:val="clear" w:color="auto" w:fill="auto"/>
            <w:noWrap/>
            <w:vAlign w:val="bottom"/>
            <w:hideMark/>
          </w:tcPr>
          <w:p w14:paraId="0C59BD9B"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49F56221" w14:textId="77777777" w:rsidTr="005F062A">
        <w:trPr>
          <w:trHeight w:val="300"/>
        </w:trPr>
        <w:tc>
          <w:tcPr>
            <w:tcW w:w="956" w:type="dxa"/>
            <w:shd w:val="clear" w:color="auto" w:fill="auto"/>
            <w:noWrap/>
            <w:vAlign w:val="bottom"/>
            <w:hideMark/>
          </w:tcPr>
          <w:p w14:paraId="42253189"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Banwell</w:t>
            </w:r>
          </w:p>
        </w:tc>
        <w:tc>
          <w:tcPr>
            <w:tcW w:w="740" w:type="dxa"/>
            <w:shd w:val="clear" w:color="auto" w:fill="auto"/>
            <w:noWrap/>
            <w:vAlign w:val="bottom"/>
            <w:hideMark/>
          </w:tcPr>
          <w:p w14:paraId="27EA3C19"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5a</w:t>
            </w:r>
          </w:p>
        </w:tc>
        <w:tc>
          <w:tcPr>
            <w:tcW w:w="1701" w:type="dxa"/>
            <w:shd w:val="clear" w:color="auto" w:fill="auto"/>
            <w:noWrap/>
            <w:vAlign w:val="bottom"/>
            <w:hideMark/>
          </w:tcPr>
          <w:p w14:paraId="60105110" w14:textId="77777777" w:rsidR="006E15CB" w:rsidRPr="00DD5994" w:rsidRDefault="006E15CB" w:rsidP="00D67716">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Ursus arctos</w:t>
            </w:r>
          </w:p>
        </w:tc>
        <w:tc>
          <w:tcPr>
            <w:tcW w:w="1985" w:type="dxa"/>
            <w:shd w:val="clear" w:color="auto" w:fill="auto"/>
            <w:noWrap/>
            <w:vAlign w:val="bottom"/>
            <w:hideMark/>
          </w:tcPr>
          <w:p w14:paraId="6D02C5AD" w14:textId="5F44929B" w:rsidR="006E15CB" w:rsidRPr="00DD5994" w:rsidRDefault="007E0848" w:rsidP="00D6771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40/1995/201</w:t>
            </w:r>
          </w:p>
        </w:tc>
        <w:tc>
          <w:tcPr>
            <w:tcW w:w="897" w:type="dxa"/>
            <w:shd w:val="clear" w:color="auto" w:fill="auto"/>
            <w:noWrap/>
            <w:vAlign w:val="bottom"/>
            <w:hideMark/>
          </w:tcPr>
          <w:p w14:paraId="1E666926" w14:textId="77777777" w:rsidR="006E15CB" w:rsidRPr="00DD5994" w:rsidRDefault="006E15CB" w:rsidP="00D67716">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21-22</w:t>
            </w:r>
          </w:p>
        </w:tc>
        <w:tc>
          <w:tcPr>
            <w:tcW w:w="2548" w:type="dxa"/>
          </w:tcPr>
          <w:p w14:paraId="09AB1300" w14:textId="4DE093CB" w:rsidR="006E15CB" w:rsidRPr="00DD5994" w:rsidRDefault="007E52CE" w:rsidP="008C0891">
            <w:pPr>
              <w:spacing w:after="0" w:line="240" w:lineRule="auto"/>
              <w:rPr>
                <w:rFonts w:ascii="Calibri" w:eastAsia="Times New Roman" w:hAnsi="Calibri" w:cs="Calibri"/>
                <w:color w:val="000000"/>
                <w:sz w:val="20"/>
                <w:szCs w:val="20"/>
                <w:lang w:eastAsia="en-GB"/>
              </w:rPr>
            </w:pPr>
            <w:r w:rsidRPr="007E52CE">
              <w:rPr>
                <w:rFonts w:ascii="Calibri" w:eastAsia="Times New Roman" w:hAnsi="Calibri" w:cs="Calibri"/>
                <w:color w:val="000000"/>
                <w:sz w:val="20"/>
                <w:szCs w:val="20"/>
                <w:lang w:eastAsia="en-GB"/>
              </w:rPr>
              <w:t>Right humerus, distal</w:t>
            </w:r>
          </w:p>
        </w:tc>
        <w:tc>
          <w:tcPr>
            <w:tcW w:w="712" w:type="dxa"/>
            <w:shd w:val="clear" w:color="auto" w:fill="auto"/>
            <w:noWrap/>
            <w:vAlign w:val="bottom"/>
            <w:hideMark/>
          </w:tcPr>
          <w:p w14:paraId="59DC8E7A" w14:textId="09D3492E"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35.4</w:t>
            </w:r>
          </w:p>
        </w:tc>
        <w:tc>
          <w:tcPr>
            <w:tcW w:w="708" w:type="dxa"/>
            <w:shd w:val="clear" w:color="auto" w:fill="auto"/>
            <w:noWrap/>
            <w:vAlign w:val="bottom"/>
            <w:hideMark/>
          </w:tcPr>
          <w:p w14:paraId="7D52B695"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12.4</w:t>
            </w:r>
          </w:p>
        </w:tc>
        <w:tc>
          <w:tcPr>
            <w:tcW w:w="710" w:type="dxa"/>
            <w:shd w:val="clear" w:color="auto" w:fill="auto"/>
            <w:noWrap/>
            <w:vAlign w:val="bottom"/>
            <w:hideMark/>
          </w:tcPr>
          <w:p w14:paraId="69337148"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3.3</w:t>
            </w:r>
          </w:p>
        </w:tc>
        <w:tc>
          <w:tcPr>
            <w:tcW w:w="804" w:type="dxa"/>
            <w:shd w:val="clear" w:color="auto" w:fill="auto"/>
            <w:noWrap/>
            <w:vAlign w:val="bottom"/>
            <w:hideMark/>
          </w:tcPr>
          <w:p w14:paraId="758DBA6F"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w:t>
            </w:r>
          </w:p>
        </w:tc>
        <w:tc>
          <w:tcPr>
            <w:tcW w:w="708" w:type="dxa"/>
            <w:shd w:val="clear" w:color="auto" w:fill="auto"/>
            <w:noWrap/>
            <w:vAlign w:val="bottom"/>
            <w:hideMark/>
          </w:tcPr>
          <w:p w14:paraId="59362803"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12.0</w:t>
            </w:r>
          </w:p>
        </w:tc>
        <w:tc>
          <w:tcPr>
            <w:tcW w:w="960" w:type="dxa"/>
            <w:shd w:val="clear" w:color="auto" w:fill="auto"/>
            <w:noWrap/>
            <w:vAlign w:val="bottom"/>
            <w:hideMark/>
          </w:tcPr>
          <w:p w14:paraId="0DA9E651" w14:textId="77777777" w:rsidR="006E15CB" w:rsidRPr="00DD5994" w:rsidRDefault="006E15CB" w:rsidP="00D67716">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2AE9B0CF" w14:textId="77777777" w:rsidTr="008C0891">
        <w:trPr>
          <w:trHeight w:val="300"/>
        </w:trPr>
        <w:tc>
          <w:tcPr>
            <w:tcW w:w="956" w:type="dxa"/>
            <w:shd w:val="clear" w:color="auto" w:fill="auto"/>
            <w:noWrap/>
            <w:vAlign w:val="bottom"/>
            <w:hideMark/>
          </w:tcPr>
          <w:p w14:paraId="65C2685F" w14:textId="77777777" w:rsidR="007E52CE" w:rsidRPr="00DD5994" w:rsidRDefault="007E52CE" w:rsidP="007E52CE">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6E2B034A" w14:textId="77777777" w:rsidR="007E52CE" w:rsidRPr="00DD5994" w:rsidRDefault="007E52CE" w:rsidP="007E52CE">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032A149D" w14:textId="77777777" w:rsidR="007E52CE" w:rsidRPr="00DD5994" w:rsidRDefault="007E52CE" w:rsidP="007E52CE">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Bison priscus</w:t>
            </w:r>
          </w:p>
        </w:tc>
        <w:tc>
          <w:tcPr>
            <w:tcW w:w="1985" w:type="dxa"/>
            <w:shd w:val="clear" w:color="auto" w:fill="auto"/>
            <w:noWrap/>
            <w:vAlign w:val="bottom"/>
            <w:hideMark/>
          </w:tcPr>
          <w:p w14:paraId="00657FB7" w14:textId="64B932E7" w:rsidR="007E52CE" w:rsidRPr="00DD5994" w:rsidRDefault="007E52CE" w:rsidP="007E52CE">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44/1995/637</w:t>
            </w:r>
          </w:p>
        </w:tc>
        <w:tc>
          <w:tcPr>
            <w:tcW w:w="897" w:type="dxa"/>
            <w:shd w:val="clear" w:color="auto" w:fill="auto"/>
            <w:noWrap/>
            <w:vAlign w:val="bottom"/>
            <w:hideMark/>
          </w:tcPr>
          <w:p w14:paraId="50E13732" w14:textId="77777777" w:rsidR="007E52CE" w:rsidRPr="00DD5994" w:rsidRDefault="007E52CE" w:rsidP="007E52CE">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92</w:t>
            </w:r>
          </w:p>
        </w:tc>
        <w:tc>
          <w:tcPr>
            <w:tcW w:w="2548" w:type="dxa"/>
          </w:tcPr>
          <w:p w14:paraId="6322A66E" w14:textId="542A564E" w:rsidR="007E52CE" w:rsidRPr="007E52CE" w:rsidRDefault="003E0FD5" w:rsidP="008C0891">
            <w:pPr>
              <w:spacing w:after="0" w:line="240" w:lineRule="auto"/>
              <w:rPr>
                <w:rFonts w:ascii="Calibri" w:eastAsia="Times New Roman" w:hAnsi="Calibri" w:cs="Calibri"/>
                <w:color w:val="000000"/>
                <w:sz w:val="20"/>
                <w:szCs w:val="20"/>
                <w:lang w:eastAsia="en-GB"/>
              </w:rPr>
            </w:pPr>
            <w:r>
              <w:rPr>
                <w:sz w:val="20"/>
                <w:szCs w:val="20"/>
              </w:rPr>
              <w:t>Right c</w:t>
            </w:r>
            <w:r w:rsidR="007E52CE" w:rsidRPr="008C0891">
              <w:rPr>
                <w:sz w:val="20"/>
                <w:szCs w:val="20"/>
              </w:rPr>
              <w:t>ubo-navicular</w:t>
            </w:r>
          </w:p>
        </w:tc>
        <w:tc>
          <w:tcPr>
            <w:tcW w:w="712" w:type="dxa"/>
            <w:shd w:val="clear" w:color="auto" w:fill="auto"/>
            <w:noWrap/>
            <w:vAlign w:val="bottom"/>
            <w:hideMark/>
          </w:tcPr>
          <w:p w14:paraId="6B0F4DFA" w14:textId="03049DB4" w:rsidR="007E52CE" w:rsidRPr="00DD5994" w:rsidRDefault="007E52CE" w:rsidP="007E52CE">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41.3</w:t>
            </w:r>
          </w:p>
        </w:tc>
        <w:tc>
          <w:tcPr>
            <w:tcW w:w="708" w:type="dxa"/>
            <w:shd w:val="clear" w:color="auto" w:fill="auto"/>
            <w:noWrap/>
            <w:vAlign w:val="bottom"/>
            <w:hideMark/>
          </w:tcPr>
          <w:p w14:paraId="452F5114" w14:textId="77777777" w:rsidR="007E52CE" w:rsidRPr="00DD5994" w:rsidRDefault="007E52CE" w:rsidP="007E52CE">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14.3</w:t>
            </w:r>
          </w:p>
        </w:tc>
        <w:tc>
          <w:tcPr>
            <w:tcW w:w="710" w:type="dxa"/>
            <w:shd w:val="clear" w:color="auto" w:fill="auto"/>
            <w:noWrap/>
            <w:vAlign w:val="bottom"/>
            <w:hideMark/>
          </w:tcPr>
          <w:p w14:paraId="43463D6A" w14:textId="77777777" w:rsidR="007E52CE" w:rsidRPr="00DD5994" w:rsidRDefault="007E52CE" w:rsidP="007E52CE">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78AEDA7B" w14:textId="77777777" w:rsidR="007E52CE" w:rsidRPr="00DD5994" w:rsidRDefault="007E52CE" w:rsidP="007E52CE">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-20.9</w:t>
            </w:r>
          </w:p>
        </w:tc>
        <w:tc>
          <w:tcPr>
            <w:tcW w:w="708" w:type="dxa"/>
            <w:shd w:val="clear" w:color="auto" w:fill="auto"/>
            <w:noWrap/>
            <w:vAlign w:val="bottom"/>
            <w:hideMark/>
          </w:tcPr>
          <w:p w14:paraId="67008BC1" w14:textId="77777777" w:rsidR="007E52CE" w:rsidRPr="00DD5994" w:rsidRDefault="007E52CE" w:rsidP="007E52CE">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5.4</w:t>
            </w:r>
          </w:p>
        </w:tc>
        <w:tc>
          <w:tcPr>
            <w:tcW w:w="960" w:type="dxa"/>
            <w:shd w:val="clear" w:color="auto" w:fill="auto"/>
            <w:noWrap/>
            <w:vAlign w:val="bottom"/>
            <w:hideMark/>
          </w:tcPr>
          <w:p w14:paraId="1AFE5AAF" w14:textId="77777777" w:rsidR="007E52CE" w:rsidRPr="00DD5994" w:rsidRDefault="007E52CE" w:rsidP="007E52CE">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364AEF4D" w14:textId="77777777" w:rsidTr="008C0891">
        <w:trPr>
          <w:trHeight w:val="300"/>
        </w:trPr>
        <w:tc>
          <w:tcPr>
            <w:tcW w:w="956" w:type="dxa"/>
            <w:shd w:val="clear" w:color="auto" w:fill="auto"/>
            <w:noWrap/>
            <w:vAlign w:val="bottom"/>
            <w:hideMark/>
          </w:tcPr>
          <w:p w14:paraId="6230C8BE" w14:textId="77777777" w:rsidR="007E52CE" w:rsidRPr="00DD5994" w:rsidRDefault="007E52CE" w:rsidP="007E52CE">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04920F2C" w14:textId="77777777" w:rsidR="007E52CE" w:rsidRPr="00DD5994" w:rsidRDefault="007E52CE" w:rsidP="007E52CE">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725CBEE8" w14:textId="77777777" w:rsidR="007E52CE" w:rsidRPr="00DD5994" w:rsidRDefault="007E52CE" w:rsidP="007E52CE">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Bison priscus</w:t>
            </w:r>
          </w:p>
        </w:tc>
        <w:tc>
          <w:tcPr>
            <w:tcW w:w="1985" w:type="dxa"/>
            <w:shd w:val="clear" w:color="auto" w:fill="auto"/>
            <w:noWrap/>
            <w:vAlign w:val="bottom"/>
            <w:hideMark/>
          </w:tcPr>
          <w:p w14:paraId="6B14C5C3" w14:textId="2FE2A5A8" w:rsidR="007E52CE" w:rsidRPr="00DD5994" w:rsidRDefault="007E52CE" w:rsidP="007E52CE">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44/1995/638</w:t>
            </w:r>
          </w:p>
        </w:tc>
        <w:tc>
          <w:tcPr>
            <w:tcW w:w="897" w:type="dxa"/>
            <w:shd w:val="clear" w:color="auto" w:fill="auto"/>
            <w:noWrap/>
            <w:vAlign w:val="bottom"/>
            <w:hideMark/>
          </w:tcPr>
          <w:p w14:paraId="16F3B0DE" w14:textId="77777777" w:rsidR="007E52CE" w:rsidRPr="00DD5994" w:rsidRDefault="007E52CE" w:rsidP="007E52CE">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93</w:t>
            </w:r>
          </w:p>
        </w:tc>
        <w:tc>
          <w:tcPr>
            <w:tcW w:w="2548" w:type="dxa"/>
          </w:tcPr>
          <w:p w14:paraId="16531FB5" w14:textId="5AE93254" w:rsidR="007E52CE" w:rsidRPr="007E52CE" w:rsidRDefault="003E0FD5" w:rsidP="008C0891">
            <w:pPr>
              <w:spacing w:after="0" w:line="240" w:lineRule="auto"/>
              <w:rPr>
                <w:rFonts w:ascii="Calibri" w:eastAsia="Times New Roman" w:hAnsi="Calibri" w:cs="Calibri"/>
                <w:color w:val="000000"/>
                <w:sz w:val="20"/>
                <w:szCs w:val="20"/>
                <w:lang w:eastAsia="en-GB"/>
              </w:rPr>
            </w:pPr>
            <w:r>
              <w:rPr>
                <w:sz w:val="20"/>
                <w:szCs w:val="20"/>
              </w:rPr>
              <w:t>Right c</w:t>
            </w:r>
            <w:r w:rsidR="007E52CE" w:rsidRPr="008C0891">
              <w:rPr>
                <w:sz w:val="20"/>
                <w:szCs w:val="20"/>
              </w:rPr>
              <w:t>ubo-navicular</w:t>
            </w:r>
          </w:p>
        </w:tc>
        <w:tc>
          <w:tcPr>
            <w:tcW w:w="712" w:type="dxa"/>
            <w:shd w:val="clear" w:color="auto" w:fill="auto"/>
            <w:noWrap/>
            <w:vAlign w:val="bottom"/>
            <w:hideMark/>
          </w:tcPr>
          <w:p w14:paraId="1DD50533" w14:textId="4357B1F7" w:rsidR="007E52CE" w:rsidRPr="00DD5994" w:rsidRDefault="007E52CE" w:rsidP="007E52CE">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38.6</w:t>
            </w:r>
          </w:p>
        </w:tc>
        <w:tc>
          <w:tcPr>
            <w:tcW w:w="708" w:type="dxa"/>
            <w:shd w:val="clear" w:color="auto" w:fill="auto"/>
            <w:noWrap/>
            <w:vAlign w:val="bottom"/>
            <w:hideMark/>
          </w:tcPr>
          <w:p w14:paraId="1035331F" w14:textId="77777777" w:rsidR="007E52CE" w:rsidRPr="00DD5994" w:rsidRDefault="007E52CE" w:rsidP="007E52CE">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13.3</w:t>
            </w:r>
          </w:p>
        </w:tc>
        <w:tc>
          <w:tcPr>
            <w:tcW w:w="710" w:type="dxa"/>
            <w:shd w:val="clear" w:color="auto" w:fill="auto"/>
            <w:noWrap/>
            <w:vAlign w:val="bottom"/>
            <w:hideMark/>
          </w:tcPr>
          <w:p w14:paraId="63F6EB93" w14:textId="77777777" w:rsidR="007E52CE" w:rsidRPr="00DD5994" w:rsidRDefault="007E52CE" w:rsidP="007E52CE">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12B852E7" w14:textId="77777777" w:rsidR="007E52CE" w:rsidRPr="00DD5994" w:rsidRDefault="007E52CE" w:rsidP="007E52CE">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-20.9</w:t>
            </w:r>
          </w:p>
        </w:tc>
        <w:tc>
          <w:tcPr>
            <w:tcW w:w="708" w:type="dxa"/>
            <w:shd w:val="clear" w:color="auto" w:fill="auto"/>
            <w:noWrap/>
            <w:vAlign w:val="bottom"/>
            <w:hideMark/>
          </w:tcPr>
          <w:p w14:paraId="44511BFE" w14:textId="77777777" w:rsidR="007E52CE" w:rsidRPr="00DD5994" w:rsidRDefault="007E52CE" w:rsidP="007E52CE">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6.1</w:t>
            </w:r>
          </w:p>
        </w:tc>
        <w:tc>
          <w:tcPr>
            <w:tcW w:w="960" w:type="dxa"/>
            <w:shd w:val="clear" w:color="auto" w:fill="auto"/>
            <w:noWrap/>
            <w:vAlign w:val="bottom"/>
            <w:hideMark/>
          </w:tcPr>
          <w:p w14:paraId="76ABC253" w14:textId="77777777" w:rsidR="007E52CE" w:rsidRPr="00DD5994" w:rsidRDefault="007E52CE" w:rsidP="007E52CE">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7DE475AD" w14:textId="77777777" w:rsidTr="008C0891">
        <w:trPr>
          <w:trHeight w:val="300"/>
        </w:trPr>
        <w:tc>
          <w:tcPr>
            <w:tcW w:w="956" w:type="dxa"/>
            <w:shd w:val="clear" w:color="auto" w:fill="auto"/>
            <w:noWrap/>
            <w:vAlign w:val="bottom"/>
            <w:hideMark/>
          </w:tcPr>
          <w:p w14:paraId="73CB2E44"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54BAE9FA"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21AEFEA7"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Bison priscus</w:t>
            </w:r>
          </w:p>
        </w:tc>
        <w:tc>
          <w:tcPr>
            <w:tcW w:w="1985" w:type="dxa"/>
            <w:shd w:val="clear" w:color="auto" w:fill="auto"/>
            <w:noWrap/>
            <w:vAlign w:val="bottom"/>
            <w:hideMark/>
          </w:tcPr>
          <w:p w14:paraId="516C168C" w14:textId="24F9DA6D"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44/1995/639</w:t>
            </w:r>
          </w:p>
        </w:tc>
        <w:tc>
          <w:tcPr>
            <w:tcW w:w="897" w:type="dxa"/>
            <w:shd w:val="clear" w:color="auto" w:fill="auto"/>
            <w:noWrap/>
            <w:vAlign w:val="bottom"/>
            <w:hideMark/>
          </w:tcPr>
          <w:p w14:paraId="3AA9D672"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94</w:t>
            </w:r>
          </w:p>
        </w:tc>
        <w:tc>
          <w:tcPr>
            <w:tcW w:w="2548" w:type="dxa"/>
          </w:tcPr>
          <w:p w14:paraId="6A9AC95C" w14:textId="7E400FA2" w:rsidR="003E0FD5" w:rsidRPr="007E52CE" w:rsidRDefault="003E0FD5" w:rsidP="008C0891">
            <w:pPr>
              <w:spacing w:after="0" w:line="240" w:lineRule="auto"/>
              <w:rPr>
                <w:rFonts w:ascii="Calibri" w:eastAsia="Times New Roman" w:hAnsi="Calibri" w:cs="Calibri"/>
                <w:color w:val="000000"/>
                <w:sz w:val="20"/>
                <w:szCs w:val="20"/>
                <w:lang w:eastAsia="en-GB"/>
              </w:rPr>
            </w:pPr>
            <w:r>
              <w:rPr>
                <w:sz w:val="20"/>
                <w:szCs w:val="20"/>
              </w:rPr>
              <w:t>Right c</w:t>
            </w:r>
            <w:r w:rsidRPr="00CB698D">
              <w:rPr>
                <w:sz w:val="20"/>
                <w:szCs w:val="20"/>
              </w:rPr>
              <w:t>ubo-navicular</w:t>
            </w:r>
          </w:p>
        </w:tc>
        <w:tc>
          <w:tcPr>
            <w:tcW w:w="712" w:type="dxa"/>
            <w:shd w:val="clear" w:color="auto" w:fill="auto"/>
            <w:noWrap/>
            <w:vAlign w:val="bottom"/>
            <w:hideMark/>
          </w:tcPr>
          <w:p w14:paraId="2094A83C" w14:textId="0DF42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39.7</w:t>
            </w:r>
          </w:p>
        </w:tc>
        <w:tc>
          <w:tcPr>
            <w:tcW w:w="708" w:type="dxa"/>
            <w:shd w:val="clear" w:color="auto" w:fill="auto"/>
            <w:noWrap/>
            <w:vAlign w:val="bottom"/>
            <w:hideMark/>
          </w:tcPr>
          <w:p w14:paraId="0206D0F4"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13.1</w:t>
            </w:r>
          </w:p>
        </w:tc>
        <w:tc>
          <w:tcPr>
            <w:tcW w:w="710" w:type="dxa"/>
            <w:shd w:val="clear" w:color="auto" w:fill="auto"/>
            <w:noWrap/>
            <w:vAlign w:val="bottom"/>
            <w:hideMark/>
          </w:tcPr>
          <w:p w14:paraId="5A8ADB3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3.6</w:t>
            </w:r>
          </w:p>
        </w:tc>
        <w:tc>
          <w:tcPr>
            <w:tcW w:w="804" w:type="dxa"/>
            <w:shd w:val="clear" w:color="auto" w:fill="auto"/>
            <w:noWrap/>
            <w:vAlign w:val="bottom"/>
            <w:hideMark/>
          </w:tcPr>
          <w:p w14:paraId="1C09684A"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-20.8</w:t>
            </w:r>
          </w:p>
        </w:tc>
        <w:tc>
          <w:tcPr>
            <w:tcW w:w="708" w:type="dxa"/>
            <w:shd w:val="clear" w:color="auto" w:fill="auto"/>
            <w:noWrap/>
            <w:vAlign w:val="bottom"/>
            <w:hideMark/>
          </w:tcPr>
          <w:p w14:paraId="2FF2A10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4.7</w:t>
            </w:r>
          </w:p>
        </w:tc>
        <w:tc>
          <w:tcPr>
            <w:tcW w:w="960" w:type="dxa"/>
            <w:shd w:val="clear" w:color="auto" w:fill="auto"/>
            <w:noWrap/>
            <w:vAlign w:val="bottom"/>
            <w:hideMark/>
          </w:tcPr>
          <w:p w14:paraId="0A190BC0"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49606E9D" w14:textId="77777777" w:rsidTr="008C0891">
        <w:trPr>
          <w:trHeight w:val="300"/>
        </w:trPr>
        <w:tc>
          <w:tcPr>
            <w:tcW w:w="956" w:type="dxa"/>
            <w:shd w:val="clear" w:color="auto" w:fill="auto"/>
            <w:noWrap/>
            <w:vAlign w:val="bottom"/>
            <w:hideMark/>
          </w:tcPr>
          <w:p w14:paraId="40835F24"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0AE5B422"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293C3DD7"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Bison priscus</w:t>
            </w:r>
          </w:p>
        </w:tc>
        <w:tc>
          <w:tcPr>
            <w:tcW w:w="1985" w:type="dxa"/>
            <w:shd w:val="clear" w:color="auto" w:fill="auto"/>
            <w:noWrap/>
            <w:vAlign w:val="bottom"/>
            <w:hideMark/>
          </w:tcPr>
          <w:p w14:paraId="071D3182" w14:textId="203D4A83"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44/1995/641</w:t>
            </w:r>
          </w:p>
        </w:tc>
        <w:tc>
          <w:tcPr>
            <w:tcW w:w="897" w:type="dxa"/>
            <w:shd w:val="clear" w:color="auto" w:fill="auto"/>
            <w:noWrap/>
            <w:vAlign w:val="bottom"/>
            <w:hideMark/>
          </w:tcPr>
          <w:p w14:paraId="0600F7E3"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96</w:t>
            </w:r>
          </w:p>
        </w:tc>
        <w:tc>
          <w:tcPr>
            <w:tcW w:w="2548" w:type="dxa"/>
          </w:tcPr>
          <w:p w14:paraId="5A80D163" w14:textId="3DBDA1EF" w:rsidR="003E0FD5" w:rsidRPr="007E52CE" w:rsidRDefault="003E0FD5" w:rsidP="008C0891">
            <w:pPr>
              <w:spacing w:after="0" w:line="240" w:lineRule="auto"/>
              <w:rPr>
                <w:rFonts w:ascii="Calibri" w:eastAsia="Times New Roman" w:hAnsi="Calibri" w:cs="Calibri"/>
                <w:color w:val="000000"/>
                <w:sz w:val="20"/>
                <w:szCs w:val="20"/>
                <w:lang w:eastAsia="en-GB"/>
              </w:rPr>
            </w:pPr>
            <w:r>
              <w:rPr>
                <w:sz w:val="20"/>
                <w:szCs w:val="20"/>
              </w:rPr>
              <w:t>Right c</w:t>
            </w:r>
            <w:r w:rsidRPr="00CB698D">
              <w:rPr>
                <w:sz w:val="20"/>
                <w:szCs w:val="20"/>
              </w:rPr>
              <w:t>ubo-navicular</w:t>
            </w:r>
          </w:p>
        </w:tc>
        <w:tc>
          <w:tcPr>
            <w:tcW w:w="712" w:type="dxa"/>
            <w:shd w:val="clear" w:color="auto" w:fill="auto"/>
            <w:noWrap/>
            <w:vAlign w:val="bottom"/>
            <w:hideMark/>
          </w:tcPr>
          <w:p w14:paraId="6E3260A8" w14:textId="4F2BB30D"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40.5</w:t>
            </w:r>
          </w:p>
        </w:tc>
        <w:tc>
          <w:tcPr>
            <w:tcW w:w="708" w:type="dxa"/>
            <w:shd w:val="clear" w:color="auto" w:fill="auto"/>
            <w:noWrap/>
            <w:vAlign w:val="bottom"/>
            <w:hideMark/>
          </w:tcPr>
          <w:p w14:paraId="1DB2F8C8"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14.2</w:t>
            </w:r>
          </w:p>
        </w:tc>
        <w:tc>
          <w:tcPr>
            <w:tcW w:w="710" w:type="dxa"/>
            <w:shd w:val="clear" w:color="auto" w:fill="auto"/>
            <w:noWrap/>
            <w:vAlign w:val="bottom"/>
            <w:hideMark/>
          </w:tcPr>
          <w:p w14:paraId="75FECBE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3.3</w:t>
            </w:r>
          </w:p>
        </w:tc>
        <w:tc>
          <w:tcPr>
            <w:tcW w:w="804" w:type="dxa"/>
            <w:shd w:val="clear" w:color="auto" w:fill="auto"/>
            <w:noWrap/>
            <w:vAlign w:val="bottom"/>
            <w:hideMark/>
          </w:tcPr>
          <w:p w14:paraId="4AE21093"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-20.8</w:t>
            </w:r>
          </w:p>
        </w:tc>
        <w:tc>
          <w:tcPr>
            <w:tcW w:w="708" w:type="dxa"/>
            <w:shd w:val="clear" w:color="auto" w:fill="auto"/>
            <w:noWrap/>
            <w:vAlign w:val="bottom"/>
            <w:hideMark/>
          </w:tcPr>
          <w:p w14:paraId="5DA2AA59"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5.4</w:t>
            </w:r>
          </w:p>
        </w:tc>
        <w:tc>
          <w:tcPr>
            <w:tcW w:w="960" w:type="dxa"/>
            <w:shd w:val="clear" w:color="auto" w:fill="auto"/>
            <w:noWrap/>
            <w:vAlign w:val="bottom"/>
            <w:hideMark/>
          </w:tcPr>
          <w:p w14:paraId="446DF518"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2D34947E" w14:textId="77777777" w:rsidTr="008C0891">
        <w:trPr>
          <w:trHeight w:val="300"/>
        </w:trPr>
        <w:tc>
          <w:tcPr>
            <w:tcW w:w="956" w:type="dxa"/>
            <w:shd w:val="clear" w:color="auto" w:fill="auto"/>
            <w:noWrap/>
            <w:vAlign w:val="bottom"/>
            <w:hideMark/>
          </w:tcPr>
          <w:p w14:paraId="13804F29"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3C698E5E"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38878803"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Canis lupus</w:t>
            </w:r>
          </w:p>
        </w:tc>
        <w:tc>
          <w:tcPr>
            <w:tcW w:w="1985" w:type="dxa"/>
            <w:shd w:val="clear" w:color="auto" w:fill="auto"/>
            <w:noWrap/>
            <w:vAlign w:val="bottom"/>
            <w:hideMark/>
          </w:tcPr>
          <w:p w14:paraId="4279A917" w14:textId="6A603EEE"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44/1995/61</w:t>
            </w:r>
          </w:p>
        </w:tc>
        <w:tc>
          <w:tcPr>
            <w:tcW w:w="897" w:type="dxa"/>
            <w:shd w:val="clear" w:color="auto" w:fill="auto"/>
            <w:noWrap/>
            <w:vAlign w:val="bottom"/>
            <w:hideMark/>
          </w:tcPr>
          <w:p w14:paraId="5058B491"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61-16</w:t>
            </w:r>
          </w:p>
        </w:tc>
        <w:tc>
          <w:tcPr>
            <w:tcW w:w="2548" w:type="dxa"/>
          </w:tcPr>
          <w:p w14:paraId="2BA1FA1C" w14:textId="60B2339A" w:rsidR="003E0FD5" w:rsidRPr="00DD5994" w:rsidRDefault="003E0FD5" w:rsidP="008C0891">
            <w:pPr>
              <w:spacing w:after="0" w:line="240" w:lineRule="auto"/>
              <w:rPr>
                <w:rFonts w:ascii="Calibri" w:eastAsia="Times New Roman" w:hAnsi="Calibri" w:cs="Calibri"/>
                <w:color w:val="000000"/>
                <w:sz w:val="20"/>
                <w:szCs w:val="20"/>
                <w:lang w:eastAsia="en-GB"/>
              </w:rPr>
            </w:pPr>
            <w:r w:rsidRPr="007E52CE">
              <w:rPr>
                <w:rFonts w:ascii="Calibri" w:eastAsia="Times New Roman" w:hAnsi="Calibri" w:cs="Calibri"/>
                <w:color w:val="000000"/>
                <w:sz w:val="20"/>
                <w:szCs w:val="20"/>
                <w:lang w:eastAsia="en-GB"/>
              </w:rPr>
              <w:t>Right ulna</w:t>
            </w:r>
          </w:p>
        </w:tc>
        <w:tc>
          <w:tcPr>
            <w:tcW w:w="712" w:type="dxa"/>
            <w:shd w:val="clear" w:color="auto" w:fill="auto"/>
            <w:noWrap/>
            <w:vAlign w:val="bottom"/>
            <w:hideMark/>
          </w:tcPr>
          <w:p w14:paraId="7613F703" w14:textId="1AEDB0BD"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43.2</w:t>
            </w:r>
          </w:p>
        </w:tc>
        <w:tc>
          <w:tcPr>
            <w:tcW w:w="708" w:type="dxa"/>
            <w:shd w:val="clear" w:color="auto" w:fill="auto"/>
            <w:noWrap/>
            <w:vAlign w:val="bottom"/>
            <w:hideMark/>
          </w:tcPr>
          <w:p w14:paraId="76F83435"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14.9</w:t>
            </w:r>
          </w:p>
        </w:tc>
        <w:tc>
          <w:tcPr>
            <w:tcW w:w="710" w:type="dxa"/>
            <w:shd w:val="clear" w:color="auto" w:fill="auto"/>
            <w:noWrap/>
            <w:vAlign w:val="bottom"/>
            <w:hideMark/>
          </w:tcPr>
          <w:p w14:paraId="2AF7DADA"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0193B1F1"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-19.5</w:t>
            </w:r>
          </w:p>
        </w:tc>
        <w:tc>
          <w:tcPr>
            <w:tcW w:w="708" w:type="dxa"/>
            <w:shd w:val="clear" w:color="auto" w:fill="auto"/>
            <w:noWrap/>
            <w:vAlign w:val="bottom"/>
            <w:hideMark/>
          </w:tcPr>
          <w:p w14:paraId="1A1E2EBD"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9.1</w:t>
            </w:r>
          </w:p>
        </w:tc>
        <w:tc>
          <w:tcPr>
            <w:tcW w:w="960" w:type="dxa"/>
            <w:shd w:val="clear" w:color="auto" w:fill="auto"/>
            <w:noWrap/>
            <w:vAlign w:val="bottom"/>
            <w:hideMark/>
          </w:tcPr>
          <w:p w14:paraId="12F3C761"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0A2B700B" w14:textId="77777777" w:rsidTr="008C0891">
        <w:trPr>
          <w:trHeight w:val="300"/>
        </w:trPr>
        <w:tc>
          <w:tcPr>
            <w:tcW w:w="956" w:type="dxa"/>
            <w:shd w:val="clear" w:color="auto" w:fill="auto"/>
            <w:noWrap/>
            <w:vAlign w:val="bottom"/>
            <w:hideMark/>
          </w:tcPr>
          <w:p w14:paraId="5531631A"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62B3BCEA"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246344B6"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Canis lupus</w:t>
            </w:r>
          </w:p>
        </w:tc>
        <w:tc>
          <w:tcPr>
            <w:tcW w:w="1985" w:type="dxa"/>
            <w:shd w:val="clear" w:color="auto" w:fill="auto"/>
            <w:noWrap/>
            <w:vAlign w:val="bottom"/>
            <w:hideMark/>
          </w:tcPr>
          <w:p w14:paraId="0F4FBC95" w14:textId="095B2B46"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44/1995/61</w:t>
            </w:r>
          </w:p>
        </w:tc>
        <w:tc>
          <w:tcPr>
            <w:tcW w:w="897" w:type="dxa"/>
            <w:shd w:val="clear" w:color="auto" w:fill="auto"/>
            <w:noWrap/>
            <w:vAlign w:val="bottom"/>
            <w:hideMark/>
          </w:tcPr>
          <w:p w14:paraId="01025808"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61-3</w:t>
            </w:r>
          </w:p>
        </w:tc>
        <w:tc>
          <w:tcPr>
            <w:tcW w:w="2548" w:type="dxa"/>
          </w:tcPr>
          <w:p w14:paraId="5267918F" w14:textId="24C22FF2" w:rsidR="003E0FD5" w:rsidRPr="00DD5994" w:rsidRDefault="003E0FD5" w:rsidP="008C0891">
            <w:pPr>
              <w:spacing w:after="0" w:line="240" w:lineRule="auto"/>
              <w:rPr>
                <w:rFonts w:ascii="Calibri" w:eastAsia="Times New Roman" w:hAnsi="Calibri" w:cs="Calibri"/>
                <w:color w:val="000000"/>
                <w:sz w:val="20"/>
                <w:szCs w:val="20"/>
                <w:lang w:eastAsia="en-GB"/>
              </w:rPr>
            </w:pPr>
            <w:r w:rsidRPr="007E52CE">
              <w:rPr>
                <w:rFonts w:ascii="Calibri" w:eastAsia="Times New Roman" w:hAnsi="Calibri" w:cs="Calibri"/>
                <w:color w:val="000000"/>
                <w:sz w:val="20"/>
                <w:szCs w:val="20"/>
                <w:lang w:eastAsia="en-GB"/>
              </w:rPr>
              <w:t>Left dentary</w:t>
            </w:r>
          </w:p>
        </w:tc>
        <w:tc>
          <w:tcPr>
            <w:tcW w:w="712" w:type="dxa"/>
            <w:shd w:val="clear" w:color="auto" w:fill="auto"/>
            <w:noWrap/>
            <w:vAlign w:val="bottom"/>
            <w:hideMark/>
          </w:tcPr>
          <w:p w14:paraId="51F7CB59" w14:textId="0004C789"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41.1</w:t>
            </w:r>
          </w:p>
        </w:tc>
        <w:tc>
          <w:tcPr>
            <w:tcW w:w="708" w:type="dxa"/>
            <w:shd w:val="clear" w:color="auto" w:fill="auto"/>
            <w:noWrap/>
            <w:vAlign w:val="bottom"/>
            <w:hideMark/>
          </w:tcPr>
          <w:p w14:paraId="2A410820"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14.2</w:t>
            </w:r>
          </w:p>
        </w:tc>
        <w:tc>
          <w:tcPr>
            <w:tcW w:w="710" w:type="dxa"/>
            <w:shd w:val="clear" w:color="auto" w:fill="auto"/>
            <w:noWrap/>
            <w:vAlign w:val="bottom"/>
            <w:hideMark/>
          </w:tcPr>
          <w:p w14:paraId="1BE17D0F"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34875C3A"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-19.2</w:t>
            </w:r>
          </w:p>
        </w:tc>
        <w:tc>
          <w:tcPr>
            <w:tcW w:w="708" w:type="dxa"/>
            <w:shd w:val="clear" w:color="auto" w:fill="auto"/>
            <w:noWrap/>
            <w:vAlign w:val="bottom"/>
            <w:hideMark/>
          </w:tcPr>
          <w:p w14:paraId="47E9E441"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9.0</w:t>
            </w:r>
          </w:p>
        </w:tc>
        <w:tc>
          <w:tcPr>
            <w:tcW w:w="960" w:type="dxa"/>
            <w:shd w:val="clear" w:color="auto" w:fill="auto"/>
            <w:noWrap/>
            <w:vAlign w:val="bottom"/>
            <w:hideMark/>
          </w:tcPr>
          <w:p w14:paraId="72E65A84"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0C7A5A86" w14:textId="77777777" w:rsidTr="008C0891">
        <w:trPr>
          <w:trHeight w:val="300"/>
        </w:trPr>
        <w:tc>
          <w:tcPr>
            <w:tcW w:w="956" w:type="dxa"/>
            <w:shd w:val="clear" w:color="auto" w:fill="auto"/>
            <w:noWrap/>
            <w:vAlign w:val="bottom"/>
            <w:hideMark/>
          </w:tcPr>
          <w:p w14:paraId="3F7613AA"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2FDD270B"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522F9302"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 xml:space="preserve">Coelodonta </w:t>
            </w:r>
          </w:p>
        </w:tc>
        <w:tc>
          <w:tcPr>
            <w:tcW w:w="1985" w:type="dxa"/>
            <w:shd w:val="clear" w:color="auto" w:fill="auto"/>
            <w:noWrap/>
            <w:vAlign w:val="bottom"/>
            <w:hideMark/>
          </w:tcPr>
          <w:p w14:paraId="06278E8B" w14:textId="0997C4BF"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44/1995/471</w:t>
            </w:r>
          </w:p>
        </w:tc>
        <w:tc>
          <w:tcPr>
            <w:tcW w:w="897" w:type="dxa"/>
            <w:shd w:val="clear" w:color="auto" w:fill="auto"/>
            <w:noWrap/>
            <w:vAlign w:val="bottom"/>
            <w:hideMark/>
          </w:tcPr>
          <w:p w14:paraId="369423AB"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88</w:t>
            </w:r>
          </w:p>
        </w:tc>
        <w:tc>
          <w:tcPr>
            <w:tcW w:w="2548" w:type="dxa"/>
          </w:tcPr>
          <w:p w14:paraId="66C2FAB0" w14:textId="1E637C3A" w:rsidR="003E0FD5" w:rsidRPr="007E52CE" w:rsidRDefault="003E0FD5" w:rsidP="008C0891">
            <w:pPr>
              <w:spacing w:after="0" w:line="240" w:lineRule="auto"/>
              <w:rPr>
                <w:rFonts w:ascii="Calibri" w:eastAsia="Times New Roman" w:hAnsi="Calibri" w:cs="Calibri"/>
                <w:color w:val="000000"/>
                <w:sz w:val="20"/>
                <w:szCs w:val="20"/>
                <w:lang w:eastAsia="en-GB"/>
              </w:rPr>
            </w:pPr>
            <w:r w:rsidRPr="008C0891">
              <w:rPr>
                <w:sz w:val="20"/>
                <w:szCs w:val="20"/>
              </w:rPr>
              <w:t xml:space="preserve">Left </w:t>
            </w:r>
            <w:r w:rsidR="007E0848">
              <w:rPr>
                <w:sz w:val="20"/>
                <w:szCs w:val="20"/>
              </w:rPr>
              <w:t>h</w:t>
            </w:r>
            <w:r w:rsidRPr="008C0891">
              <w:rPr>
                <w:sz w:val="20"/>
                <w:szCs w:val="20"/>
              </w:rPr>
              <w:t>umerus, midshaft</w:t>
            </w:r>
          </w:p>
        </w:tc>
        <w:tc>
          <w:tcPr>
            <w:tcW w:w="712" w:type="dxa"/>
            <w:shd w:val="clear" w:color="auto" w:fill="auto"/>
            <w:noWrap/>
            <w:vAlign w:val="bottom"/>
            <w:hideMark/>
          </w:tcPr>
          <w:p w14:paraId="6C29214C" w14:textId="6A47FD08"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42.2</w:t>
            </w:r>
          </w:p>
        </w:tc>
        <w:tc>
          <w:tcPr>
            <w:tcW w:w="708" w:type="dxa"/>
            <w:shd w:val="clear" w:color="auto" w:fill="auto"/>
            <w:noWrap/>
            <w:vAlign w:val="bottom"/>
            <w:hideMark/>
          </w:tcPr>
          <w:p w14:paraId="00EF5A13"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14.7</w:t>
            </w:r>
          </w:p>
        </w:tc>
        <w:tc>
          <w:tcPr>
            <w:tcW w:w="710" w:type="dxa"/>
            <w:shd w:val="clear" w:color="auto" w:fill="auto"/>
            <w:noWrap/>
            <w:vAlign w:val="bottom"/>
            <w:hideMark/>
          </w:tcPr>
          <w:p w14:paraId="795F28F2"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52B2C5E6"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-21.0</w:t>
            </w:r>
          </w:p>
        </w:tc>
        <w:tc>
          <w:tcPr>
            <w:tcW w:w="708" w:type="dxa"/>
            <w:shd w:val="clear" w:color="auto" w:fill="auto"/>
            <w:noWrap/>
            <w:vAlign w:val="bottom"/>
            <w:hideMark/>
          </w:tcPr>
          <w:p w14:paraId="2F5EE2D8"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6.3</w:t>
            </w:r>
          </w:p>
        </w:tc>
        <w:tc>
          <w:tcPr>
            <w:tcW w:w="960" w:type="dxa"/>
            <w:shd w:val="clear" w:color="auto" w:fill="auto"/>
            <w:noWrap/>
            <w:vAlign w:val="bottom"/>
            <w:hideMark/>
          </w:tcPr>
          <w:p w14:paraId="66314D96"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28F5697C" w14:textId="77777777" w:rsidTr="008C0891">
        <w:trPr>
          <w:trHeight w:val="300"/>
        </w:trPr>
        <w:tc>
          <w:tcPr>
            <w:tcW w:w="956" w:type="dxa"/>
            <w:shd w:val="clear" w:color="auto" w:fill="auto"/>
            <w:noWrap/>
            <w:vAlign w:val="bottom"/>
            <w:hideMark/>
          </w:tcPr>
          <w:p w14:paraId="4CEF70CA"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18C6D25F"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1E8149F3"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 xml:space="preserve">Coelodonta </w:t>
            </w:r>
          </w:p>
        </w:tc>
        <w:tc>
          <w:tcPr>
            <w:tcW w:w="1985" w:type="dxa"/>
            <w:shd w:val="clear" w:color="auto" w:fill="auto"/>
            <w:noWrap/>
            <w:vAlign w:val="bottom"/>
            <w:hideMark/>
          </w:tcPr>
          <w:p w14:paraId="60FEB509" w14:textId="69A17052"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44/1995/477</w:t>
            </w:r>
          </w:p>
        </w:tc>
        <w:tc>
          <w:tcPr>
            <w:tcW w:w="897" w:type="dxa"/>
            <w:shd w:val="clear" w:color="auto" w:fill="auto"/>
            <w:noWrap/>
            <w:vAlign w:val="bottom"/>
            <w:hideMark/>
          </w:tcPr>
          <w:p w14:paraId="2673F83B"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89</w:t>
            </w:r>
          </w:p>
        </w:tc>
        <w:tc>
          <w:tcPr>
            <w:tcW w:w="2548" w:type="dxa"/>
          </w:tcPr>
          <w:p w14:paraId="76FDCF9F" w14:textId="715EDCEB" w:rsidR="003E0FD5" w:rsidRPr="007E52CE" w:rsidRDefault="003E0FD5" w:rsidP="008C0891">
            <w:pPr>
              <w:spacing w:after="0" w:line="240" w:lineRule="auto"/>
              <w:rPr>
                <w:rFonts w:ascii="Calibri" w:eastAsia="Times New Roman" w:hAnsi="Calibri" w:cs="Calibri"/>
                <w:color w:val="000000"/>
                <w:sz w:val="20"/>
                <w:szCs w:val="20"/>
                <w:lang w:eastAsia="en-GB"/>
              </w:rPr>
            </w:pPr>
            <w:r w:rsidRPr="008C0891">
              <w:rPr>
                <w:sz w:val="20"/>
                <w:szCs w:val="20"/>
              </w:rPr>
              <w:t xml:space="preserve">Left </w:t>
            </w:r>
            <w:r w:rsidR="007E0848">
              <w:rPr>
                <w:sz w:val="20"/>
                <w:szCs w:val="20"/>
              </w:rPr>
              <w:t>h</w:t>
            </w:r>
            <w:r w:rsidRPr="008C0891">
              <w:rPr>
                <w:sz w:val="20"/>
                <w:szCs w:val="20"/>
              </w:rPr>
              <w:t>umerus, midshaft</w:t>
            </w:r>
          </w:p>
        </w:tc>
        <w:tc>
          <w:tcPr>
            <w:tcW w:w="712" w:type="dxa"/>
            <w:shd w:val="clear" w:color="auto" w:fill="auto"/>
            <w:noWrap/>
            <w:vAlign w:val="bottom"/>
            <w:hideMark/>
          </w:tcPr>
          <w:p w14:paraId="4A06C0BB" w14:textId="61182985"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42.6</w:t>
            </w:r>
          </w:p>
        </w:tc>
        <w:tc>
          <w:tcPr>
            <w:tcW w:w="708" w:type="dxa"/>
            <w:shd w:val="clear" w:color="auto" w:fill="auto"/>
            <w:noWrap/>
            <w:vAlign w:val="bottom"/>
            <w:hideMark/>
          </w:tcPr>
          <w:p w14:paraId="001CA2D9"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14.8</w:t>
            </w:r>
          </w:p>
        </w:tc>
        <w:tc>
          <w:tcPr>
            <w:tcW w:w="710" w:type="dxa"/>
            <w:shd w:val="clear" w:color="auto" w:fill="auto"/>
            <w:noWrap/>
            <w:vAlign w:val="bottom"/>
            <w:hideMark/>
          </w:tcPr>
          <w:p w14:paraId="65A01B4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4A4422DA"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-20.6</w:t>
            </w:r>
          </w:p>
        </w:tc>
        <w:tc>
          <w:tcPr>
            <w:tcW w:w="708" w:type="dxa"/>
            <w:shd w:val="clear" w:color="auto" w:fill="auto"/>
            <w:noWrap/>
            <w:vAlign w:val="bottom"/>
            <w:hideMark/>
          </w:tcPr>
          <w:p w14:paraId="32F9F12B"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5.1</w:t>
            </w:r>
          </w:p>
        </w:tc>
        <w:tc>
          <w:tcPr>
            <w:tcW w:w="960" w:type="dxa"/>
            <w:shd w:val="clear" w:color="auto" w:fill="auto"/>
            <w:noWrap/>
            <w:vAlign w:val="bottom"/>
            <w:hideMark/>
          </w:tcPr>
          <w:p w14:paraId="39A5CEA5"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2B9FD28E" w14:textId="77777777" w:rsidTr="008C0891">
        <w:trPr>
          <w:trHeight w:val="300"/>
        </w:trPr>
        <w:tc>
          <w:tcPr>
            <w:tcW w:w="956" w:type="dxa"/>
            <w:shd w:val="clear" w:color="auto" w:fill="auto"/>
            <w:noWrap/>
            <w:vAlign w:val="bottom"/>
            <w:hideMark/>
          </w:tcPr>
          <w:p w14:paraId="69DC6FD8"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48BB9B58"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60434BB2"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 xml:space="preserve">Coelodonta </w:t>
            </w:r>
          </w:p>
        </w:tc>
        <w:tc>
          <w:tcPr>
            <w:tcW w:w="1985" w:type="dxa"/>
            <w:shd w:val="clear" w:color="auto" w:fill="auto"/>
            <w:noWrap/>
            <w:vAlign w:val="bottom"/>
            <w:hideMark/>
          </w:tcPr>
          <w:p w14:paraId="10BBC582" w14:textId="5F4E091F"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44/1995/478</w:t>
            </w:r>
          </w:p>
        </w:tc>
        <w:tc>
          <w:tcPr>
            <w:tcW w:w="897" w:type="dxa"/>
            <w:shd w:val="clear" w:color="auto" w:fill="auto"/>
            <w:noWrap/>
            <w:vAlign w:val="bottom"/>
            <w:hideMark/>
          </w:tcPr>
          <w:p w14:paraId="0E94B78A"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90</w:t>
            </w:r>
          </w:p>
        </w:tc>
        <w:tc>
          <w:tcPr>
            <w:tcW w:w="2548" w:type="dxa"/>
          </w:tcPr>
          <w:p w14:paraId="2B364F23" w14:textId="4FC0DDE0" w:rsidR="003E0FD5" w:rsidRPr="007E52CE" w:rsidRDefault="003E0FD5" w:rsidP="008C0891">
            <w:pPr>
              <w:spacing w:after="0" w:line="240" w:lineRule="auto"/>
              <w:rPr>
                <w:rFonts w:ascii="Calibri" w:eastAsia="Times New Roman" w:hAnsi="Calibri" w:cs="Calibri"/>
                <w:color w:val="000000"/>
                <w:sz w:val="20"/>
                <w:szCs w:val="20"/>
                <w:lang w:eastAsia="en-GB"/>
              </w:rPr>
            </w:pPr>
            <w:r w:rsidRPr="008C0891">
              <w:rPr>
                <w:sz w:val="20"/>
                <w:szCs w:val="20"/>
              </w:rPr>
              <w:t xml:space="preserve">Right </w:t>
            </w:r>
            <w:r w:rsidR="007E0848">
              <w:rPr>
                <w:sz w:val="20"/>
                <w:szCs w:val="20"/>
              </w:rPr>
              <w:t>u</w:t>
            </w:r>
            <w:r w:rsidRPr="008C0891">
              <w:rPr>
                <w:sz w:val="20"/>
                <w:szCs w:val="20"/>
              </w:rPr>
              <w:t>lna, proximal</w:t>
            </w:r>
          </w:p>
        </w:tc>
        <w:tc>
          <w:tcPr>
            <w:tcW w:w="712" w:type="dxa"/>
            <w:shd w:val="clear" w:color="auto" w:fill="auto"/>
            <w:noWrap/>
            <w:vAlign w:val="bottom"/>
            <w:hideMark/>
          </w:tcPr>
          <w:p w14:paraId="7A51DC28" w14:textId="0212EDB8"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41.3</w:t>
            </w:r>
          </w:p>
        </w:tc>
        <w:tc>
          <w:tcPr>
            <w:tcW w:w="708" w:type="dxa"/>
            <w:shd w:val="clear" w:color="auto" w:fill="auto"/>
            <w:noWrap/>
            <w:vAlign w:val="bottom"/>
            <w:hideMark/>
          </w:tcPr>
          <w:p w14:paraId="3177DF1F"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14.6</w:t>
            </w:r>
          </w:p>
        </w:tc>
        <w:tc>
          <w:tcPr>
            <w:tcW w:w="710" w:type="dxa"/>
            <w:shd w:val="clear" w:color="auto" w:fill="auto"/>
            <w:noWrap/>
            <w:vAlign w:val="bottom"/>
            <w:hideMark/>
          </w:tcPr>
          <w:p w14:paraId="5EB77403"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3.3</w:t>
            </w:r>
          </w:p>
        </w:tc>
        <w:tc>
          <w:tcPr>
            <w:tcW w:w="804" w:type="dxa"/>
            <w:shd w:val="clear" w:color="auto" w:fill="auto"/>
            <w:noWrap/>
            <w:vAlign w:val="bottom"/>
            <w:hideMark/>
          </w:tcPr>
          <w:p w14:paraId="3EEA896E"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-20.8</w:t>
            </w:r>
          </w:p>
        </w:tc>
        <w:tc>
          <w:tcPr>
            <w:tcW w:w="708" w:type="dxa"/>
            <w:shd w:val="clear" w:color="auto" w:fill="auto"/>
            <w:noWrap/>
            <w:vAlign w:val="bottom"/>
            <w:hideMark/>
          </w:tcPr>
          <w:p w14:paraId="46A721D8"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4.6</w:t>
            </w:r>
          </w:p>
        </w:tc>
        <w:tc>
          <w:tcPr>
            <w:tcW w:w="960" w:type="dxa"/>
            <w:shd w:val="clear" w:color="auto" w:fill="auto"/>
            <w:noWrap/>
            <w:vAlign w:val="bottom"/>
            <w:hideMark/>
          </w:tcPr>
          <w:p w14:paraId="14CA2FFE"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4C563B75" w14:textId="77777777" w:rsidTr="008C0891">
        <w:trPr>
          <w:trHeight w:val="300"/>
        </w:trPr>
        <w:tc>
          <w:tcPr>
            <w:tcW w:w="956" w:type="dxa"/>
            <w:shd w:val="clear" w:color="auto" w:fill="auto"/>
            <w:noWrap/>
            <w:vAlign w:val="bottom"/>
            <w:hideMark/>
          </w:tcPr>
          <w:p w14:paraId="2D5D5CAA"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71B8BFBE"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57A0E1FE"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Crocuta crocuta</w:t>
            </w:r>
          </w:p>
        </w:tc>
        <w:tc>
          <w:tcPr>
            <w:tcW w:w="1985" w:type="dxa"/>
            <w:shd w:val="clear" w:color="auto" w:fill="auto"/>
            <w:noWrap/>
            <w:vAlign w:val="bottom"/>
            <w:hideMark/>
          </w:tcPr>
          <w:p w14:paraId="520AC4C9" w14:textId="77777777"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44/95/286-73</w:t>
            </w:r>
          </w:p>
        </w:tc>
        <w:tc>
          <w:tcPr>
            <w:tcW w:w="897" w:type="dxa"/>
            <w:shd w:val="clear" w:color="auto" w:fill="auto"/>
            <w:noWrap/>
            <w:vAlign w:val="bottom"/>
            <w:hideMark/>
          </w:tcPr>
          <w:p w14:paraId="022C2200"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73</w:t>
            </w:r>
          </w:p>
        </w:tc>
        <w:tc>
          <w:tcPr>
            <w:tcW w:w="2548" w:type="dxa"/>
          </w:tcPr>
          <w:p w14:paraId="14A9ACE1" w14:textId="350CBEA1" w:rsidR="003E0FD5" w:rsidRPr="00DD5994" w:rsidRDefault="003E0FD5"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Right </w:t>
            </w:r>
            <w:r w:rsidR="007E0848">
              <w:rPr>
                <w:rFonts w:ascii="Calibri" w:eastAsia="Times New Roman" w:hAnsi="Calibri" w:cs="Calibri"/>
                <w:color w:val="000000"/>
                <w:sz w:val="20"/>
                <w:szCs w:val="20"/>
                <w:lang w:eastAsia="en-GB"/>
              </w:rPr>
              <w:t>u</w:t>
            </w:r>
            <w:r w:rsidRPr="007E52CE">
              <w:rPr>
                <w:rFonts w:ascii="Calibri" w:eastAsia="Times New Roman" w:hAnsi="Calibri" w:cs="Calibri"/>
                <w:color w:val="000000"/>
                <w:sz w:val="20"/>
                <w:szCs w:val="20"/>
                <w:lang w:eastAsia="en-GB"/>
              </w:rPr>
              <w:t>lna, proximal</w:t>
            </w:r>
          </w:p>
        </w:tc>
        <w:tc>
          <w:tcPr>
            <w:tcW w:w="712" w:type="dxa"/>
            <w:shd w:val="clear" w:color="auto" w:fill="auto"/>
            <w:noWrap/>
            <w:vAlign w:val="bottom"/>
            <w:hideMark/>
          </w:tcPr>
          <w:p w14:paraId="7220F858" w14:textId="5D86BA65"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41.7</w:t>
            </w:r>
          </w:p>
        </w:tc>
        <w:tc>
          <w:tcPr>
            <w:tcW w:w="708" w:type="dxa"/>
            <w:shd w:val="clear" w:color="auto" w:fill="auto"/>
            <w:noWrap/>
            <w:vAlign w:val="bottom"/>
            <w:hideMark/>
          </w:tcPr>
          <w:p w14:paraId="75E43776"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14.4</w:t>
            </w:r>
          </w:p>
        </w:tc>
        <w:tc>
          <w:tcPr>
            <w:tcW w:w="710" w:type="dxa"/>
            <w:shd w:val="clear" w:color="auto" w:fill="auto"/>
            <w:noWrap/>
            <w:vAlign w:val="bottom"/>
            <w:hideMark/>
          </w:tcPr>
          <w:p w14:paraId="4F30A593"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184CCE0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-19.3</w:t>
            </w:r>
          </w:p>
        </w:tc>
        <w:tc>
          <w:tcPr>
            <w:tcW w:w="708" w:type="dxa"/>
            <w:shd w:val="clear" w:color="auto" w:fill="auto"/>
            <w:noWrap/>
            <w:vAlign w:val="bottom"/>
            <w:hideMark/>
          </w:tcPr>
          <w:p w14:paraId="55896D70"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9.4</w:t>
            </w:r>
          </w:p>
        </w:tc>
        <w:tc>
          <w:tcPr>
            <w:tcW w:w="960" w:type="dxa"/>
            <w:shd w:val="clear" w:color="auto" w:fill="auto"/>
            <w:noWrap/>
            <w:vAlign w:val="bottom"/>
            <w:hideMark/>
          </w:tcPr>
          <w:p w14:paraId="14383BAE"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2A7CAE4F" w14:textId="77777777" w:rsidTr="008C0891">
        <w:trPr>
          <w:trHeight w:val="300"/>
        </w:trPr>
        <w:tc>
          <w:tcPr>
            <w:tcW w:w="956" w:type="dxa"/>
            <w:shd w:val="clear" w:color="auto" w:fill="auto"/>
            <w:noWrap/>
            <w:vAlign w:val="bottom"/>
            <w:hideMark/>
          </w:tcPr>
          <w:p w14:paraId="2333C8A7"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14A57DA5"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2BD1E7A7"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Crocuta crocuta</w:t>
            </w:r>
          </w:p>
        </w:tc>
        <w:tc>
          <w:tcPr>
            <w:tcW w:w="1985" w:type="dxa"/>
            <w:shd w:val="clear" w:color="auto" w:fill="auto"/>
            <w:noWrap/>
            <w:vAlign w:val="bottom"/>
            <w:hideMark/>
          </w:tcPr>
          <w:p w14:paraId="2EB0BACD" w14:textId="77777777"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44/95/288-74</w:t>
            </w:r>
          </w:p>
        </w:tc>
        <w:tc>
          <w:tcPr>
            <w:tcW w:w="897" w:type="dxa"/>
            <w:shd w:val="clear" w:color="auto" w:fill="auto"/>
            <w:noWrap/>
            <w:vAlign w:val="bottom"/>
            <w:hideMark/>
          </w:tcPr>
          <w:p w14:paraId="4CFB08BD"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74</w:t>
            </w:r>
          </w:p>
        </w:tc>
        <w:tc>
          <w:tcPr>
            <w:tcW w:w="2548" w:type="dxa"/>
          </w:tcPr>
          <w:p w14:paraId="320D6360" w14:textId="44FA01AD" w:rsidR="003E0FD5" w:rsidRPr="00DD5994" w:rsidRDefault="003E0FD5"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Right </w:t>
            </w:r>
            <w:r w:rsidR="007E0848">
              <w:rPr>
                <w:rFonts w:ascii="Calibri" w:eastAsia="Times New Roman" w:hAnsi="Calibri" w:cs="Calibri"/>
                <w:color w:val="000000"/>
                <w:sz w:val="20"/>
                <w:szCs w:val="20"/>
                <w:lang w:eastAsia="en-GB"/>
              </w:rPr>
              <w:t>u</w:t>
            </w:r>
            <w:r w:rsidRPr="007E52CE">
              <w:rPr>
                <w:rFonts w:ascii="Calibri" w:eastAsia="Times New Roman" w:hAnsi="Calibri" w:cs="Calibri"/>
                <w:color w:val="000000"/>
                <w:sz w:val="20"/>
                <w:szCs w:val="20"/>
                <w:lang w:eastAsia="en-GB"/>
              </w:rPr>
              <w:t>lna, proximal</w:t>
            </w:r>
          </w:p>
        </w:tc>
        <w:tc>
          <w:tcPr>
            <w:tcW w:w="712" w:type="dxa"/>
            <w:shd w:val="clear" w:color="auto" w:fill="auto"/>
            <w:noWrap/>
            <w:vAlign w:val="bottom"/>
            <w:hideMark/>
          </w:tcPr>
          <w:p w14:paraId="558B1253" w14:textId="4C59F4B3"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37.8</w:t>
            </w:r>
          </w:p>
        </w:tc>
        <w:tc>
          <w:tcPr>
            <w:tcW w:w="708" w:type="dxa"/>
            <w:shd w:val="clear" w:color="auto" w:fill="auto"/>
            <w:noWrap/>
            <w:vAlign w:val="bottom"/>
            <w:hideMark/>
          </w:tcPr>
          <w:p w14:paraId="534AE7E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13.4</w:t>
            </w:r>
          </w:p>
        </w:tc>
        <w:tc>
          <w:tcPr>
            <w:tcW w:w="710" w:type="dxa"/>
            <w:shd w:val="clear" w:color="auto" w:fill="auto"/>
            <w:noWrap/>
            <w:vAlign w:val="bottom"/>
            <w:hideMark/>
          </w:tcPr>
          <w:p w14:paraId="7BB0268B"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3.3</w:t>
            </w:r>
          </w:p>
        </w:tc>
        <w:tc>
          <w:tcPr>
            <w:tcW w:w="804" w:type="dxa"/>
            <w:shd w:val="clear" w:color="auto" w:fill="auto"/>
            <w:noWrap/>
            <w:vAlign w:val="bottom"/>
            <w:hideMark/>
          </w:tcPr>
          <w:p w14:paraId="2FC38C39"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-19.7</w:t>
            </w:r>
          </w:p>
        </w:tc>
        <w:tc>
          <w:tcPr>
            <w:tcW w:w="708" w:type="dxa"/>
            <w:shd w:val="clear" w:color="auto" w:fill="auto"/>
            <w:noWrap/>
            <w:vAlign w:val="bottom"/>
            <w:hideMark/>
          </w:tcPr>
          <w:p w14:paraId="7BE72592"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9.1</w:t>
            </w:r>
          </w:p>
        </w:tc>
        <w:tc>
          <w:tcPr>
            <w:tcW w:w="960" w:type="dxa"/>
            <w:shd w:val="clear" w:color="auto" w:fill="auto"/>
            <w:noWrap/>
            <w:vAlign w:val="bottom"/>
            <w:hideMark/>
          </w:tcPr>
          <w:p w14:paraId="6D993B16"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78B17B94" w14:textId="77777777" w:rsidTr="008C0891">
        <w:trPr>
          <w:trHeight w:val="300"/>
        </w:trPr>
        <w:tc>
          <w:tcPr>
            <w:tcW w:w="956" w:type="dxa"/>
            <w:shd w:val="clear" w:color="auto" w:fill="auto"/>
            <w:noWrap/>
            <w:vAlign w:val="bottom"/>
            <w:hideMark/>
          </w:tcPr>
          <w:p w14:paraId="0C37D529"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54F92BCF"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76127A97"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Crocuta crocuta</w:t>
            </w:r>
          </w:p>
        </w:tc>
        <w:tc>
          <w:tcPr>
            <w:tcW w:w="1985" w:type="dxa"/>
            <w:shd w:val="clear" w:color="auto" w:fill="auto"/>
            <w:noWrap/>
            <w:vAlign w:val="bottom"/>
            <w:hideMark/>
          </w:tcPr>
          <w:p w14:paraId="3DF5DD41" w14:textId="77777777"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44/95/289-75</w:t>
            </w:r>
          </w:p>
        </w:tc>
        <w:tc>
          <w:tcPr>
            <w:tcW w:w="897" w:type="dxa"/>
            <w:shd w:val="clear" w:color="auto" w:fill="auto"/>
            <w:noWrap/>
            <w:vAlign w:val="bottom"/>
            <w:hideMark/>
          </w:tcPr>
          <w:p w14:paraId="1C35DDC2"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75</w:t>
            </w:r>
          </w:p>
        </w:tc>
        <w:tc>
          <w:tcPr>
            <w:tcW w:w="2548" w:type="dxa"/>
          </w:tcPr>
          <w:p w14:paraId="088F1C2D" w14:textId="461F25DC" w:rsidR="003E0FD5" w:rsidRPr="00DD5994" w:rsidRDefault="003E0FD5"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Right </w:t>
            </w:r>
            <w:r w:rsidR="007E0848">
              <w:rPr>
                <w:rFonts w:ascii="Calibri" w:eastAsia="Times New Roman" w:hAnsi="Calibri" w:cs="Calibri"/>
                <w:color w:val="000000"/>
                <w:sz w:val="20"/>
                <w:szCs w:val="20"/>
                <w:lang w:eastAsia="en-GB"/>
              </w:rPr>
              <w:t>u</w:t>
            </w:r>
            <w:r w:rsidRPr="007E52CE">
              <w:rPr>
                <w:rFonts w:ascii="Calibri" w:eastAsia="Times New Roman" w:hAnsi="Calibri" w:cs="Calibri"/>
                <w:color w:val="000000"/>
                <w:sz w:val="20"/>
                <w:szCs w:val="20"/>
                <w:lang w:eastAsia="en-GB"/>
              </w:rPr>
              <w:t>lna, proximal</w:t>
            </w:r>
          </w:p>
        </w:tc>
        <w:tc>
          <w:tcPr>
            <w:tcW w:w="712" w:type="dxa"/>
            <w:shd w:val="clear" w:color="auto" w:fill="auto"/>
            <w:noWrap/>
            <w:vAlign w:val="bottom"/>
            <w:hideMark/>
          </w:tcPr>
          <w:p w14:paraId="59891878" w14:textId="46AA2660"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37.7</w:t>
            </w:r>
          </w:p>
        </w:tc>
        <w:tc>
          <w:tcPr>
            <w:tcW w:w="708" w:type="dxa"/>
            <w:shd w:val="clear" w:color="auto" w:fill="auto"/>
            <w:noWrap/>
            <w:vAlign w:val="bottom"/>
            <w:hideMark/>
          </w:tcPr>
          <w:p w14:paraId="7B7C87E3"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13.8</w:t>
            </w:r>
          </w:p>
        </w:tc>
        <w:tc>
          <w:tcPr>
            <w:tcW w:w="710" w:type="dxa"/>
            <w:shd w:val="clear" w:color="auto" w:fill="auto"/>
            <w:noWrap/>
            <w:vAlign w:val="bottom"/>
            <w:hideMark/>
          </w:tcPr>
          <w:p w14:paraId="7375F690"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3.2</w:t>
            </w:r>
          </w:p>
        </w:tc>
        <w:tc>
          <w:tcPr>
            <w:tcW w:w="804" w:type="dxa"/>
            <w:shd w:val="clear" w:color="auto" w:fill="auto"/>
            <w:noWrap/>
            <w:vAlign w:val="bottom"/>
            <w:hideMark/>
          </w:tcPr>
          <w:p w14:paraId="0F80F01F"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-19.3</w:t>
            </w:r>
          </w:p>
        </w:tc>
        <w:tc>
          <w:tcPr>
            <w:tcW w:w="708" w:type="dxa"/>
            <w:shd w:val="clear" w:color="auto" w:fill="auto"/>
            <w:noWrap/>
            <w:vAlign w:val="bottom"/>
            <w:hideMark/>
          </w:tcPr>
          <w:p w14:paraId="608887D6"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9.9</w:t>
            </w:r>
          </w:p>
        </w:tc>
        <w:tc>
          <w:tcPr>
            <w:tcW w:w="960" w:type="dxa"/>
            <w:shd w:val="clear" w:color="auto" w:fill="auto"/>
            <w:noWrap/>
            <w:vAlign w:val="bottom"/>
            <w:hideMark/>
          </w:tcPr>
          <w:p w14:paraId="70D00DE2"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5F66EE77" w14:textId="77777777" w:rsidTr="008C0891">
        <w:trPr>
          <w:trHeight w:val="300"/>
        </w:trPr>
        <w:tc>
          <w:tcPr>
            <w:tcW w:w="956" w:type="dxa"/>
            <w:shd w:val="clear" w:color="auto" w:fill="auto"/>
            <w:noWrap/>
            <w:vAlign w:val="bottom"/>
            <w:hideMark/>
          </w:tcPr>
          <w:p w14:paraId="4BDECCEF"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3D68C384"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77217EDC"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Crocuta crocuta</w:t>
            </w:r>
          </w:p>
        </w:tc>
        <w:tc>
          <w:tcPr>
            <w:tcW w:w="1985" w:type="dxa"/>
            <w:shd w:val="clear" w:color="auto" w:fill="auto"/>
            <w:noWrap/>
            <w:vAlign w:val="bottom"/>
            <w:hideMark/>
          </w:tcPr>
          <w:p w14:paraId="5B0CAAF1" w14:textId="33FC44DC"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44/1995/290</w:t>
            </w:r>
          </w:p>
        </w:tc>
        <w:tc>
          <w:tcPr>
            <w:tcW w:w="897" w:type="dxa"/>
            <w:shd w:val="clear" w:color="auto" w:fill="auto"/>
            <w:noWrap/>
            <w:vAlign w:val="bottom"/>
            <w:hideMark/>
          </w:tcPr>
          <w:p w14:paraId="1006C47C"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76</w:t>
            </w:r>
          </w:p>
        </w:tc>
        <w:tc>
          <w:tcPr>
            <w:tcW w:w="2548" w:type="dxa"/>
          </w:tcPr>
          <w:p w14:paraId="18AC7216" w14:textId="6FEA80E3" w:rsidR="003E0FD5" w:rsidRPr="00DD5994" w:rsidRDefault="003E0FD5"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Right </w:t>
            </w:r>
            <w:r w:rsidR="007E0848">
              <w:rPr>
                <w:rFonts w:ascii="Calibri" w:eastAsia="Times New Roman" w:hAnsi="Calibri" w:cs="Calibri"/>
                <w:color w:val="000000"/>
                <w:sz w:val="20"/>
                <w:szCs w:val="20"/>
                <w:lang w:eastAsia="en-GB"/>
              </w:rPr>
              <w:t>u</w:t>
            </w:r>
            <w:r w:rsidRPr="007E52CE">
              <w:rPr>
                <w:rFonts w:ascii="Calibri" w:eastAsia="Times New Roman" w:hAnsi="Calibri" w:cs="Calibri"/>
                <w:color w:val="000000"/>
                <w:sz w:val="20"/>
                <w:szCs w:val="20"/>
                <w:lang w:eastAsia="en-GB"/>
              </w:rPr>
              <w:t>lna, proximal</w:t>
            </w:r>
          </w:p>
        </w:tc>
        <w:tc>
          <w:tcPr>
            <w:tcW w:w="712" w:type="dxa"/>
            <w:shd w:val="clear" w:color="auto" w:fill="auto"/>
            <w:noWrap/>
            <w:vAlign w:val="bottom"/>
            <w:hideMark/>
          </w:tcPr>
          <w:p w14:paraId="6EAC6FDB" w14:textId="7538A204"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35.6</w:t>
            </w:r>
          </w:p>
        </w:tc>
        <w:tc>
          <w:tcPr>
            <w:tcW w:w="708" w:type="dxa"/>
            <w:shd w:val="clear" w:color="auto" w:fill="auto"/>
            <w:noWrap/>
            <w:vAlign w:val="bottom"/>
            <w:hideMark/>
          </w:tcPr>
          <w:p w14:paraId="684C2835"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11.2</w:t>
            </w:r>
          </w:p>
        </w:tc>
        <w:tc>
          <w:tcPr>
            <w:tcW w:w="710" w:type="dxa"/>
            <w:shd w:val="clear" w:color="auto" w:fill="auto"/>
            <w:noWrap/>
            <w:vAlign w:val="bottom"/>
            <w:hideMark/>
          </w:tcPr>
          <w:p w14:paraId="4CAF58A3"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3.6</w:t>
            </w:r>
          </w:p>
        </w:tc>
        <w:tc>
          <w:tcPr>
            <w:tcW w:w="804" w:type="dxa"/>
            <w:shd w:val="clear" w:color="auto" w:fill="auto"/>
            <w:noWrap/>
            <w:vAlign w:val="bottom"/>
            <w:hideMark/>
          </w:tcPr>
          <w:p w14:paraId="7DE847D1"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w:t>
            </w:r>
          </w:p>
        </w:tc>
        <w:tc>
          <w:tcPr>
            <w:tcW w:w="708" w:type="dxa"/>
            <w:shd w:val="clear" w:color="auto" w:fill="auto"/>
            <w:noWrap/>
            <w:vAlign w:val="bottom"/>
            <w:hideMark/>
          </w:tcPr>
          <w:p w14:paraId="53181EA0"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8.8</w:t>
            </w:r>
          </w:p>
        </w:tc>
        <w:tc>
          <w:tcPr>
            <w:tcW w:w="960" w:type="dxa"/>
            <w:shd w:val="clear" w:color="auto" w:fill="auto"/>
            <w:noWrap/>
            <w:vAlign w:val="bottom"/>
            <w:hideMark/>
          </w:tcPr>
          <w:p w14:paraId="5F5BCA26"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66643662" w14:textId="77777777" w:rsidTr="008C0891">
        <w:trPr>
          <w:trHeight w:val="300"/>
        </w:trPr>
        <w:tc>
          <w:tcPr>
            <w:tcW w:w="956" w:type="dxa"/>
            <w:shd w:val="clear" w:color="auto" w:fill="auto"/>
            <w:noWrap/>
            <w:vAlign w:val="bottom"/>
            <w:hideMark/>
          </w:tcPr>
          <w:p w14:paraId="0AD74332"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7F398138"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5C1F3A0D"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Crocuta crocuta</w:t>
            </w:r>
          </w:p>
        </w:tc>
        <w:tc>
          <w:tcPr>
            <w:tcW w:w="1985" w:type="dxa"/>
            <w:shd w:val="clear" w:color="auto" w:fill="auto"/>
            <w:noWrap/>
            <w:vAlign w:val="bottom"/>
            <w:hideMark/>
          </w:tcPr>
          <w:p w14:paraId="3502F68A" w14:textId="125F83EC"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44/1995/291</w:t>
            </w:r>
          </w:p>
        </w:tc>
        <w:tc>
          <w:tcPr>
            <w:tcW w:w="897" w:type="dxa"/>
            <w:shd w:val="clear" w:color="auto" w:fill="auto"/>
            <w:noWrap/>
            <w:vAlign w:val="bottom"/>
            <w:hideMark/>
          </w:tcPr>
          <w:p w14:paraId="4DB8E299"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77</w:t>
            </w:r>
          </w:p>
        </w:tc>
        <w:tc>
          <w:tcPr>
            <w:tcW w:w="2548" w:type="dxa"/>
          </w:tcPr>
          <w:p w14:paraId="0D3573D2" w14:textId="7554A728" w:rsidR="003E0FD5" w:rsidRPr="00DD5994" w:rsidRDefault="003E0FD5"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Right </w:t>
            </w:r>
            <w:r w:rsidR="007E0848">
              <w:rPr>
                <w:rFonts w:ascii="Calibri" w:eastAsia="Times New Roman" w:hAnsi="Calibri" w:cs="Calibri"/>
                <w:color w:val="000000"/>
                <w:sz w:val="20"/>
                <w:szCs w:val="20"/>
                <w:lang w:eastAsia="en-GB"/>
              </w:rPr>
              <w:t>u</w:t>
            </w:r>
            <w:r w:rsidRPr="007E52CE">
              <w:rPr>
                <w:rFonts w:ascii="Calibri" w:eastAsia="Times New Roman" w:hAnsi="Calibri" w:cs="Calibri"/>
                <w:color w:val="000000"/>
                <w:sz w:val="20"/>
                <w:szCs w:val="20"/>
                <w:lang w:eastAsia="en-GB"/>
              </w:rPr>
              <w:t>lna, proximal</w:t>
            </w:r>
          </w:p>
        </w:tc>
        <w:tc>
          <w:tcPr>
            <w:tcW w:w="712" w:type="dxa"/>
            <w:shd w:val="clear" w:color="auto" w:fill="auto"/>
            <w:noWrap/>
            <w:vAlign w:val="bottom"/>
            <w:hideMark/>
          </w:tcPr>
          <w:p w14:paraId="48D9F8F3" w14:textId="2AA16892"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35.3</w:t>
            </w:r>
          </w:p>
        </w:tc>
        <w:tc>
          <w:tcPr>
            <w:tcW w:w="708" w:type="dxa"/>
            <w:shd w:val="clear" w:color="auto" w:fill="auto"/>
            <w:noWrap/>
            <w:vAlign w:val="bottom"/>
            <w:hideMark/>
          </w:tcPr>
          <w:p w14:paraId="6D30554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13.0</w:t>
            </w:r>
          </w:p>
        </w:tc>
        <w:tc>
          <w:tcPr>
            <w:tcW w:w="710" w:type="dxa"/>
            <w:shd w:val="clear" w:color="auto" w:fill="auto"/>
            <w:noWrap/>
            <w:vAlign w:val="bottom"/>
            <w:hideMark/>
          </w:tcPr>
          <w:p w14:paraId="72452856"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3.2</w:t>
            </w:r>
          </w:p>
        </w:tc>
        <w:tc>
          <w:tcPr>
            <w:tcW w:w="804" w:type="dxa"/>
            <w:shd w:val="clear" w:color="auto" w:fill="auto"/>
            <w:noWrap/>
            <w:vAlign w:val="bottom"/>
            <w:hideMark/>
          </w:tcPr>
          <w:p w14:paraId="62296274"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-19.1</w:t>
            </w:r>
          </w:p>
        </w:tc>
        <w:tc>
          <w:tcPr>
            <w:tcW w:w="708" w:type="dxa"/>
            <w:shd w:val="clear" w:color="auto" w:fill="auto"/>
            <w:noWrap/>
            <w:vAlign w:val="bottom"/>
            <w:hideMark/>
          </w:tcPr>
          <w:p w14:paraId="68B2D5AE"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9.1</w:t>
            </w:r>
          </w:p>
        </w:tc>
        <w:tc>
          <w:tcPr>
            <w:tcW w:w="960" w:type="dxa"/>
            <w:shd w:val="clear" w:color="auto" w:fill="auto"/>
            <w:noWrap/>
            <w:vAlign w:val="bottom"/>
            <w:hideMark/>
          </w:tcPr>
          <w:p w14:paraId="2FBC5060"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4D4ADFB2" w14:textId="77777777" w:rsidTr="008C0891">
        <w:trPr>
          <w:trHeight w:val="300"/>
        </w:trPr>
        <w:tc>
          <w:tcPr>
            <w:tcW w:w="956" w:type="dxa"/>
            <w:shd w:val="clear" w:color="auto" w:fill="auto"/>
            <w:noWrap/>
            <w:vAlign w:val="bottom"/>
            <w:hideMark/>
          </w:tcPr>
          <w:p w14:paraId="2D8740B1"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38C9A024"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2A1156C0"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Equus ferus</w:t>
            </w:r>
          </w:p>
        </w:tc>
        <w:tc>
          <w:tcPr>
            <w:tcW w:w="1985" w:type="dxa"/>
            <w:shd w:val="clear" w:color="auto" w:fill="auto"/>
            <w:noWrap/>
            <w:vAlign w:val="bottom"/>
            <w:hideMark/>
          </w:tcPr>
          <w:p w14:paraId="7639DD23" w14:textId="4B9DB319"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44/1995/429</w:t>
            </w:r>
          </w:p>
        </w:tc>
        <w:tc>
          <w:tcPr>
            <w:tcW w:w="897" w:type="dxa"/>
            <w:shd w:val="clear" w:color="auto" w:fill="auto"/>
            <w:noWrap/>
            <w:vAlign w:val="bottom"/>
            <w:hideMark/>
          </w:tcPr>
          <w:p w14:paraId="24E57C4E"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84</w:t>
            </w:r>
          </w:p>
        </w:tc>
        <w:tc>
          <w:tcPr>
            <w:tcW w:w="2548" w:type="dxa"/>
          </w:tcPr>
          <w:p w14:paraId="2C0E4883" w14:textId="77F5896B" w:rsidR="003E0FD5" w:rsidRPr="00DD5994" w:rsidRDefault="003E0FD5" w:rsidP="008C0891">
            <w:pPr>
              <w:spacing w:after="0" w:line="240" w:lineRule="auto"/>
              <w:rPr>
                <w:rFonts w:ascii="Calibri" w:eastAsia="Times New Roman" w:hAnsi="Calibri" w:cs="Calibri"/>
                <w:color w:val="000000"/>
                <w:sz w:val="20"/>
                <w:szCs w:val="20"/>
                <w:lang w:eastAsia="en-GB"/>
              </w:rPr>
            </w:pPr>
            <w:r w:rsidRPr="007E52CE">
              <w:rPr>
                <w:rFonts w:ascii="Calibri" w:eastAsia="Times New Roman" w:hAnsi="Calibri" w:cs="Calibri"/>
                <w:color w:val="000000"/>
                <w:sz w:val="20"/>
                <w:szCs w:val="20"/>
                <w:lang w:eastAsia="en-GB"/>
              </w:rPr>
              <w:t>Metapodial, distal</w:t>
            </w:r>
          </w:p>
        </w:tc>
        <w:tc>
          <w:tcPr>
            <w:tcW w:w="712" w:type="dxa"/>
            <w:shd w:val="clear" w:color="auto" w:fill="auto"/>
            <w:noWrap/>
            <w:vAlign w:val="bottom"/>
            <w:hideMark/>
          </w:tcPr>
          <w:p w14:paraId="12DE8817" w14:textId="56A8FD6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40.3</w:t>
            </w:r>
          </w:p>
        </w:tc>
        <w:tc>
          <w:tcPr>
            <w:tcW w:w="708" w:type="dxa"/>
            <w:shd w:val="clear" w:color="auto" w:fill="auto"/>
            <w:noWrap/>
            <w:vAlign w:val="bottom"/>
            <w:hideMark/>
          </w:tcPr>
          <w:p w14:paraId="7E17A654"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13.6</w:t>
            </w:r>
          </w:p>
        </w:tc>
        <w:tc>
          <w:tcPr>
            <w:tcW w:w="710" w:type="dxa"/>
            <w:shd w:val="clear" w:color="auto" w:fill="auto"/>
            <w:noWrap/>
            <w:vAlign w:val="bottom"/>
            <w:hideMark/>
          </w:tcPr>
          <w:p w14:paraId="6C54EBC2"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3.5</w:t>
            </w:r>
          </w:p>
        </w:tc>
        <w:tc>
          <w:tcPr>
            <w:tcW w:w="804" w:type="dxa"/>
            <w:shd w:val="clear" w:color="auto" w:fill="auto"/>
            <w:noWrap/>
            <w:vAlign w:val="bottom"/>
            <w:hideMark/>
          </w:tcPr>
          <w:p w14:paraId="10E56C70"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-21.0</w:t>
            </w:r>
          </w:p>
        </w:tc>
        <w:tc>
          <w:tcPr>
            <w:tcW w:w="708" w:type="dxa"/>
            <w:shd w:val="clear" w:color="auto" w:fill="auto"/>
            <w:noWrap/>
            <w:vAlign w:val="bottom"/>
            <w:hideMark/>
          </w:tcPr>
          <w:p w14:paraId="4C7DBB03"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4.7</w:t>
            </w:r>
          </w:p>
        </w:tc>
        <w:tc>
          <w:tcPr>
            <w:tcW w:w="960" w:type="dxa"/>
            <w:shd w:val="clear" w:color="auto" w:fill="auto"/>
            <w:noWrap/>
            <w:vAlign w:val="bottom"/>
            <w:hideMark/>
          </w:tcPr>
          <w:p w14:paraId="0E7C3005"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1DEC141A" w14:textId="77777777" w:rsidTr="008C0891">
        <w:trPr>
          <w:trHeight w:val="300"/>
        </w:trPr>
        <w:tc>
          <w:tcPr>
            <w:tcW w:w="956" w:type="dxa"/>
            <w:shd w:val="clear" w:color="auto" w:fill="auto"/>
            <w:noWrap/>
            <w:vAlign w:val="bottom"/>
            <w:hideMark/>
          </w:tcPr>
          <w:p w14:paraId="4C748C20"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2E308703"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16B83A56"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Equus ferus</w:t>
            </w:r>
          </w:p>
        </w:tc>
        <w:tc>
          <w:tcPr>
            <w:tcW w:w="1985" w:type="dxa"/>
            <w:shd w:val="clear" w:color="auto" w:fill="auto"/>
            <w:noWrap/>
            <w:vAlign w:val="bottom"/>
            <w:hideMark/>
          </w:tcPr>
          <w:p w14:paraId="34A2AA38" w14:textId="7BECB2CD"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44/1995/430</w:t>
            </w:r>
          </w:p>
        </w:tc>
        <w:tc>
          <w:tcPr>
            <w:tcW w:w="897" w:type="dxa"/>
            <w:shd w:val="clear" w:color="auto" w:fill="auto"/>
            <w:noWrap/>
            <w:vAlign w:val="bottom"/>
            <w:hideMark/>
          </w:tcPr>
          <w:p w14:paraId="5F68E9ED"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85</w:t>
            </w:r>
          </w:p>
        </w:tc>
        <w:tc>
          <w:tcPr>
            <w:tcW w:w="2548" w:type="dxa"/>
          </w:tcPr>
          <w:p w14:paraId="21039639" w14:textId="280CC0DA" w:rsidR="003E0FD5" w:rsidRPr="00DD5994" w:rsidRDefault="003E0FD5" w:rsidP="008C0891">
            <w:pPr>
              <w:spacing w:after="0" w:line="240" w:lineRule="auto"/>
              <w:rPr>
                <w:rFonts w:ascii="Calibri" w:eastAsia="Times New Roman" w:hAnsi="Calibri" w:cs="Calibri"/>
                <w:color w:val="000000"/>
                <w:sz w:val="20"/>
                <w:szCs w:val="20"/>
                <w:lang w:eastAsia="en-GB"/>
              </w:rPr>
            </w:pPr>
            <w:r w:rsidRPr="007E52CE">
              <w:rPr>
                <w:rFonts w:ascii="Calibri" w:eastAsia="Times New Roman" w:hAnsi="Calibri" w:cs="Calibri"/>
                <w:color w:val="000000"/>
                <w:sz w:val="20"/>
                <w:szCs w:val="20"/>
                <w:lang w:eastAsia="en-GB"/>
              </w:rPr>
              <w:t>Metapodial, distal</w:t>
            </w:r>
          </w:p>
        </w:tc>
        <w:tc>
          <w:tcPr>
            <w:tcW w:w="712" w:type="dxa"/>
            <w:shd w:val="clear" w:color="auto" w:fill="auto"/>
            <w:noWrap/>
            <w:vAlign w:val="bottom"/>
            <w:hideMark/>
          </w:tcPr>
          <w:p w14:paraId="56E32328" w14:textId="3B00993D"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41.3</w:t>
            </w:r>
          </w:p>
        </w:tc>
        <w:tc>
          <w:tcPr>
            <w:tcW w:w="708" w:type="dxa"/>
            <w:shd w:val="clear" w:color="auto" w:fill="auto"/>
            <w:noWrap/>
            <w:vAlign w:val="bottom"/>
            <w:hideMark/>
          </w:tcPr>
          <w:p w14:paraId="62C88B3F"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14.2</w:t>
            </w:r>
          </w:p>
        </w:tc>
        <w:tc>
          <w:tcPr>
            <w:tcW w:w="710" w:type="dxa"/>
            <w:shd w:val="clear" w:color="auto" w:fill="auto"/>
            <w:noWrap/>
            <w:vAlign w:val="bottom"/>
            <w:hideMark/>
          </w:tcPr>
          <w:p w14:paraId="4292E84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18E6817B"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-21.2</w:t>
            </w:r>
          </w:p>
        </w:tc>
        <w:tc>
          <w:tcPr>
            <w:tcW w:w="708" w:type="dxa"/>
            <w:shd w:val="clear" w:color="auto" w:fill="auto"/>
            <w:noWrap/>
            <w:vAlign w:val="bottom"/>
            <w:hideMark/>
          </w:tcPr>
          <w:p w14:paraId="5E02054D"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3.6</w:t>
            </w:r>
          </w:p>
        </w:tc>
        <w:tc>
          <w:tcPr>
            <w:tcW w:w="960" w:type="dxa"/>
            <w:shd w:val="clear" w:color="auto" w:fill="auto"/>
            <w:noWrap/>
            <w:vAlign w:val="bottom"/>
            <w:hideMark/>
          </w:tcPr>
          <w:p w14:paraId="0E924EF7"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3954455D" w14:textId="77777777" w:rsidTr="008C0891">
        <w:trPr>
          <w:trHeight w:val="300"/>
        </w:trPr>
        <w:tc>
          <w:tcPr>
            <w:tcW w:w="956" w:type="dxa"/>
            <w:shd w:val="clear" w:color="auto" w:fill="auto"/>
            <w:noWrap/>
            <w:vAlign w:val="bottom"/>
            <w:hideMark/>
          </w:tcPr>
          <w:p w14:paraId="04CBF008"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1EC41A6E"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6436B84A"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Equus ferus</w:t>
            </w:r>
          </w:p>
        </w:tc>
        <w:tc>
          <w:tcPr>
            <w:tcW w:w="1985" w:type="dxa"/>
            <w:shd w:val="clear" w:color="auto" w:fill="auto"/>
            <w:noWrap/>
            <w:vAlign w:val="bottom"/>
            <w:hideMark/>
          </w:tcPr>
          <w:p w14:paraId="2248CFEB"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44/1995/428</w:t>
            </w:r>
          </w:p>
        </w:tc>
        <w:tc>
          <w:tcPr>
            <w:tcW w:w="897" w:type="dxa"/>
            <w:shd w:val="clear" w:color="auto" w:fill="auto"/>
            <w:noWrap/>
            <w:vAlign w:val="bottom"/>
            <w:hideMark/>
          </w:tcPr>
          <w:p w14:paraId="5E5D2676"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428</w:t>
            </w:r>
          </w:p>
        </w:tc>
        <w:tc>
          <w:tcPr>
            <w:tcW w:w="2548" w:type="dxa"/>
          </w:tcPr>
          <w:p w14:paraId="17FDC12D" w14:textId="50596A69" w:rsidR="003E0FD5" w:rsidRPr="00DD5994" w:rsidRDefault="003E0FD5" w:rsidP="008C0891">
            <w:pPr>
              <w:spacing w:after="0" w:line="240" w:lineRule="auto"/>
              <w:rPr>
                <w:rFonts w:ascii="Calibri" w:eastAsia="Times New Roman" w:hAnsi="Calibri" w:cs="Calibri"/>
                <w:color w:val="000000"/>
                <w:sz w:val="20"/>
                <w:szCs w:val="20"/>
                <w:lang w:eastAsia="en-GB"/>
              </w:rPr>
            </w:pPr>
            <w:r w:rsidRPr="007E52CE">
              <w:rPr>
                <w:rFonts w:ascii="Calibri" w:eastAsia="Times New Roman" w:hAnsi="Calibri" w:cs="Calibri"/>
                <w:color w:val="000000"/>
                <w:sz w:val="20"/>
                <w:szCs w:val="20"/>
                <w:lang w:eastAsia="en-GB"/>
              </w:rPr>
              <w:t>Left third metatarsal, proximal</w:t>
            </w:r>
          </w:p>
        </w:tc>
        <w:tc>
          <w:tcPr>
            <w:tcW w:w="712" w:type="dxa"/>
            <w:shd w:val="clear" w:color="auto" w:fill="auto"/>
            <w:noWrap/>
            <w:vAlign w:val="bottom"/>
            <w:hideMark/>
          </w:tcPr>
          <w:p w14:paraId="369970A2" w14:textId="21A6D31D"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32.5</w:t>
            </w:r>
          </w:p>
        </w:tc>
        <w:tc>
          <w:tcPr>
            <w:tcW w:w="708" w:type="dxa"/>
            <w:shd w:val="clear" w:color="auto" w:fill="auto"/>
            <w:noWrap/>
            <w:vAlign w:val="bottom"/>
            <w:hideMark/>
          </w:tcPr>
          <w:p w14:paraId="3782C2AE"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11.2</w:t>
            </w:r>
          </w:p>
        </w:tc>
        <w:tc>
          <w:tcPr>
            <w:tcW w:w="710" w:type="dxa"/>
            <w:shd w:val="clear" w:color="auto" w:fill="auto"/>
            <w:noWrap/>
            <w:vAlign w:val="bottom"/>
            <w:hideMark/>
          </w:tcPr>
          <w:p w14:paraId="2E736028"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1B3CBB4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-20.5</w:t>
            </w:r>
          </w:p>
        </w:tc>
        <w:tc>
          <w:tcPr>
            <w:tcW w:w="708" w:type="dxa"/>
            <w:shd w:val="clear" w:color="auto" w:fill="auto"/>
            <w:noWrap/>
            <w:vAlign w:val="bottom"/>
            <w:hideMark/>
          </w:tcPr>
          <w:p w14:paraId="03EA0125"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5.8</w:t>
            </w:r>
          </w:p>
        </w:tc>
        <w:tc>
          <w:tcPr>
            <w:tcW w:w="960" w:type="dxa"/>
            <w:shd w:val="clear" w:color="auto" w:fill="auto"/>
            <w:noWrap/>
            <w:vAlign w:val="bottom"/>
            <w:hideMark/>
          </w:tcPr>
          <w:p w14:paraId="433A9433"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670D6C84" w14:textId="77777777" w:rsidTr="008C0891">
        <w:trPr>
          <w:trHeight w:val="300"/>
        </w:trPr>
        <w:tc>
          <w:tcPr>
            <w:tcW w:w="956" w:type="dxa"/>
            <w:shd w:val="clear" w:color="auto" w:fill="auto"/>
            <w:noWrap/>
            <w:vAlign w:val="bottom"/>
            <w:hideMark/>
          </w:tcPr>
          <w:p w14:paraId="70F5DCA5"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231E9A4F"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68127F9F"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Lepus</w:t>
            </w:r>
          </w:p>
        </w:tc>
        <w:tc>
          <w:tcPr>
            <w:tcW w:w="1985" w:type="dxa"/>
            <w:shd w:val="clear" w:color="auto" w:fill="auto"/>
            <w:noWrap/>
            <w:vAlign w:val="bottom"/>
            <w:hideMark/>
          </w:tcPr>
          <w:p w14:paraId="28B6D612" w14:textId="429451D1"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41/95/40</w:t>
            </w:r>
          </w:p>
        </w:tc>
        <w:tc>
          <w:tcPr>
            <w:tcW w:w="897" w:type="dxa"/>
            <w:shd w:val="clear" w:color="auto" w:fill="auto"/>
            <w:noWrap/>
            <w:vAlign w:val="bottom"/>
            <w:hideMark/>
          </w:tcPr>
          <w:p w14:paraId="093F4C2E"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65</w:t>
            </w:r>
          </w:p>
        </w:tc>
        <w:tc>
          <w:tcPr>
            <w:tcW w:w="2548" w:type="dxa"/>
          </w:tcPr>
          <w:p w14:paraId="01687E92" w14:textId="6345435E" w:rsidR="003E0FD5" w:rsidRPr="00DD5994" w:rsidRDefault="003E0FD5"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Right t</w:t>
            </w:r>
            <w:r w:rsidRPr="007E52CE">
              <w:rPr>
                <w:rFonts w:ascii="Calibri" w:eastAsia="Times New Roman" w:hAnsi="Calibri" w:cs="Calibri"/>
                <w:color w:val="000000"/>
                <w:sz w:val="20"/>
                <w:szCs w:val="20"/>
                <w:lang w:eastAsia="en-GB"/>
              </w:rPr>
              <w:t>ibia, proximal</w:t>
            </w:r>
          </w:p>
        </w:tc>
        <w:tc>
          <w:tcPr>
            <w:tcW w:w="712" w:type="dxa"/>
            <w:shd w:val="clear" w:color="auto" w:fill="auto"/>
            <w:noWrap/>
            <w:vAlign w:val="bottom"/>
            <w:hideMark/>
          </w:tcPr>
          <w:p w14:paraId="5C5A39CE" w14:textId="7CE89351"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38.0</w:t>
            </w:r>
          </w:p>
        </w:tc>
        <w:tc>
          <w:tcPr>
            <w:tcW w:w="708" w:type="dxa"/>
            <w:shd w:val="clear" w:color="auto" w:fill="auto"/>
            <w:noWrap/>
            <w:vAlign w:val="bottom"/>
            <w:hideMark/>
          </w:tcPr>
          <w:p w14:paraId="0C687D6A"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13.0</w:t>
            </w:r>
          </w:p>
        </w:tc>
        <w:tc>
          <w:tcPr>
            <w:tcW w:w="710" w:type="dxa"/>
            <w:shd w:val="clear" w:color="auto" w:fill="auto"/>
            <w:noWrap/>
            <w:vAlign w:val="bottom"/>
            <w:hideMark/>
          </w:tcPr>
          <w:p w14:paraId="1F9FFC5D"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57A13FBE"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-20.8</w:t>
            </w:r>
          </w:p>
        </w:tc>
        <w:tc>
          <w:tcPr>
            <w:tcW w:w="708" w:type="dxa"/>
            <w:shd w:val="clear" w:color="auto" w:fill="auto"/>
            <w:noWrap/>
            <w:vAlign w:val="bottom"/>
            <w:hideMark/>
          </w:tcPr>
          <w:p w14:paraId="6017528F"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1.1</w:t>
            </w:r>
          </w:p>
        </w:tc>
        <w:tc>
          <w:tcPr>
            <w:tcW w:w="960" w:type="dxa"/>
            <w:shd w:val="clear" w:color="auto" w:fill="auto"/>
            <w:noWrap/>
            <w:vAlign w:val="bottom"/>
            <w:hideMark/>
          </w:tcPr>
          <w:p w14:paraId="79C71F6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436169C2" w14:textId="77777777" w:rsidTr="008C0891">
        <w:trPr>
          <w:trHeight w:val="300"/>
        </w:trPr>
        <w:tc>
          <w:tcPr>
            <w:tcW w:w="956" w:type="dxa"/>
            <w:shd w:val="clear" w:color="auto" w:fill="auto"/>
            <w:noWrap/>
            <w:vAlign w:val="bottom"/>
            <w:hideMark/>
          </w:tcPr>
          <w:p w14:paraId="0908EE94"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36B56973"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689B37C4"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Lepus</w:t>
            </w:r>
          </w:p>
        </w:tc>
        <w:tc>
          <w:tcPr>
            <w:tcW w:w="1985" w:type="dxa"/>
            <w:shd w:val="clear" w:color="auto" w:fill="auto"/>
            <w:noWrap/>
            <w:vAlign w:val="bottom"/>
            <w:hideMark/>
          </w:tcPr>
          <w:p w14:paraId="25B755FD" w14:textId="77777777"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44/95/42-67</w:t>
            </w:r>
          </w:p>
        </w:tc>
        <w:tc>
          <w:tcPr>
            <w:tcW w:w="897" w:type="dxa"/>
            <w:shd w:val="clear" w:color="auto" w:fill="auto"/>
            <w:noWrap/>
            <w:vAlign w:val="bottom"/>
            <w:hideMark/>
          </w:tcPr>
          <w:p w14:paraId="056A8116"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67</w:t>
            </w:r>
          </w:p>
        </w:tc>
        <w:tc>
          <w:tcPr>
            <w:tcW w:w="2548" w:type="dxa"/>
          </w:tcPr>
          <w:p w14:paraId="581E69A1" w14:textId="06726786" w:rsidR="003E0FD5" w:rsidRPr="00DD5994" w:rsidRDefault="003E0FD5"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Right t</w:t>
            </w:r>
            <w:r w:rsidRPr="007E52CE">
              <w:rPr>
                <w:rFonts w:ascii="Calibri" w:eastAsia="Times New Roman" w:hAnsi="Calibri" w:cs="Calibri"/>
                <w:color w:val="000000"/>
                <w:sz w:val="20"/>
                <w:szCs w:val="20"/>
                <w:lang w:eastAsia="en-GB"/>
              </w:rPr>
              <w:t>ibia, proximal</w:t>
            </w:r>
          </w:p>
        </w:tc>
        <w:tc>
          <w:tcPr>
            <w:tcW w:w="712" w:type="dxa"/>
            <w:shd w:val="clear" w:color="auto" w:fill="auto"/>
            <w:noWrap/>
            <w:vAlign w:val="bottom"/>
            <w:hideMark/>
          </w:tcPr>
          <w:p w14:paraId="61E6E8FB" w14:textId="20CC4922"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38.3</w:t>
            </w:r>
          </w:p>
        </w:tc>
        <w:tc>
          <w:tcPr>
            <w:tcW w:w="708" w:type="dxa"/>
            <w:shd w:val="clear" w:color="auto" w:fill="auto"/>
            <w:noWrap/>
            <w:vAlign w:val="bottom"/>
            <w:hideMark/>
          </w:tcPr>
          <w:p w14:paraId="7284C3AA"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13.0</w:t>
            </w:r>
          </w:p>
        </w:tc>
        <w:tc>
          <w:tcPr>
            <w:tcW w:w="710" w:type="dxa"/>
            <w:shd w:val="clear" w:color="auto" w:fill="auto"/>
            <w:noWrap/>
            <w:vAlign w:val="bottom"/>
            <w:hideMark/>
          </w:tcPr>
          <w:p w14:paraId="6A5352D5"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3.5</w:t>
            </w:r>
          </w:p>
        </w:tc>
        <w:tc>
          <w:tcPr>
            <w:tcW w:w="804" w:type="dxa"/>
            <w:shd w:val="clear" w:color="auto" w:fill="auto"/>
            <w:noWrap/>
            <w:vAlign w:val="bottom"/>
            <w:hideMark/>
          </w:tcPr>
          <w:p w14:paraId="199D9BCF"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-22.3</w:t>
            </w:r>
          </w:p>
        </w:tc>
        <w:tc>
          <w:tcPr>
            <w:tcW w:w="708" w:type="dxa"/>
            <w:shd w:val="clear" w:color="auto" w:fill="auto"/>
            <w:noWrap/>
            <w:vAlign w:val="bottom"/>
            <w:hideMark/>
          </w:tcPr>
          <w:p w14:paraId="4E6F134A"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5.0</w:t>
            </w:r>
          </w:p>
        </w:tc>
        <w:tc>
          <w:tcPr>
            <w:tcW w:w="960" w:type="dxa"/>
            <w:shd w:val="clear" w:color="auto" w:fill="auto"/>
            <w:noWrap/>
            <w:vAlign w:val="bottom"/>
            <w:hideMark/>
          </w:tcPr>
          <w:p w14:paraId="1643D57A"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028B9554" w14:textId="77777777" w:rsidTr="008C0891">
        <w:trPr>
          <w:trHeight w:val="300"/>
        </w:trPr>
        <w:tc>
          <w:tcPr>
            <w:tcW w:w="956" w:type="dxa"/>
            <w:shd w:val="clear" w:color="auto" w:fill="auto"/>
            <w:noWrap/>
            <w:vAlign w:val="bottom"/>
            <w:hideMark/>
          </w:tcPr>
          <w:p w14:paraId="0B231969"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lastRenderedPageBreak/>
              <w:t>Sandford</w:t>
            </w:r>
          </w:p>
        </w:tc>
        <w:tc>
          <w:tcPr>
            <w:tcW w:w="740" w:type="dxa"/>
            <w:shd w:val="clear" w:color="auto" w:fill="auto"/>
            <w:noWrap/>
            <w:vAlign w:val="bottom"/>
            <w:hideMark/>
          </w:tcPr>
          <w:p w14:paraId="5C929421"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7E499EA9"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Lepus</w:t>
            </w:r>
          </w:p>
        </w:tc>
        <w:tc>
          <w:tcPr>
            <w:tcW w:w="1985" w:type="dxa"/>
            <w:shd w:val="clear" w:color="auto" w:fill="auto"/>
            <w:noWrap/>
            <w:vAlign w:val="bottom"/>
            <w:hideMark/>
          </w:tcPr>
          <w:p w14:paraId="6958B014" w14:textId="77777777"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44/95/44-68</w:t>
            </w:r>
          </w:p>
        </w:tc>
        <w:tc>
          <w:tcPr>
            <w:tcW w:w="897" w:type="dxa"/>
            <w:shd w:val="clear" w:color="auto" w:fill="auto"/>
            <w:noWrap/>
            <w:vAlign w:val="bottom"/>
            <w:hideMark/>
          </w:tcPr>
          <w:p w14:paraId="0A67E4AF"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68</w:t>
            </w:r>
          </w:p>
        </w:tc>
        <w:tc>
          <w:tcPr>
            <w:tcW w:w="2548" w:type="dxa"/>
          </w:tcPr>
          <w:p w14:paraId="703EAD52" w14:textId="1D8DD094" w:rsidR="003E0FD5" w:rsidRPr="00DD5994" w:rsidRDefault="003E0FD5"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Right t</w:t>
            </w:r>
            <w:r w:rsidRPr="007E52CE">
              <w:rPr>
                <w:rFonts w:ascii="Calibri" w:eastAsia="Times New Roman" w:hAnsi="Calibri" w:cs="Calibri"/>
                <w:color w:val="000000"/>
                <w:sz w:val="20"/>
                <w:szCs w:val="20"/>
                <w:lang w:eastAsia="en-GB"/>
              </w:rPr>
              <w:t>ibia, proximal</w:t>
            </w:r>
          </w:p>
        </w:tc>
        <w:tc>
          <w:tcPr>
            <w:tcW w:w="712" w:type="dxa"/>
            <w:shd w:val="clear" w:color="auto" w:fill="auto"/>
            <w:noWrap/>
            <w:vAlign w:val="bottom"/>
            <w:hideMark/>
          </w:tcPr>
          <w:p w14:paraId="4EBCB2E3" w14:textId="21C72762"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38.6</w:t>
            </w:r>
          </w:p>
        </w:tc>
        <w:tc>
          <w:tcPr>
            <w:tcW w:w="708" w:type="dxa"/>
            <w:shd w:val="clear" w:color="auto" w:fill="auto"/>
            <w:noWrap/>
            <w:vAlign w:val="bottom"/>
            <w:hideMark/>
          </w:tcPr>
          <w:p w14:paraId="382799D6"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13.1</w:t>
            </w:r>
          </w:p>
        </w:tc>
        <w:tc>
          <w:tcPr>
            <w:tcW w:w="710" w:type="dxa"/>
            <w:shd w:val="clear" w:color="auto" w:fill="auto"/>
            <w:noWrap/>
            <w:vAlign w:val="bottom"/>
            <w:hideMark/>
          </w:tcPr>
          <w:p w14:paraId="62458BBE"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3.5</w:t>
            </w:r>
          </w:p>
        </w:tc>
        <w:tc>
          <w:tcPr>
            <w:tcW w:w="804" w:type="dxa"/>
            <w:shd w:val="clear" w:color="auto" w:fill="auto"/>
            <w:noWrap/>
            <w:vAlign w:val="bottom"/>
            <w:hideMark/>
          </w:tcPr>
          <w:p w14:paraId="210EF289"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-21.4</w:t>
            </w:r>
          </w:p>
        </w:tc>
        <w:tc>
          <w:tcPr>
            <w:tcW w:w="708" w:type="dxa"/>
            <w:shd w:val="clear" w:color="auto" w:fill="auto"/>
            <w:noWrap/>
            <w:vAlign w:val="bottom"/>
            <w:hideMark/>
          </w:tcPr>
          <w:p w14:paraId="557B2492"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3.1</w:t>
            </w:r>
          </w:p>
        </w:tc>
        <w:tc>
          <w:tcPr>
            <w:tcW w:w="960" w:type="dxa"/>
            <w:shd w:val="clear" w:color="auto" w:fill="auto"/>
            <w:noWrap/>
            <w:vAlign w:val="bottom"/>
            <w:hideMark/>
          </w:tcPr>
          <w:p w14:paraId="7036D4B8"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0DFFF290" w14:textId="77777777" w:rsidTr="008C0891">
        <w:trPr>
          <w:trHeight w:val="300"/>
        </w:trPr>
        <w:tc>
          <w:tcPr>
            <w:tcW w:w="956" w:type="dxa"/>
            <w:shd w:val="clear" w:color="auto" w:fill="auto"/>
            <w:noWrap/>
            <w:vAlign w:val="bottom"/>
            <w:hideMark/>
          </w:tcPr>
          <w:p w14:paraId="3FEC5C02"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69927DD0"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33F1712D"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Lepus</w:t>
            </w:r>
          </w:p>
        </w:tc>
        <w:tc>
          <w:tcPr>
            <w:tcW w:w="1985" w:type="dxa"/>
            <w:shd w:val="clear" w:color="auto" w:fill="auto"/>
            <w:noWrap/>
            <w:vAlign w:val="bottom"/>
            <w:hideMark/>
          </w:tcPr>
          <w:p w14:paraId="508F924E" w14:textId="77777777"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44/95/45-69</w:t>
            </w:r>
          </w:p>
        </w:tc>
        <w:tc>
          <w:tcPr>
            <w:tcW w:w="897" w:type="dxa"/>
            <w:shd w:val="clear" w:color="auto" w:fill="auto"/>
            <w:noWrap/>
            <w:vAlign w:val="bottom"/>
            <w:hideMark/>
          </w:tcPr>
          <w:p w14:paraId="2EEC94B3"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69</w:t>
            </w:r>
          </w:p>
        </w:tc>
        <w:tc>
          <w:tcPr>
            <w:tcW w:w="2548" w:type="dxa"/>
          </w:tcPr>
          <w:p w14:paraId="2B755B0F" w14:textId="5C277ABD" w:rsidR="003E0FD5" w:rsidRPr="00DD5994" w:rsidRDefault="003E0FD5"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Right t</w:t>
            </w:r>
            <w:r w:rsidRPr="007E52CE">
              <w:rPr>
                <w:rFonts w:ascii="Calibri" w:eastAsia="Times New Roman" w:hAnsi="Calibri" w:cs="Calibri"/>
                <w:color w:val="000000"/>
                <w:sz w:val="20"/>
                <w:szCs w:val="20"/>
                <w:lang w:eastAsia="en-GB"/>
              </w:rPr>
              <w:t>ibia, proximal</w:t>
            </w:r>
          </w:p>
        </w:tc>
        <w:tc>
          <w:tcPr>
            <w:tcW w:w="712" w:type="dxa"/>
            <w:shd w:val="clear" w:color="auto" w:fill="auto"/>
            <w:noWrap/>
            <w:vAlign w:val="bottom"/>
            <w:hideMark/>
          </w:tcPr>
          <w:p w14:paraId="4511731D" w14:textId="2F8C1103"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42.5</w:t>
            </w:r>
          </w:p>
        </w:tc>
        <w:tc>
          <w:tcPr>
            <w:tcW w:w="708" w:type="dxa"/>
            <w:shd w:val="clear" w:color="auto" w:fill="auto"/>
            <w:noWrap/>
            <w:vAlign w:val="bottom"/>
            <w:hideMark/>
          </w:tcPr>
          <w:p w14:paraId="497A0271"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13.7</w:t>
            </w:r>
          </w:p>
        </w:tc>
        <w:tc>
          <w:tcPr>
            <w:tcW w:w="710" w:type="dxa"/>
            <w:shd w:val="clear" w:color="auto" w:fill="auto"/>
            <w:noWrap/>
            <w:vAlign w:val="bottom"/>
            <w:hideMark/>
          </w:tcPr>
          <w:p w14:paraId="68BC79E5"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3.6</w:t>
            </w:r>
          </w:p>
        </w:tc>
        <w:tc>
          <w:tcPr>
            <w:tcW w:w="804" w:type="dxa"/>
            <w:shd w:val="clear" w:color="auto" w:fill="auto"/>
            <w:noWrap/>
            <w:vAlign w:val="bottom"/>
            <w:hideMark/>
          </w:tcPr>
          <w:p w14:paraId="219D4605"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-21.3</w:t>
            </w:r>
          </w:p>
        </w:tc>
        <w:tc>
          <w:tcPr>
            <w:tcW w:w="708" w:type="dxa"/>
            <w:shd w:val="clear" w:color="auto" w:fill="auto"/>
            <w:noWrap/>
            <w:vAlign w:val="bottom"/>
            <w:hideMark/>
          </w:tcPr>
          <w:p w14:paraId="29940303"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w:t>
            </w:r>
          </w:p>
        </w:tc>
        <w:tc>
          <w:tcPr>
            <w:tcW w:w="960" w:type="dxa"/>
            <w:shd w:val="clear" w:color="auto" w:fill="auto"/>
            <w:noWrap/>
            <w:vAlign w:val="bottom"/>
            <w:hideMark/>
          </w:tcPr>
          <w:p w14:paraId="2E4451B9"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56F2141B" w14:textId="77777777" w:rsidTr="008C0891">
        <w:trPr>
          <w:trHeight w:val="300"/>
        </w:trPr>
        <w:tc>
          <w:tcPr>
            <w:tcW w:w="956" w:type="dxa"/>
            <w:shd w:val="clear" w:color="auto" w:fill="auto"/>
            <w:noWrap/>
            <w:vAlign w:val="bottom"/>
            <w:hideMark/>
          </w:tcPr>
          <w:p w14:paraId="2F093550"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0F4EFDFB"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64723756"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 xml:space="preserve">Panthera </w:t>
            </w:r>
            <w:r>
              <w:rPr>
                <w:rFonts w:ascii="Calibri" w:eastAsia="Times New Roman" w:hAnsi="Calibri" w:cs="Calibri"/>
                <w:i/>
                <w:iCs/>
                <w:color w:val="000000"/>
                <w:sz w:val="20"/>
                <w:szCs w:val="20"/>
                <w:lang w:eastAsia="en-GB"/>
              </w:rPr>
              <w:t>spelaea</w:t>
            </w:r>
          </w:p>
        </w:tc>
        <w:tc>
          <w:tcPr>
            <w:tcW w:w="1985" w:type="dxa"/>
            <w:shd w:val="clear" w:color="auto" w:fill="auto"/>
            <w:noWrap/>
            <w:vAlign w:val="bottom"/>
            <w:hideMark/>
          </w:tcPr>
          <w:p w14:paraId="0CC1BE14" w14:textId="77777777"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44/95/385-78</w:t>
            </w:r>
          </w:p>
        </w:tc>
        <w:tc>
          <w:tcPr>
            <w:tcW w:w="897" w:type="dxa"/>
            <w:shd w:val="clear" w:color="auto" w:fill="auto"/>
            <w:noWrap/>
            <w:vAlign w:val="bottom"/>
            <w:hideMark/>
          </w:tcPr>
          <w:p w14:paraId="7FA5C4F3"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78</w:t>
            </w:r>
          </w:p>
        </w:tc>
        <w:tc>
          <w:tcPr>
            <w:tcW w:w="2548" w:type="dxa"/>
          </w:tcPr>
          <w:p w14:paraId="555593C9" w14:textId="25C91892" w:rsidR="003E0FD5" w:rsidRPr="00DD5994" w:rsidRDefault="003E0FD5"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Left r</w:t>
            </w:r>
            <w:r w:rsidRPr="00E01190">
              <w:rPr>
                <w:rFonts w:ascii="Calibri" w:eastAsia="Times New Roman" w:hAnsi="Calibri" w:cs="Calibri"/>
                <w:color w:val="000000"/>
                <w:sz w:val="20"/>
                <w:szCs w:val="20"/>
                <w:lang w:eastAsia="en-GB"/>
              </w:rPr>
              <w:t>adius, proximal</w:t>
            </w:r>
          </w:p>
        </w:tc>
        <w:tc>
          <w:tcPr>
            <w:tcW w:w="712" w:type="dxa"/>
            <w:shd w:val="clear" w:color="auto" w:fill="auto"/>
            <w:noWrap/>
            <w:vAlign w:val="bottom"/>
            <w:hideMark/>
          </w:tcPr>
          <w:p w14:paraId="1581AD9E" w14:textId="5033266A"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44.9</w:t>
            </w:r>
          </w:p>
        </w:tc>
        <w:tc>
          <w:tcPr>
            <w:tcW w:w="708" w:type="dxa"/>
            <w:shd w:val="clear" w:color="auto" w:fill="auto"/>
            <w:noWrap/>
            <w:vAlign w:val="bottom"/>
            <w:hideMark/>
          </w:tcPr>
          <w:p w14:paraId="2AEE4C4F"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15.5</w:t>
            </w:r>
          </w:p>
        </w:tc>
        <w:tc>
          <w:tcPr>
            <w:tcW w:w="710" w:type="dxa"/>
            <w:shd w:val="clear" w:color="auto" w:fill="auto"/>
            <w:noWrap/>
            <w:vAlign w:val="bottom"/>
            <w:hideMark/>
          </w:tcPr>
          <w:p w14:paraId="12F2383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71641ED9"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-19.2</w:t>
            </w:r>
          </w:p>
        </w:tc>
        <w:tc>
          <w:tcPr>
            <w:tcW w:w="708" w:type="dxa"/>
            <w:shd w:val="clear" w:color="auto" w:fill="auto"/>
            <w:noWrap/>
            <w:vAlign w:val="bottom"/>
            <w:hideMark/>
          </w:tcPr>
          <w:p w14:paraId="29006EDB"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8.4</w:t>
            </w:r>
          </w:p>
        </w:tc>
        <w:tc>
          <w:tcPr>
            <w:tcW w:w="960" w:type="dxa"/>
            <w:shd w:val="clear" w:color="auto" w:fill="auto"/>
            <w:noWrap/>
            <w:vAlign w:val="bottom"/>
            <w:hideMark/>
          </w:tcPr>
          <w:p w14:paraId="10A9A380"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05E41D2D" w14:textId="77777777" w:rsidTr="008C0891">
        <w:trPr>
          <w:trHeight w:val="300"/>
        </w:trPr>
        <w:tc>
          <w:tcPr>
            <w:tcW w:w="956" w:type="dxa"/>
            <w:shd w:val="clear" w:color="auto" w:fill="auto"/>
            <w:noWrap/>
            <w:vAlign w:val="bottom"/>
            <w:hideMark/>
          </w:tcPr>
          <w:p w14:paraId="1FFA28E7"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5AFFD845"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2418AB4E"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Pr>
                <w:rFonts w:ascii="Calibri" w:eastAsia="Times New Roman" w:hAnsi="Calibri" w:cs="Calibri"/>
                <w:i/>
                <w:iCs/>
                <w:color w:val="000000"/>
                <w:sz w:val="20"/>
                <w:szCs w:val="20"/>
                <w:lang w:eastAsia="en-GB"/>
              </w:rPr>
              <w:t>Panthera spelaea</w:t>
            </w:r>
          </w:p>
        </w:tc>
        <w:tc>
          <w:tcPr>
            <w:tcW w:w="1985" w:type="dxa"/>
            <w:shd w:val="clear" w:color="auto" w:fill="auto"/>
            <w:noWrap/>
            <w:vAlign w:val="bottom"/>
            <w:hideMark/>
          </w:tcPr>
          <w:p w14:paraId="617099D0" w14:textId="77777777"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44/1995/386-79</w:t>
            </w:r>
          </w:p>
        </w:tc>
        <w:tc>
          <w:tcPr>
            <w:tcW w:w="897" w:type="dxa"/>
            <w:shd w:val="clear" w:color="auto" w:fill="auto"/>
            <w:noWrap/>
            <w:vAlign w:val="bottom"/>
            <w:hideMark/>
          </w:tcPr>
          <w:p w14:paraId="37C9AF88"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79</w:t>
            </w:r>
          </w:p>
        </w:tc>
        <w:tc>
          <w:tcPr>
            <w:tcW w:w="2548" w:type="dxa"/>
          </w:tcPr>
          <w:p w14:paraId="3930FFFA" w14:textId="43B917D7" w:rsidR="003E0FD5" w:rsidRPr="00DD5994" w:rsidRDefault="003E0FD5"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Left r</w:t>
            </w:r>
            <w:r w:rsidRPr="00B7203B">
              <w:rPr>
                <w:rFonts w:ascii="Calibri" w:eastAsia="Times New Roman" w:hAnsi="Calibri" w:cs="Calibri"/>
                <w:color w:val="000000"/>
                <w:sz w:val="20"/>
                <w:szCs w:val="20"/>
                <w:lang w:eastAsia="en-GB"/>
              </w:rPr>
              <w:t>adius, distal epiphysis</w:t>
            </w:r>
          </w:p>
        </w:tc>
        <w:tc>
          <w:tcPr>
            <w:tcW w:w="712" w:type="dxa"/>
            <w:shd w:val="clear" w:color="auto" w:fill="auto"/>
            <w:noWrap/>
            <w:vAlign w:val="bottom"/>
            <w:hideMark/>
          </w:tcPr>
          <w:p w14:paraId="4F5FCE9F" w14:textId="4F1379B5"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43.8</w:t>
            </w:r>
          </w:p>
        </w:tc>
        <w:tc>
          <w:tcPr>
            <w:tcW w:w="708" w:type="dxa"/>
            <w:shd w:val="clear" w:color="auto" w:fill="auto"/>
            <w:noWrap/>
            <w:vAlign w:val="bottom"/>
            <w:hideMark/>
          </w:tcPr>
          <w:p w14:paraId="298677EA"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15.2</w:t>
            </w:r>
          </w:p>
        </w:tc>
        <w:tc>
          <w:tcPr>
            <w:tcW w:w="710" w:type="dxa"/>
            <w:shd w:val="clear" w:color="auto" w:fill="auto"/>
            <w:noWrap/>
            <w:vAlign w:val="bottom"/>
            <w:hideMark/>
          </w:tcPr>
          <w:p w14:paraId="26B310CB"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3E980BD8"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-19.3</w:t>
            </w:r>
          </w:p>
        </w:tc>
        <w:tc>
          <w:tcPr>
            <w:tcW w:w="708" w:type="dxa"/>
            <w:shd w:val="clear" w:color="auto" w:fill="auto"/>
            <w:noWrap/>
            <w:vAlign w:val="bottom"/>
            <w:hideMark/>
          </w:tcPr>
          <w:p w14:paraId="6A0B3DF9"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7.8</w:t>
            </w:r>
          </w:p>
        </w:tc>
        <w:tc>
          <w:tcPr>
            <w:tcW w:w="960" w:type="dxa"/>
            <w:shd w:val="clear" w:color="auto" w:fill="auto"/>
            <w:noWrap/>
            <w:vAlign w:val="bottom"/>
            <w:hideMark/>
          </w:tcPr>
          <w:p w14:paraId="4C5577D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152921DE" w14:textId="77777777" w:rsidTr="008C0891">
        <w:trPr>
          <w:trHeight w:val="300"/>
        </w:trPr>
        <w:tc>
          <w:tcPr>
            <w:tcW w:w="956" w:type="dxa"/>
            <w:shd w:val="clear" w:color="auto" w:fill="auto"/>
            <w:noWrap/>
            <w:vAlign w:val="bottom"/>
            <w:hideMark/>
          </w:tcPr>
          <w:p w14:paraId="1B3FEA31"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7E081F08"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189B6FD1"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 xml:space="preserve">Panthera </w:t>
            </w:r>
            <w:r>
              <w:rPr>
                <w:rFonts w:ascii="Calibri" w:eastAsia="Times New Roman" w:hAnsi="Calibri" w:cs="Calibri"/>
                <w:i/>
                <w:iCs/>
                <w:color w:val="000000"/>
                <w:sz w:val="20"/>
                <w:szCs w:val="20"/>
                <w:lang w:eastAsia="en-GB"/>
              </w:rPr>
              <w:t>spelaea</w:t>
            </w:r>
          </w:p>
        </w:tc>
        <w:tc>
          <w:tcPr>
            <w:tcW w:w="1985" w:type="dxa"/>
            <w:shd w:val="clear" w:color="auto" w:fill="auto"/>
            <w:noWrap/>
            <w:vAlign w:val="bottom"/>
            <w:hideMark/>
          </w:tcPr>
          <w:p w14:paraId="1E1D6CC9" w14:textId="77777777"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44/95/397-80</w:t>
            </w:r>
          </w:p>
        </w:tc>
        <w:tc>
          <w:tcPr>
            <w:tcW w:w="897" w:type="dxa"/>
            <w:shd w:val="clear" w:color="auto" w:fill="auto"/>
            <w:noWrap/>
            <w:vAlign w:val="bottom"/>
            <w:hideMark/>
          </w:tcPr>
          <w:p w14:paraId="69E315E9"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80</w:t>
            </w:r>
          </w:p>
        </w:tc>
        <w:tc>
          <w:tcPr>
            <w:tcW w:w="2548" w:type="dxa"/>
          </w:tcPr>
          <w:p w14:paraId="489E10DA" w14:textId="0362622E" w:rsidR="003E0FD5" w:rsidRPr="00DD5994" w:rsidRDefault="003E0FD5" w:rsidP="008C0891">
            <w:pPr>
              <w:spacing w:after="0" w:line="240" w:lineRule="auto"/>
              <w:rPr>
                <w:rFonts w:ascii="Calibri" w:eastAsia="Times New Roman" w:hAnsi="Calibri" w:cs="Calibri"/>
                <w:color w:val="000000"/>
                <w:sz w:val="20"/>
                <w:szCs w:val="20"/>
                <w:lang w:eastAsia="en-GB"/>
              </w:rPr>
            </w:pPr>
            <w:r w:rsidRPr="00B7203B">
              <w:rPr>
                <w:rFonts w:ascii="Calibri" w:eastAsia="Times New Roman" w:hAnsi="Calibri" w:cs="Calibri"/>
                <w:color w:val="000000"/>
                <w:sz w:val="20"/>
                <w:szCs w:val="20"/>
                <w:lang w:eastAsia="en-GB"/>
              </w:rPr>
              <w:t>Metacarpal III, distal</w:t>
            </w:r>
            <w:r w:rsidR="00BA6D15">
              <w:rPr>
                <w:rFonts w:ascii="Calibri" w:eastAsia="Times New Roman" w:hAnsi="Calibri" w:cs="Calibri"/>
                <w:color w:val="000000"/>
                <w:sz w:val="20"/>
                <w:szCs w:val="20"/>
                <w:lang w:eastAsia="en-GB"/>
              </w:rPr>
              <w:t xml:space="preserve"> side</w:t>
            </w:r>
          </w:p>
        </w:tc>
        <w:tc>
          <w:tcPr>
            <w:tcW w:w="712" w:type="dxa"/>
            <w:shd w:val="clear" w:color="auto" w:fill="auto"/>
            <w:noWrap/>
            <w:vAlign w:val="bottom"/>
            <w:hideMark/>
          </w:tcPr>
          <w:p w14:paraId="47CC8301" w14:textId="27D8F0E4"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43.1</w:t>
            </w:r>
          </w:p>
        </w:tc>
        <w:tc>
          <w:tcPr>
            <w:tcW w:w="708" w:type="dxa"/>
            <w:shd w:val="clear" w:color="auto" w:fill="auto"/>
            <w:noWrap/>
            <w:vAlign w:val="bottom"/>
            <w:hideMark/>
          </w:tcPr>
          <w:p w14:paraId="0BCAA4C5"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14.9</w:t>
            </w:r>
          </w:p>
        </w:tc>
        <w:tc>
          <w:tcPr>
            <w:tcW w:w="710" w:type="dxa"/>
            <w:shd w:val="clear" w:color="auto" w:fill="auto"/>
            <w:noWrap/>
            <w:vAlign w:val="bottom"/>
            <w:hideMark/>
          </w:tcPr>
          <w:p w14:paraId="781FC027"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751B86E9"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-19.1</w:t>
            </w:r>
          </w:p>
        </w:tc>
        <w:tc>
          <w:tcPr>
            <w:tcW w:w="708" w:type="dxa"/>
            <w:shd w:val="clear" w:color="auto" w:fill="auto"/>
            <w:noWrap/>
            <w:vAlign w:val="bottom"/>
            <w:hideMark/>
          </w:tcPr>
          <w:p w14:paraId="3C138478"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9.6</w:t>
            </w:r>
          </w:p>
        </w:tc>
        <w:tc>
          <w:tcPr>
            <w:tcW w:w="960" w:type="dxa"/>
            <w:shd w:val="clear" w:color="auto" w:fill="auto"/>
            <w:noWrap/>
            <w:vAlign w:val="bottom"/>
            <w:hideMark/>
          </w:tcPr>
          <w:p w14:paraId="53CDB1C1"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2C4A17ED" w14:textId="77777777" w:rsidTr="008C0891">
        <w:trPr>
          <w:trHeight w:val="300"/>
        </w:trPr>
        <w:tc>
          <w:tcPr>
            <w:tcW w:w="956" w:type="dxa"/>
            <w:shd w:val="clear" w:color="auto" w:fill="auto"/>
            <w:noWrap/>
            <w:vAlign w:val="bottom"/>
            <w:hideMark/>
          </w:tcPr>
          <w:p w14:paraId="6604F293"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66DAE2B1"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763792B7"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 xml:space="preserve">Panthera </w:t>
            </w:r>
            <w:r>
              <w:rPr>
                <w:rFonts w:ascii="Calibri" w:eastAsia="Times New Roman" w:hAnsi="Calibri" w:cs="Calibri"/>
                <w:i/>
                <w:iCs/>
                <w:color w:val="000000"/>
                <w:sz w:val="20"/>
                <w:szCs w:val="20"/>
                <w:lang w:eastAsia="en-GB"/>
              </w:rPr>
              <w:t>spelaea</w:t>
            </w:r>
          </w:p>
        </w:tc>
        <w:tc>
          <w:tcPr>
            <w:tcW w:w="1985" w:type="dxa"/>
            <w:shd w:val="clear" w:color="auto" w:fill="auto"/>
            <w:noWrap/>
            <w:vAlign w:val="bottom"/>
            <w:hideMark/>
          </w:tcPr>
          <w:p w14:paraId="4D045E55" w14:textId="77777777"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44/1995/404-81</w:t>
            </w:r>
          </w:p>
        </w:tc>
        <w:tc>
          <w:tcPr>
            <w:tcW w:w="897" w:type="dxa"/>
            <w:shd w:val="clear" w:color="auto" w:fill="auto"/>
            <w:noWrap/>
            <w:vAlign w:val="bottom"/>
            <w:hideMark/>
          </w:tcPr>
          <w:p w14:paraId="3BA3B36D"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81</w:t>
            </w:r>
          </w:p>
        </w:tc>
        <w:tc>
          <w:tcPr>
            <w:tcW w:w="2548" w:type="dxa"/>
          </w:tcPr>
          <w:p w14:paraId="62096E66" w14:textId="5E7E3264" w:rsidR="003E0FD5" w:rsidRPr="008C0891" w:rsidRDefault="003E0FD5" w:rsidP="008C0891">
            <w:pPr>
              <w:spacing w:after="0" w:line="240" w:lineRule="auto"/>
              <w:rPr>
                <w:rFonts w:ascii="Calibri" w:hAnsi="Calibri" w:cs="Calibri"/>
                <w:sz w:val="20"/>
                <w:szCs w:val="20"/>
              </w:rPr>
            </w:pPr>
            <w:r>
              <w:rPr>
                <w:rFonts w:ascii="Calibri" w:eastAsia="Times New Roman" w:hAnsi="Calibri" w:cs="Calibri"/>
                <w:color w:val="000000"/>
                <w:sz w:val="20"/>
                <w:szCs w:val="20"/>
                <w:lang w:eastAsia="en-GB"/>
              </w:rPr>
              <w:t xml:space="preserve">Right </w:t>
            </w:r>
            <w:r>
              <w:rPr>
                <w:rFonts w:ascii="Calibri" w:hAnsi="Calibri" w:cs="Calibri"/>
                <w:sz w:val="20"/>
                <w:szCs w:val="20"/>
              </w:rPr>
              <w:t>a</w:t>
            </w:r>
            <w:r w:rsidRPr="008C0891">
              <w:rPr>
                <w:rFonts w:ascii="Calibri" w:hAnsi="Calibri" w:cs="Calibri"/>
                <w:sz w:val="20"/>
                <w:szCs w:val="20"/>
              </w:rPr>
              <w:t>stragalus</w:t>
            </w:r>
          </w:p>
        </w:tc>
        <w:tc>
          <w:tcPr>
            <w:tcW w:w="712" w:type="dxa"/>
            <w:shd w:val="clear" w:color="auto" w:fill="auto"/>
            <w:noWrap/>
            <w:vAlign w:val="bottom"/>
            <w:hideMark/>
          </w:tcPr>
          <w:p w14:paraId="1227408E" w14:textId="72F9539C"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42.1</w:t>
            </w:r>
          </w:p>
        </w:tc>
        <w:tc>
          <w:tcPr>
            <w:tcW w:w="708" w:type="dxa"/>
            <w:shd w:val="clear" w:color="auto" w:fill="auto"/>
            <w:noWrap/>
            <w:vAlign w:val="bottom"/>
            <w:hideMark/>
          </w:tcPr>
          <w:p w14:paraId="06E446E7"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14.4</w:t>
            </w:r>
          </w:p>
        </w:tc>
        <w:tc>
          <w:tcPr>
            <w:tcW w:w="710" w:type="dxa"/>
            <w:shd w:val="clear" w:color="auto" w:fill="auto"/>
            <w:noWrap/>
            <w:vAlign w:val="bottom"/>
            <w:hideMark/>
          </w:tcPr>
          <w:p w14:paraId="7E80D20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2F07172A"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-19.4</w:t>
            </w:r>
          </w:p>
        </w:tc>
        <w:tc>
          <w:tcPr>
            <w:tcW w:w="708" w:type="dxa"/>
            <w:shd w:val="clear" w:color="auto" w:fill="auto"/>
            <w:noWrap/>
            <w:vAlign w:val="bottom"/>
            <w:hideMark/>
          </w:tcPr>
          <w:p w14:paraId="3E106306"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8.2</w:t>
            </w:r>
          </w:p>
        </w:tc>
        <w:tc>
          <w:tcPr>
            <w:tcW w:w="960" w:type="dxa"/>
            <w:shd w:val="clear" w:color="auto" w:fill="auto"/>
            <w:noWrap/>
            <w:vAlign w:val="bottom"/>
            <w:hideMark/>
          </w:tcPr>
          <w:p w14:paraId="15B3C2EF"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60098FFF" w14:textId="77777777" w:rsidTr="008C0891">
        <w:trPr>
          <w:trHeight w:val="300"/>
        </w:trPr>
        <w:tc>
          <w:tcPr>
            <w:tcW w:w="956" w:type="dxa"/>
            <w:shd w:val="clear" w:color="auto" w:fill="auto"/>
            <w:noWrap/>
            <w:vAlign w:val="bottom"/>
            <w:hideMark/>
          </w:tcPr>
          <w:p w14:paraId="3184B56B"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4B3086F0"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1FB58074"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 xml:space="preserve">Panthera </w:t>
            </w:r>
            <w:r>
              <w:rPr>
                <w:rFonts w:ascii="Calibri" w:eastAsia="Times New Roman" w:hAnsi="Calibri" w:cs="Calibri"/>
                <w:i/>
                <w:iCs/>
                <w:color w:val="000000"/>
                <w:sz w:val="20"/>
                <w:szCs w:val="20"/>
                <w:lang w:eastAsia="en-GB"/>
              </w:rPr>
              <w:t>spelaea</w:t>
            </w:r>
          </w:p>
        </w:tc>
        <w:tc>
          <w:tcPr>
            <w:tcW w:w="1985" w:type="dxa"/>
            <w:shd w:val="clear" w:color="auto" w:fill="auto"/>
            <w:noWrap/>
            <w:vAlign w:val="bottom"/>
            <w:hideMark/>
          </w:tcPr>
          <w:p w14:paraId="110D9EC3" w14:textId="77777777"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44/1995/415-82</w:t>
            </w:r>
          </w:p>
        </w:tc>
        <w:tc>
          <w:tcPr>
            <w:tcW w:w="897" w:type="dxa"/>
            <w:shd w:val="clear" w:color="auto" w:fill="auto"/>
            <w:noWrap/>
            <w:vAlign w:val="bottom"/>
            <w:hideMark/>
          </w:tcPr>
          <w:p w14:paraId="5290504B"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82</w:t>
            </w:r>
          </w:p>
        </w:tc>
        <w:tc>
          <w:tcPr>
            <w:tcW w:w="2548" w:type="dxa"/>
          </w:tcPr>
          <w:p w14:paraId="233ED8CC" w14:textId="05C010FF" w:rsidR="003E0FD5" w:rsidRPr="00DD5994" w:rsidRDefault="003E0FD5" w:rsidP="008C0891">
            <w:pPr>
              <w:spacing w:after="0" w:line="240" w:lineRule="auto"/>
              <w:rPr>
                <w:rFonts w:ascii="Calibri" w:eastAsia="Times New Roman" w:hAnsi="Calibri" w:cs="Calibri"/>
                <w:color w:val="000000"/>
                <w:sz w:val="20"/>
                <w:szCs w:val="20"/>
                <w:lang w:eastAsia="en-GB"/>
              </w:rPr>
            </w:pPr>
            <w:r w:rsidRPr="00B7203B">
              <w:rPr>
                <w:rFonts w:ascii="Calibri" w:eastAsia="Times New Roman" w:hAnsi="Calibri" w:cs="Calibri"/>
                <w:color w:val="000000"/>
                <w:sz w:val="20"/>
                <w:szCs w:val="20"/>
                <w:lang w:eastAsia="en-GB"/>
              </w:rPr>
              <w:t>Metatarsal, distal</w:t>
            </w:r>
          </w:p>
        </w:tc>
        <w:tc>
          <w:tcPr>
            <w:tcW w:w="712" w:type="dxa"/>
            <w:shd w:val="clear" w:color="auto" w:fill="auto"/>
            <w:noWrap/>
            <w:vAlign w:val="bottom"/>
            <w:hideMark/>
          </w:tcPr>
          <w:p w14:paraId="05652298" w14:textId="1EDD1A18"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41.1</w:t>
            </w:r>
          </w:p>
        </w:tc>
        <w:tc>
          <w:tcPr>
            <w:tcW w:w="708" w:type="dxa"/>
            <w:shd w:val="clear" w:color="auto" w:fill="auto"/>
            <w:noWrap/>
            <w:vAlign w:val="bottom"/>
            <w:hideMark/>
          </w:tcPr>
          <w:p w14:paraId="13ECD06D"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14.4</w:t>
            </w:r>
          </w:p>
        </w:tc>
        <w:tc>
          <w:tcPr>
            <w:tcW w:w="710" w:type="dxa"/>
            <w:shd w:val="clear" w:color="auto" w:fill="auto"/>
            <w:noWrap/>
            <w:vAlign w:val="bottom"/>
            <w:hideMark/>
          </w:tcPr>
          <w:p w14:paraId="7F04A9B4"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3.3</w:t>
            </w:r>
          </w:p>
        </w:tc>
        <w:tc>
          <w:tcPr>
            <w:tcW w:w="804" w:type="dxa"/>
            <w:shd w:val="clear" w:color="auto" w:fill="auto"/>
            <w:noWrap/>
            <w:vAlign w:val="bottom"/>
            <w:hideMark/>
          </w:tcPr>
          <w:p w14:paraId="70EF62D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-19.1</w:t>
            </w:r>
          </w:p>
        </w:tc>
        <w:tc>
          <w:tcPr>
            <w:tcW w:w="708" w:type="dxa"/>
            <w:shd w:val="clear" w:color="auto" w:fill="auto"/>
            <w:noWrap/>
            <w:vAlign w:val="bottom"/>
            <w:hideMark/>
          </w:tcPr>
          <w:p w14:paraId="2AB09785"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8.2</w:t>
            </w:r>
          </w:p>
        </w:tc>
        <w:tc>
          <w:tcPr>
            <w:tcW w:w="960" w:type="dxa"/>
            <w:shd w:val="clear" w:color="auto" w:fill="auto"/>
            <w:noWrap/>
            <w:vAlign w:val="bottom"/>
            <w:hideMark/>
          </w:tcPr>
          <w:p w14:paraId="53B19E0F"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706AE792" w14:textId="77777777" w:rsidTr="008C0891">
        <w:trPr>
          <w:trHeight w:val="300"/>
        </w:trPr>
        <w:tc>
          <w:tcPr>
            <w:tcW w:w="956" w:type="dxa"/>
            <w:shd w:val="clear" w:color="auto" w:fill="auto"/>
            <w:noWrap/>
            <w:vAlign w:val="bottom"/>
            <w:hideMark/>
          </w:tcPr>
          <w:p w14:paraId="69E60EB6"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39CF5D98"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63466543"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Rangifer tarandus</w:t>
            </w:r>
          </w:p>
        </w:tc>
        <w:tc>
          <w:tcPr>
            <w:tcW w:w="1985" w:type="dxa"/>
            <w:shd w:val="clear" w:color="auto" w:fill="auto"/>
            <w:noWrap/>
            <w:vAlign w:val="bottom"/>
            <w:hideMark/>
          </w:tcPr>
          <w:p w14:paraId="1EA79B66" w14:textId="77777777"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44/1995/839-97</w:t>
            </w:r>
          </w:p>
        </w:tc>
        <w:tc>
          <w:tcPr>
            <w:tcW w:w="897" w:type="dxa"/>
            <w:shd w:val="clear" w:color="auto" w:fill="auto"/>
            <w:noWrap/>
            <w:vAlign w:val="bottom"/>
            <w:hideMark/>
          </w:tcPr>
          <w:p w14:paraId="1F016CA7"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97</w:t>
            </w:r>
          </w:p>
        </w:tc>
        <w:tc>
          <w:tcPr>
            <w:tcW w:w="2548" w:type="dxa"/>
          </w:tcPr>
          <w:p w14:paraId="2175A352" w14:textId="1197984A" w:rsidR="003E0FD5" w:rsidRPr="00DD5994" w:rsidRDefault="003E0FD5" w:rsidP="008C0891">
            <w:pPr>
              <w:spacing w:after="0" w:line="240" w:lineRule="auto"/>
              <w:rPr>
                <w:rFonts w:ascii="Calibri" w:eastAsia="Times New Roman" w:hAnsi="Calibri" w:cs="Calibri"/>
                <w:color w:val="000000"/>
                <w:sz w:val="20"/>
                <w:szCs w:val="20"/>
                <w:lang w:eastAsia="en-GB"/>
              </w:rPr>
            </w:pPr>
            <w:r w:rsidRPr="00B7203B">
              <w:rPr>
                <w:rFonts w:ascii="Calibri" w:eastAsia="Times New Roman" w:hAnsi="Calibri" w:cs="Calibri"/>
                <w:color w:val="000000"/>
                <w:sz w:val="20"/>
                <w:szCs w:val="20"/>
                <w:lang w:eastAsia="en-GB"/>
              </w:rPr>
              <w:t>Mandible with p2-m2</w:t>
            </w:r>
            <w:r w:rsidR="00BA6D15">
              <w:rPr>
                <w:rFonts w:ascii="Calibri" w:eastAsia="Times New Roman" w:hAnsi="Calibri" w:cs="Calibri"/>
                <w:color w:val="000000"/>
                <w:sz w:val="20"/>
                <w:szCs w:val="20"/>
                <w:lang w:eastAsia="en-GB"/>
              </w:rPr>
              <w:t xml:space="preserve"> side</w:t>
            </w:r>
          </w:p>
        </w:tc>
        <w:tc>
          <w:tcPr>
            <w:tcW w:w="712" w:type="dxa"/>
            <w:shd w:val="clear" w:color="auto" w:fill="auto"/>
            <w:noWrap/>
            <w:vAlign w:val="bottom"/>
            <w:hideMark/>
          </w:tcPr>
          <w:p w14:paraId="14B1F8EB" w14:textId="3D0FC7ED"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39.3</w:t>
            </w:r>
          </w:p>
        </w:tc>
        <w:tc>
          <w:tcPr>
            <w:tcW w:w="708" w:type="dxa"/>
            <w:shd w:val="clear" w:color="auto" w:fill="auto"/>
            <w:noWrap/>
            <w:vAlign w:val="bottom"/>
            <w:hideMark/>
          </w:tcPr>
          <w:p w14:paraId="0AA71655"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14.0</w:t>
            </w:r>
          </w:p>
        </w:tc>
        <w:tc>
          <w:tcPr>
            <w:tcW w:w="710" w:type="dxa"/>
            <w:shd w:val="clear" w:color="auto" w:fill="auto"/>
            <w:noWrap/>
            <w:vAlign w:val="bottom"/>
            <w:hideMark/>
          </w:tcPr>
          <w:p w14:paraId="47106EE1"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3.3</w:t>
            </w:r>
          </w:p>
        </w:tc>
        <w:tc>
          <w:tcPr>
            <w:tcW w:w="804" w:type="dxa"/>
            <w:shd w:val="clear" w:color="auto" w:fill="auto"/>
            <w:noWrap/>
            <w:vAlign w:val="bottom"/>
            <w:hideMark/>
          </w:tcPr>
          <w:p w14:paraId="5C7A89D3"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-19.3</w:t>
            </w:r>
          </w:p>
        </w:tc>
        <w:tc>
          <w:tcPr>
            <w:tcW w:w="708" w:type="dxa"/>
            <w:shd w:val="clear" w:color="auto" w:fill="auto"/>
            <w:noWrap/>
            <w:vAlign w:val="bottom"/>
            <w:hideMark/>
          </w:tcPr>
          <w:p w14:paraId="6406468E"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2.9</w:t>
            </w:r>
          </w:p>
        </w:tc>
        <w:tc>
          <w:tcPr>
            <w:tcW w:w="960" w:type="dxa"/>
            <w:shd w:val="clear" w:color="auto" w:fill="auto"/>
            <w:noWrap/>
            <w:vAlign w:val="bottom"/>
            <w:hideMark/>
          </w:tcPr>
          <w:p w14:paraId="5FCDACC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3856B9F5" w14:textId="77777777" w:rsidTr="008C0891">
        <w:trPr>
          <w:trHeight w:val="300"/>
        </w:trPr>
        <w:tc>
          <w:tcPr>
            <w:tcW w:w="956" w:type="dxa"/>
            <w:shd w:val="clear" w:color="auto" w:fill="auto"/>
            <w:noWrap/>
            <w:vAlign w:val="bottom"/>
            <w:hideMark/>
          </w:tcPr>
          <w:p w14:paraId="5042C798"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2CF0004A"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0E47EA35"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Rangifer tarandus</w:t>
            </w:r>
          </w:p>
        </w:tc>
        <w:tc>
          <w:tcPr>
            <w:tcW w:w="1985" w:type="dxa"/>
            <w:shd w:val="clear" w:color="auto" w:fill="auto"/>
            <w:noWrap/>
            <w:vAlign w:val="bottom"/>
            <w:hideMark/>
          </w:tcPr>
          <w:p w14:paraId="77F0A621" w14:textId="77777777"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44/1995/840-98</w:t>
            </w:r>
          </w:p>
        </w:tc>
        <w:tc>
          <w:tcPr>
            <w:tcW w:w="897" w:type="dxa"/>
            <w:shd w:val="clear" w:color="auto" w:fill="auto"/>
            <w:noWrap/>
            <w:vAlign w:val="bottom"/>
            <w:hideMark/>
          </w:tcPr>
          <w:p w14:paraId="662226A3"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98</w:t>
            </w:r>
          </w:p>
        </w:tc>
        <w:tc>
          <w:tcPr>
            <w:tcW w:w="2548" w:type="dxa"/>
          </w:tcPr>
          <w:p w14:paraId="655E5B82" w14:textId="14B62058" w:rsidR="003E0FD5" w:rsidRPr="00DD5994" w:rsidRDefault="003E0FD5" w:rsidP="008C0891">
            <w:pPr>
              <w:spacing w:after="0" w:line="240" w:lineRule="auto"/>
              <w:rPr>
                <w:rFonts w:ascii="Calibri" w:eastAsia="Times New Roman" w:hAnsi="Calibri" w:cs="Calibri"/>
                <w:color w:val="000000"/>
                <w:sz w:val="20"/>
                <w:szCs w:val="20"/>
                <w:lang w:eastAsia="en-GB"/>
              </w:rPr>
            </w:pPr>
            <w:r w:rsidRPr="00B7203B">
              <w:rPr>
                <w:rFonts w:ascii="Calibri" w:eastAsia="Times New Roman" w:hAnsi="Calibri" w:cs="Calibri"/>
                <w:color w:val="000000"/>
                <w:sz w:val="20"/>
                <w:szCs w:val="20"/>
                <w:lang w:eastAsia="en-GB"/>
              </w:rPr>
              <w:t>Mandible with m1-m3</w:t>
            </w:r>
            <w:r w:rsidR="00BA6D15">
              <w:rPr>
                <w:rFonts w:ascii="Calibri" w:eastAsia="Times New Roman" w:hAnsi="Calibri" w:cs="Calibri"/>
                <w:color w:val="000000"/>
                <w:sz w:val="20"/>
                <w:szCs w:val="20"/>
                <w:lang w:eastAsia="en-GB"/>
              </w:rPr>
              <w:t xml:space="preserve"> side</w:t>
            </w:r>
          </w:p>
        </w:tc>
        <w:tc>
          <w:tcPr>
            <w:tcW w:w="712" w:type="dxa"/>
            <w:shd w:val="clear" w:color="auto" w:fill="auto"/>
            <w:noWrap/>
            <w:vAlign w:val="bottom"/>
            <w:hideMark/>
          </w:tcPr>
          <w:p w14:paraId="473135B9" w14:textId="39073A8F"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37.5</w:t>
            </w:r>
          </w:p>
        </w:tc>
        <w:tc>
          <w:tcPr>
            <w:tcW w:w="708" w:type="dxa"/>
            <w:shd w:val="clear" w:color="auto" w:fill="auto"/>
            <w:noWrap/>
            <w:vAlign w:val="bottom"/>
            <w:hideMark/>
          </w:tcPr>
          <w:p w14:paraId="45E6D35F"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13.0</w:t>
            </w:r>
          </w:p>
        </w:tc>
        <w:tc>
          <w:tcPr>
            <w:tcW w:w="710" w:type="dxa"/>
            <w:shd w:val="clear" w:color="auto" w:fill="auto"/>
            <w:noWrap/>
            <w:vAlign w:val="bottom"/>
            <w:hideMark/>
          </w:tcPr>
          <w:p w14:paraId="4347C332"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33182D48"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-19.5</w:t>
            </w:r>
          </w:p>
        </w:tc>
        <w:tc>
          <w:tcPr>
            <w:tcW w:w="708" w:type="dxa"/>
            <w:shd w:val="clear" w:color="auto" w:fill="auto"/>
            <w:noWrap/>
            <w:vAlign w:val="bottom"/>
            <w:hideMark/>
          </w:tcPr>
          <w:p w14:paraId="418DEE03"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2.4</w:t>
            </w:r>
          </w:p>
        </w:tc>
        <w:tc>
          <w:tcPr>
            <w:tcW w:w="960" w:type="dxa"/>
            <w:shd w:val="clear" w:color="auto" w:fill="auto"/>
            <w:noWrap/>
            <w:vAlign w:val="bottom"/>
            <w:hideMark/>
          </w:tcPr>
          <w:p w14:paraId="7CF0AE2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6C71E87A" w14:textId="77777777" w:rsidTr="008C0891">
        <w:trPr>
          <w:trHeight w:val="300"/>
        </w:trPr>
        <w:tc>
          <w:tcPr>
            <w:tcW w:w="956" w:type="dxa"/>
            <w:shd w:val="clear" w:color="auto" w:fill="auto"/>
            <w:noWrap/>
            <w:vAlign w:val="bottom"/>
            <w:hideMark/>
          </w:tcPr>
          <w:p w14:paraId="7228BC19"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1FC511F5"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664E95AE"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Rangifer tarandus</w:t>
            </w:r>
          </w:p>
        </w:tc>
        <w:tc>
          <w:tcPr>
            <w:tcW w:w="1985" w:type="dxa"/>
            <w:shd w:val="clear" w:color="auto" w:fill="auto"/>
            <w:noWrap/>
            <w:vAlign w:val="bottom"/>
            <w:hideMark/>
          </w:tcPr>
          <w:p w14:paraId="6FD11E75" w14:textId="77777777"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44/95/841-99</w:t>
            </w:r>
          </w:p>
        </w:tc>
        <w:tc>
          <w:tcPr>
            <w:tcW w:w="897" w:type="dxa"/>
            <w:shd w:val="clear" w:color="auto" w:fill="auto"/>
            <w:noWrap/>
            <w:vAlign w:val="bottom"/>
            <w:hideMark/>
          </w:tcPr>
          <w:p w14:paraId="448A5E12"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99</w:t>
            </w:r>
          </w:p>
        </w:tc>
        <w:tc>
          <w:tcPr>
            <w:tcW w:w="2548" w:type="dxa"/>
          </w:tcPr>
          <w:p w14:paraId="6D3CB1F5" w14:textId="5A5E85FB" w:rsidR="003E0FD5" w:rsidRPr="00DD5994" w:rsidRDefault="003E0FD5" w:rsidP="008C0891">
            <w:pPr>
              <w:spacing w:after="0" w:line="240" w:lineRule="auto"/>
              <w:rPr>
                <w:rFonts w:ascii="Calibri" w:eastAsia="Times New Roman" w:hAnsi="Calibri" w:cs="Calibri"/>
                <w:color w:val="000000"/>
                <w:sz w:val="20"/>
                <w:szCs w:val="20"/>
                <w:lang w:eastAsia="en-GB"/>
              </w:rPr>
            </w:pPr>
            <w:r w:rsidRPr="00B7203B">
              <w:rPr>
                <w:rFonts w:ascii="Calibri" w:eastAsia="Times New Roman" w:hAnsi="Calibri" w:cs="Calibri"/>
                <w:color w:val="000000"/>
                <w:sz w:val="20"/>
                <w:szCs w:val="20"/>
                <w:lang w:eastAsia="en-GB"/>
              </w:rPr>
              <w:t>Mandible with p2-m1</w:t>
            </w:r>
            <w:r w:rsidR="00BA6D15">
              <w:rPr>
                <w:rFonts w:ascii="Calibri" w:eastAsia="Times New Roman" w:hAnsi="Calibri" w:cs="Calibri"/>
                <w:color w:val="000000"/>
                <w:sz w:val="20"/>
                <w:szCs w:val="20"/>
                <w:lang w:eastAsia="en-GB"/>
              </w:rPr>
              <w:t xml:space="preserve"> side</w:t>
            </w:r>
          </w:p>
        </w:tc>
        <w:tc>
          <w:tcPr>
            <w:tcW w:w="712" w:type="dxa"/>
            <w:shd w:val="clear" w:color="auto" w:fill="auto"/>
            <w:noWrap/>
            <w:vAlign w:val="bottom"/>
            <w:hideMark/>
          </w:tcPr>
          <w:p w14:paraId="0B47C437" w14:textId="6FE98914"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39.2</w:t>
            </w:r>
          </w:p>
        </w:tc>
        <w:tc>
          <w:tcPr>
            <w:tcW w:w="708" w:type="dxa"/>
            <w:shd w:val="clear" w:color="auto" w:fill="auto"/>
            <w:noWrap/>
            <w:vAlign w:val="bottom"/>
            <w:hideMark/>
          </w:tcPr>
          <w:p w14:paraId="5B3F2621"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13.4</w:t>
            </w:r>
          </w:p>
        </w:tc>
        <w:tc>
          <w:tcPr>
            <w:tcW w:w="710" w:type="dxa"/>
            <w:shd w:val="clear" w:color="auto" w:fill="auto"/>
            <w:noWrap/>
            <w:vAlign w:val="bottom"/>
            <w:hideMark/>
          </w:tcPr>
          <w:p w14:paraId="20A6AA04"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34D50FC1"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-19.3</w:t>
            </w:r>
          </w:p>
        </w:tc>
        <w:tc>
          <w:tcPr>
            <w:tcW w:w="708" w:type="dxa"/>
            <w:shd w:val="clear" w:color="auto" w:fill="auto"/>
            <w:noWrap/>
            <w:vAlign w:val="bottom"/>
            <w:hideMark/>
          </w:tcPr>
          <w:p w14:paraId="6CCA30B5"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4.1</w:t>
            </w:r>
          </w:p>
        </w:tc>
        <w:tc>
          <w:tcPr>
            <w:tcW w:w="960" w:type="dxa"/>
            <w:shd w:val="clear" w:color="auto" w:fill="auto"/>
            <w:noWrap/>
            <w:vAlign w:val="bottom"/>
            <w:hideMark/>
          </w:tcPr>
          <w:p w14:paraId="23BB888A"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4C157E60" w14:textId="77777777" w:rsidTr="008C0891">
        <w:trPr>
          <w:trHeight w:val="300"/>
        </w:trPr>
        <w:tc>
          <w:tcPr>
            <w:tcW w:w="956" w:type="dxa"/>
            <w:shd w:val="clear" w:color="auto" w:fill="auto"/>
            <w:noWrap/>
            <w:vAlign w:val="bottom"/>
            <w:hideMark/>
          </w:tcPr>
          <w:p w14:paraId="68F0820F"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6DBA6F75"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2452DEEE"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Rangifer tarandus</w:t>
            </w:r>
          </w:p>
        </w:tc>
        <w:tc>
          <w:tcPr>
            <w:tcW w:w="1985" w:type="dxa"/>
            <w:shd w:val="clear" w:color="auto" w:fill="auto"/>
            <w:noWrap/>
            <w:vAlign w:val="bottom"/>
            <w:hideMark/>
          </w:tcPr>
          <w:p w14:paraId="1A3F1B04"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44/1995/1120</w:t>
            </w:r>
          </w:p>
        </w:tc>
        <w:tc>
          <w:tcPr>
            <w:tcW w:w="897" w:type="dxa"/>
            <w:shd w:val="clear" w:color="auto" w:fill="auto"/>
            <w:noWrap/>
            <w:vAlign w:val="bottom"/>
            <w:hideMark/>
          </w:tcPr>
          <w:p w14:paraId="01FC3808"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w:t>
            </w:r>
          </w:p>
        </w:tc>
        <w:tc>
          <w:tcPr>
            <w:tcW w:w="2548" w:type="dxa"/>
          </w:tcPr>
          <w:p w14:paraId="7F2F3C2C" w14:textId="25FFEAC7" w:rsidR="003E0FD5" w:rsidRPr="00DD5994" w:rsidRDefault="003E0FD5" w:rsidP="008C0891">
            <w:pPr>
              <w:spacing w:after="0" w:line="240" w:lineRule="auto"/>
              <w:rPr>
                <w:rFonts w:ascii="Calibri" w:eastAsia="Times New Roman" w:hAnsi="Calibri" w:cs="Calibri"/>
                <w:color w:val="000000"/>
                <w:sz w:val="20"/>
                <w:szCs w:val="20"/>
                <w:lang w:eastAsia="en-GB"/>
              </w:rPr>
            </w:pPr>
            <w:r w:rsidRPr="00B7203B">
              <w:rPr>
                <w:rFonts w:ascii="Calibri" w:eastAsia="Times New Roman" w:hAnsi="Calibri" w:cs="Calibri"/>
                <w:color w:val="000000"/>
                <w:sz w:val="20"/>
                <w:szCs w:val="20"/>
                <w:lang w:eastAsia="en-GB"/>
              </w:rPr>
              <w:t>Right radius</w:t>
            </w:r>
          </w:p>
        </w:tc>
        <w:tc>
          <w:tcPr>
            <w:tcW w:w="712" w:type="dxa"/>
            <w:shd w:val="clear" w:color="auto" w:fill="auto"/>
            <w:noWrap/>
            <w:vAlign w:val="bottom"/>
            <w:hideMark/>
          </w:tcPr>
          <w:p w14:paraId="43FE3AA3" w14:textId="4C840135"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40.7</w:t>
            </w:r>
          </w:p>
        </w:tc>
        <w:tc>
          <w:tcPr>
            <w:tcW w:w="708" w:type="dxa"/>
            <w:shd w:val="clear" w:color="auto" w:fill="auto"/>
            <w:noWrap/>
            <w:vAlign w:val="bottom"/>
            <w:hideMark/>
          </w:tcPr>
          <w:p w14:paraId="0B1C4DBF"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13.9</w:t>
            </w:r>
          </w:p>
        </w:tc>
        <w:tc>
          <w:tcPr>
            <w:tcW w:w="710" w:type="dxa"/>
            <w:shd w:val="clear" w:color="auto" w:fill="auto"/>
            <w:noWrap/>
            <w:vAlign w:val="bottom"/>
            <w:hideMark/>
          </w:tcPr>
          <w:p w14:paraId="57DF4A4A"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2C31D1AD"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-18.7</w:t>
            </w:r>
          </w:p>
        </w:tc>
        <w:tc>
          <w:tcPr>
            <w:tcW w:w="708" w:type="dxa"/>
            <w:shd w:val="clear" w:color="auto" w:fill="auto"/>
            <w:noWrap/>
            <w:vAlign w:val="bottom"/>
            <w:hideMark/>
          </w:tcPr>
          <w:p w14:paraId="0E4596B1"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4.4</w:t>
            </w:r>
          </w:p>
        </w:tc>
        <w:tc>
          <w:tcPr>
            <w:tcW w:w="960" w:type="dxa"/>
            <w:shd w:val="clear" w:color="auto" w:fill="auto"/>
            <w:noWrap/>
            <w:vAlign w:val="bottom"/>
            <w:hideMark/>
          </w:tcPr>
          <w:p w14:paraId="1EB2CAA9"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410CF07B" w14:textId="77777777" w:rsidTr="008C0891">
        <w:trPr>
          <w:trHeight w:val="300"/>
        </w:trPr>
        <w:tc>
          <w:tcPr>
            <w:tcW w:w="956" w:type="dxa"/>
            <w:shd w:val="clear" w:color="auto" w:fill="auto"/>
            <w:noWrap/>
            <w:vAlign w:val="bottom"/>
            <w:hideMark/>
          </w:tcPr>
          <w:p w14:paraId="6F9DFF91"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1B623D96"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22E16A27"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Rangifer tarandus</w:t>
            </w:r>
          </w:p>
        </w:tc>
        <w:tc>
          <w:tcPr>
            <w:tcW w:w="1985" w:type="dxa"/>
            <w:shd w:val="clear" w:color="auto" w:fill="auto"/>
            <w:noWrap/>
            <w:vAlign w:val="bottom"/>
            <w:hideMark/>
          </w:tcPr>
          <w:p w14:paraId="3CB218A9"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44/1995/800</w:t>
            </w:r>
          </w:p>
        </w:tc>
        <w:tc>
          <w:tcPr>
            <w:tcW w:w="897" w:type="dxa"/>
            <w:shd w:val="clear" w:color="auto" w:fill="auto"/>
            <w:noWrap/>
            <w:vAlign w:val="bottom"/>
            <w:hideMark/>
          </w:tcPr>
          <w:p w14:paraId="1768D19B"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800</w:t>
            </w:r>
          </w:p>
        </w:tc>
        <w:tc>
          <w:tcPr>
            <w:tcW w:w="2548" w:type="dxa"/>
          </w:tcPr>
          <w:p w14:paraId="56139A90" w14:textId="7564ACE6" w:rsidR="003E0FD5" w:rsidRPr="00DD5994" w:rsidRDefault="003E0FD5" w:rsidP="008C0891">
            <w:pPr>
              <w:spacing w:after="0" w:line="240" w:lineRule="auto"/>
              <w:rPr>
                <w:rFonts w:ascii="Calibri" w:eastAsia="Times New Roman" w:hAnsi="Calibri" w:cs="Calibri"/>
                <w:color w:val="000000"/>
                <w:sz w:val="20"/>
                <w:szCs w:val="20"/>
                <w:lang w:eastAsia="en-GB"/>
              </w:rPr>
            </w:pPr>
            <w:r w:rsidRPr="00B7203B">
              <w:rPr>
                <w:rFonts w:ascii="Calibri" w:eastAsia="Times New Roman" w:hAnsi="Calibri" w:cs="Calibri"/>
                <w:color w:val="000000"/>
                <w:sz w:val="20"/>
                <w:szCs w:val="20"/>
                <w:lang w:eastAsia="en-GB"/>
              </w:rPr>
              <w:t>Left mandible</w:t>
            </w:r>
          </w:p>
        </w:tc>
        <w:tc>
          <w:tcPr>
            <w:tcW w:w="712" w:type="dxa"/>
            <w:shd w:val="clear" w:color="auto" w:fill="auto"/>
            <w:noWrap/>
            <w:vAlign w:val="bottom"/>
            <w:hideMark/>
          </w:tcPr>
          <w:p w14:paraId="2B3DE25B" w14:textId="52244FBB"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38.8</w:t>
            </w:r>
          </w:p>
        </w:tc>
        <w:tc>
          <w:tcPr>
            <w:tcW w:w="708" w:type="dxa"/>
            <w:shd w:val="clear" w:color="auto" w:fill="auto"/>
            <w:noWrap/>
            <w:vAlign w:val="bottom"/>
            <w:hideMark/>
          </w:tcPr>
          <w:p w14:paraId="002175A2"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13.1</w:t>
            </w:r>
          </w:p>
        </w:tc>
        <w:tc>
          <w:tcPr>
            <w:tcW w:w="710" w:type="dxa"/>
            <w:shd w:val="clear" w:color="auto" w:fill="auto"/>
            <w:noWrap/>
            <w:vAlign w:val="bottom"/>
            <w:hideMark/>
          </w:tcPr>
          <w:p w14:paraId="1EAA80A6"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3.5</w:t>
            </w:r>
          </w:p>
        </w:tc>
        <w:tc>
          <w:tcPr>
            <w:tcW w:w="804" w:type="dxa"/>
            <w:shd w:val="clear" w:color="auto" w:fill="auto"/>
            <w:noWrap/>
            <w:vAlign w:val="bottom"/>
            <w:hideMark/>
          </w:tcPr>
          <w:p w14:paraId="0E162E03"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-19.2</w:t>
            </w:r>
          </w:p>
        </w:tc>
        <w:tc>
          <w:tcPr>
            <w:tcW w:w="708" w:type="dxa"/>
            <w:shd w:val="clear" w:color="auto" w:fill="auto"/>
            <w:noWrap/>
            <w:vAlign w:val="bottom"/>
            <w:hideMark/>
          </w:tcPr>
          <w:p w14:paraId="03EFD274"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2.8</w:t>
            </w:r>
          </w:p>
        </w:tc>
        <w:tc>
          <w:tcPr>
            <w:tcW w:w="960" w:type="dxa"/>
            <w:shd w:val="clear" w:color="auto" w:fill="auto"/>
            <w:noWrap/>
            <w:vAlign w:val="bottom"/>
            <w:hideMark/>
          </w:tcPr>
          <w:p w14:paraId="226969CF"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4083F058" w14:textId="77777777" w:rsidTr="008C0891">
        <w:trPr>
          <w:trHeight w:val="300"/>
        </w:trPr>
        <w:tc>
          <w:tcPr>
            <w:tcW w:w="956" w:type="dxa"/>
            <w:shd w:val="clear" w:color="auto" w:fill="auto"/>
            <w:noWrap/>
            <w:vAlign w:val="bottom"/>
            <w:hideMark/>
          </w:tcPr>
          <w:p w14:paraId="2872870F"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4CB42543"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36065AE0"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Ursus arctos</w:t>
            </w:r>
          </w:p>
        </w:tc>
        <w:tc>
          <w:tcPr>
            <w:tcW w:w="1985" w:type="dxa"/>
            <w:shd w:val="clear" w:color="auto" w:fill="auto"/>
            <w:noWrap/>
            <w:vAlign w:val="bottom"/>
            <w:hideMark/>
          </w:tcPr>
          <w:p w14:paraId="2CD90D8E" w14:textId="77777777"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44/1995/67-70</w:t>
            </w:r>
          </w:p>
        </w:tc>
        <w:tc>
          <w:tcPr>
            <w:tcW w:w="897" w:type="dxa"/>
            <w:shd w:val="clear" w:color="auto" w:fill="auto"/>
            <w:noWrap/>
            <w:vAlign w:val="bottom"/>
            <w:hideMark/>
          </w:tcPr>
          <w:p w14:paraId="1DE9D3AF"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70</w:t>
            </w:r>
          </w:p>
        </w:tc>
        <w:tc>
          <w:tcPr>
            <w:tcW w:w="2548" w:type="dxa"/>
          </w:tcPr>
          <w:p w14:paraId="0AE3FCF8" w14:textId="16B9AFB4" w:rsidR="003E0FD5" w:rsidRPr="00DD5994" w:rsidRDefault="003E0FD5"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Left h</w:t>
            </w:r>
            <w:r w:rsidRPr="00A23350">
              <w:rPr>
                <w:rFonts w:ascii="Calibri" w:eastAsia="Times New Roman" w:hAnsi="Calibri" w:cs="Calibri"/>
                <w:color w:val="000000"/>
                <w:sz w:val="20"/>
                <w:szCs w:val="20"/>
                <w:lang w:eastAsia="en-GB"/>
              </w:rPr>
              <w:t>umerus, distal and shaft</w:t>
            </w:r>
          </w:p>
        </w:tc>
        <w:tc>
          <w:tcPr>
            <w:tcW w:w="712" w:type="dxa"/>
            <w:shd w:val="clear" w:color="auto" w:fill="auto"/>
            <w:noWrap/>
            <w:vAlign w:val="bottom"/>
            <w:hideMark/>
          </w:tcPr>
          <w:p w14:paraId="2E6AA4E9" w14:textId="491D7A2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32.9</w:t>
            </w:r>
          </w:p>
        </w:tc>
        <w:tc>
          <w:tcPr>
            <w:tcW w:w="708" w:type="dxa"/>
            <w:shd w:val="clear" w:color="auto" w:fill="auto"/>
            <w:noWrap/>
            <w:vAlign w:val="bottom"/>
            <w:hideMark/>
          </w:tcPr>
          <w:p w14:paraId="4C454B4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10.8</w:t>
            </w:r>
          </w:p>
        </w:tc>
        <w:tc>
          <w:tcPr>
            <w:tcW w:w="710" w:type="dxa"/>
            <w:shd w:val="clear" w:color="auto" w:fill="auto"/>
            <w:noWrap/>
            <w:vAlign w:val="bottom"/>
            <w:hideMark/>
          </w:tcPr>
          <w:p w14:paraId="1966757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3.6</w:t>
            </w:r>
          </w:p>
        </w:tc>
        <w:tc>
          <w:tcPr>
            <w:tcW w:w="804" w:type="dxa"/>
            <w:shd w:val="clear" w:color="auto" w:fill="auto"/>
            <w:noWrap/>
            <w:vAlign w:val="bottom"/>
            <w:hideMark/>
          </w:tcPr>
          <w:p w14:paraId="0AB5C57B"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-20.7</w:t>
            </w:r>
          </w:p>
        </w:tc>
        <w:tc>
          <w:tcPr>
            <w:tcW w:w="708" w:type="dxa"/>
            <w:shd w:val="clear" w:color="auto" w:fill="auto"/>
            <w:noWrap/>
            <w:vAlign w:val="bottom"/>
            <w:hideMark/>
          </w:tcPr>
          <w:p w14:paraId="7A65B255"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9.2</w:t>
            </w:r>
          </w:p>
        </w:tc>
        <w:tc>
          <w:tcPr>
            <w:tcW w:w="960" w:type="dxa"/>
            <w:shd w:val="clear" w:color="auto" w:fill="auto"/>
            <w:noWrap/>
            <w:vAlign w:val="bottom"/>
            <w:hideMark/>
          </w:tcPr>
          <w:p w14:paraId="2A775EFE"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46FF63E2" w14:textId="77777777" w:rsidTr="008C0891">
        <w:trPr>
          <w:trHeight w:val="300"/>
        </w:trPr>
        <w:tc>
          <w:tcPr>
            <w:tcW w:w="956" w:type="dxa"/>
            <w:shd w:val="clear" w:color="auto" w:fill="auto"/>
            <w:noWrap/>
            <w:vAlign w:val="bottom"/>
            <w:hideMark/>
          </w:tcPr>
          <w:p w14:paraId="20A8310B"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6F6E3B00"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72DA5E31"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Ursus arctos</w:t>
            </w:r>
          </w:p>
        </w:tc>
        <w:tc>
          <w:tcPr>
            <w:tcW w:w="1985" w:type="dxa"/>
            <w:shd w:val="clear" w:color="auto" w:fill="auto"/>
            <w:noWrap/>
            <w:vAlign w:val="bottom"/>
            <w:hideMark/>
          </w:tcPr>
          <w:p w14:paraId="3E5C6CEB" w14:textId="77777777" w:rsidR="003E0FD5" w:rsidRPr="00DD5994" w:rsidRDefault="003E0FD5" w:rsidP="003E0FD5">
            <w:pPr>
              <w:spacing w:after="0" w:line="240" w:lineRule="auto"/>
              <w:rPr>
                <w:rFonts w:ascii="Calibri" w:eastAsia="Times New Roman" w:hAnsi="Calibri" w:cs="Calibri"/>
                <w:sz w:val="20"/>
                <w:szCs w:val="20"/>
                <w:lang w:eastAsia="en-GB"/>
              </w:rPr>
            </w:pPr>
            <w:r w:rsidRPr="00DD5994">
              <w:rPr>
                <w:rFonts w:ascii="Calibri" w:eastAsia="Times New Roman" w:hAnsi="Calibri" w:cs="Calibri"/>
                <w:sz w:val="20"/>
                <w:szCs w:val="20"/>
                <w:lang w:eastAsia="en-GB"/>
              </w:rPr>
              <w:t>44/95/93-72</w:t>
            </w:r>
          </w:p>
        </w:tc>
        <w:tc>
          <w:tcPr>
            <w:tcW w:w="897" w:type="dxa"/>
            <w:shd w:val="clear" w:color="auto" w:fill="auto"/>
            <w:noWrap/>
            <w:vAlign w:val="bottom"/>
            <w:hideMark/>
          </w:tcPr>
          <w:p w14:paraId="7ACB5B98"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72</w:t>
            </w:r>
          </w:p>
        </w:tc>
        <w:tc>
          <w:tcPr>
            <w:tcW w:w="2548" w:type="dxa"/>
          </w:tcPr>
          <w:p w14:paraId="43744AB9" w14:textId="701DC8A3" w:rsidR="003E0FD5" w:rsidRPr="00DD5994" w:rsidRDefault="003E0FD5" w:rsidP="008C089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Left h</w:t>
            </w:r>
            <w:r w:rsidRPr="00A23350">
              <w:rPr>
                <w:rFonts w:ascii="Calibri" w:eastAsia="Times New Roman" w:hAnsi="Calibri" w:cs="Calibri"/>
                <w:color w:val="000000"/>
                <w:sz w:val="20"/>
                <w:szCs w:val="20"/>
                <w:lang w:eastAsia="en-GB"/>
              </w:rPr>
              <w:t>umerus, distal</w:t>
            </w:r>
          </w:p>
        </w:tc>
        <w:tc>
          <w:tcPr>
            <w:tcW w:w="712" w:type="dxa"/>
            <w:shd w:val="clear" w:color="auto" w:fill="auto"/>
            <w:noWrap/>
            <w:vAlign w:val="bottom"/>
            <w:hideMark/>
          </w:tcPr>
          <w:p w14:paraId="6685C975" w14:textId="676C5E8E"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35.7</w:t>
            </w:r>
          </w:p>
        </w:tc>
        <w:tc>
          <w:tcPr>
            <w:tcW w:w="708" w:type="dxa"/>
            <w:shd w:val="clear" w:color="auto" w:fill="auto"/>
            <w:noWrap/>
            <w:vAlign w:val="bottom"/>
            <w:hideMark/>
          </w:tcPr>
          <w:p w14:paraId="358E756E"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11.8</w:t>
            </w:r>
          </w:p>
        </w:tc>
        <w:tc>
          <w:tcPr>
            <w:tcW w:w="710" w:type="dxa"/>
            <w:shd w:val="clear" w:color="auto" w:fill="auto"/>
            <w:noWrap/>
            <w:vAlign w:val="bottom"/>
            <w:hideMark/>
          </w:tcPr>
          <w:p w14:paraId="353BD454"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3.5</w:t>
            </w:r>
          </w:p>
        </w:tc>
        <w:tc>
          <w:tcPr>
            <w:tcW w:w="804" w:type="dxa"/>
            <w:shd w:val="clear" w:color="auto" w:fill="auto"/>
            <w:noWrap/>
            <w:vAlign w:val="bottom"/>
            <w:hideMark/>
          </w:tcPr>
          <w:p w14:paraId="534D6C69"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-20.4</w:t>
            </w:r>
          </w:p>
        </w:tc>
        <w:tc>
          <w:tcPr>
            <w:tcW w:w="708" w:type="dxa"/>
            <w:shd w:val="clear" w:color="auto" w:fill="auto"/>
            <w:noWrap/>
            <w:vAlign w:val="bottom"/>
            <w:hideMark/>
          </w:tcPr>
          <w:p w14:paraId="5C44E670"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9.8</w:t>
            </w:r>
          </w:p>
        </w:tc>
        <w:tc>
          <w:tcPr>
            <w:tcW w:w="960" w:type="dxa"/>
            <w:shd w:val="clear" w:color="auto" w:fill="auto"/>
            <w:noWrap/>
            <w:vAlign w:val="bottom"/>
            <w:hideMark/>
          </w:tcPr>
          <w:p w14:paraId="5A493EE9"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2018</w:t>
            </w:r>
          </w:p>
        </w:tc>
      </w:tr>
      <w:tr w:rsidR="005F062A" w:rsidRPr="00DD5994" w14:paraId="7DEA2499" w14:textId="77777777" w:rsidTr="008C0891">
        <w:trPr>
          <w:trHeight w:val="300"/>
        </w:trPr>
        <w:tc>
          <w:tcPr>
            <w:tcW w:w="956" w:type="dxa"/>
            <w:shd w:val="clear" w:color="auto" w:fill="auto"/>
            <w:noWrap/>
            <w:vAlign w:val="bottom"/>
            <w:hideMark/>
          </w:tcPr>
          <w:p w14:paraId="4EA7BCE0"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1405CD2C"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3D9CC4C3"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Ursus arctos</w:t>
            </w:r>
          </w:p>
        </w:tc>
        <w:tc>
          <w:tcPr>
            <w:tcW w:w="1985" w:type="dxa"/>
            <w:shd w:val="clear" w:color="auto" w:fill="auto"/>
            <w:noWrap/>
            <w:vAlign w:val="bottom"/>
            <w:hideMark/>
          </w:tcPr>
          <w:p w14:paraId="42353406"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44/1995/68</w:t>
            </w:r>
          </w:p>
        </w:tc>
        <w:tc>
          <w:tcPr>
            <w:tcW w:w="897" w:type="dxa"/>
            <w:shd w:val="clear" w:color="auto" w:fill="auto"/>
            <w:noWrap/>
            <w:vAlign w:val="bottom"/>
            <w:hideMark/>
          </w:tcPr>
          <w:p w14:paraId="0E199317"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68</w:t>
            </w:r>
          </w:p>
        </w:tc>
        <w:tc>
          <w:tcPr>
            <w:tcW w:w="2548" w:type="dxa"/>
          </w:tcPr>
          <w:p w14:paraId="04494DA6" w14:textId="17D1E84C" w:rsidR="003E0FD5" w:rsidRPr="00DD5994" w:rsidRDefault="003E0FD5" w:rsidP="008C0891">
            <w:pPr>
              <w:spacing w:after="0" w:line="240" w:lineRule="auto"/>
              <w:rPr>
                <w:rFonts w:ascii="Calibri" w:eastAsia="Times New Roman" w:hAnsi="Calibri" w:cs="Calibri"/>
                <w:color w:val="000000"/>
                <w:sz w:val="20"/>
                <w:szCs w:val="20"/>
                <w:lang w:eastAsia="en-GB"/>
              </w:rPr>
            </w:pPr>
            <w:r w:rsidRPr="00A23350">
              <w:rPr>
                <w:rFonts w:ascii="Calibri" w:eastAsia="Times New Roman" w:hAnsi="Calibri" w:cs="Calibri"/>
                <w:color w:val="000000"/>
                <w:sz w:val="20"/>
                <w:szCs w:val="20"/>
                <w:lang w:eastAsia="en-GB"/>
              </w:rPr>
              <w:t>Left radius, proximal</w:t>
            </w:r>
          </w:p>
        </w:tc>
        <w:tc>
          <w:tcPr>
            <w:tcW w:w="712" w:type="dxa"/>
            <w:shd w:val="clear" w:color="auto" w:fill="auto"/>
            <w:noWrap/>
            <w:vAlign w:val="bottom"/>
            <w:hideMark/>
          </w:tcPr>
          <w:p w14:paraId="062C82B8" w14:textId="5F636C94"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37.1</w:t>
            </w:r>
          </w:p>
        </w:tc>
        <w:tc>
          <w:tcPr>
            <w:tcW w:w="708" w:type="dxa"/>
            <w:shd w:val="clear" w:color="auto" w:fill="auto"/>
            <w:noWrap/>
            <w:vAlign w:val="bottom"/>
            <w:hideMark/>
          </w:tcPr>
          <w:p w14:paraId="749F8A82"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12.8</w:t>
            </w:r>
          </w:p>
        </w:tc>
        <w:tc>
          <w:tcPr>
            <w:tcW w:w="710" w:type="dxa"/>
            <w:shd w:val="clear" w:color="auto" w:fill="auto"/>
            <w:noWrap/>
            <w:vAlign w:val="bottom"/>
            <w:hideMark/>
          </w:tcPr>
          <w:p w14:paraId="279189E0"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1563188A"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-20.2</w:t>
            </w:r>
          </w:p>
        </w:tc>
        <w:tc>
          <w:tcPr>
            <w:tcW w:w="708" w:type="dxa"/>
            <w:shd w:val="clear" w:color="auto" w:fill="auto"/>
            <w:noWrap/>
            <w:vAlign w:val="bottom"/>
            <w:hideMark/>
          </w:tcPr>
          <w:p w14:paraId="15B12886"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8.7</w:t>
            </w:r>
          </w:p>
        </w:tc>
        <w:tc>
          <w:tcPr>
            <w:tcW w:w="960" w:type="dxa"/>
            <w:shd w:val="clear" w:color="auto" w:fill="auto"/>
            <w:noWrap/>
            <w:vAlign w:val="bottom"/>
            <w:hideMark/>
          </w:tcPr>
          <w:p w14:paraId="486C4D9C"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r w:rsidR="005F062A" w:rsidRPr="00DD5994" w14:paraId="7AB299EF" w14:textId="77777777" w:rsidTr="008C0891">
        <w:trPr>
          <w:trHeight w:val="300"/>
        </w:trPr>
        <w:tc>
          <w:tcPr>
            <w:tcW w:w="956" w:type="dxa"/>
            <w:shd w:val="clear" w:color="auto" w:fill="auto"/>
            <w:noWrap/>
            <w:vAlign w:val="bottom"/>
            <w:hideMark/>
          </w:tcPr>
          <w:p w14:paraId="1A8AF400"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Sandford</w:t>
            </w:r>
          </w:p>
        </w:tc>
        <w:tc>
          <w:tcPr>
            <w:tcW w:w="740" w:type="dxa"/>
            <w:shd w:val="clear" w:color="auto" w:fill="auto"/>
            <w:noWrap/>
            <w:vAlign w:val="bottom"/>
            <w:hideMark/>
          </w:tcPr>
          <w:p w14:paraId="5FBF6590"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w:t>
            </w:r>
          </w:p>
        </w:tc>
        <w:tc>
          <w:tcPr>
            <w:tcW w:w="1701" w:type="dxa"/>
            <w:shd w:val="clear" w:color="auto" w:fill="auto"/>
            <w:noWrap/>
            <w:vAlign w:val="bottom"/>
            <w:hideMark/>
          </w:tcPr>
          <w:p w14:paraId="4CA81CAE" w14:textId="77777777" w:rsidR="003E0FD5" w:rsidRPr="00DD5994" w:rsidRDefault="003E0FD5" w:rsidP="003E0FD5">
            <w:pPr>
              <w:spacing w:after="0" w:line="240" w:lineRule="auto"/>
              <w:rPr>
                <w:rFonts w:ascii="Calibri" w:eastAsia="Times New Roman" w:hAnsi="Calibri" w:cs="Calibri"/>
                <w:i/>
                <w:iCs/>
                <w:color w:val="000000"/>
                <w:sz w:val="20"/>
                <w:szCs w:val="20"/>
                <w:lang w:eastAsia="en-GB"/>
              </w:rPr>
            </w:pPr>
            <w:r w:rsidRPr="00DD5994">
              <w:rPr>
                <w:rFonts w:ascii="Calibri" w:eastAsia="Times New Roman" w:hAnsi="Calibri" w:cs="Calibri"/>
                <w:i/>
                <w:iCs/>
                <w:color w:val="000000"/>
                <w:sz w:val="20"/>
                <w:szCs w:val="20"/>
                <w:lang w:eastAsia="en-GB"/>
              </w:rPr>
              <w:t>Ursus arctos</w:t>
            </w:r>
          </w:p>
        </w:tc>
        <w:tc>
          <w:tcPr>
            <w:tcW w:w="1985" w:type="dxa"/>
            <w:shd w:val="clear" w:color="auto" w:fill="auto"/>
            <w:noWrap/>
            <w:vAlign w:val="bottom"/>
            <w:hideMark/>
          </w:tcPr>
          <w:p w14:paraId="6861111B"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44/1995/76</w:t>
            </w:r>
          </w:p>
        </w:tc>
        <w:tc>
          <w:tcPr>
            <w:tcW w:w="897" w:type="dxa"/>
            <w:shd w:val="clear" w:color="auto" w:fill="auto"/>
            <w:noWrap/>
            <w:vAlign w:val="bottom"/>
            <w:hideMark/>
          </w:tcPr>
          <w:p w14:paraId="6EDA271A" w14:textId="77777777" w:rsidR="003E0FD5" w:rsidRPr="00DD5994" w:rsidRDefault="003E0FD5" w:rsidP="003E0FD5">
            <w:pPr>
              <w:spacing w:after="0" w:line="240" w:lineRule="auto"/>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76</w:t>
            </w:r>
          </w:p>
        </w:tc>
        <w:tc>
          <w:tcPr>
            <w:tcW w:w="2548" w:type="dxa"/>
          </w:tcPr>
          <w:p w14:paraId="7AC47DEB" w14:textId="7010C8E9" w:rsidR="003E0FD5" w:rsidRPr="00DD5994" w:rsidRDefault="003E0FD5" w:rsidP="008C0891">
            <w:pPr>
              <w:spacing w:after="0" w:line="240" w:lineRule="auto"/>
              <w:rPr>
                <w:rFonts w:ascii="Calibri" w:eastAsia="Times New Roman" w:hAnsi="Calibri" w:cs="Calibri"/>
                <w:color w:val="000000"/>
                <w:sz w:val="20"/>
                <w:szCs w:val="20"/>
                <w:lang w:eastAsia="en-GB"/>
              </w:rPr>
            </w:pPr>
            <w:r w:rsidRPr="00A23350">
              <w:rPr>
                <w:rFonts w:ascii="Calibri" w:eastAsia="Times New Roman" w:hAnsi="Calibri" w:cs="Calibri"/>
                <w:color w:val="000000"/>
                <w:sz w:val="20"/>
                <w:szCs w:val="20"/>
                <w:lang w:eastAsia="en-GB"/>
              </w:rPr>
              <w:t>Left calcaneum</w:t>
            </w:r>
          </w:p>
        </w:tc>
        <w:tc>
          <w:tcPr>
            <w:tcW w:w="712" w:type="dxa"/>
            <w:shd w:val="clear" w:color="auto" w:fill="auto"/>
            <w:noWrap/>
            <w:vAlign w:val="bottom"/>
            <w:hideMark/>
          </w:tcPr>
          <w:p w14:paraId="421AF8AC" w14:textId="0B3491A8"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39.4</w:t>
            </w:r>
          </w:p>
        </w:tc>
        <w:tc>
          <w:tcPr>
            <w:tcW w:w="708" w:type="dxa"/>
            <w:shd w:val="clear" w:color="auto" w:fill="auto"/>
            <w:noWrap/>
            <w:vAlign w:val="bottom"/>
            <w:hideMark/>
          </w:tcPr>
          <w:p w14:paraId="1FC2AB70"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13.5</w:t>
            </w:r>
          </w:p>
        </w:tc>
        <w:tc>
          <w:tcPr>
            <w:tcW w:w="710" w:type="dxa"/>
            <w:shd w:val="clear" w:color="auto" w:fill="auto"/>
            <w:noWrap/>
            <w:vAlign w:val="bottom"/>
            <w:hideMark/>
          </w:tcPr>
          <w:p w14:paraId="0A37B012"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3.4</w:t>
            </w:r>
          </w:p>
        </w:tc>
        <w:tc>
          <w:tcPr>
            <w:tcW w:w="804" w:type="dxa"/>
            <w:shd w:val="clear" w:color="auto" w:fill="auto"/>
            <w:noWrap/>
            <w:vAlign w:val="bottom"/>
            <w:hideMark/>
          </w:tcPr>
          <w:p w14:paraId="156A67DA"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w:t>
            </w:r>
          </w:p>
        </w:tc>
        <w:tc>
          <w:tcPr>
            <w:tcW w:w="708" w:type="dxa"/>
            <w:shd w:val="clear" w:color="auto" w:fill="auto"/>
            <w:noWrap/>
            <w:vAlign w:val="bottom"/>
            <w:hideMark/>
          </w:tcPr>
          <w:p w14:paraId="2E1ECA59"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8.7</w:t>
            </w:r>
          </w:p>
        </w:tc>
        <w:tc>
          <w:tcPr>
            <w:tcW w:w="960" w:type="dxa"/>
            <w:shd w:val="clear" w:color="auto" w:fill="auto"/>
            <w:noWrap/>
            <w:vAlign w:val="bottom"/>
            <w:hideMark/>
          </w:tcPr>
          <w:p w14:paraId="6E457BFD" w14:textId="77777777" w:rsidR="003E0FD5" w:rsidRPr="00DD5994" w:rsidRDefault="003E0FD5" w:rsidP="003E0FD5">
            <w:pPr>
              <w:spacing w:after="0" w:line="240" w:lineRule="auto"/>
              <w:jc w:val="right"/>
              <w:rPr>
                <w:rFonts w:ascii="Calibri" w:eastAsia="Times New Roman" w:hAnsi="Calibri" w:cs="Calibri"/>
                <w:color w:val="000000"/>
                <w:sz w:val="20"/>
                <w:szCs w:val="20"/>
                <w:lang w:eastAsia="en-GB"/>
              </w:rPr>
            </w:pPr>
            <w:r w:rsidRPr="00DD5994">
              <w:rPr>
                <w:rFonts w:ascii="Calibri" w:eastAsia="Times New Roman" w:hAnsi="Calibri" w:cs="Calibri"/>
                <w:color w:val="000000"/>
                <w:sz w:val="20"/>
                <w:szCs w:val="20"/>
                <w:lang w:eastAsia="en-GB"/>
              </w:rPr>
              <w:t>2015</w:t>
            </w:r>
          </w:p>
        </w:tc>
      </w:tr>
    </w:tbl>
    <w:p w14:paraId="55927EFA" w14:textId="77777777" w:rsidR="00FA569F" w:rsidRDefault="00FA569F" w:rsidP="00226511">
      <w:pPr>
        <w:suppressLineNumbers/>
        <w:spacing w:line="480" w:lineRule="auto"/>
        <w:rPr>
          <w:rFonts w:ascii="Arial" w:hAnsi="Arial" w:cs="Arial"/>
          <w:sz w:val="24"/>
          <w:szCs w:val="24"/>
        </w:rPr>
      </w:pPr>
    </w:p>
    <w:p w14:paraId="4DAB7F51" w14:textId="77777777" w:rsidR="00FA569F" w:rsidRDefault="00FA569F">
      <w:pPr>
        <w:rPr>
          <w:rFonts w:ascii="Arial" w:hAnsi="Arial" w:cs="Arial"/>
          <w:sz w:val="24"/>
          <w:szCs w:val="24"/>
        </w:rPr>
      </w:pPr>
      <w:r>
        <w:rPr>
          <w:rFonts w:ascii="Arial" w:hAnsi="Arial" w:cs="Arial"/>
          <w:sz w:val="24"/>
          <w:szCs w:val="24"/>
        </w:rPr>
        <w:br w:type="page"/>
      </w:r>
    </w:p>
    <w:p w14:paraId="65D595AF" w14:textId="77777777" w:rsidR="00FA569F" w:rsidRDefault="00FA569F" w:rsidP="00226511">
      <w:pPr>
        <w:suppressLineNumbers/>
        <w:spacing w:line="480" w:lineRule="auto"/>
        <w:rPr>
          <w:rFonts w:ascii="Arial" w:hAnsi="Arial" w:cs="Arial"/>
          <w:sz w:val="24"/>
          <w:szCs w:val="24"/>
        </w:rPr>
        <w:sectPr w:rsidR="00FA569F" w:rsidSect="00FA569F">
          <w:pgSz w:w="16838" w:h="11906" w:orient="landscape"/>
          <w:pgMar w:top="1440" w:right="1440" w:bottom="1440" w:left="1440" w:header="709" w:footer="709" w:gutter="0"/>
          <w:lnNumType w:countBy="1" w:restart="continuous"/>
          <w:cols w:space="708"/>
          <w:docGrid w:linePitch="360"/>
        </w:sectPr>
      </w:pPr>
    </w:p>
    <w:p w14:paraId="3FF9E10B" w14:textId="3950A4F8" w:rsidR="00226511" w:rsidRPr="000E5123" w:rsidRDefault="00226511" w:rsidP="00226511">
      <w:pPr>
        <w:suppressLineNumbers/>
        <w:spacing w:line="480" w:lineRule="auto"/>
        <w:rPr>
          <w:rFonts w:ascii="Arial" w:hAnsi="Arial" w:cs="Arial"/>
          <w:sz w:val="24"/>
          <w:szCs w:val="24"/>
        </w:rPr>
      </w:pPr>
      <w:r w:rsidRPr="000E5123">
        <w:rPr>
          <w:rFonts w:ascii="Arial" w:hAnsi="Arial" w:cs="Arial"/>
          <w:sz w:val="24"/>
          <w:szCs w:val="24"/>
        </w:rPr>
        <w:lastRenderedPageBreak/>
        <w:t>Table 2a and b: Mean, maximum and minimum, and ranges of isotopic values for each site (a) and for each species (b). Note that for Hutton lion and Banwell hare samples, n=1 with no maximum, minimum or ranges shown.</w:t>
      </w:r>
    </w:p>
    <w:tbl>
      <w:tblPr>
        <w:tblW w:w="7006" w:type="dxa"/>
        <w:tblLook w:val="04A0" w:firstRow="1" w:lastRow="0" w:firstColumn="1" w:lastColumn="0" w:noHBand="0" w:noVBand="1"/>
      </w:tblPr>
      <w:tblGrid>
        <w:gridCol w:w="3114"/>
        <w:gridCol w:w="746"/>
        <w:gridCol w:w="1180"/>
        <w:gridCol w:w="1100"/>
        <w:gridCol w:w="866"/>
      </w:tblGrid>
      <w:tr w:rsidR="00FA569F" w:rsidRPr="00C637B5" w14:paraId="336AB292" w14:textId="77777777" w:rsidTr="00D67716">
        <w:trPr>
          <w:trHeight w:val="394"/>
        </w:trPr>
        <w:tc>
          <w:tcPr>
            <w:tcW w:w="70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ED74479" w14:textId="77777777" w:rsidR="00FA569F" w:rsidRPr="00C637B5" w:rsidRDefault="00FA569F" w:rsidP="00D6771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TABLE 2A</w:t>
            </w:r>
          </w:p>
        </w:tc>
      </w:tr>
      <w:tr w:rsidR="00FA569F" w:rsidRPr="00C637B5" w14:paraId="0F0FB8F6" w14:textId="77777777" w:rsidTr="00D67716">
        <w:trPr>
          <w:trHeight w:val="394"/>
        </w:trPr>
        <w:tc>
          <w:tcPr>
            <w:tcW w:w="31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515200" w14:textId="77777777" w:rsidR="00FA569F" w:rsidRPr="00C637B5" w:rsidRDefault="00FA569F" w:rsidP="00D6771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Assemblage</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37E01" w14:textId="77777777" w:rsidR="00FA569F" w:rsidRPr="00C637B5" w:rsidRDefault="00FA569F" w:rsidP="00D67716">
            <w:pPr>
              <w:spacing w:after="0" w:line="240" w:lineRule="auto"/>
              <w:rPr>
                <w:rFonts w:ascii="Calibri" w:eastAsia="Times New Roman" w:hAnsi="Calibri" w:cs="Calibri"/>
                <w:b/>
                <w:bCs/>
                <w:color w:val="000000"/>
                <w:lang w:eastAsia="en-GB"/>
              </w:rPr>
            </w:pPr>
            <w:r w:rsidRPr="00C637B5">
              <w:rPr>
                <w:rFonts w:ascii="Calibri" w:eastAsia="Times New Roman" w:hAnsi="Calibri" w:cs="Calibri"/>
                <w:b/>
                <w:bCs/>
                <w:color w:val="000000"/>
                <w:lang w:eastAsia="en-GB"/>
              </w:rPr>
              <w:t xml:space="preserve">Mean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5A217" w14:textId="77777777" w:rsidR="00FA569F" w:rsidRPr="00C637B5" w:rsidRDefault="00FA569F" w:rsidP="00D67716">
            <w:pPr>
              <w:spacing w:after="0" w:line="240" w:lineRule="auto"/>
              <w:rPr>
                <w:rFonts w:ascii="Calibri" w:eastAsia="Times New Roman" w:hAnsi="Calibri" w:cs="Calibri"/>
                <w:b/>
                <w:bCs/>
                <w:color w:val="000000"/>
                <w:lang w:eastAsia="en-GB"/>
              </w:rPr>
            </w:pPr>
            <w:r w:rsidRPr="00C637B5">
              <w:rPr>
                <w:rFonts w:ascii="Calibri" w:eastAsia="Times New Roman" w:hAnsi="Calibri" w:cs="Calibri"/>
                <w:b/>
                <w:bCs/>
                <w:color w:val="000000"/>
                <w:lang w:eastAsia="en-GB"/>
              </w:rPr>
              <w:t>MAX</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808E5" w14:textId="77777777" w:rsidR="00FA569F" w:rsidRPr="00C637B5" w:rsidRDefault="00FA569F" w:rsidP="00D67716">
            <w:pPr>
              <w:spacing w:after="0" w:line="240" w:lineRule="auto"/>
              <w:rPr>
                <w:rFonts w:ascii="Calibri" w:eastAsia="Times New Roman" w:hAnsi="Calibri" w:cs="Calibri"/>
                <w:b/>
                <w:bCs/>
                <w:color w:val="000000"/>
                <w:lang w:eastAsia="en-GB"/>
              </w:rPr>
            </w:pPr>
            <w:r w:rsidRPr="00C637B5">
              <w:rPr>
                <w:rFonts w:ascii="Calibri" w:eastAsia="Times New Roman" w:hAnsi="Calibri" w:cs="Calibri"/>
                <w:b/>
                <w:bCs/>
                <w:color w:val="000000"/>
                <w:lang w:eastAsia="en-GB"/>
              </w:rPr>
              <w:t>MIN</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A3068" w14:textId="77777777" w:rsidR="00FA569F" w:rsidRPr="00C637B5" w:rsidRDefault="00FA569F" w:rsidP="00D67716">
            <w:pPr>
              <w:spacing w:after="0" w:line="240" w:lineRule="auto"/>
              <w:rPr>
                <w:rFonts w:ascii="Calibri" w:eastAsia="Times New Roman" w:hAnsi="Calibri" w:cs="Calibri"/>
                <w:b/>
                <w:bCs/>
                <w:color w:val="000000"/>
                <w:lang w:eastAsia="en-GB"/>
              </w:rPr>
            </w:pPr>
            <w:r w:rsidRPr="00C637B5">
              <w:rPr>
                <w:rFonts w:ascii="Calibri" w:eastAsia="Times New Roman" w:hAnsi="Calibri" w:cs="Calibri"/>
                <w:b/>
                <w:bCs/>
                <w:color w:val="000000"/>
                <w:lang w:eastAsia="en-GB"/>
              </w:rPr>
              <w:t>RANGE</w:t>
            </w:r>
          </w:p>
        </w:tc>
      </w:tr>
      <w:tr w:rsidR="00FA569F" w:rsidRPr="00C637B5" w14:paraId="55D8BF12"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69376B2A" w14:textId="77777777" w:rsidR="00FA569F" w:rsidRPr="00C637B5" w:rsidRDefault="00FA569F" w:rsidP="00D67716">
            <w:pPr>
              <w:spacing w:after="0" w:line="240" w:lineRule="auto"/>
              <w:rPr>
                <w:rFonts w:ascii="Calibri" w:eastAsia="Times New Roman" w:hAnsi="Calibri" w:cs="Calibri"/>
                <w:color w:val="000000"/>
                <w:lang w:eastAsia="en-GB"/>
              </w:rPr>
            </w:pPr>
            <w:r w:rsidRPr="00C637B5">
              <w:rPr>
                <w:rFonts w:ascii="Calibri" w:eastAsia="Times New Roman" w:hAnsi="Calibri" w:cs="Calibri"/>
                <w:color w:val="000000"/>
                <w:lang w:eastAsia="en-GB"/>
              </w:rPr>
              <w:t>H</w:t>
            </w:r>
            <w:r>
              <w:rPr>
                <w:rFonts w:ascii="Calibri" w:eastAsia="Times New Roman" w:hAnsi="Calibri" w:cs="Calibri"/>
                <w:color w:val="000000"/>
                <w:lang w:eastAsia="en-GB"/>
              </w:rPr>
              <w:t>utton 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0E17142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-20.8</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266C2914"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-19.7</w:t>
            </w:r>
          </w:p>
        </w:tc>
        <w:tc>
          <w:tcPr>
            <w:tcW w:w="1100" w:type="dxa"/>
            <w:tcBorders>
              <w:top w:val="single" w:sz="4" w:space="0" w:color="auto"/>
              <w:left w:val="single" w:sz="4" w:space="0" w:color="auto"/>
              <w:right w:val="single" w:sz="4" w:space="0" w:color="auto"/>
            </w:tcBorders>
            <w:shd w:val="clear" w:color="auto" w:fill="auto"/>
            <w:noWrap/>
            <w:vAlign w:val="bottom"/>
            <w:hideMark/>
          </w:tcPr>
          <w:p w14:paraId="1E70BE1B"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-21.8</w:t>
            </w:r>
          </w:p>
        </w:tc>
        <w:tc>
          <w:tcPr>
            <w:tcW w:w="866" w:type="dxa"/>
            <w:tcBorders>
              <w:top w:val="single" w:sz="4" w:space="0" w:color="auto"/>
              <w:left w:val="single" w:sz="4" w:space="0" w:color="auto"/>
              <w:right w:val="single" w:sz="4" w:space="0" w:color="auto"/>
            </w:tcBorders>
            <w:shd w:val="clear" w:color="auto" w:fill="auto"/>
            <w:noWrap/>
            <w:vAlign w:val="bottom"/>
            <w:hideMark/>
          </w:tcPr>
          <w:p w14:paraId="6639E37A"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-2.1</w:t>
            </w:r>
          </w:p>
        </w:tc>
      </w:tr>
      <w:tr w:rsidR="00FA569F" w:rsidRPr="00C637B5" w14:paraId="13086B9C"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77270A20" w14:textId="77777777" w:rsidR="00FA569F" w:rsidRPr="00C637B5" w:rsidRDefault="00FA569F" w:rsidP="00D67716">
            <w:pPr>
              <w:spacing w:after="0" w:line="240" w:lineRule="auto"/>
              <w:rPr>
                <w:rFonts w:ascii="Calibri" w:eastAsia="Times New Roman" w:hAnsi="Calibri" w:cs="Calibri"/>
                <w:color w:val="000000"/>
                <w:lang w:eastAsia="en-GB"/>
              </w:rPr>
            </w:pPr>
            <w:r w:rsidRPr="00C637B5">
              <w:rPr>
                <w:rFonts w:ascii="Calibri" w:eastAsia="Times New Roman" w:hAnsi="Calibri" w:cs="Calibri"/>
                <w:color w:val="000000"/>
                <w:lang w:eastAsia="en-GB"/>
              </w:rPr>
              <w:t>H</w:t>
            </w:r>
            <w:r>
              <w:rPr>
                <w:rFonts w:ascii="Calibri" w:eastAsia="Times New Roman" w:hAnsi="Calibri" w:cs="Calibri"/>
                <w:color w:val="000000"/>
                <w:lang w:eastAsia="en-GB"/>
              </w:rPr>
              <w:t>utton 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2FBC5FBE"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6.6</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68B1C81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12.8</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075568C2"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2.1</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72A08482"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10.7</w:t>
            </w:r>
          </w:p>
        </w:tc>
      </w:tr>
      <w:tr w:rsidR="00FA569F" w:rsidRPr="00C637B5" w14:paraId="6933021C"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4515073A" w14:textId="77777777" w:rsidR="00FA569F" w:rsidRPr="00C637B5" w:rsidRDefault="00FA569F" w:rsidP="00D67716">
            <w:pPr>
              <w:spacing w:after="0" w:line="240" w:lineRule="auto"/>
              <w:rPr>
                <w:rFonts w:ascii="Calibri" w:eastAsia="Times New Roman" w:hAnsi="Calibri" w:cs="Calibri"/>
                <w:color w:val="000000"/>
                <w:lang w:eastAsia="en-GB"/>
              </w:rPr>
            </w:pPr>
            <w:r w:rsidRPr="00C637B5">
              <w:rPr>
                <w:rFonts w:ascii="Calibri" w:eastAsia="Times New Roman" w:hAnsi="Calibri" w:cs="Calibri"/>
                <w:color w:val="000000"/>
                <w:lang w:eastAsia="en-GB"/>
              </w:rPr>
              <w:t>B</w:t>
            </w:r>
            <w:r>
              <w:rPr>
                <w:rFonts w:ascii="Calibri" w:eastAsia="Times New Roman" w:hAnsi="Calibri" w:cs="Calibri"/>
                <w:color w:val="000000"/>
                <w:lang w:eastAsia="en-GB"/>
              </w:rPr>
              <w:t>anwell</w:t>
            </w:r>
            <w:r w:rsidRPr="00C637B5">
              <w:rPr>
                <w:rFonts w:ascii="Calibri" w:eastAsia="Times New Roman" w:hAnsi="Calibri" w:cs="Calibri"/>
                <w:color w:val="000000"/>
                <w:lang w:eastAsia="en-GB"/>
              </w:rPr>
              <w:t xml:space="preserve">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52C327D1"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-20.2</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23DB5E69"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-19.4</w:t>
            </w:r>
          </w:p>
        </w:tc>
        <w:tc>
          <w:tcPr>
            <w:tcW w:w="1100" w:type="dxa"/>
            <w:tcBorders>
              <w:top w:val="single" w:sz="4" w:space="0" w:color="auto"/>
              <w:left w:val="single" w:sz="4" w:space="0" w:color="auto"/>
              <w:right w:val="single" w:sz="4" w:space="0" w:color="auto"/>
            </w:tcBorders>
            <w:shd w:val="clear" w:color="auto" w:fill="auto"/>
            <w:noWrap/>
            <w:vAlign w:val="bottom"/>
            <w:hideMark/>
          </w:tcPr>
          <w:p w14:paraId="31C1A1AF"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-21.3</w:t>
            </w:r>
          </w:p>
        </w:tc>
        <w:tc>
          <w:tcPr>
            <w:tcW w:w="866" w:type="dxa"/>
            <w:tcBorders>
              <w:top w:val="single" w:sz="4" w:space="0" w:color="auto"/>
              <w:left w:val="single" w:sz="4" w:space="0" w:color="auto"/>
              <w:right w:val="single" w:sz="4" w:space="0" w:color="auto"/>
            </w:tcBorders>
            <w:shd w:val="clear" w:color="auto" w:fill="auto"/>
            <w:noWrap/>
            <w:vAlign w:val="bottom"/>
            <w:hideMark/>
          </w:tcPr>
          <w:p w14:paraId="6C64919C"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w:t>
            </w:r>
          </w:p>
        </w:tc>
      </w:tr>
      <w:tr w:rsidR="00FA569F" w:rsidRPr="00C637B5" w14:paraId="378810AF"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64E4D080" w14:textId="77777777" w:rsidR="00FA569F" w:rsidRPr="00C637B5" w:rsidRDefault="00FA569F" w:rsidP="00D67716">
            <w:pPr>
              <w:spacing w:after="0" w:line="240" w:lineRule="auto"/>
              <w:rPr>
                <w:rFonts w:ascii="Calibri" w:eastAsia="Times New Roman" w:hAnsi="Calibri" w:cs="Calibri"/>
                <w:color w:val="000000"/>
                <w:lang w:eastAsia="en-GB"/>
              </w:rPr>
            </w:pPr>
            <w:r w:rsidRPr="00C637B5">
              <w:rPr>
                <w:rFonts w:ascii="Calibri" w:eastAsia="Times New Roman" w:hAnsi="Calibri" w:cs="Calibri"/>
                <w:color w:val="000000"/>
                <w:lang w:eastAsia="en-GB"/>
              </w:rPr>
              <w:t>B</w:t>
            </w:r>
            <w:r>
              <w:rPr>
                <w:rFonts w:ascii="Calibri" w:eastAsia="Times New Roman" w:hAnsi="Calibri" w:cs="Calibri"/>
                <w:color w:val="000000"/>
                <w:lang w:eastAsia="en-GB"/>
              </w:rPr>
              <w:t>anwell</w:t>
            </w:r>
            <w:r w:rsidRPr="00C637B5">
              <w:rPr>
                <w:rFonts w:ascii="Calibri" w:eastAsia="Times New Roman" w:hAnsi="Calibri" w:cs="Calibri"/>
                <w:color w:val="000000"/>
                <w:lang w:eastAsia="en-GB"/>
              </w:rPr>
              <w:t xml:space="preserve">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391FA0A8"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10.7</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0D6324ED"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14.0</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2F8C4E0C"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1.8</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349AF3CF"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12.2</w:t>
            </w:r>
          </w:p>
        </w:tc>
      </w:tr>
      <w:tr w:rsidR="00FA569F" w:rsidRPr="00C637B5" w14:paraId="6C24B2F1"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79F4E429" w14:textId="77777777" w:rsidR="00FA569F" w:rsidRPr="00C637B5" w:rsidRDefault="00FA569F" w:rsidP="00D67716">
            <w:pPr>
              <w:spacing w:after="0" w:line="240" w:lineRule="auto"/>
              <w:rPr>
                <w:rFonts w:ascii="Calibri" w:eastAsia="Times New Roman" w:hAnsi="Calibri" w:cs="Calibri"/>
                <w:color w:val="000000"/>
                <w:lang w:eastAsia="en-GB"/>
              </w:rPr>
            </w:pPr>
            <w:r w:rsidRPr="00C637B5">
              <w:rPr>
                <w:rFonts w:ascii="Calibri" w:eastAsia="Times New Roman" w:hAnsi="Calibri" w:cs="Calibri"/>
                <w:color w:val="000000"/>
                <w:lang w:eastAsia="en-GB"/>
              </w:rPr>
              <w:t>S</w:t>
            </w:r>
            <w:r>
              <w:rPr>
                <w:rFonts w:ascii="Calibri" w:eastAsia="Times New Roman" w:hAnsi="Calibri" w:cs="Calibri"/>
                <w:color w:val="000000"/>
                <w:lang w:eastAsia="en-GB"/>
              </w:rPr>
              <w:t>andford</w:t>
            </w:r>
            <w:r w:rsidRPr="00C637B5">
              <w:rPr>
                <w:rFonts w:ascii="Calibri" w:eastAsia="Times New Roman" w:hAnsi="Calibri" w:cs="Calibri"/>
                <w:color w:val="000000"/>
                <w:lang w:eastAsia="en-GB"/>
              </w:rPr>
              <w:t xml:space="preserve"> </w:t>
            </w:r>
            <w:r>
              <w:rPr>
                <w:rFonts w:ascii="Calibri" w:eastAsia="Times New Roman" w:hAnsi="Calibri" w:cs="Calibri"/>
                <w:color w:val="000000"/>
                <w:lang w:eastAsia="en-GB"/>
              </w:rPr>
              <w:t>Hill 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42E1E9E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-20.1</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6FD68001"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-18.7</w:t>
            </w:r>
          </w:p>
        </w:tc>
        <w:tc>
          <w:tcPr>
            <w:tcW w:w="1100" w:type="dxa"/>
            <w:tcBorders>
              <w:top w:val="single" w:sz="4" w:space="0" w:color="auto"/>
              <w:left w:val="single" w:sz="4" w:space="0" w:color="auto"/>
              <w:right w:val="single" w:sz="4" w:space="0" w:color="auto"/>
            </w:tcBorders>
            <w:shd w:val="clear" w:color="auto" w:fill="auto"/>
            <w:noWrap/>
            <w:vAlign w:val="bottom"/>
            <w:hideMark/>
          </w:tcPr>
          <w:p w14:paraId="12F99EB4"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-22.3</w:t>
            </w:r>
          </w:p>
        </w:tc>
        <w:tc>
          <w:tcPr>
            <w:tcW w:w="866" w:type="dxa"/>
            <w:tcBorders>
              <w:top w:val="single" w:sz="4" w:space="0" w:color="auto"/>
              <w:left w:val="single" w:sz="4" w:space="0" w:color="auto"/>
              <w:right w:val="single" w:sz="4" w:space="0" w:color="auto"/>
            </w:tcBorders>
            <w:shd w:val="clear" w:color="auto" w:fill="auto"/>
            <w:noWrap/>
            <w:vAlign w:val="bottom"/>
            <w:hideMark/>
          </w:tcPr>
          <w:p w14:paraId="0D4A0815"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-3.6</w:t>
            </w:r>
          </w:p>
        </w:tc>
      </w:tr>
      <w:tr w:rsidR="00FA569F" w:rsidRPr="00C637B5" w14:paraId="17A5CE36"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56F1B2EC" w14:textId="77777777" w:rsidR="00FA569F" w:rsidRPr="00C637B5" w:rsidRDefault="00FA569F" w:rsidP="00D67716">
            <w:pPr>
              <w:spacing w:after="0" w:line="240" w:lineRule="auto"/>
              <w:rPr>
                <w:rFonts w:ascii="Calibri" w:eastAsia="Times New Roman" w:hAnsi="Calibri" w:cs="Calibri"/>
                <w:color w:val="000000"/>
                <w:lang w:eastAsia="en-GB"/>
              </w:rPr>
            </w:pPr>
            <w:r w:rsidRPr="00C637B5">
              <w:rPr>
                <w:rFonts w:ascii="Calibri" w:eastAsia="Times New Roman" w:hAnsi="Calibri" w:cs="Calibri"/>
                <w:color w:val="000000"/>
                <w:lang w:eastAsia="en-GB"/>
              </w:rPr>
              <w:t>S</w:t>
            </w:r>
            <w:r>
              <w:rPr>
                <w:rFonts w:ascii="Calibri" w:eastAsia="Times New Roman" w:hAnsi="Calibri" w:cs="Calibri"/>
                <w:color w:val="000000"/>
                <w:lang w:eastAsia="en-GB"/>
              </w:rPr>
              <w:t>andford Hill</w:t>
            </w:r>
            <w:r w:rsidRPr="00C637B5">
              <w:rPr>
                <w:rFonts w:ascii="Calibri" w:eastAsia="Times New Roman" w:hAnsi="Calibri" w:cs="Calibri"/>
                <w:color w:val="000000"/>
                <w:lang w:eastAsia="en-GB"/>
              </w:rPr>
              <w:t xml:space="preserve">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1169ECD1"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6.3</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27AEC2AD"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9.9</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766F3BE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1.1</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245979E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8.8</w:t>
            </w:r>
          </w:p>
        </w:tc>
      </w:tr>
      <w:tr w:rsidR="00FA569F" w:rsidRPr="00C637B5" w14:paraId="270F6E3A" w14:textId="77777777" w:rsidTr="00D67716">
        <w:trPr>
          <w:trHeight w:val="300"/>
        </w:trPr>
        <w:tc>
          <w:tcPr>
            <w:tcW w:w="3114" w:type="dxa"/>
            <w:tcBorders>
              <w:top w:val="single" w:sz="4" w:space="0" w:color="auto"/>
              <w:left w:val="nil"/>
              <w:bottom w:val="single" w:sz="4" w:space="0" w:color="auto"/>
              <w:right w:val="nil"/>
            </w:tcBorders>
            <w:shd w:val="clear" w:color="auto" w:fill="auto"/>
            <w:noWrap/>
            <w:vAlign w:val="bottom"/>
            <w:hideMark/>
          </w:tcPr>
          <w:p w14:paraId="4EE4B1CD" w14:textId="77777777" w:rsidR="00FA569F" w:rsidRPr="00C637B5" w:rsidRDefault="00FA569F" w:rsidP="00D67716">
            <w:pPr>
              <w:spacing w:after="0" w:line="240" w:lineRule="auto"/>
              <w:rPr>
                <w:rFonts w:ascii="Calibri" w:eastAsia="Times New Roman" w:hAnsi="Calibri" w:cs="Calibri"/>
                <w:color w:val="000000"/>
                <w:lang w:eastAsia="en-GB"/>
              </w:rPr>
            </w:pPr>
          </w:p>
        </w:tc>
        <w:tc>
          <w:tcPr>
            <w:tcW w:w="746" w:type="dxa"/>
            <w:tcBorders>
              <w:top w:val="single" w:sz="4" w:space="0" w:color="auto"/>
              <w:left w:val="nil"/>
              <w:bottom w:val="single" w:sz="4" w:space="0" w:color="auto"/>
              <w:right w:val="nil"/>
            </w:tcBorders>
            <w:shd w:val="clear" w:color="auto" w:fill="auto"/>
            <w:noWrap/>
            <w:vAlign w:val="bottom"/>
            <w:hideMark/>
          </w:tcPr>
          <w:p w14:paraId="3685EA8D" w14:textId="77777777" w:rsidR="00FA569F" w:rsidRPr="00C637B5" w:rsidRDefault="00FA569F" w:rsidP="00D67716">
            <w:pPr>
              <w:spacing w:after="0" w:line="240" w:lineRule="auto"/>
              <w:rPr>
                <w:rFonts w:ascii="Times New Roman" w:eastAsia="Times New Roman" w:hAnsi="Times New Roman" w:cs="Times New Roman"/>
                <w:sz w:val="20"/>
                <w:szCs w:val="20"/>
                <w:lang w:eastAsia="en-GB"/>
              </w:rPr>
            </w:pPr>
          </w:p>
        </w:tc>
        <w:tc>
          <w:tcPr>
            <w:tcW w:w="1180" w:type="dxa"/>
            <w:tcBorders>
              <w:top w:val="single" w:sz="4" w:space="0" w:color="auto"/>
              <w:left w:val="nil"/>
              <w:bottom w:val="single" w:sz="4" w:space="0" w:color="auto"/>
            </w:tcBorders>
            <w:shd w:val="clear" w:color="auto" w:fill="auto"/>
            <w:noWrap/>
            <w:vAlign w:val="bottom"/>
            <w:hideMark/>
          </w:tcPr>
          <w:p w14:paraId="4A83FE56" w14:textId="77777777" w:rsidR="00FA569F" w:rsidRPr="00C637B5" w:rsidRDefault="00FA569F" w:rsidP="00D67716">
            <w:pPr>
              <w:spacing w:after="0" w:line="240" w:lineRule="auto"/>
              <w:rPr>
                <w:rFonts w:ascii="Times New Roman" w:eastAsia="Times New Roman" w:hAnsi="Times New Roman" w:cs="Times New Roman"/>
                <w:sz w:val="20"/>
                <w:szCs w:val="20"/>
                <w:lang w:eastAsia="en-GB"/>
              </w:rPr>
            </w:pPr>
          </w:p>
        </w:tc>
        <w:tc>
          <w:tcPr>
            <w:tcW w:w="1100" w:type="dxa"/>
            <w:tcBorders>
              <w:top w:val="single" w:sz="4" w:space="0" w:color="auto"/>
              <w:left w:val="nil"/>
              <w:bottom w:val="single" w:sz="4" w:space="0" w:color="auto"/>
              <w:right w:val="nil"/>
            </w:tcBorders>
            <w:shd w:val="clear" w:color="auto" w:fill="auto"/>
            <w:noWrap/>
            <w:vAlign w:val="bottom"/>
            <w:hideMark/>
          </w:tcPr>
          <w:p w14:paraId="44C0FE49" w14:textId="77777777" w:rsidR="00FA569F" w:rsidRDefault="00FA569F" w:rsidP="00D67716">
            <w:pPr>
              <w:spacing w:after="0" w:line="240" w:lineRule="auto"/>
              <w:rPr>
                <w:rFonts w:ascii="Times New Roman" w:eastAsia="Times New Roman" w:hAnsi="Times New Roman" w:cs="Times New Roman"/>
                <w:sz w:val="20"/>
                <w:szCs w:val="20"/>
                <w:lang w:eastAsia="en-GB"/>
              </w:rPr>
            </w:pPr>
          </w:p>
          <w:p w14:paraId="3AE81694" w14:textId="77777777" w:rsidR="00FA569F" w:rsidRDefault="00FA569F" w:rsidP="00D67716">
            <w:pPr>
              <w:spacing w:after="0" w:line="240" w:lineRule="auto"/>
              <w:rPr>
                <w:rFonts w:ascii="Times New Roman" w:eastAsia="Times New Roman" w:hAnsi="Times New Roman" w:cs="Times New Roman"/>
                <w:sz w:val="20"/>
                <w:szCs w:val="20"/>
                <w:lang w:eastAsia="en-GB"/>
              </w:rPr>
            </w:pPr>
          </w:p>
          <w:p w14:paraId="74B7005B" w14:textId="77777777" w:rsidR="00FA569F" w:rsidRPr="00C637B5" w:rsidRDefault="00FA569F" w:rsidP="00D67716">
            <w:pPr>
              <w:spacing w:after="0" w:line="240" w:lineRule="auto"/>
              <w:rPr>
                <w:rFonts w:ascii="Times New Roman" w:eastAsia="Times New Roman" w:hAnsi="Times New Roman" w:cs="Times New Roman"/>
                <w:sz w:val="20"/>
                <w:szCs w:val="20"/>
                <w:lang w:eastAsia="en-GB"/>
              </w:rPr>
            </w:pPr>
          </w:p>
        </w:tc>
        <w:tc>
          <w:tcPr>
            <w:tcW w:w="866" w:type="dxa"/>
            <w:tcBorders>
              <w:top w:val="single" w:sz="4" w:space="0" w:color="auto"/>
              <w:left w:val="nil"/>
              <w:bottom w:val="single" w:sz="4" w:space="0" w:color="auto"/>
              <w:right w:val="nil"/>
            </w:tcBorders>
            <w:shd w:val="clear" w:color="auto" w:fill="auto"/>
            <w:noWrap/>
            <w:vAlign w:val="bottom"/>
            <w:hideMark/>
          </w:tcPr>
          <w:p w14:paraId="2B95A609" w14:textId="77777777" w:rsidR="00FA569F" w:rsidRPr="00C637B5" w:rsidRDefault="00FA569F" w:rsidP="00D67716">
            <w:pPr>
              <w:spacing w:after="0" w:line="240" w:lineRule="auto"/>
              <w:rPr>
                <w:rFonts w:ascii="Times New Roman" w:eastAsia="Times New Roman" w:hAnsi="Times New Roman" w:cs="Times New Roman"/>
                <w:sz w:val="20"/>
                <w:szCs w:val="20"/>
                <w:lang w:eastAsia="en-GB"/>
              </w:rPr>
            </w:pPr>
          </w:p>
        </w:tc>
      </w:tr>
      <w:tr w:rsidR="00FA569F" w:rsidRPr="00C637B5" w14:paraId="45E65B69" w14:textId="77777777" w:rsidTr="00D67716">
        <w:trPr>
          <w:trHeight w:val="386"/>
        </w:trPr>
        <w:tc>
          <w:tcPr>
            <w:tcW w:w="70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6048170" w14:textId="77777777" w:rsidR="00FA569F" w:rsidRPr="003E0017" w:rsidRDefault="00FA569F" w:rsidP="00D6771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TABLE 2B</w:t>
            </w:r>
          </w:p>
        </w:tc>
      </w:tr>
      <w:tr w:rsidR="00FA569F" w:rsidRPr="00C637B5" w14:paraId="5F0478FB" w14:textId="77777777" w:rsidTr="00D67716">
        <w:trPr>
          <w:trHeight w:val="386"/>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DAE0D" w14:textId="77777777" w:rsidR="00FA569F" w:rsidRPr="00C637B5" w:rsidRDefault="00FA569F" w:rsidP="00D67716">
            <w:pPr>
              <w:spacing w:after="0" w:line="240" w:lineRule="auto"/>
              <w:rPr>
                <w:rFonts w:ascii="Calibri" w:eastAsia="Times New Roman" w:hAnsi="Calibri" w:cs="Calibri"/>
                <w:b/>
                <w:bCs/>
                <w:color w:val="000000"/>
                <w:lang w:eastAsia="en-GB"/>
              </w:rPr>
            </w:pPr>
            <w:r w:rsidRPr="00C637B5">
              <w:rPr>
                <w:rFonts w:ascii="Calibri" w:eastAsia="Times New Roman" w:hAnsi="Calibri" w:cs="Calibri"/>
                <w:b/>
                <w:bCs/>
                <w:color w:val="000000"/>
                <w:lang w:eastAsia="en-GB"/>
              </w:rPr>
              <w:t xml:space="preserve">Species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AF993" w14:textId="77777777" w:rsidR="00FA569F" w:rsidRPr="00C637B5" w:rsidRDefault="00FA569F" w:rsidP="00D6771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Mean</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52F82" w14:textId="77777777" w:rsidR="00FA569F" w:rsidRPr="00C637B5" w:rsidRDefault="00FA569F" w:rsidP="00D67716">
            <w:pPr>
              <w:spacing w:after="0" w:line="240" w:lineRule="auto"/>
              <w:rPr>
                <w:rFonts w:ascii="Calibri" w:eastAsia="Times New Roman" w:hAnsi="Calibri" w:cs="Calibri"/>
                <w:b/>
                <w:bCs/>
                <w:color w:val="000000"/>
                <w:lang w:eastAsia="en-GB"/>
              </w:rPr>
            </w:pPr>
            <w:r w:rsidRPr="00C637B5">
              <w:rPr>
                <w:rFonts w:ascii="Calibri" w:eastAsia="Times New Roman" w:hAnsi="Calibri" w:cs="Calibri"/>
                <w:b/>
                <w:bCs/>
                <w:color w:val="000000"/>
                <w:lang w:eastAsia="en-GB"/>
              </w:rPr>
              <w:t>MAX</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C3D0E" w14:textId="77777777" w:rsidR="00FA569F" w:rsidRPr="00C637B5" w:rsidRDefault="00FA569F" w:rsidP="00D67716">
            <w:pPr>
              <w:spacing w:after="0" w:line="240" w:lineRule="auto"/>
              <w:rPr>
                <w:rFonts w:ascii="Calibri" w:eastAsia="Times New Roman" w:hAnsi="Calibri" w:cs="Calibri"/>
                <w:b/>
                <w:bCs/>
                <w:color w:val="000000"/>
                <w:lang w:eastAsia="en-GB"/>
              </w:rPr>
            </w:pPr>
            <w:r w:rsidRPr="00C637B5">
              <w:rPr>
                <w:rFonts w:ascii="Calibri" w:eastAsia="Times New Roman" w:hAnsi="Calibri" w:cs="Calibri"/>
                <w:b/>
                <w:bCs/>
                <w:color w:val="000000"/>
                <w:lang w:eastAsia="en-GB"/>
              </w:rPr>
              <w:t>MIN</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F3014" w14:textId="77777777" w:rsidR="00FA569F" w:rsidRPr="00C637B5" w:rsidRDefault="00FA569F" w:rsidP="00D67716">
            <w:pPr>
              <w:spacing w:after="0" w:line="240" w:lineRule="auto"/>
              <w:rPr>
                <w:rFonts w:ascii="Calibri" w:eastAsia="Times New Roman" w:hAnsi="Calibri" w:cs="Calibri"/>
                <w:b/>
                <w:bCs/>
                <w:color w:val="000000"/>
                <w:lang w:eastAsia="en-GB"/>
              </w:rPr>
            </w:pPr>
            <w:r w:rsidRPr="00C637B5">
              <w:rPr>
                <w:rFonts w:ascii="Calibri" w:eastAsia="Times New Roman" w:hAnsi="Calibri" w:cs="Calibri"/>
                <w:b/>
                <w:bCs/>
                <w:color w:val="000000"/>
                <w:lang w:eastAsia="en-GB"/>
              </w:rPr>
              <w:t>RANGE</w:t>
            </w:r>
          </w:p>
        </w:tc>
      </w:tr>
      <w:tr w:rsidR="00FA569F" w:rsidRPr="00C637B5" w14:paraId="2589AE49"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49A22FFE"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Hutton</w:t>
            </w:r>
            <w:r w:rsidRPr="00C637B5">
              <w:rPr>
                <w:rFonts w:ascii="Calibri" w:eastAsia="Times New Roman" w:hAnsi="Calibri" w:cs="Calibri"/>
                <w:color w:val="000000"/>
                <w:lang w:eastAsia="en-GB"/>
              </w:rPr>
              <w:t xml:space="preserve"> wolf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6E17F1F2"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-20.3</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27A9C67A"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-19.9</w:t>
            </w:r>
          </w:p>
        </w:tc>
        <w:tc>
          <w:tcPr>
            <w:tcW w:w="1100" w:type="dxa"/>
            <w:tcBorders>
              <w:top w:val="single" w:sz="4" w:space="0" w:color="auto"/>
              <w:left w:val="single" w:sz="4" w:space="0" w:color="auto"/>
              <w:right w:val="single" w:sz="4" w:space="0" w:color="auto"/>
            </w:tcBorders>
            <w:shd w:val="clear" w:color="auto" w:fill="auto"/>
            <w:noWrap/>
            <w:vAlign w:val="bottom"/>
            <w:hideMark/>
          </w:tcPr>
          <w:p w14:paraId="3730100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-20.6</w:t>
            </w:r>
          </w:p>
        </w:tc>
        <w:tc>
          <w:tcPr>
            <w:tcW w:w="866" w:type="dxa"/>
            <w:tcBorders>
              <w:top w:val="single" w:sz="4" w:space="0" w:color="auto"/>
              <w:left w:val="single" w:sz="4" w:space="0" w:color="auto"/>
              <w:right w:val="single" w:sz="4" w:space="0" w:color="auto"/>
            </w:tcBorders>
            <w:shd w:val="clear" w:color="auto" w:fill="auto"/>
            <w:noWrap/>
            <w:vAlign w:val="bottom"/>
            <w:hideMark/>
          </w:tcPr>
          <w:p w14:paraId="49E306D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-0.7</w:t>
            </w:r>
          </w:p>
        </w:tc>
      </w:tr>
      <w:tr w:rsidR="00FA569F" w:rsidRPr="00C637B5" w14:paraId="156EBA9E"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2DEFF3FF"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Hutton</w:t>
            </w:r>
            <w:r w:rsidRPr="00C637B5">
              <w:rPr>
                <w:rFonts w:ascii="Calibri" w:eastAsia="Times New Roman" w:hAnsi="Calibri" w:cs="Calibri"/>
                <w:color w:val="000000"/>
                <w:lang w:eastAsia="en-GB"/>
              </w:rPr>
              <w:t xml:space="preserve"> wolf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6970506E"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8.7</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14CA8127"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9.2</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37C96BF1"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8.4</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453ECDEC"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0.8</w:t>
            </w:r>
          </w:p>
        </w:tc>
      </w:tr>
      <w:tr w:rsidR="00FA569F" w:rsidRPr="00C637B5" w14:paraId="00554B4D"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53F9F7BE"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Hutton</w:t>
            </w:r>
            <w:r w:rsidRPr="00C637B5">
              <w:rPr>
                <w:rFonts w:ascii="Calibri" w:eastAsia="Times New Roman" w:hAnsi="Calibri" w:cs="Calibri"/>
                <w:color w:val="000000"/>
                <w:lang w:eastAsia="en-GB"/>
              </w:rPr>
              <w:t xml:space="preserve"> Hyaena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37A224A4"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-19.9</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626481A4"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-19.7</w:t>
            </w:r>
          </w:p>
        </w:tc>
        <w:tc>
          <w:tcPr>
            <w:tcW w:w="1100" w:type="dxa"/>
            <w:tcBorders>
              <w:top w:val="single" w:sz="4" w:space="0" w:color="auto"/>
              <w:left w:val="single" w:sz="4" w:space="0" w:color="auto"/>
              <w:right w:val="single" w:sz="4" w:space="0" w:color="auto"/>
            </w:tcBorders>
            <w:shd w:val="clear" w:color="auto" w:fill="auto"/>
            <w:noWrap/>
            <w:vAlign w:val="bottom"/>
            <w:hideMark/>
          </w:tcPr>
          <w:p w14:paraId="44CE5728"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-20.1</w:t>
            </w:r>
          </w:p>
        </w:tc>
        <w:tc>
          <w:tcPr>
            <w:tcW w:w="866" w:type="dxa"/>
            <w:tcBorders>
              <w:top w:val="single" w:sz="4" w:space="0" w:color="auto"/>
              <w:left w:val="single" w:sz="4" w:space="0" w:color="auto"/>
              <w:right w:val="single" w:sz="4" w:space="0" w:color="auto"/>
            </w:tcBorders>
            <w:shd w:val="clear" w:color="auto" w:fill="auto"/>
            <w:noWrap/>
            <w:vAlign w:val="bottom"/>
            <w:hideMark/>
          </w:tcPr>
          <w:p w14:paraId="3AF2668F"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-0.5</w:t>
            </w:r>
          </w:p>
        </w:tc>
      </w:tr>
      <w:tr w:rsidR="00FA569F" w:rsidRPr="00C637B5" w14:paraId="3DB19A48"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63368A29"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Hutton </w:t>
            </w:r>
            <w:r w:rsidRPr="00C637B5">
              <w:rPr>
                <w:rFonts w:ascii="Calibri" w:eastAsia="Times New Roman" w:hAnsi="Calibri" w:cs="Calibri"/>
                <w:color w:val="000000"/>
                <w:lang w:eastAsia="en-GB"/>
              </w:rPr>
              <w:t xml:space="preserve">Hyaena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3E5F21C9"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8.7</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629FEA8B"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9.2</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2BF5BE20"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8.5</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0D8B8D1F"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0.8</w:t>
            </w:r>
          </w:p>
        </w:tc>
      </w:tr>
      <w:tr w:rsidR="00FA569F" w:rsidRPr="00C637B5" w14:paraId="1B026550"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61788296" w14:textId="77777777" w:rsidR="00FA569F" w:rsidRPr="002D5E0E" w:rsidRDefault="00FA569F" w:rsidP="00D67716">
            <w:pPr>
              <w:spacing w:after="0" w:line="240" w:lineRule="auto"/>
              <w:rPr>
                <w:rFonts w:ascii="Calibri" w:eastAsia="Times New Roman" w:hAnsi="Calibri" w:cs="Calibri"/>
                <w:lang w:eastAsia="en-GB"/>
              </w:rPr>
            </w:pPr>
            <w:r w:rsidRPr="002D5E0E">
              <w:rPr>
                <w:rFonts w:ascii="Calibri" w:eastAsia="Times New Roman" w:hAnsi="Calibri" w:cs="Calibri"/>
                <w:lang w:eastAsia="en-GB"/>
              </w:rPr>
              <w:t>Hutton lion δ</w:t>
            </w:r>
            <w:r w:rsidRPr="002D5E0E">
              <w:rPr>
                <w:rFonts w:ascii="Calibri" w:eastAsia="Times New Roman" w:hAnsi="Calibri" w:cs="Calibri"/>
                <w:vertAlign w:val="superscript"/>
                <w:lang w:eastAsia="en-GB"/>
              </w:rPr>
              <w:t>13</w:t>
            </w:r>
            <w:r w:rsidRPr="002D5E0E">
              <w:rPr>
                <w:rFonts w:ascii="Calibri" w:eastAsia="Times New Roman" w:hAnsi="Calibri" w:cs="Calibri"/>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6736AACD"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-19.8</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37437368" w14:textId="77777777" w:rsidR="00FA569F" w:rsidRPr="00C637B5" w:rsidRDefault="00FA569F" w:rsidP="00D67716">
            <w:pPr>
              <w:spacing w:after="0" w:line="240" w:lineRule="auto"/>
              <w:jc w:val="right"/>
              <w:rPr>
                <w:rFonts w:ascii="Calibri" w:eastAsia="Times New Roman" w:hAnsi="Calibri" w:cs="Calibri"/>
                <w:color w:val="000000"/>
                <w:lang w:eastAsia="en-GB"/>
              </w:rPr>
            </w:pPr>
          </w:p>
        </w:tc>
        <w:tc>
          <w:tcPr>
            <w:tcW w:w="1100" w:type="dxa"/>
            <w:tcBorders>
              <w:top w:val="single" w:sz="4" w:space="0" w:color="auto"/>
              <w:left w:val="single" w:sz="4" w:space="0" w:color="auto"/>
              <w:right w:val="single" w:sz="4" w:space="0" w:color="auto"/>
            </w:tcBorders>
            <w:shd w:val="clear" w:color="auto" w:fill="auto"/>
            <w:noWrap/>
            <w:vAlign w:val="bottom"/>
            <w:hideMark/>
          </w:tcPr>
          <w:p w14:paraId="31AF3D11" w14:textId="77777777" w:rsidR="00FA569F" w:rsidRPr="00C637B5" w:rsidRDefault="00FA569F" w:rsidP="00D67716">
            <w:pPr>
              <w:spacing w:after="0" w:line="240" w:lineRule="auto"/>
              <w:rPr>
                <w:rFonts w:ascii="Times New Roman" w:eastAsia="Times New Roman" w:hAnsi="Times New Roman" w:cs="Times New Roman"/>
                <w:sz w:val="20"/>
                <w:szCs w:val="20"/>
                <w:lang w:eastAsia="en-GB"/>
              </w:rPr>
            </w:pPr>
          </w:p>
        </w:tc>
        <w:tc>
          <w:tcPr>
            <w:tcW w:w="866" w:type="dxa"/>
            <w:tcBorders>
              <w:top w:val="single" w:sz="4" w:space="0" w:color="auto"/>
              <w:left w:val="single" w:sz="4" w:space="0" w:color="auto"/>
              <w:right w:val="single" w:sz="4" w:space="0" w:color="auto"/>
            </w:tcBorders>
            <w:shd w:val="clear" w:color="auto" w:fill="auto"/>
            <w:noWrap/>
            <w:vAlign w:val="bottom"/>
            <w:hideMark/>
          </w:tcPr>
          <w:p w14:paraId="2AC67850" w14:textId="77777777" w:rsidR="00FA569F" w:rsidRPr="00C637B5" w:rsidRDefault="00FA569F" w:rsidP="00D67716">
            <w:pPr>
              <w:spacing w:after="0" w:line="240" w:lineRule="auto"/>
              <w:rPr>
                <w:rFonts w:ascii="Calibri" w:eastAsia="Times New Roman" w:hAnsi="Calibri" w:cs="Calibri"/>
                <w:color w:val="000000"/>
                <w:lang w:eastAsia="en-GB"/>
              </w:rPr>
            </w:pPr>
            <w:r w:rsidRPr="00C637B5">
              <w:rPr>
                <w:rFonts w:ascii="Calibri" w:eastAsia="Times New Roman" w:hAnsi="Calibri" w:cs="Calibri"/>
                <w:color w:val="000000"/>
                <w:lang w:eastAsia="en-GB"/>
              </w:rPr>
              <w:t>n=1</w:t>
            </w:r>
          </w:p>
        </w:tc>
      </w:tr>
      <w:tr w:rsidR="00FA569F" w:rsidRPr="00C637B5" w14:paraId="70CE7908"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45F57625" w14:textId="77777777" w:rsidR="00FA569F" w:rsidRPr="002D5E0E" w:rsidRDefault="00FA569F" w:rsidP="00D67716">
            <w:pPr>
              <w:spacing w:after="0" w:line="240" w:lineRule="auto"/>
              <w:rPr>
                <w:rFonts w:ascii="Calibri" w:eastAsia="Times New Roman" w:hAnsi="Calibri" w:cs="Calibri"/>
                <w:lang w:eastAsia="en-GB"/>
              </w:rPr>
            </w:pPr>
            <w:r w:rsidRPr="002D5E0E">
              <w:rPr>
                <w:rFonts w:ascii="Calibri" w:eastAsia="Times New Roman" w:hAnsi="Calibri" w:cs="Calibri"/>
                <w:lang w:eastAsia="en-GB"/>
              </w:rPr>
              <w:t>Hutton lion δ</w:t>
            </w:r>
            <w:r w:rsidRPr="002D5E0E">
              <w:rPr>
                <w:rFonts w:ascii="Calibri" w:eastAsia="Times New Roman" w:hAnsi="Calibri" w:cs="Calibri"/>
                <w:vertAlign w:val="superscript"/>
                <w:lang w:eastAsia="en-GB"/>
              </w:rPr>
              <w:t>15</w:t>
            </w:r>
            <w:r w:rsidRPr="002D5E0E">
              <w:rPr>
                <w:rFonts w:ascii="Calibri" w:eastAsia="Times New Roman" w:hAnsi="Calibri" w:cs="Calibri"/>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74C2393D"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12.8</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5A1AC428" w14:textId="77777777" w:rsidR="00FA569F" w:rsidRPr="00C637B5" w:rsidRDefault="00FA569F" w:rsidP="00D67716">
            <w:pPr>
              <w:spacing w:after="0" w:line="240" w:lineRule="auto"/>
              <w:rPr>
                <w:rFonts w:ascii="Calibri" w:eastAsia="Times New Roman" w:hAnsi="Calibri" w:cs="Calibri"/>
                <w:color w:val="000000"/>
                <w:lang w:eastAsia="en-GB"/>
              </w:rPr>
            </w:pPr>
            <w:r w:rsidRPr="00C637B5">
              <w:rPr>
                <w:rFonts w:ascii="Calibri" w:eastAsia="Times New Roman" w:hAnsi="Calibri" w:cs="Calibri"/>
                <w:color w:val="000000"/>
                <w:lang w:eastAsia="en-GB"/>
              </w:rPr>
              <w:t> </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4FE41B0E" w14:textId="77777777" w:rsidR="00FA569F" w:rsidRPr="00C637B5" w:rsidRDefault="00FA569F" w:rsidP="00D67716">
            <w:pPr>
              <w:spacing w:after="0" w:line="240" w:lineRule="auto"/>
              <w:rPr>
                <w:rFonts w:ascii="Calibri" w:eastAsia="Times New Roman" w:hAnsi="Calibri" w:cs="Calibri"/>
                <w:color w:val="000000"/>
                <w:lang w:eastAsia="en-GB"/>
              </w:rPr>
            </w:pPr>
            <w:r w:rsidRPr="00C637B5">
              <w:rPr>
                <w:rFonts w:ascii="Calibri" w:eastAsia="Times New Roman" w:hAnsi="Calibri" w:cs="Calibri"/>
                <w:color w:val="000000"/>
                <w:lang w:eastAsia="en-GB"/>
              </w:rPr>
              <w:t> </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7CEED0D5" w14:textId="77777777" w:rsidR="00FA569F" w:rsidRPr="00C637B5" w:rsidRDefault="00FA569F" w:rsidP="00D67716">
            <w:pPr>
              <w:spacing w:after="0" w:line="240" w:lineRule="auto"/>
              <w:rPr>
                <w:rFonts w:ascii="Calibri" w:eastAsia="Times New Roman" w:hAnsi="Calibri" w:cs="Calibri"/>
                <w:color w:val="000000"/>
                <w:lang w:eastAsia="en-GB"/>
              </w:rPr>
            </w:pPr>
            <w:r w:rsidRPr="00C637B5">
              <w:rPr>
                <w:rFonts w:ascii="Calibri" w:eastAsia="Times New Roman" w:hAnsi="Calibri" w:cs="Calibri"/>
                <w:color w:val="000000"/>
                <w:lang w:eastAsia="en-GB"/>
              </w:rPr>
              <w:t>n=1</w:t>
            </w:r>
          </w:p>
        </w:tc>
      </w:tr>
      <w:tr w:rsidR="00FA569F" w:rsidRPr="00C637B5" w14:paraId="5B14BED2"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3C061946"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Hutton</w:t>
            </w:r>
            <w:r w:rsidRPr="00C637B5">
              <w:rPr>
                <w:rFonts w:ascii="Calibri" w:eastAsia="Times New Roman" w:hAnsi="Calibri" w:cs="Calibri"/>
                <w:color w:val="000000"/>
                <w:lang w:eastAsia="en-GB"/>
              </w:rPr>
              <w:t xml:space="preserve"> Horse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51046586"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-21.7</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30B7B061"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-21.6</w:t>
            </w:r>
          </w:p>
        </w:tc>
        <w:tc>
          <w:tcPr>
            <w:tcW w:w="1100" w:type="dxa"/>
            <w:tcBorders>
              <w:top w:val="single" w:sz="4" w:space="0" w:color="auto"/>
              <w:left w:val="single" w:sz="4" w:space="0" w:color="auto"/>
              <w:right w:val="single" w:sz="4" w:space="0" w:color="auto"/>
            </w:tcBorders>
            <w:shd w:val="clear" w:color="auto" w:fill="auto"/>
            <w:noWrap/>
            <w:vAlign w:val="bottom"/>
            <w:hideMark/>
          </w:tcPr>
          <w:p w14:paraId="11F645E5"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-21.8</w:t>
            </w:r>
          </w:p>
        </w:tc>
        <w:tc>
          <w:tcPr>
            <w:tcW w:w="866" w:type="dxa"/>
            <w:tcBorders>
              <w:top w:val="single" w:sz="4" w:space="0" w:color="auto"/>
              <w:left w:val="single" w:sz="4" w:space="0" w:color="auto"/>
              <w:right w:val="single" w:sz="4" w:space="0" w:color="auto"/>
            </w:tcBorders>
            <w:shd w:val="clear" w:color="auto" w:fill="auto"/>
            <w:noWrap/>
            <w:vAlign w:val="bottom"/>
            <w:hideMark/>
          </w:tcPr>
          <w:p w14:paraId="2FE40EB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-0.2</w:t>
            </w:r>
          </w:p>
        </w:tc>
      </w:tr>
      <w:tr w:rsidR="00FA569F" w:rsidRPr="00C637B5" w14:paraId="1E23E796"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45E9574E"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Hutton</w:t>
            </w:r>
            <w:r w:rsidRPr="00C637B5">
              <w:rPr>
                <w:rFonts w:ascii="Calibri" w:eastAsia="Times New Roman" w:hAnsi="Calibri" w:cs="Calibri"/>
                <w:color w:val="000000"/>
                <w:lang w:eastAsia="en-GB"/>
              </w:rPr>
              <w:t xml:space="preserve"> Horse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23C71D16"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4.0</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28B38EFD"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4.8</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0B814A05"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3.4</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7A014794"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1.3</w:t>
            </w:r>
          </w:p>
        </w:tc>
      </w:tr>
      <w:tr w:rsidR="00FA569F" w:rsidRPr="00C637B5" w14:paraId="0E0FF78A"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627831D8"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Hutton</w:t>
            </w:r>
            <w:r w:rsidRPr="00C637B5">
              <w:rPr>
                <w:rFonts w:ascii="Calibri" w:eastAsia="Times New Roman" w:hAnsi="Calibri" w:cs="Calibri"/>
                <w:color w:val="000000"/>
                <w:lang w:eastAsia="en-GB"/>
              </w:rPr>
              <w:t xml:space="preserve"> hare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381D08D5"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-21.5</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4CE8934B"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-21.4</w:t>
            </w:r>
          </w:p>
        </w:tc>
        <w:tc>
          <w:tcPr>
            <w:tcW w:w="1100" w:type="dxa"/>
            <w:tcBorders>
              <w:top w:val="single" w:sz="4" w:space="0" w:color="auto"/>
              <w:left w:val="single" w:sz="4" w:space="0" w:color="auto"/>
              <w:right w:val="single" w:sz="4" w:space="0" w:color="auto"/>
            </w:tcBorders>
            <w:shd w:val="clear" w:color="auto" w:fill="auto"/>
            <w:noWrap/>
            <w:vAlign w:val="bottom"/>
            <w:hideMark/>
          </w:tcPr>
          <w:p w14:paraId="11677BC4"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-21.7</w:t>
            </w:r>
          </w:p>
        </w:tc>
        <w:tc>
          <w:tcPr>
            <w:tcW w:w="866" w:type="dxa"/>
            <w:tcBorders>
              <w:top w:val="single" w:sz="4" w:space="0" w:color="auto"/>
              <w:left w:val="single" w:sz="4" w:space="0" w:color="auto"/>
              <w:right w:val="single" w:sz="4" w:space="0" w:color="auto"/>
            </w:tcBorders>
            <w:shd w:val="clear" w:color="auto" w:fill="auto"/>
            <w:noWrap/>
            <w:vAlign w:val="bottom"/>
            <w:hideMark/>
          </w:tcPr>
          <w:p w14:paraId="4A03C7AC"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-0.4</w:t>
            </w:r>
          </w:p>
        </w:tc>
      </w:tr>
      <w:tr w:rsidR="00FA569F" w:rsidRPr="00C637B5" w14:paraId="3EEF8C45"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15982BBF"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Hutton</w:t>
            </w:r>
            <w:r w:rsidRPr="00C637B5">
              <w:rPr>
                <w:rFonts w:ascii="Calibri" w:eastAsia="Times New Roman" w:hAnsi="Calibri" w:cs="Calibri"/>
                <w:color w:val="000000"/>
                <w:lang w:eastAsia="en-GB"/>
              </w:rPr>
              <w:t xml:space="preserve"> hare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09D30439"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3.8</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7F55BD45"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6.0</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174AF39C"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2.1</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31705EBF"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3.9</w:t>
            </w:r>
          </w:p>
        </w:tc>
      </w:tr>
      <w:tr w:rsidR="00FA569F" w:rsidRPr="00C637B5" w14:paraId="503E8D93"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06E50677" w14:textId="77777777" w:rsidR="00FA569F" w:rsidRPr="00C637B5" w:rsidRDefault="00FA569F" w:rsidP="00D67716">
            <w:pPr>
              <w:spacing w:after="0" w:line="240" w:lineRule="auto"/>
              <w:jc w:val="right"/>
              <w:rPr>
                <w:rFonts w:ascii="Calibri" w:eastAsia="Times New Roman" w:hAnsi="Calibri" w:cs="Calibri"/>
                <w:color w:val="000000"/>
                <w:lang w:eastAsia="en-GB"/>
              </w:rPr>
            </w:pPr>
          </w:p>
        </w:tc>
        <w:tc>
          <w:tcPr>
            <w:tcW w:w="746" w:type="dxa"/>
            <w:tcBorders>
              <w:top w:val="single" w:sz="4" w:space="0" w:color="auto"/>
              <w:left w:val="single" w:sz="4" w:space="0" w:color="auto"/>
              <w:right w:val="single" w:sz="4" w:space="0" w:color="auto"/>
            </w:tcBorders>
            <w:shd w:val="clear" w:color="auto" w:fill="auto"/>
            <w:noWrap/>
            <w:vAlign w:val="bottom"/>
            <w:hideMark/>
          </w:tcPr>
          <w:p w14:paraId="1B35BD14" w14:textId="77777777" w:rsidR="00FA569F" w:rsidRPr="00C637B5" w:rsidRDefault="00FA569F" w:rsidP="00D67716">
            <w:pPr>
              <w:spacing w:after="0" w:line="240" w:lineRule="auto"/>
              <w:rPr>
                <w:rFonts w:ascii="Times New Roman" w:eastAsia="Times New Roman" w:hAnsi="Times New Roman" w:cs="Times New Roman"/>
                <w:sz w:val="20"/>
                <w:szCs w:val="20"/>
                <w:lang w:eastAsia="en-GB"/>
              </w:rPr>
            </w:pPr>
          </w:p>
        </w:tc>
        <w:tc>
          <w:tcPr>
            <w:tcW w:w="1180" w:type="dxa"/>
            <w:tcBorders>
              <w:top w:val="single" w:sz="4" w:space="0" w:color="auto"/>
              <w:left w:val="single" w:sz="4" w:space="0" w:color="auto"/>
              <w:right w:val="single" w:sz="4" w:space="0" w:color="auto"/>
            </w:tcBorders>
            <w:shd w:val="clear" w:color="auto" w:fill="auto"/>
            <w:noWrap/>
            <w:vAlign w:val="bottom"/>
            <w:hideMark/>
          </w:tcPr>
          <w:p w14:paraId="77A3646E" w14:textId="77777777" w:rsidR="00FA569F" w:rsidRPr="00C637B5" w:rsidRDefault="00FA569F" w:rsidP="00D67716">
            <w:pPr>
              <w:spacing w:after="0" w:line="240" w:lineRule="auto"/>
              <w:rPr>
                <w:rFonts w:ascii="Times New Roman" w:eastAsia="Times New Roman" w:hAnsi="Times New Roman" w:cs="Times New Roman"/>
                <w:sz w:val="20"/>
                <w:szCs w:val="20"/>
                <w:lang w:eastAsia="en-GB"/>
              </w:rPr>
            </w:pPr>
          </w:p>
        </w:tc>
        <w:tc>
          <w:tcPr>
            <w:tcW w:w="1100" w:type="dxa"/>
            <w:tcBorders>
              <w:top w:val="single" w:sz="4" w:space="0" w:color="auto"/>
              <w:left w:val="single" w:sz="4" w:space="0" w:color="auto"/>
              <w:right w:val="single" w:sz="4" w:space="0" w:color="auto"/>
            </w:tcBorders>
            <w:shd w:val="clear" w:color="auto" w:fill="auto"/>
            <w:noWrap/>
            <w:vAlign w:val="bottom"/>
            <w:hideMark/>
          </w:tcPr>
          <w:p w14:paraId="5250CAB1" w14:textId="77777777" w:rsidR="00FA569F" w:rsidRPr="00C637B5" w:rsidRDefault="00FA569F" w:rsidP="00D67716">
            <w:pPr>
              <w:spacing w:after="0" w:line="240" w:lineRule="auto"/>
              <w:rPr>
                <w:rFonts w:ascii="Times New Roman" w:eastAsia="Times New Roman" w:hAnsi="Times New Roman" w:cs="Times New Roman"/>
                <w:sz w:val="20"/>
                <w:szCs w:val="20"/>
                <w:lang w:eastAsia="en-GB"/>
              </w:rPr>
            </w:pPr>
          </w:p>
        </w:tc>
        <w:tc>
          <w:tcPr>
            <w:tcW w:w="866" w:type="dxa"/>
            <w:tcBorders>
              <w:top w:val="single" w:sz="4" w:space="0" w:color="auto"/>
              <w:left w:val="single" w:sz="4" w:space="0" w:color="auto"/>
              <w:right w:val="single" w:sz="4" w:space="0" w:color="auto"/>
            </w:tcBorders>
            <w:shd w:val="clear" w:color="auto" w:fill="auto"/>
            <w:noWrap/>
            <w:vAlign w:val="bottom"/>
            <w:hideMark/>
          </w:tcPr>
          <w:p w14:paraId="007CD686" w14:textId="77777777" w:rsidR="00FA569F" w:rsidRPr="00C637B5" w:rsidRDefault="00FA569F" w:rsidP="00D67716">
            <w:pPr>
              <w:spacing w:after="0" w:line="240" w:lineRule="auto"/>
              <w:rPr>
                <w:rFonts w:ascii="Times New Roman" w:eastAsia="Times New Roman" w:hAnsi="Times New Roman" w:cs="Times New Roman"/>
                <w:sz w:val="20"/>
                <w:szCs w:val="20"/>
                <w:lang w:eastAsia="en-GB"/>
              </w:rPr>
            </w:pPr>
          </w:p>
        </w:tc>
      </w:tr>
      <w:tr w:rsidR="00FA569F" w:rsidRPr="00C637B5" w14:paraId="70E088C4" w14:textId="77777777" w:rsidTr="00D67716">
        <w:trPr>
          <w:trHeight w:val="300"/>
        </w:trPr>
        <w:tc>
          <w:tcPr>
            <w:tcW w:w="3114" w:type="dxa"/>
            <w:tcBorders>
              <w:left w:val="single" w:sz="4" w:space="0" w:color="auto"/>
              <w:right w:val="single" w:sz="4" w:space="0" w:color="auto"/>
            </w:tcBorders>
            <w:shd w:val="clear" w:color="auto" w:fill="auto"/>
            <w:noWrap/>
            <w:vAlign w:val="bottom"/>
            <w:hideMark/>
          </w:tcPr>
          <w:p w14:paraId="0ACA1168"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Banwell</w:t>
            </w:r>
            <w:r w:rsidRPr="00C637B5">
              <w:rPr>
                <w:rFonts w:ascii="Calibri" w:eastAsia="Times New Roman" w:hAnsi="Calibri" w:cs="Calibri"/>
                <w:color w:val="000000"/>
                <w:lang w:eastAsia="en-GB"/>
              </w:rPr>
              <w:t xml:space="preserve"> wolf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left w:val="single" w:sz="4" w:space="0" w:color="auto"/>
              <w:right w:val="single" w:sz="4" w:space="0" w:color="auto"/>
            </w:tcBorders>
            <w:shd w:val="clear" w:color="auto" w:fill="auto"/>
            <w:noWrap/>
            <w:vAlign w:val="bottom"/>
            <w:hideMark/>
          </w:tcPr>
          <w:p w14:paraId="050A68EC"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-19.7</w:t>
            </w:r>
          </w:p>
        </w:tc>
        <w:tc>
          <w:tcPr>
            <w:tcW w:w="1180" w:type="dxa"/>
            <w:tcBorders>
              <w:left w:val="single" w:sz="4" w:space="0" w:color="auto"/>
              <w:right w:val="single" w:sz="4" w:space="0" w:color="auto"/>
            </w:tcBorders>
            <w:shd w:val="clear" w:color="auto" w:fill="auto"/>
            <w:noWrap/>
            <w:vAlign w:val="bottom"/>
            <w:hideMark/>
          </w:tcPr>
          <w:p w14:paraId="7B67EAAA"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-19.5</w:t>
            </w:r>
          </w:p>
        </w:tc>
        <w:tc>
          <w:tcPr>
            <w:tcW w:w="1100" w:type="dxa"/>
            <w:tcBorders>
              <w:left w:val="single" w:sz="4" w:space="0" w:color="auto"/>
              <w:right w:val="single" w:sz="4" w:space="0" w:color="auto"/>
            </w:tcBorders>
            <w:shd w:val="clear" w:color="auto" w:fill="auto"/>
            <w:noWrap/>
            <w:vAlign w:val="bottom"/>
            <w:hideMark/>
          </w:tcPr>
          <w:p w14:paraId="5CA28028"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-19.8</w:t>
            </w:r>
          </w:p>
        </w:tc>
        <w:tc>
          <w:tcPr>
            <w:tcW w:w="866" w:type="dxa"/>
            <w:tcBorders>
              <w:left w:val="single" w:sz="4" w:space="0" w:color="auto"/>
              <w:right w:val="single" w:sz="4" w:space="0" w:color="auto"/>
            </w:tcBorders>
            <w:shd w:val="clear" w:color="auto" w:fill="auto"/>
            <w:noWrap/>
            <w:vAlign w:val="bottom"/>
            <w:hideMark/>
          </w:tcPr>
          <w:p w14:paraId="611B56DF"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-0.3</w:t>
            </w:r>
          </w:p>
        </w:tc>
      </w:tr>
      <w:tr w:rsidR="00FA569F" w:rsidRPr="00C637B5" w14:paraId="54A7634F"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70EBCCA6"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Banwell</w:t>
            </w:r>
            <w:r w:rsidRPr="00C637B5">
              <w:rPr>
                <w:rFonts w:ascii="Calibri" w:eastAsia="Times New Roman" w:hAnsi="Calibri" w:cs="Calibri"/>
                <w:color w:val="000000"/>
                <w:lang w:eastAsia="en-GB"/>
              </w:rPr>
              <w:t xml:space="preserve"> wolf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2116E97A"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13.5</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0707B9D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14.0</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4E709896"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13.0</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509A9087"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1.0</w:t>
            </w:r>
          </w:p>
        </w:tc>
      </w:tr>
      <w:tr w:rsidR="00FA569F" w:rsidRPr="00C637B5" w14:paraId="5AD9BF12"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3499A67E"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Banwell</w:t>
            </w:r>
            <w:r w:rsidRPr="00C637B5">
              <w:rPr>
                <w:rFonts w:ascii="Calibri" w:eastAsia="Times New Roman" w:hAnsi="Calibri" w:cs="Calibri"/>
                <w:color w:val="000000"/>
                <w:lang w:eastAsia="en-GB"/>
              </w:rPr>
              <w:t xml:space="preserve"> bear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0594EC9E"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-19.9</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3D462FC2"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-19.4</w:t>
            </w:r>
          </w:p>
        </w:tc>
        <w:tc>
          <w:tcPr>
            <w:tcW w:w="1100" w:type="dxa"/>
            <w:tcBorders>
              <w:top w:val="single" w:sz="4" w:space="0" w:color="auto"/>
              <w:left w:val="single" w:sz="4" w:space="0" w:color="auto"/>
              <w:right w:val="single" w:sz="4" w:space="0" w:color="auto"/>
            </w:tcBorders>
            <w:shd w:val="clear" w:color="auto" w:fill="auto"/>
            <w:noWrap/>
            <w:vAlign w:val="bottom"/>
            <w:hideMark/>
          </w:tcPr>
          <w:p w14:paraId="48A2EE75"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-20.3</w:t>
            </w:r>
          </w:p>
        </w:tc>
        <w:tc>
          <w:tcPr>
            <w:tcW w:w="866" w:type="dxa"/>
            <w:tcBorders>
              <w:top w:val="single" w:sz="4" w:space="0" w:color="auto"/>
              <w:left w:val="single" w:sz="4" w:space="0" w:color="auto"/>
              <w:right w:val="single" w:sz="4" w:space="0" w:color="auto"/>
            </w:tcBorders>
            <w:shd w:val="clear" w:color="auto" w:fill="auto"/>
            <w:noWrap/>
            <w:vAlign w:val="bottom"/>
            <w:hideMark/>
          </w:tcPr>
          <w:p w14:paraId="2DA2D53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-0.8</w:t>
            </w:r>
          </w:p>
        </w:tc>
      </w:tr>
      <w:tr w:rsidR="00FA569F" w:rsidRPr="00C637B5" w14:paraId="53155642"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6E84028F"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Banwell</w:t>
            </w:r>
            <w:r w:rsidRPr="00C637B5">
              <w:rPr>
                <w:rFonts w:ascii="Calibri" w:eastAsia="Times New Roman" w:hAnsi="Calibri" w:cs="Calibri"/>
                <w:color w:val="000000"/>
                <w:lang w:eastAsia="en-GB"/>
              </w:rPr>
              <w:t xml:space="preserve"> bear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59630CCD"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12.6</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47EF0132"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14.0</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370DA425"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11.3</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215EF62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2.7</w:t>
            </w:r>
          </w:p>
        </w:tc>
      </w:tr>
      <w:tr w:rsidR="00FA569F" w:rsidRPr="00C637B5" w14:paraId="35F483D7"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749B0EFF"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Banwell</w:t>
            </w:r>
            <w:r w:rsidRPr="00C637B5">
              <w:rPr>
                <w:rFonts w:ascii="Calibri" w:eastAsia="Times New Roman" w:hAnsi="Calibri" w:cs="Calibri"/>
                <w:color w:val="000000"/>
                <w:lang w:eastAsia="en-GB"/>
              </w:rPr>
              <w:t xml:space="preserve"> bison </w:t>
            </w:r>
            <w:r>
              <w:rPr>
                <w:rFonts w:ascii="Calibri" w:eastAsia="Times New Roman" w:hAnsi="Calibri" w:cs="Calibri"/>
                <w:color w:val="000000"/>
                <w:lang w:eastAsia="en-GB"/>
              </w:rPr>
              <w:t>δ13C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7B9B317D"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-21.2</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0BC67522"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-21.1</w:t>
            </w:r>
          </w:p>
        </w:tc>
        <w:tc>
          <w:tcPr>
            <w:tcW w:w="1100" w:type="dxa"/>
            <w:tcBorders>
              <w:top w:val="single" w:sz="4" w:space="0" w:color="auto"/>
              <w:left w:val="single" w:sz="4" w:space="0" w:color="auto"/>
              <w:right w:val="single" w:sz="4" w:space="0" w:color="auto"/>
            </w:tcBorders>
            <w:shd w:val="clear" w:color="auto" w:fill="auto"/>
            <w:noWrap/>
            <w:vAlign w:val="bottom"/>
            <w:hideMark/>
          </w:tcPr>
          <w:p w14:paraId="57886268"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-21.3</w:t>
            </w:r>
          </w:p>
        </w:tc>
        <w:tc>
          <w:tcPr>
            <w:tcW w:w="866" w:type="dxa"/>
            <w:tcBorders>
              <w:top w:val="single" w:sz="4" w:space="0" w:color="auto"/>
              <w:left w:val="single" w:sz="4" w:space="0" w:color="auto"/>
              <w:right w:val="single" w:sz="4" w:space="0" w:color="auto"/>
            </w:tcBorders>
            <w:shd w:val="clear" w:color="auto" w:fill="auto"/>
            <w:noWrap/>
            <w:vAlign w:val="bottom"/>
            <w:hideMark/>
          </w:tcPr>
          <w:p w14:paraId="26340D72"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-0.3</w:t>
            </w:r>
          </w:p>
        </w:tc>
      </w:tr>
      <w:tr w:rsidR="00FA569F" w:rsidRPr="00C637B5" w14:paraId="2DE7848B"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00729624"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Banwell</w:t>
            </w:r>
            <w:r w:rsidRPr="00C637B5">
              <w:rPr>
                <w:rFonts w:ascii="Calibri" w:eastAsia="Times New Roman" w:hAnsi="Calibri" w:cs="Calibri"/>
                <w:color w:val="000000"/>
                <w:lang w:eastAsia="en-GB"/>
              </w:rPr>
              <w:t xml:space="preserve"> bison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46F69E0C"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10.7</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7E1A0A5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11.3</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480B00E5"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10.2</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692E3D0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1.1</w:t>
            </w:r>
          </w:p>
        </w:tc>
      </w:tr>
      <w:tr w:rsidR="00FA569F" w:rsidRPr="00C637B5" w14:paraId="64B90A59"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25D483EB"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Banwell</w:t>
            </w:r>
            <w:r w:rsidRPr="00C637B5">
              <w:rPr>
                <w:rFonts w:ascii="Calibri" w:eastAsia="Times New Roman" w:hAnsi="Calibri" w:cs="Calibri"/>
                <w:color w:val="000000"/>
                <w:lang w:eastAsia="en-GB"/>
              </w:rPr>
              <w:t xml:space="preserve"> reindeer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64D5836B"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-19.9</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6E1F90C9"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-19.7</w:t>
            </w:r>
          </w:p>
        </w:tc>
        <w:tc>
          <w:tcPr>
            <w:tcW w:w="1100" w:type="dxa"/>
            <w:tcBorders>
              <w:top w:val="single" w:sz="4" w:space="0" w:color="auto"/>
              <w:left w:val="single" w:sz="4" w:space="0" w:color="auto"/>
              <w:right w:val="single" w:sz="4" w:space="0" w:color="auto"/>
            </w:tcBorders>
            <w:shd w:val="clear" w:color="auto" w:fill="auto"/>
            <w:noWrap/>
            <w:vAlign w:val="bottom"/>
            <w:hideMark/>
          </w:tcPr>
          <w:p w14:paraId="4C0264F5"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-20.2</w:t>
            </w:r>
          </w:p>
        </w:tc>
        <w:tc>
          <w:tcPr>
            <w:tcW w:w="866" w:type="dxa"/>
            <w:tcBorders>
              <w:top w:val="single" w:sz="4" w:space="0" w:color="auto"/>
              <w:left w:val="single" w:sz="4" w:space="0" w:color="auto"/>
              <w:right w:val="single" w:sz="4" w:space="0" w:color="auto"/>
            </w:tcBorders>
            <w:shd w:val="clear" w:color="auto" w:fill="auto"/>
            <w:noWrap/>
            <w:vAlign w:val="bottom"/>
            <w:hideMark/>
          </w:tcPr>
          <w:p w14:paraId="12E7E140"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-0.4</w:t>
            </w:r>
          </w:p>
        </w:tc>
      </w:tr>
      <w:tr w:rsidR="00FA569F" w:rsidRPr="00C637B5" w14:paraId="55EA98DB"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29CED7B8"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Banwell</w:t>
            </w:r>
            <w:r w:rsidRPr="00C637B5">
              <w:rPr>
                <w:rFonts w:ascii="Calibri" w:eastAsia="Times New Roman" w:hAnsi="Calibri" w:cs="Calibri"/>
                <w:color w:val="000000"/>
                <w:lang w:eastAsia="en-GB"/>
              </w:rPr>
              <w:t xml:space="preserve"> reindeer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7F366A15"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8.5</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6590A954"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9.7</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79BCE589"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7.8</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5EBEB9CB"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w:t>
            </w:r>
          </w:p>
        </w:tc>
      </w:tr>
      <w:tr w:rsidR="00FA569F" w:rsidRPr="00C637B5" w14:paraId="0802FF2B"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23F6E9EB" w14:textId="77777777" w:rsidR="00FA569F" w:rsidRPr="002D5E0E" w:rsidRDefault="00FA569F" w:rsidP="00D67716">
            <w:pPr>
              <w:spacing w:after="0" w:line="240" w:lineRule="auto"/>
              <w:rPr>
                <w:rFonts w:ascii="Calibri" w:eastAsia="Times New Roman" w:hAnsi="Calibri" w:cs="Calibri"/>
                <w:lang w:eastAsia="en-GB"/>
              </w:rPr>
            </w:pPr>
            <w:r w:rsidRPr="002D5E0E">
              <w:rPr>
                <w:rFonts w:ascii="Calibri" w:eastAsia="Times New Roman" w:hAnsi="Calibri" w:cs="Calibri"/>
                <w:lang w:eastAsia="en-GB"/>
              </w:rPr>
              <w:t>Banwell hare δ</w:t>
            </w:r>
            <w:r w:rsidRPr="002D5E0E">
              <w:rPr>
                <w:rFonts w:ascii="Calibri" w:eastAsia="Times New Roman" w:hAnsi="Calibri" w:cs="Calibri"/>
                <w:vertAlign w:val="superscript"/>
                <w:lang w:eastAsia="en-GB"/>
              </w:rPr>
              <w:t>13</w:t>
            </w:r>
            <w:r w:rsidRPr="002D5E0E">
              <w:rPr>
                <w:rFonts w:ascii="Calibri" w:eastAsia="Times New Roman" w:hAnsi="Calibri" w:cs="Calibri"/>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5278A679"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-20.7</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79976272" w14:textId="77777777" w:rsidR="00FA569F" w:rsidRPr="00C637B5" w:rsidRDefault="00FA569F" w:rsidP="00D67716">
            <w:pPr>
              <w:spacing w:after="0" w:line="240" w:lineRule="auto"/>
              <w:jc w:val="right"/>
              <w:rPr>
                <w:rFonts w:ascii="Calibri" w:eastAsia="Times New Roman" w:hAnsi="Calibri" w:cs="Calibri"/>
                <w:color w:val="000000"/>
                <w:lang w:eastAsia="en-GB"/>
              </w:rPr>
            </w:pPr>
          </w:p>
        </w:tc>
        <w:tc>
          <w:tcPr>
            <w:tcW w:w="1100" w:type="dxa"/>
            <w:tcBorders>
              <w:top w:val="single" w:sz="4" w:space="0" w:color="auto"/>
              <w:left w:val="single" w:sz="4" w:space="0" w:color="auto"/>
              <w:right w:val="single" w:sz="4" w:space="0" w:color="auto"/>
            </w:tcBorders>
            <w:shd w:val="clear" w:color="auto" w:fill="auto"/>
            <w:noWrap/>
            <w:vAlign w:val="bottom"/>
            <w:hideMark/>
          </w:tcPr>
          <w:p w14:paraId="3FA89E3C" w14:textId="77777777" w:rsidR="00FA569F" w:rsidRPr="00C637B5" w:rsidRDefault="00FA569F" w:rsidP="00D67716">
            <w:pPr>
              <w:spacing w:after="0" w:line="240" w:lineRule="auto"/>
              <w:rPr>
                <w:rFonts w:ascii="Times New Roman" w:eastAsia="Times New Roman" w:hAnsi="Times New Roman" w:cs="Times New Roman"/>
                <w:sz w:val="20"/>
                <w:szCs w:val="20"/>
                <w:lang w:eastAsia="en-GB"/>
              </w:rPr>
            </w:pPr>
          </w:p>
        </w:tc>
        <w:tc>
          <w:tcPr>
            <w:tcW w:w="866" w:type="dxa"/>
            <w:tcBorders>
              <w:top w:val="single" w:sz="4" w:space="0" w:color="auto"/>
              <w:left w:val="single" w:sz="4" w:space="0" w:color="auto"/>
              <w:right w:val="single" w:sz="4" w:space="0" w:color="auto"/>
            </w:tcBorders>
            <w:shd w:val="clear" w:color="auto" w:fill="auto"/>
            <w:noWrap/>
            <w:vAlign w:val="bottom"/>
            <w:hideMark/>
          </w:tcPr>
          <w:p w14:paraId="42CB3026" w14:textId="77777777" w:rsidR="00FA569F" w:rsidRPr="00C637B5" w:rsidRDefault="00FA569F" w:rsidP="00D67716">
            <w:pPr>
              <w:spacing w:after="0" w:line="240" w:lineRule="auto"/>
              <w:rPr>
                <w:rFonts w:ascii="Calibri" w:eastAsia="Times New Roman" w:hAnsi="Calibri" w:cs="Calibri"/>
                <w:color w:val="000000"/>
                <w:lang w:eastAsia="en-GB"/>
              </w:rPr>
            </w:pPr>
            <w:r w:rsidRPr="00C637B5">
              <w:rPr>
                <w:rFonts w:ascii="Calibri" w:eastAsia="Times New Roman" w:hAnsi="Calibri" w:cs="Calibri"/>
                <w:color w:val="000000"/>
                <w:lang w:eastAsia="en-GB"/>
              </w:rPr>
              <w:t>n=1</w:t>
            </w:r>
          </w:p>
        </w:tc>
      </w:tr>
      <w:tr w:rsidR="00FA569F" w:rsidRPr="00C637B5" w14:paraId="321BF29F"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7603D488" w14:textId="77777777" w:rsidR="00FA569F" w:rsidRPr="002D5E0E" w:rsidRDefault="00FA569F" w:rsidP="00D67716">
            <w:pPr>
              <w:spacing w:after="0" w:line="240" w:lineRule="auto"/>
              <w:rPr>
                <w:rFonts w:ascii="Calibri" w:eastAsia="Times New Roman" w:hAnsi="Calibri" w:cs="Calibri"/>
                <w:lang w:eastAsia="en-GB"/>
              </w:rPr>
            </w:pPr>
            <w:r w:rsidRPr="002D5E0E">
              <w:rPr>
                <w:rFonts w:ascii="Calibri" w:eastAsia="Times New Roman" w:hAnsi="Calibri" w:cs="Calibri"/>
                <w:lang w:eastAsia="en-GB"/>
              </w:rPr>
              <w:t>Banwell hare δ</w:t>
            </w:r>
            <w:r w:rsidRPr="002D5E0E">
              <w:rPr>
                <w:rFonts w:ascii="Calibri" w:eastAsia="Times New Roman" w:hAnsi="Calibri" w:cs="Calibri"/>
                <w:vertAlign w:val="superscript"/>
                <w:lang w:eastAsia="en-GB"/>
              </w:rPr>
              <w:t>15</w:t>
            </w:r>
            <w:r w:rsidRPr="002D5E0E">
              <w:rPr>
                <w:rFonts w:ascii="Calibri" w:eastAsia="Times New Roman" w:hAnsi="Calibri" w:cs="Calibri"/>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0BFD634A"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1.8</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12D6C75B" w14:textId="77777777" w:rsidR="00FA569F" w:rsidRPr="00C637B5" w:rsidRDefault="00FA569F" w:rsidP="00D67716">
            <w:pPr>
              <w:spacing w:after="0" w:line="240" w:lineRule="auto"/>
              <w:rPr>
                <w:rFonts w:ascii="Calibri" w:eastAsia="Times New Roman" w:hAnsi="Calibri" w:cs="Calibri"/>
                <w:color w:val="000000"/>
                <w:lang w:eastAsia="en-GB"/>
              </w:rPr>
            </w:pPr>
            <w:r w:rsidRPr="00C637B5">
              <w:rPr>
                <w:rFonts w:ascii="Calibri" w:eastAsia="Times New Roman" w:hAnsi="Calibri" w:cs="Calibri"/>
                <w:color w:val="000000"/>
                <w:lang w:eastAsia="en-GB"/>
              </w:rPr>
              <w:t> </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54AAADBF" w14:textId="77777777" w:rsidR="00FA569F" w:rsidRPr="00C637B5" w:rsidRDefault="00FA569F" w:rsidP="00D67716">
            <w:pPr>
              <w:spacing w:after="0" w:line="240" w:lineRule="auto"/>
              <w:rPr>
                <w:rFonts w:ascii="Calibri" w:eastAsia="Times New Roman" w:hAnsi="Calibri" w:cs="Calibri"/>
                <w:color w:val="000000"/>
                <w:lang w:eastAsia="en-GB"/>
              </w:rPr>
            </w:pPr>
            <w:r w:rsidRPr="00C637B5">
              <w:rPr>
                <w:rFonts w:ascii="Calibri" w:eastAsia="Times New Roman" w:hAnsi="Calibri" w:cs="Calibri"/>
                <w:color w:val="000000"/>
                <w:lang w:eastAsia="en-GB"/>
              </w:rPr>
              <w:t> </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32D8615D" w14:textId="77777777" w:rsidR="00FA569F" w:rsidRPr="00C637B5" w:rsidRDefault="00FA569F" w:rsidP="00D67716">
            <w:pPr>
              <w:spacing w:after="0" w:line="240" w:lineRule="auto"/>
              <w:rPr>
                <w:rFonts w:ascii="Calibri" w:eastAsia="Times New Roman" w:hAnsi="Calibri" w:cs="Calibri"/>
                <w:color w:val="000000"/>
                <w:lang w:eastAsia="en-GB"/>
              </w:rPr>
            </w:pPr>
            <w:r w:rsidRPr="00C637B5">
              <w:rPr>
                <w:rFonts w:ascii="Calibri" w:eastAsia="Times New Roman" w:hAnsi="Calibri" w:cs="Calibri"/>
                <w:color w:val="000000"/>
                <w:lang w:eastAsia="en-GB"/>
              </w:rPr>
              <w:t>n=1</w:t>
            </w:r>
          </w:p>
        </w:tc>
      </w:tr>
      <w:tr w:rsidR="00FA569F" w:rsidRPr="00C637B5" w14:paraId="5D4C4EED"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75377C53" w14:textId="77777777" w:rsidR="00FA569F" w:rsidRPr="00C637B5" w:rsidRDefault="00FA569F" w:rsidP="00D67716">
            <w:pPr>
              <w:spacing w:after="0" w:line="240" w:lineRule="auto"/>
              <w:rPr>
                <w:rFonts w:ascii="Calibri" w:eastAsia="Times New Roman" w:hAnsi="Calibri" w:cs="Calibri"/>
                <w:color w:val="000000"/>
                <w:lang w:eastAsia="en-GB"/>
              </w:rPr>
            </w:pPr>
          </w:p>
        </w:tc>
        <w:tc>
          <w:tcPr>
            <w:tcW w:w="746" w:type="dxa"/>
            <w:tcBorders>
              <w:top w:val="single" w:sz="4" w:space="0" w:color="auto"/>
              <w:left w:val="single" w:sz="4" w:space="0" w:color="auto"/>
              <w:right w:val="single" w:sz="4" w:space="0" w:color="auto"/>
            </w:tcBorders>
            <w:shd w:val="clear" w:color="auto" w:fill="auto"/>
            <w:noWrap/>
            <w:vAlign w:val="bottom"/>
            <w:hideMark/>
          </w:tcPr>
          <w:p w14:paraId="6CA96FB0" w14:textId="77777777" w:rsidR="00FA569F" w:rsidRPr="00C637B5" w:rsidRDefault="00FA569F" w:rsidP="00D67716">
            <w:pPr>
              <w:spacing w:after="0" w:line="240" w:lineRule="auto"/>
              <w:rPr>
                <w:rFonts w:ascii="Times New Roman" w:eastAsia="Times New Roman" w:hAnsi="Times New Roman" w:cs="Times New Roman"/>
                <w:sz w:val="20"/>
                <w:szCs w:val="20"/>
                <w:lang w:eastAsia="en-GB"/>
              </w:rPr>
            </w:pPr>
          </w:p>
        </w:tc>
        <w:tc>
          <w:tcPr>
            <w:tcW w:w="1180" w:type="dxa"/>
            <w:tcBorders>
              <w:top w:val="single" w:sz="4" w:space="0" w:color="auto"/>
              <w:left w:val="single" w:sz="4" w:space="0" w:color="auto"/>
              <w:right w:val="single" w:sz="4" w:space="0" w:color="auto"/>
            </w:tcBorders>
            <w:shd w:val="clear" w:color="auto" w:fill="auto"/>
            <w:noWrap/>
            <w:vAlign w:val="bottom"/>
            <w:hideMark/>
          </w:tcPr>
          <w:p w14:paraId="3B2EB6BD" w14:textId="77777777" w:rsidR="00FA569F" w:rsidRPr="00C637B5" w:rsidRDefault="00FA569F" w:rsidP="00D67716">
            <w:pPr>
              <w:spacing w:after="0" w:line="240" w:lineRule="auto"/>
              <w:rPr>
                <w:rFonts w:ascii="Times New Roman" w:eastAsia="Times New Roman" w:hAnsi="Times New Roman" w:cs="Times New Roman"/>
                <w:sz w:val="20"/>
                <w:szCs w:val="20"/>
                <w:lang w:eastAsia="en-GB"/>
              </w:rPr>
            </w:pPr>
          </w:p>
        </w:tc>
        <w:tc>
          <w:tcPr>
            <w:tcW w:w="1100" w:type="dxa"/>
            <w:tcBorders>
              <w:top w:val="single" w:sz="4" w:space="0" w:color="auto"/>
              <w:left w:val="single" w:sz="4" w:space="0" w:color="auto"/>
              <w:right w:val="single" w:sz="4" w:space="0" w:color="auto"/>
            </w:tcBorders>
            <w:shd w:val="clear" w:color="auto" w:fill="auto"/>
            <w:noWrap/>
            <w:vAlign w:val="bottom"/>
            <w:hideMark/>
          </w:tcPr>
          <w:p w14:paraId="0A25379F" w14:textId="77777777" w:rsidR="00FA569F" w:rsidRPr="00C637B5" w:rsidRDefault="00FA569F" w:rsidP="00D67716">
            <w:pPr>
              <w:spacing w:after="0" w:line="240" w:lineRule="auto"/>
              <w:rPr>
                <w:rFonts w:ascii="Times New Roman" w:eastAsia="Times New Roman" w:hAnsi="Times New Roman" w:cs="Times New Roman"/>
                <w:sz w:val="20"/>
                <w:szCs w:val="20"/>
                <w:lang w:eastAsia="en-GB"/>
              </w:rPr>
            </w:pPr>
          </w:p>
        </w:tc>
        <w:tc>
          <w:tcPr>
            <w:tcW w:w="866" w:type="dxa"/>
            <w:tcBorders>
              <w:top w:val="single" w:sz="4" w:space="0" w:color="auto"/>
              <w:left w:val="single" w:sz="4" w:space="0" w:color="auto"/>
              <w:right w:val="single" w:sz="4" w:space="0" w:color="auto"/>
            </w:tcBorders>
            <w:shd w:val="clear" w:color="auto" w:fill="auto"/>
            <w:noWrap/>
            <w:vAlign w:val="bottom"/>
            <w:hideMark/>
          </w:tcPr>
          <w:p w14:paraId="50D382C3" w14:textId="77777777" w:rsidR="00FA569F" w:rsidRPr="00C637B5" w:rsidRDefault="00FA569F" w:rsidP="00D67716">
            <w:pPr>
              <w:spacing w:after="0" w:line="240" w:lineRule="auto"/>
              <w:rPr>
                <w:rFonts w:ascii="Times New Roman" w:eastAsia="Times New Roman" w:hAnsi="Times New Roman" w:cs="Times New Roman"/>
                <w:sz w:val="20"/>
                <w:szCs w:val="20"/>
                <w:lang w:eastAsia="en-GB"/>
              </w:rPr>
            </w:pPr>
          </w:p>
        </w:tc>
      </w:tr>
      <w:tr w:rsidR="00FA569F" w:rsidRPr="00C637B5" w14:paraId="0DF554A8" w14:textId="77777777" w:rsidTr="00D67716">
        <w:trPr>
          <w:trHeight w:val="300"/>
        </w:trPr>
        <w:tc>
          <w:tcPr>
            <w:tcW w:w="3114" w:type="dxa"/>
            <w:tcBorders>
              <w:left w:val="single" w:sz="4" w:space="0" w:color="auto"/>
              <w:right w:val="single" w:sz="4" w:space="0" w:color="auto"/>
            </w:tcBorders>
            <w:shd w:val="clear" w:color="auto" w:fill="auto"/>
            <w:noWrap/>
            <w:vAlign w:val="bottom"/>
            <w:hideMark/>
          </w:tcPr>
          <w:p w14:paraId="537CBD01"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Sandford Hill</w:t>
            </w:r>
            <w:r w:rsidRPr="00C637B5">
              <w:rPr>
                <w:rFonts w:ascii="Calibri" w:eastAsia="Times New Roman" w:hAnsi="Calibri" w:cs="Calibri"/>
                <w:color w:val="000000"/>
                <w:lang w:eastAsia="en-GB"/>
              </w:rPr>
              <w:t xml:space="preserve"> wolf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left w:val="single" w:sz="4" w:space="0" w:color="auto"/>
              <w:right w:val="single" w:sz="4" w:space="0" w:color="auto"/>
            </w:tcBorders>
            <w:shd w:val="clear" w:color="auto" w:fill="auto"/>
            <w:noWrap/>
            <w:vAlign w:val="bottom"/>
            <w:hideMark/>
          </w:tcPr>
          <w:p w14:paraId="736BA035"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-19.4</w:t>
            </w:r>
          </w:p>
        </w:tc>
        <w:tc>
          <w:tcPr>
            <w:tcW w:w="1180" w:type="dxa"/>
            <w:tcBorders>
              <w:left w:val="single" w:sz="4" w:space="0" w:color="auto"/>
              <w:right w:val="single" w:sz="4" w:space="0" w:color="auto"/>
            </w:tcBorders>
            <w:shd w:val="clear" w:color="auto" w:fill="auto"/>
            <w:noWrap/>
            <w:vAlign w:val="bottom"/>
            <w:hideMark/>
          </w:tcPr>
          <w:p w14:paraId="02EE1116"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-19.2</w:t>
            </w:r>
          </w:p>
        </w:tc>
        <w:tc>
          <w:tcPr>
            <w:tcW w:w="1100" w:type="dxa"/>
            <w:tcBorders>
              <w:left w:val="single" w:sz="4" w:space="0" w:color="auto"/>
              <w:right w:val="single" w:sz="4" w:space="0" w:color="auto"/>
            </w:tcBorders>
            <w:shd w:val="clear" w:color="auto" w:fill="auto"/>
            <w:noWrap/>
            <w:vAlign w:val="bottom"/>
            <w:hideMark/>
          </w:tcPr>
          <w:p w14:paraId="021227FA"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-19.5</w:t>
            </w:r>
          </w:p>
        </w:tc>
        <w:tc>
          <w:tcPr>
            <w:tcW w:w="866" w:type="dxa"/>
            <w:tcBorders>
              <w:left w:val="single" w:sz="4" w:space="0" w:color="auto"/>
              <w:right w:val="single" w:sz="4" w:space="0" w:color="auto"/>
            </w:tcBorders>
            <w:shd w:val="clear" w:color="auto" w:fill="auto"/>
            <w:noWrap/>
            <w:vAlign w:val="bottom"/>
            <w:hideMark/>
          </w:tcPr>
          <w:p w14:paraId="0D945108"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-0.3</w:t>
            </w:r>
          </w:p>
        </w:tc>
      </w:tr>
      <w:tr w:rsidR="00FA569F" w:rsidRPr="00C637B5" w14:paraId="0418ED04"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17BD5817"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Sandford Hill</w:t>
            </w:r>
            <w:r w:rsidRPr="00C637B5">
              <w:rPr>
                <w:rFonts w:ascii="Calibri" w:eastAsia="Times New Roman" w:hAnsi="Calibri" w:cs="Calibri"/>
                <w:color w:val="000000"/>
                <w:lang w:eastAsia="en-GB"/>
              </w:rPr>
              <w:t xml:space="preserve"> wolf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55E92E55"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9.1</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6DA36190"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9.1</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2FE2D48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9.0</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2BFF8187"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0.1</w:t>
            </w:r>
          </w:p>
        </w:tc>
      </w:tr>
      <w:tr w:rsidR="00FA569F" w:rsidRPr="00C637B5" w14:paraId="58EF7D46"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4B49652E"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Sandford Hill</w:t>
            </w:r>
            <w:r w:rsidRPr="00C637B5">
              <w:rPr>
                <w:rFonts w:ascii="Calibri" w:eastAsia="Times New Roman" w:hAnsi="Calibri" w:cs="Calibri"/>
                <w:color w:val="000000"/>
                <w:lang w:eastAsia="en-GB"/>
              </w:rPr>
              <w:t xml:space="preserve"> hyaena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59BB6E6D"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-19.5</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068827D7"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-19.1</w:t>
            </w:r>
          </w:p>
        </w:tc>
        <w:tc>
          <w:tcPr>
            <w:tcW w:w="1100" w:type="dxa"/>
            <w:tcBorders>
              <w:top w:val="single" w:sz="4" w:space="0" w:color="auto"/>
              <w:left w:val="single" w:sz="4" w:space="0" w:color="auto"/>
              <w:right w:val="single" w:sz="4" w:space="0" w:color="auto"/>
            </w:tcBorders>
            <w:shd w:val="clear" w:color="auto" w:fill="auto"/>
            <w:noWrap/>
            <w:vAlign w:val="bottom"/>
            <w:hideMark/>
          </w:tcPr>
          <w:p w14:paraId="306D0739"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-20.1</w:t>
            </w:r>
          </w:p>
        </w:tc>
        <w:tc>
          <w:tcPr>
            <w:tcW w:w="866" w:type="dxa"/>
            <w:tcBorders>
              <w:top w:val="single" w:sz="4" w:space="0" w:color="auto"/>
              <w:left w:val="single" w:sz="4" w:space="0" w:color="auto"/>
              <w:right w:val="single" w:sz="4" w:space="0" w:color="auto"/>
            </w:tcBorders>
            <w:shd w:val="clear" w:color="auto" w:fill="auto"/>
            <w:noWrap/>
            <w:vAlign w:val="bottom"/>
            <w:hideMark/>
          </w:tcPr>
          <w:p w14:paraId="61BADE50"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-0.9</w:t>
            </w:r>
          </w:p>
        </w:tc>
      </w:tr>
      <w:tr w:rsidR="00FA569F" w:rsidRPr="00C637B5" w14:paraId="56B562FC"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76A5DAF1"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Sandford Hill</w:t>
            </w:r>
            <w:r w:rsidRPr="00C637B5">
              <w:rPr>
                <w:rFonts w:ascii="Calibri" w:eastAsia="Times New Roman" w:hAnsi="Calibri" w:cs="Calibri"/>
                <w:color w:val="000000"/>
                <w:lang w:eastAsia="en-GB"/>
              </w:rPr>
              <w:t xml:space="preserve"> hyaena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53CD3AB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9.3</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0351B548"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9.9</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70A42CDF"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8.8</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655A5D2D"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1.0</w:t>
            </w:r>
          </w:p>
        </w:tc>
      </w:tr>
      <w:tr w:rsidR="00FA569F" w:rsidRPr="00C637B5" w14:paraId="4A6289A4"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07A33D02"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Sandford Hill</w:t>
            </w:r>
            <w:r w:rsidRPr="00C637B5">
              <w:rPr>
                <w:rFonts w:ascii="Calibri" w:eastAsia="Times New Roman" w:hAnsi="Calibri" w:cs="Calibri"/>
                <w:color w:val="000000"/>
                <w:lang w:eastAsia="en-GB"/>
              </w:rPr>
              <w:t xml:space="preserve"> lion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1C6838F1"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-19.2</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655D2667"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-19.1</w:t>
            </w:r>
          </w:p>
        </w:tc>
        <w:tc>
          <w:tcPr>
            <w:tcW w:w="1100" w:type="dxa"/>
            <w:tcBorders>
              <w:top w:val="single" w:sz="4" w:space="0" w:color="auto"/>
              <w:left w:val="single" w:sz="4" w:space="0" w:color="auto"/>
              <w:right w:val="single" w:sz="4" w:space="0" w:color="auto"/>
            </w:tcBorders>
            <w:shd w:val="clear" w:color="auto" w:fill="auto"/>
            <w:noWrap/>
            <w:vAlign w:val="bottom"/>
            <w:hideMark/>
          </w:tcPr>
          <w:p w14:paraId="419727BE"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-19.4</w:t>
            </w:r>
          </w:p>
        </w:tc>
        <w:tc>
          <w:tcPr>
            <w:tcW w:w="866" w:type="dxa"/>
            <w:tcBorders>
              <w:top w:val="single" w:sz="4" w:space="0" w:color="auto"/>
              <w:left w:val="single" w:sz="4" w:space="0" w:color="auto"/>
              <w:right w:val="single" w:sz="4" w:space="0" w:color="auto"/>
            </w:tcBorders>
            <w:shd w:val="clear" w:color="auto" w:fill="auto"/>
            <w:noWrap/>
            <w:vAlign w:val="bottom"/>
            <w:hideMark/>
          </w:tcPr>
          <w:p w14:paraId="5EDC7432"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-0.3</w:t>
            </w:r>
          </w:p>
        </w:tc>
      </w:tr>
      <w:tr w:rsidR="00FA569F" w:rsidRPr="00C637B5" w14:paraId="2D779075"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41472C80"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Sandford Hill</w:t>
            </w:r>
            <w:r w:rsidRPr="00C637B5">
              <w:rPr>
                <w:rFonts w:ascii="Calibri" w:eastAsia="Times New Roman" w:hAnsi="Calibri" w:cs="Calibri"/>
                <w:color w:val="000000"/>
                <w:lang w:eastAsia="en-GB"/>
              </w:rPr>
              <w:t xml:space="preserve"> lion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6282EEC2"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8.4</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540E7486"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9.6</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49990FAC"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7.8</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0FFB0EE8"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1.8</w:t>
            </w:r>
          </w:p>
        </w:tc>
      </w:tr>
      <w:tr w:rsidR="00FA569F" w:rsidRPr="00C637B5" w14:paraId="4C6285C0"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5EED987E"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Sandford Hill</w:t>
            </w:r>
            <w:r w:rsidRPr="00C637B5">
              <w:rPr>
                <w:rFonts w:ascii="Calibri" w:eastAsia="Times New Roman" w:hAnsi="Calibri" w:cs="Calibri"/>
                <w:color w:val="000000"/>
                <w:lang w:eastAsia="en-GB"/>
              </w:rPr>
              <w:t xml:space="preserve"> bear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5BFFF842"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-20.3</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05E3D7B1"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-20.1</w:t>
            </w:r>
          </w:p>
        </w:tc>
        <w:tc>
          <w:tcPr>
            <w:tcW w:w="1100" w:type="dxa"/>
            <w:tcBorders>
              <w:top w:val="single" w:sz="4" w:space="0" w:color="auto"/>
              <w:left w:val="single" w:sz="4" w:space="0" w:color="auto"/>
              <w:right w:val="single" w:sz="4" w:space="0" w:color="auto"/>
            </w:tcBorders>
            <w:shd w:val="clear" w:color="auto" w:fill="auto"/>
            <w:noWrap/>
            <w:vAlign w:val="bottom"/>
            <w:hideMark/>
          </w:tcPr>
          <w:p w14:paraId="10D6615E"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-20.7</w:t>
            </w:r>
          </w:p>
        </w:tc>
        <w:tc>
          <w:tcPr>
            <w:tcW w:w="866" w:type="dxa"/>
            <w:tcBorders>
              <w:top w:val="single" w:sz="4" w:space="0" w:color="auto"/>
              <w:left w:val="single" w:sz="4" w:space="0" w:color="auto"/>
              <w:right w:val="single" w:sz="4" w:space="0" w:color="auto"/>
            </w:tcBorders>
            <w:shd w:val="clear" w:color="auto" w:fill="auto"/>
            <w:noWrap/>
            <w:vAlign w:val="bottom"/>
            <w:hideMark/>
          </w:tcPr>
          <w:p w14:paraId="0B62123E"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-0.6</w:t>
            </w:r>
          </w:p>
        </w:tc>
      </w:tr>
      <w:tr w:rsidR="00FA569F" w:rsidRPr="00C637B5" w14:paraId="6ED01BD0"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7AB1FD8C"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Sandford Hill</w:t>
            </w:r>
            <w:r w:rsidRPr="00C637B5">
              <w:rPr>
                <w:rFonts w:ascii="Calibri" w:eastAsia="Times New Roman" w:hAnsi="Calibri" w:cs="Calibri"/>
                <w:color w:val="000000"/>
                <w:lang w:eastAsia="en-GB"/>
              </w:rPr>
              <w:t xml:space="preserve"> bear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1958EC28"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9.1</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03687D99"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9.8</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5AA6F97F"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8.7</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52BE6FB4"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1.1</w:t>
            </w:r>
          </w:p>
        </w:tc>
      </w:tr>
      <w:tr w:rsidR="00FA569F" w:rsidRPr="00C637B5" w14:paraId="303A35E8"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40C7E915"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Sandford Hill</w:t>
            </w:r>
            <w:r w:rsidRPr="00C637B5">
              <w:rPr>
                <w:rFonts w:ascii="Calibri" w:eastAsia="Times New Roman" w:hAnsi="Calibri" w:cs="Calibri"/>
                <w:color w:val="000000"/>
                <w:lang w:eastAsia="en-GB"/>
              </w:rPr>
              <w:t xml:space="preserve"> bison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5045A178"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-20.9</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1A506671"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-20.8</w:t>
            </w:r>
          </w:p>
        </w:tc>
        <w:tc>
          <w:tcPr>
            <w:tcW w:w="1100" w:type="dxa"/>
            <w:tcBorders>
              <w:top w:val="single" w:sz="4" w:space="0" w:color="auto"/>
              <w:left w:val="single" w:sz="4" w:space="0" w:color="auto"/>
              <w:right w:val="single" w:sz="4" w:space="0" w:color="auto"/>
            </w:tcBorders>
            <w:shd w:val="clear" w:color="auto" w:fill="auto"/>
            <w:noWrap/>
            <w:vAlign w:val="bottom"/>
            <w:hideMark/>
          </w:tcPr>
          <w:p w14:paraId="1976BB78"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-20.9</w:t>
            </w:r>
          </w:p>
        </w:tc>
        <w:tc>
          <w:tcPr>
            <w:tcW w:w="866" w:type="dxa"/>
            <w:tcBorders>
              <w:top w:val="single" w:sz="4" w:space="0" w:color="auto"/>
              <w:left w:val="single" w:sz="4" w:space="0" w:color="auto"/>
              <w:right w:val="single" w:sz="4" w:space="0" w:color="auto"/>
            </w:tcBorders>
            <w:shd w:val="clear" w:color="auto" w:fill="auto"/>
            <w:noWrap/>
            <w:vAlign w:val="bottom"/>
            <w:hideMark/>
          </w:tcPr>
          <w:p w14:paraId="7B02A9D4"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-0.1</w:t>
            </w:r>
          </w:p>
        </w:tc>
      </w:tr>
      <w:tr w:rsidR="00FA569F" w:rsidRPr="00C637B5" w14:paraId="6A386C9B"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4432E3EA"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Sandford Hill</w:t>
            </w:r>
            <w:r w:rsidRPr="00C637B5">
              <w:rPr>
                <w:rFonts w:ascii="Calibri" w:eastAsia="Times New Roman" w:hAnsi="Calibri" w:cs="Calibri"/>
                <w:color w:val="000000"/>
                <w:lang w:eastAsia="en-GB"/>
              </w:rPr>
              <w:t xml:space="preserve"> bison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6F5E71A7"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5.4</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153B1838"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6.1</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171CDC4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4.7</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493AA77E"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1.4</w:t>
            </w:r>
          </w:p>
        </w:tc>
      </w:tr>
      <w:tr w:rsidR="00FA569F" w:rsidRPr="00C637B5" w14:paraId="40C489E1"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11AB5C5D"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Sandford Hill</w:t>
            </w:r>
            <w:r w:rsidRPr="00C637B5">
              <w:rPr>
                <w:rFonts w:ascii="Calibri" w:eastAsia="Times New Roman" w:hAnsi="Calibri" w:cs="Calibri"/>
                <w:color w:val="000000"/>
                <w:lang w:eastAsia="en-GB"/>
              </w:rPr>
              <w:t xml:space="preserve"> w</w:t>
            </w:r>
            <w:r>
              <w:rPr>
                <w:rFonts w:ascii="Calibri" w:eastAsia="Times New Roman" w:hAnsi="Calibri" w:cs="Calibri"/>
                <w:color w:val="000000"/>
                <w:lang w:eastAsia="en-GB"/>
              </w:rPr>
              <w:t>oolly</w:t>
            </w:r>
            <w:r w:rsidRPr="00C637B5">
              <w:rPr>
                <w:rFonts w:ascii="Calibri" w:eastAsia="Times New Roman" w:hAnsi="Calibri" w:cs="Calibri"/>
                <w:color w:val="000000"/>
                <w:lang w:eastAsia="en-GB"/>
              </w:rPr>
              <w:t xml:space="preserve"> rhino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76031E65"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-20.8</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70B1F4E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-20.6</w:t>
            </w:r>
          </w:p>
        </w:tc>
        <w:tc>
          <w:tcPr>
            <w:tcW w:w="1100" w:type="dxa"/>
            <w:tcBorders>
              <w:top w:val="single" w:sz="4" w:space="0" w:color="auto"/>
              <w:left w:val="single" w:sz="4" w:space="0" w:color="auto"/>
              <w:right w:val="single" w:sz="4" w:space="0" w:color="auto"/>
            </w:tcBorders>
            <w:shd w:val="clear" w:color="auto" w:fill="auto"/>
            <w:noWrap/>
            <w:vAlign w:val="bottom"/>
            <w:hideMark/>
          </w:tcPr>
          <w:p w14:paraId="760C8D64"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-21.0</w:t>
            </w:r>
          </w:p>
        </w:tc>
        <w:tc>
          <w:tcPr>
            <w:tcW w:w="866" w:type="dxa"/>
            <w:tcBorders>
              <w:top w:val="single" w:sz="4" w:space="0" w:color="auto"/>
              <w:left w:val="single" w:sz="4" w:space="0" w:color="auto"/>
              <w:right w:val="single" w:sz="4" w:space="0" w:color="auto"/>
            </w:tcBorders>
            <w:shd w:val="clear" w:color="auto" w:fill="auto"/>
            <w:noWrap/>
            <w:vAlign w:val="bottom"/>
            <w:hideMark/>
          </w:tcPr>
          <w:p w14:paraId="5A9928F1"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-0.4</w:t>
            </w:r>
          </w:p>
        </w:tc>
      </w:tr>
      <w:tr w:rsidR="00FA569F" w:rsidRPr="00C637B5" w14:paraId="54D1CEA2"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4EEA5EE5"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Sandford Hill</w:t>
            </w:r>
            <w:r w:rsidRPr="00C637B5">
              <w:rPr>
                <w:rFonts w:ascii="Calibri" w:eastAsia="Times New Roman" w:hAnsi="Calibri" w:cs="Calibri"/>
                <w:color w:val="000000"/>
                <w:lang w:eastAsia="en-GB"/>
              </w:rPr>
              <w:t xml:space="preserve"> w</w:t>
            </w:r>
            <w:r>
              <w:rPr>
                <w:rFonts w:ascii="Calibri" w:eastAsia="Times New Roman" w:hAnsi="Calibri" w:cs="Calibri"/>
                <w:color w:val="000000"/>
                <w:lang w:eastAsia="en-GB"/>
              </w:rPr>
              <w:t>oolly</w:t>
            </w:r>
            <w:r w:rsidRPr="00C637B5">
              <w:rPr>
                <w:rFonts w:ascii="Calibri" w:eastAsia="Times New Roman" w:hAnsi="Calibri" w:cs="Calibri"/>
                <w:color w:val="000000"/>
                <w:lang w:eastAsia="en-GB"/>
              </w:rPr>
              <w:t xml:space="preserve"> rhino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10474F16"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5.3</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1AB1B4F1"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6.3</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2E775300"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4.6</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32B7EB7C"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1.6</w:t>
            </w:r>
          </w:p>
        </w:tc>
      </w:tr>
      <w:tr w:rsidR="00FA569F" w:rsidRPr="00C637B5" w14:paraId="155714F6"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0FF10DD9"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Sandford Hill</w:t>
            </w:r>
            <w:r w:rsidRPr="00C637B5">
              <w:rPr>
                <w:rFonts w:ascii="Calibri" w:eastAsia="Times New Roman" w:hAnsi="Calibri" w:cs="Calibri"/>
                <w:color w:val="000000"/>
                <w:lang w:eastAsia="en-GB"/>
              </w:rPr>
              <w:t xml:space="preserve"> horse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2DACEE0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-20.9</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5E33BB0F"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-20.5</w:t>
            </w:r>
          </w:p>
        </w:tc>
        <w:tc>
          <w:tcPr>
            <w:tcW w:w="1100" w:type="dxa"/>
            <w:tcBorders>
              <w:top w:val="single" w:sz="4" w:space="0" w:color="auto"/>
              <w:left w:val="single" w:sz="4" w:space="0" w:color="auto"/>
              <w:right w:val="single" w:sz="4" w:space="0" w:color="auto"/>
            </w:tcBorders>
            <w:shd w:val="clear" w:color="auto" w:fill="auto"/>
            <w:noWrap/>
            <w:vAlign w:val="bottom"/>
            <w:hideMark/>
          </w:tcPr>
          <w:p w14:paraId="019C23B7"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-21.2</w:t>
            </w:r>
          </w:p>
        </w:tc>
        <w:tc>
          <w:tcPr>
            <w:tcW w:w="866" w:type="dxa"/>
            <w:tcBorders>
              <w:top w:val="single" w:sz="4" w:space="0" w:color="auto"/>
              <w:left w:val="single" w:sz="4" w:space="0" w:color="auto"/>
              <w:right w:val="single" w:sz="4" w:space="0" w:color="auto"/>
            </w:tcBorders>
            <w:shd w:val="clear" w:color="auto" w:fill="auto"/>
            <w:noWrap/>
            <w:vAlign w:val="bottom"/>
            <w:hideMark/>
          </w:tcPr>
          <w:p w14:paraId="5E12E138"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-0.6</w:t>
            </w:r>
          </w:p>
        </w:tc>
      </w:tr>
      <w:tr w:rsidR="00FA569F" w:rsidRPr="00C637B5" w14:paraId="09D2F1A8"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48CBEAB9"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Sandford Hill</w:t>
            </w:r>
            <w:r w:rsidRPr="00C637B5">
              <w:rPr>
                <w:rFonts w:ascii="Calibri" w:eastAsia="Times New Roman" w:hAnsi="Calibri" w:cs="Calibri"/>
                <w:color w:val="000000"/>
                <w:lang w:eastAsia="en-GB"/>
              </w:rPr>
              <w:t xml:space="preserve"> horse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51F88E60"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4.7</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477AEA8B"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5.8</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51849F07"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3.6</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67D5A2C9"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2.2</w:t>
            </w:r>
          </w:p>
        </w:tc>
      </w:tr>
      <w:tr w:rsidR="00FA569F" w:rsidRPr="00C637B5" w14:paraId="6358DF36"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7C8D7E70"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Sandford Hill</w:t>
            </w:r>
            <w:r w:rsidRPr="00C637B5">
              <w:rPr>
                <w:rFonts w:ascii="Calibri" w:eastAsia="Times New Roman" w:hAnsi="Calibri" w:cs="Calibri"/>
                <w:color w:val="000000"/>
                <w:lang w:eastAsia="en-GB"/>
              </w:rPr>
              <w:t xml:space="preserve"> reindeer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5B3888AB"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-19.2</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22DFFD3C"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-18.7</w:t>
            </w:r>
          </w:p>
        </w:tc>
        <w:tc>
          <w:tcPr>
            <w:tcW w:w="1100" w:type="dxa"/>
            <w:tcBorders>
              <w:top w:val="single" w:sz="4" w:space="0" w:color="auto"/>
              <w:left w:val="single" w:sz="4" w:space="0" w:color="auto"/>
              <w:right w:val="single" w:sz="4" w:space="0" w:color="auto"/>
            </w:tcBorders>
            <w:shd w:val="clear" w:color="auto" w:fill="auto"/>
            <w:noWrap/>
            <w:vAlign w:val="bottom"/>
            <w:hideMark/>
          </w:tcPr>
          <w:p w14:paraId="0602BCF8"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-19.5</w:t>
            </w:r>
          </w:p>
        </w:tc>
        <w:tc>
          <w:tcPr>
            <w:tcW w:w="866" w:type="dxa"/>
            <w:tcBorders>
              <w:top w:val="single" w:sz="4" w:space="0" w:color="auto"/>
              <w:left w:val="single" w:sz="4" w:space="0" w:color="auto"/>
              <w:right w:val="single" w:sz="4" w:space="0" w:color="auto"/>
            </w:tcBorders>
            <w:shd w:val="clear" w:color="auto" w:fill="auto"/>
            <w:noWrap/>
            <w:vAlign w:val="bottom"/>
            <w:hideMark/>
          </w:tcPr>
          <w:p w14:paraId="3218253A"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-0.8</w:t>
            </w:r>
          </w:p>
        </w:tc>
      </w:tr>
      <w:tr w:rsidR="00FA569F" w:rsidRPr="00C637B5" w14:paraId="143276D8"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6377FCD9"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Sandford Hill</w:t>
            </w:r>
            <w:r w:rsidRPr="00C637B5">
              <w:rPr>
                <w:rFonts w:ascii="Calibri" w:eastAsia="Times New Roman" w:hAnsi="Calibri" w:cs="Calibri"/>
                <w:color w:val="000000"/>
                <w:lang w:eastAsia="en-GB"/>
              </w:rPr>
              <w:t xml:space="preserve"> reindeer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0D2BEFB2"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3.3</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6997317D"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4.4</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68528098"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2.4</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401C2E8C"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w:t>
            </w:r>
          </w:p>
        </w:tc>
      </w:tr>
      <w:tr w:rsidR="00FA569F" w:rsidRPr="00C637B5" w14:paraId="7FF831CB" w14:textId="77777777" w:rsidTr="00D67716">
        <w:trPr>
          <w:trHeight w:val="300"/>
        </w:trPr>
        <w:tc>
          <w:tcPr>
            <w:tcW w:w="3114" w:type="dxa"/>
            <w:tcBorders>
              <w:top w:val="single" w:sz="4" w:space="0" w:color="auto"/>
              <w:left w:val="single" w:sz="4" w:space="0" w:color="auto"/>
              <w:right w:val="single" w:sz="4" w:space="0" w:color="auto"/>
            </w:tcBorders>
            <w:shd w:val="clear" w:color="auto" w:fill="auto"/>
            <w:noWrap/>
            <w:vAlign w:val="bottom"/>
            <w:hideMark/>
          </w:tcPr>
          <w:p w14:paraId="6F0608F8"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Sandford Hill</w:t>
            </w:r>
            <w:r w:rsidRPr="00C637B5">
              <w:rPr>
                <w:rFonts w:ascii="Calibri" w:eastAsia="Times New Roman" w:hAnsi="Calibri" w:cs="Calibri"/>
                <w:color w:val="000000"/>
                <w:lang w:eastAsia="en-GB"/>
              </w:rPr>
              <w:t xml:space="preserve"> hare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13</w:t>
            </w:r>
            <w:r>
              <w:rPr>
                <w:rFonts w:ascii="Calibri" w:eastAsia="Times New Roman" w:hAnsi="Calibri" w:cs="Calibri"/>
                <w:color w:val="000000"/>
                <w:lang w:eastAsia="en-GB"/>
              </w:rPr>
              <w:t>C</w:t>
            </w:r>
          </w:p>
        </w:tc>
        <w:tc>
          <w:tcPr>
            <w:tcW w:w="746" w:type="dxa"/>
            <w:tcBorders>
              <w:top w:val="single" w:sz="4" w:space="0" w:color="auto"/>
              <w:left w:val="single" w:sz="4" w:space="0" w:color="auto"/>
              <w:right w:val="single" w:sz="4" w:space="0" w:color="auto"/>
            </w:tcBorders>
            <w:shd w:val="clear" w:color="auto" w:fill="auto"/>
            <w:noWrap/>
            <w:vAlign w:val="bottom"/>
            <w:hideMark/>
          </w:tcPr>
          <w:p w14:paraId="5592FD64"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-21.5</w:t>
            </w:r>
          </w:p>
        </w:tc>
        <w:tc>
          <w:tcPr>
            <w:tcW w:w="1180" w:type="dxa"/>
            <w:tcBorders>
              <w:top w:val="single" w:sz="4" w:space="0" w:color="auto"/>
              <w:left w:val="single" w:sz="4" w:space="0" w:color="auto"/>
              <w:right w:val="single" w:sz="4" w:space="0" w:color="auto"/>
            </w:tcBorders>
            <w:shd w:val="clear" w:color="auto" w:fill="auto"/>
            <w:noWrap/>
            <w:vAlign w:val="bottom"/>
            <w:hideMark/>
          </w:tcPr>
          <w:p w14:paraId="030FC35E"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-20.8</w:t>
            </w:r>
          </w:p>
        </w:tc>
        <w:tc>
          <w:tcPr>
            <w:tcW w:w="1100" w:type="dxa"/>
            <w:tcBorders>
              <w:top w:val="single" w:sz="4" w:space="0" w:color="auto"/>
              <w:left w:val="single" w:sz="4" w:space="0" w:color="auto"/>
              <w:right w:val="single" w:sz="4" w:space="0" w:color="auto"/>
            </w:tcBorders>
            <w:shd w:val="clear" w:color="auto" w:fill="auto"/>
            <w:noWrap/>
            <w:vAlign w:val="bottom"/>
            <w:hideMark/>
          </w:tcPr>
          <w:p w14:paraId="0EC69F0E"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-22.3</w:t>
            </w:r>
          </w:p>
        </w:tc>
        <w:tc>
          <w:tcPr>
            <w:tcW w:w="866" w:type="dxa"/>
            <w:tcBorders>
              <w:top w:val="single" w:sz="4" w:space="0" w:color="auto"/>
              <w:left w:val="single" w:sz="4" w:space="0" w:color="auto"/>
              <w:right w:val="single" w:sz="4" w:space="0" w:color="auto"/>
            </w:tcBorders>
            <w:shd w:val="clear" w:color="auto" w:fill="auto"/>
            <w:noWrap/>
            <w:vAlign w:val="bottom"/>
            <w:hideMark/>
          </w:tcPr>
          <w:p w14:paraId="74D08E83"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-1.6</w:t>
            </w:r>
          </w:p>
        </w:tc>
      </w:tr>
      <w:tr w:rsidR="00FA569F" w:rsidRPr="00C637B5" w14:paraId="74B3C930" w14:textId="77777777" w:rsidTr="00D67716">
        <w:trPr>
          <w:trHeight w:val="300"/>
        </w:trPr>
        <w:tc>
          <w:tcPr>
            <w:tcW w:w="3114" w:type="dxa"/>
            <w:tcBorders>
              <w:left w:val="single" w:sz="4" w:space="0" w:color="auto"/>
              <w:bottom w:val="single" w:sz="4" w:space="0" w:color="auto"/>
              <w:right w:val="single" w:sz="4" w:space="0" w:color="auto"/>
            </w:tcBorders>
            <w:shd w:val="clear" w:color="auto" w:fill="auto"/>
            <w:noWrap/>
            <w:vAlign w:val="bottom"/>
            <w:hideMark/>
          </w:tcPr>
          <w:p w14:paraId="6F9B42D6" w14:textId="77777777" w:rsidR="00FA569F" w:rsidRPr="00C637B5" w:rsidRDefault="00FA569F" w:rsidP="00D6771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Sandford Hill</w:t>
            </w:r>
            <w:r w:rsidRPr="00C637B5">
              <w:rPr>
                <w:rFonts w:ascii="Calibri" w:eastAsia="Times New Roman" w:hAnsi="Calibri" w:cs="Calibri"/>
                <w:color w:val="000000"/>
                <w:lang w:eastAsia="en-GB"/>
              </w:rPr>
              <w:t xml:space="preserve"> hare </w:t>
            </w:r>
            <w:r>
              <w:rPr>
                <w:rFonts w:ascii="Calibri" w:eastAsia="Times New Roman" w:hAnsi="Calibri" w:cs="Calibri"/>
                <w:color w:val="000000"/>
                <w:lang w:eastAsia="en-GB"/>
              </w:rPr>
              <w:t>δ</w:t>
            </w:r>
            <w:r w:rsidRPr="00C637B5">
              <w:rPr>
                <w:rFonts w:ascii="Calibri" w:eastAsia="Times New Roman" w:hAnsi="Calibri" w:cs="Calibri"/>
                <w:color w:val="000000"/>
                <w:vertAlign w:val="superscript"/>
                <w:lang w:eastAsia="en-GB"/>
              </w:rPr>
              <w:t>15</w:t>
            </w:r>
            <w:r>
              <w:rPr>
                <w:rFonts w:ascii="Calibri" w:eastAsia="Times New Roman" w:hAnsi="Calibri" w:cs="Calibri"/>
                <w:color w:val="000000"/>
                <w:lang w:eastAsia="en-GB"/>
              </w:rPr>
              <w:t>N</w:t>
            </w:r>
          </w:p>
        </w:tc>
        <w:tc>
          <w:tcPr>
            <w:tcW w:w="746" w:type="dxa"/>
            <w:tcBorders>
              <w:left w:val="single" w:sz="4" w:space="0" w:color="auto"/>
              <w:bottom w:val="single" w:sz="4" w:space="0" w:color="auto"/>
              <w:right w:val="single" w:sz="4" w:space="0" w:color="auto"/>
            </w:tcBorders>
            <w:shd w:val="clear" w:color="auto" w:fill="auto"/>
            <w:noWrap/>
            <w:vAlign w:val="bottom"/>
            <w:hideMark/>
          </w:tcPr>
          <w:p w14:paraId="326002F4"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2.6</w:t>
            </w:r>
          </w:p>
        </w:tc>
        <w:tc>
          <w:tcPr>
            <w:tcW w:w="1180" w:type="dxa"/>
            <w:tcBorders>
              <w:left w:val="single" w:sz="4" w:space="0" w:color="auto"/>
              <w:bottom w:val="single" w:sz="4" w:space="0" w:color="auto"/>
              <w:right w:val="single" w:sz="4" w:space="0" w:color="auto"/>
            </w:tcBorders>
            <w:shd w:val="clear" w:color="auto" w:fill="auto"/>
            <w:noWrap/>
            <w:vAlign w:val="bottom"/>
            <w:hideMark/>
          </w:tcPr>
          <w:p w14:paraId="285E242F"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5.0</w:t>
            </w:r>
          </w:p>
        </w:tc>
        <w:tc>
          <w:tcPr>
            <w:tcW w:w="1100" w:type="dxa"/>
            <w:tcBorders>
              <w:left w:val="single" w:sz="4" w:space="0" w:color="auto"/>
              <w:bottom w:val="single" w:sz="4" w:space="0" w:color="auto"/>
              <w:right w:val="single" w:sz="4" w:space="0" w:color="auto"/>
            </w:tcBorders>
            <w:shd w:val="clear" w:color="auto" w:fill="auto"/>
            <w:noWrap/>
            <w:vAlign w:val="bottom"/>
            <w:hideMark/>
          </w:tcPr>
          <w:p w14:paraId="3E9ED4E0"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1.1</w:t>
            </w:r>
          </w:p>
        </w:tc>
        <w:tc>
          <w:tcPr>
            <w:tcW w:w="866" w:type="dxa"/>
            <w:tcBorders>
              <w:left w:val="single" w:sz="4" w:space="0" w:color="auto"/>
              <w:bottom w:val="single" w:sz="4" w:space="0" w:color="auto"/>
              <w:right w:val="single" w:sz="4" w:space="0" w:color="auto"/>
            </w:tcBorders>
            <w:shd w:val="clear" w:color="auto" w:fill="auto"/>
            <w:noWrap/>
            <w:vAlign w:val="bottom"/>
            <w:hideMark/>
          </w:tcPr>
          <w:p w14:paraId="6E5958E2" w14:textId="77777777" w:rsidR="00FA569F" w:rsidRPr="00C637B5" w:rsidRDefault="00FA569F" w:rsidP="00D67716">
            <w:pPr>
              <w:spacing w:after="0" w:line="240" w:lineRule="auto"/>
              <w:jc w:val="right"/>
              <w:rPr>
                <w:rFonts w:ascii="Calibri" w:eastAsia="Times New Roman" w:hAnsi="Calibri" w:cs="Calibri"/>
                <w:color w:val="000000"/>
                <w:lang w:eastAsia="en-GB"/>
              </w:rPr>
            </w:pPr>
            <w:r w:rsidRPr="00C637B5">
              <w:rPr>
                <w:rFonts w:ascii="Calibri" w:eastAsia="Times New Roman" w:hAnsi="Calibri" w:cs="Calibri"/>
                <w:color w:val="000000"/>
                <w:lang w:eastAsia="en-GB"/>
              </w:rPr>
              <w:t>3.9</w:t>
            </w:r>
          </w:p>
        </w:tc>
      </w:tr>
    </w:tbl>
    <w:p w14:paraId="4BFA8F61" w14:textId="77777777" w:rsidR="00226511" w:rsidRPr="000E5123" w:rsidRDefault="00226511" w:rsidP="00226511">
      <w:pPr>
        <w:suppressLineNumbers/>
        <w:spacing w:line="480" w:lineRule="auto"/>
        <w:rPr>
          <w:rFonts w:ascii="Arial" w:hAnsi="Arial" w:cs="Arial"/>
          <w:sz w:val="24"/>
          <w:szCs w:val="24"/>
        </w:rPr>
      </w:pPr>
    </w:p>
    <w:sectPr w:rsidR="00226511" w:rsidRPr="000E5123" w:rsidSect="00FA569F">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35"/>
    <w:rsid w:val="00007E43"/>
    <w:rsid w:val="00011551"/>
    <w:rsid w:val="0001445D"/>
    <w:rsid w:val="000232F8"/>
    <w:rsid w:val="0002395B"/>
    <w:rsid w:val="000271AB"/>
    <w:rsid w:val="00030A62"/>
    <w:rsid w:val="000320A6"/>
    <w:rsid w:val="000329C6"/>
    <w:rsid w:val="00032EFE"/>
    <w:rsid w:val="00033B1D"/>
    <w:rsid w:val="000346FD"/>
    <w:rsid w:val="0003531A"/>
    <w:rsid w:val="000427D1"/>
    <w:rsid w:val="000463E4"/>
    <w:rsid w:val="0004776F"/>
    <w:rsid w:val="0005075D"/>
    <w:rsid w:val="00054A73"/>
    <w:rsid w:val="000600E6"/>
    <w:rsid w:val="00061DE4"/>
    <w:rsid w:val="00064150"/>
    <w:rsid w:val="000656DC"/>
    <w:rsid w:val="000728A2"/>
    <w:rsid w:val="00074921"/>
    <w:rsid w:val="00075EE5"/>
    <w:rsid w:val="00085626"/>
    <w:rsid w:val="00085F42"/>
    <w:rsid w:val="0008713D"/>
    <w:rsid w:val="0009385A"/>
    <w:rsid w:val="00095CDB"/>
    <w:rsid w:val="000A5C8E"/>
    <w:rsid w:val="000A6C05"/>
    <w:rsid w:val="000A7399"/>
    <w:rsid w:val="000B3F81"/>
    <w:rsid w:val="000B4BDC"/>
    <w:rsid w:val="000B654E"/>
    <w:rsid w:val="000C1122"/>
    <w:rsid w:val="000C769B"/>
    <w:rsid w:val="000D0584"/>
    <w:rsid w:val="000D22E4"/>
    <w:rsid w:val="000D2EF7"/>
    <w:rsid w:val="000D61F7"/>
    <w:rsid w:val="000D640F"/>
    <w:rsid w:val="000D6930"/>
    <w:rsid w:val="000D6B95"/>
    <w:rsid w:val="000E088C"/>
    <w:rsid w:val="000E08DB"/>
    <w:rsid w:val="000E1993"/>
    <w:rsid w:val="000E2924"/>
    <w:rsid w:val="000E2DF6"/>
    <w:rsid w:val="000E5123"/>
    <w:rsid w:val="000E5CCF"/>
    <w:rsid w:val="000F1269"/>
    <w:rsid w:val="00101B34"/>
    <w:rsid w:val="00110AB1"/>
    <w:rsid w:val="00111F3F"/>
    <w:rsid w:val="00121491"/>
    <w:rsid w:val="00125698"/>
    <w:rsid w:val="00135761"/>
    <w:rsid w:val="00136020"/>
    <w:rsid w:val="00141AA2"/>
    <w:rsid w:val="00143362"/>
    <w:rsid w:val="00143557"/>
    <w:rsid w:val="00145D4B"/>
    <w:rsid w:val="00147527"/>
    <w:rsid w:val="0015112D"/>
    <w:rsid w:val="00151A7A"/>
    <w:rsid w:val="00160FFA"/>
    <w:rsid w:val="00162571"/>
    <w:rsid w:val="00163D81"/>
    <w:rsid w:val="00166861"/>
    <w:rsid w:val="00166999"/>
    <w:rsid w:val="00176FD8"/>
    <w:rsid w:val="00177512"/>
    <w:rsid w:val="001839BA"/>
    <w:rsid w:val="001861E6"/>
    <w:rsid w:val="00187271"/>
    <w:rsid w:val="00190295"/>
    <w:rsid w:val="001938C3"/>
    <w:rsid w:val="001A6EDE"/>
    <w:rsid w:val="001A76D8"/>
    <w:rsid w:val="001A7FA4"/>
    <w:rsid w:val="001B21BE"/>
    <w:rsid w:val="001B5B40"/>
    <w:rsid w:val="001B645A"/>
    <w:rsid w:val="001C5DB8"/>
    <w:rsid w:val="001D4961"/>
    <w:rsid w:val="001D6820"/>
    <w:rsid w:val="001E0F2A"/>
    <w:rsid w:val="001E3A6B"/>
    <w:rsid w:val="001E6F14"/>
    <w:rsid w:val="001F47BD"/>
    <w:rsid w:val="001F6C4E"/>
    <w:rsid w:val="001F785C"/>
    <w:rsid w:val="0020129B"/>
    <w:rsid w:val="0020164A"/>
    <w:rsid w:val="00201DA9"/>
    <w:rsid w:val="00205F89"/>
    <w:rsid w:val="00206B0A"/>
    <w:rsid w:val="002218B2"/>
    <w:rsid w:val="00221D5C"/>
    <w:rsid w:val="0022565F"/>
    <w:rsid w:val="002264E6"/>
    <w:rsid w:val="00226511"/>
    <w:rsid w:val="002272CE"/>
    <w:rsid w:val="00227A93"/>
    <w:rsid w:val="002327E3"/>
    <w:rsid w:val="002348B9"/>
    <w:rsid w:val="002402D9"/>
    <w:rsid w:val="00240EE4"/>
    <w:rsid w:val="00241792"/>
    <w:rsid w:val="0025188F"/>
    <w:rsid w:val="00254D98"/>
    <w:rsid w:val="00256309"/>
    <w:rsid w:val="00257E04"/>
    <w:rsid w:val="00260C6D"/>
    <w:rsid w:val="00262E1D"/>
    <w:rsid w:val="00263DA0"/>
    <w:rsid w:val="002703D6"/>
    <w:rsid w:val="00270B5F"/>
    <w:rsid w:val="00273976"/>
    <w:rsid w:val="00273C11"/>
    <w:rsid w:val="0027681B"/>
    <w:rsid w:val="002848E1"/>
    <w:rsid w:val="002866A1"/>
    <w:rsid w:val="00291932"/>
    <w:rsid w:val="00297F54"/>
    <w:rsid w:val="002A16AD"/>
    <w:rsid w:val="002A4452"/>
    <w:rsid w:val="002A66E4"/>
    <w:rsid w:val="002B1217"/>
    <w:rsid w:val="002B1D87"/>
    <w:rsid w:val="002B33E2"/>
    <w:rsid w:val="002B4115"/>
    <w:rsid w:val="002D2E1D"/>
    <w:rsid w:val="002D4DFC"/>
    <w:rsid w:val="002D6042"/>
    <w:rsid w:val="002D6961"/>
    <w:rsid w:val="002E4412"/>
    <w:rsid w:val="002F0CCD"/>
    <w:rsid w:val="002F0D17"/>
    <w:rsid w:val="002F1F1A"/>
    <w:rsid w:val="002F4276"/>
    <w:rsid w:val="002F5953"/>
    <w:rsid w:val="0030013B"/>
    <w:rsid w:val="00303466"/>
    <w:rsid w:val="00304239"/>
    <w:rsid w:val="00307870"/>
    <w:rsid w:val="003119DB"/>
    <w:rsid w:val="0031254A"/>
    <w:rsid w:val="00321081"/>
    <w:rsid w:val="00321DF9"/>
    <w:rsid w:val="00322639"/>
    <w:rsid w:val="003268E6"/>
    <w:rsid w:val="00326C94"/>
    <w:rsid w:val="00332C1D"/>
    <w:rsid w:val="00342EF6"/>
    <w:rsid w:val="00346FBC"/>
    <w:rsid w:val="00350EA6"/>
    <w:rsid w:val="003515C7"/>
    <w:rsid w:val="003523E7"/>
    <w:rsid w:val="0035523D"/>
    <w:rsid w:val="00355337"/>
    <w:rsid w:val="00356781"/>
    <w:rsid w:val="00356BE8"/>
    <w:rsid w:val="003577C3"/>
    <w:rsid w:val="003646EE"/>
    <w:rsid w:val="00365395"/>
    <w:rsid w:val="0036731D"/>
    <w:rsid w:val="00367AE0"/>
    <w:rsid w:val="00367F0C"/>
    <w:rsid w:val="00372103"/>
    <w:rsid w:val="00372967"/>
    <w:rsid w:val="0037363E"/>
    <w:rsid w:val="00377B60"/>
    <w:rsid w:val="003819EA"/>
    <w:rsid w:val="00382F38"/>
    <w:rsid w:val="00383892"/>
    <w:rsid w:val="00386CF1"/>
    <w:rsid w:val="003950E1"/>
    <w:rsid w:val="003A2990"/>
    <w:rsid w:val="003A4098"/>
    <w:rsid w:val="003A5EAE"/>
    <w:rsid w:val="003B1A61"/>
    <w:rsid w:val="003B1C9B"/>
    <w:rsid w:val="003B715E"/>
    <w:rsid w:val="003C365E"/>
    <w:rsid w:val="003C4437"/>
    <w:rsid w:val="003C6559"/>
    <w:rsid w:val="003C7723"/>
    <w:rsid w:val="003D0C24"/>
    <w:rsid w:val="003D2A34"/>
    <w:rsid w:val="003D3442"/>
    <w:rsid w:val="003D3BE5"/>
    <w:rsid w:val="003D77D5"/>
    <w:rsid w:val="003E0DE2"/>
    <w:rsid w:val="003E0FD5"/>
    <w:rsid w:val="003E13A9"/>
    <w:rsid w:val="003F0C6E"/>
    <w:rsid w:val="003F22C7"/>
    <w:rsid w:val="003F3A0C"/>
    <w:rsid w:val="003F575E"/>
    <w:rsid w:val="00401247"/>
    <w:rsid w:val="00402ADB"/>
    <w:rsid w:val="0040400D"/>
    <w:rsid w:val="00404981"/>
    <w:rsid w:val="004049E2"/>
    <w:rsid w:val="00406D48"/>
    <w:rsid w:val="0041096B"/>
    <w:rsid w:val="00414E13"/>
    <w:rsid w:val="00415F26"/>
    <w:rsid w:val="004203D3"/>
    <w:rsid w:val="00420E68"/>
    <w:rsid w:val="00421D0E"/>
    <w:rsid w:val="00426F5B"/>
    <w:rsid w:val="00430FA9"/>
    <w:rsid w:val="00435B04"/>
    <w:rsid w:val="0044043A"/>
    <w:rsid w:val="004514CC"/>
    <w:rsid w:val="00452CDD"/>
    <w:rsid w:val="004600BE"/>
    <w:rsid w:val="00462F92"/>
    <w:rsid w:val="0047039E"/>
    <w:rsid w:val="00472122"/>
    <w:rsid w:val="00474606"/>
    <w:rsid w:val="00474A4A"/>
    <w:rsid w:val="00475843"/>
    <w:rsid w:val="0047586C"/>
    <w:rsid w:val="00477B56"/>
    <w:rsid w:val="00480057"/>
    <w:rsid w:val="0048551E"/>
    <w:rsid w:val="00491587"/>
    <w:rsid w:val="004921F5"/>
    <w:rsid w:val="0049338F"/>
    <w:rsid w:val="00494065"/>
    <w:rsid w:val="00495D6D"/>
    <w:rsid w:val="004A0D19"/>
    <w:rsid w:val="004A0E17"/>
    <w:rsid w:val="004A1C7C"/>
    <w:rsid w:val="004A2BC9"/>
    <w:rsid w:val="004A42EA"/>
    <w:rsid w:val="004A57DB"/>
    <w:rsid w:val="004A6032"/>
    <w:rsid w:val="004A79E5"/>
    <w:rsid w:val="004B1B35"/>
    <w:rsid w:val="004B6859"/>
    <w:rsid w:val="004D301F"/>
    <w:rsid w:val="004D48C7"/>
    <w:rsid w:val="004D51FC"/>
    <w:rsid w:val="004D7D58"/>
    <w:rsid w:val="004E1923"/>
    <w:rsid w:val="004E2658"/>
    <w:rsid w:val="004E7946"/>
    <w:rsid w:val="004F13EC"/>
    <w:rsid w:val="004F6813"/>
    <w:rsid w:val="004F7818"/>
    <w:rsid w:val="004F7EA2"/>
    <w:rsid w:val="00503D91"/>
    <w:rsid w:val="00505823"/>
    <w:rsid w:val="00506694"/>
    <w:rsid w:val="005069EC"/>
    <w:rsid w:val="00507CE1"/>
    <w:rsid w:val="00507E4E"/>
    <w:rsid w:val="00514D63"/>
    <w:rsid w:val="00515BEB"/>
    <w:rsid w:val="00515EDB"/>
    <w:rsid w:val="0051738D"/>
    <w:rsid w:val="005177D0"/>
    <w:rsid w:val="00523973"/>
    <w:rsid w:val="005246C4"/>
    <w:rsid w:val="005269EE"/>
    <w:rsid w:val="0052788B"/>
    <w:rsid w:val="00531FA1"/>
    <w:rsid w:val="0053298B"/>
    <w:rsid w:val="0053479A"/>
    <w:rsid w:val="00545377"/>
    <w:rsid w:val="00551A38"/>
    <w:rsid w:val="005520D7"/>
    <w:rsid w:val="00553291"/>
    <w:rsid w:val="00553D85"/>
    <w:rsid w:val="00557530"/>
    <w:rsid w:val="00562A64"/>
    <w:rsid w:val="0058027E"/>
    <w:rsid w:val="005828CB"/>
    <w:rsid w:val="00585CCF"/>
    <w:rsid w:val="00590D32"/>
    <w:rsid w:val="00595EB3"/>
    <w:rsid w:val="005A1E8B"/>
    <w:rsid w:val="005A35D0"/>
    <w:rsid w:val="005A3FAF"/>
    <w:rsid w:val="005A4483"/>
    <w:rsid w:val="005A769D"/>
    <w:rsid w:val="005B13B6"/>
    <w:rsid w:val="005B234A"/>
    <w:rsid w:val="005B2EB6"/>
    <w:rsid w:val="005B5838"/>
    <w:rsid w:val="005B7ACB"/>
    <w:rsid w:val="005C095D"/>
    <w:rsid w:val="005C3028"/>
    <w:rsid w:val="005C47FC"/>
    <w:rsid w:val="005C5B89"/>
    <w:rsid w:val="005C754D"/>
    <w:rsid w:val="005D2D02"/>
    <w:rsid w:val="005D3478"/>
    <w:rsid w:val="005D4871"/>
    <w:rsid w:val="005E39C0"/>
    <w:rsid w:val="005E4148"/>
    <w:rsid w:val="005E46D5"/>
    <w:rsid w:val="005E4D20"/>
    <w:rsid w:val="005E5247"/>
    <w:rsid w:val="005E76ED"/>
    <w:rsid w:val="005F062A"/>
    <w:rsid w:val="005F10F9"/>
    <w:rsid w:val="005F12FB"/>
    <w:rsid w:val="005F31F9"/>
    <w:rsid w:val="005F36BA"/>
    <w:rsid w:val="005F55FF"/>
    <w:rsid w:val="005F5A0A"/>
    <w:rsid w:val="006020F0"/>
    <w:rsid w:val="00604325"/>
    <w:rsid w:val="00605D8B"/>
    <w:rsid w:val="00606A1F"/>
    <w:rsid w:val="0061222B"/>
    <w:rsid w:val="006145D4"/>
    <w:rsid w:val="00617D5B"/>
    <w:rsid w:val="006269BC"/>
    <w:rsid w:val="00630D2E"/>
    <w:rsid w:val="006356BD"/>
    <w:rsid w:val="006405C5"/>
    <w:rsid w:val="00647456"/>
    <w:rsid w:val="00650017"/>
    <w:rsid w:val="006637E6"/>
    <w:rsid w:val="00666061"/>
    <w:rsid w:val="00672533"/>
    <w:rsid w:val="00674C1B"/>
    <w:rsid w:val="00675554"/>
    <w:rsid w:val="006757A8"/>
    <w:rsid w:val="00675D80"/>
    <w:rsid w:val="00681015"/>
    <w:rsid w:val="006813B0"/>
    <w:rsid w:val="00683AD2"/>
    <w:rsid w:val="0068721D"/>
    <w:rsid w:val="006917A7"/>
    <w:rsid w:val="00692125"/>
    <w:rsid w:val="0069269B"/>
    <w:rsid w:val="00692E66"/>
    <w:rsid w:val="006A2412"/>
    <w:rsid w:val="006A3841"/>
    <w:rsid w:val="006A4C8A"/>
    <w:rsid w:val="006A60A9"/>
    <w:rsid w:val="006A774C"/>
    <w:rsid w:val="006B41BA"/>
    <w:rsid w:val="006B458D"/>
    <w:rsid w:val="006B64CD"/>
    <w:rsid w:val="006B7775"/>
    <w:rsid w:val="006C1721"/>
    <w:rsid w:val="006C4A8F"/>
    <w:rsid w:val="006C4B08"/>
    <w:rsid w:val="006C700B"/>
    <w:rsid w:val="006C71B6"/>
    <w:rsid w:val="006D0BFA"/>
    <w:rsid w:val="006D515E"/>
    <w:rsid w:val="006D613F"/>
    <w:rsid w:val="006D6B22"/>
    <w:rsid w:val="006E00B6"/>
    <w:rsid w:val="006E15CB"/>
    <w:rsid w:val="006E3016"/>
    <w:rsid w:val="006E374B"/>
    <w:rsid w:val="006E436B"/>
    <w:rsid w:val="006E605D"/>
    <w:rsid w:val="006E6C36"/>
    <w:rsid w:val="006F0A63"/>
    <w:rsid w:val="006F2EB6"/>
    <w:rsid w:val="006F3113"/>
    <w:rsid w:val="006F3F23"/>
    <w:rsid w:val="006F78F9"/>
    <w:rsid w:val="006F7AC8"/>
    <w:rsid w:val="00702BAA"/>
    <w:rsid w:val="0070446A"/>
    <w:rsid w:val="00712564"/>
    <w:rsid w:val="00712FF5"/>
    <w:rsid w:val="00714D55"/>
    <w:rsid w:val="00723230"/>
    <w:rsid w:val="00724F27"/>
    <w:rsid w:val="00730B25"/>
    <w:rsid w:val="007310F2"/>
    <w:rsid w:val="0073664F"/>
    <w:rsid w:val="00736943"/>
    <w:rsid w:val="00737935"/>
    <w:rsid w:val="00742BC7"/>
    <w:rsid w:val="00742F83"/>
    <w:rsid w:val="00744F4C"/>
    <w:rsid w:val="00746716"/>
    <w:rsid w:val="007640A3"/>
    <w:rsid w:val="007645AF"/>
    <w:rsid w:val="00767AB9"/>
    <w:rsid w:val="00770DFA"/>
    <w:rsid w:val="00774790"/>
    <w:rsid w:val="00774B54"/>
    <w:rsid w:val="007764DE"/>
    <w:rsid w:val="00776A3C"/>
    <w:rsid w:val="00777B83"/>
    <w:rsid w:val="00780045"/>
    <w:rsid w:val="00781D65"/>
    <w:rsid w:val="00787E9E"/>
    <w:rsid w:val="007908DA"/>
    <w:rsid w:val="00791EA7"/>
    <w:rsid w:val="0079478B"/>
    <w:rsid w:val="0079712A"/>
    <w:rsid w:val="007A0B99"/>
    <w:rsid w:val="007A3BA3"/>
    <w:rsid w:val="007A40CD"/>
    <w:rsid w:val="007A49F4"/>
    <w:rsid w:val="007A5301"/>
    <w:rsid w:val="007A5ECD"/>
    <w:rsid w:val="007A6C4F"/>
    <w:rsid w:val="007B0C23"/>
    <w:rsid w:val="007B25DF"/>
    <w:rsid w:val="007B3EF6"/>
    <w:rsid w:val="007B4F45"/>
    <w:rsid w:val="007B68DF"/>
    <w:rsid w:val="007B7A2F"/>
    <w:rsid w:val="007C0923"/>
    <w:rsid w:val="007C257A"/>
    <w:rsid w:val="007C409A"/>
    <w:rsid w:val="007C5033"/>
    <w:rsid w:val="007D08BD"/>
    <w:rsid w:val="007D44F7"/>
    <w:rsid w:val="007D4D7E"/>
    <w:rsid w:val="007E0848"/>
    <w:rsid w:val="007E52CE"/>
    <w:rsid w:val="007E5EF5"/>
    <w:rsid w:val="007F5776"/>
    <w:rsid w:val="007F5EFF"/>
    <w:rsid w:val="00803F8A"/>
    <w:rsid w:val="00806D30"/>
    <w:rsid w:val="00807FE0"/>
    <w:rsid w:val="008138E9"/>
    <w:rsid w:val="00813CA5"/>
    <w:rsid w:val="00815930"/>
    <w:rsid w:val="00817CCF"/>
    <w:rsid w:val="008217BE"/>
    <w:rsid w:val="008237F4"/>
    <w:rsid w:val="00825350"/>
    <w:rsid w:val="008256FD"/>
    <w:rsid w:val="008260F3"/>
    <w:rsid w:val="00826662"/>
    <w:rsid w:val="00826AC4"/>
    <w:rsid w:val="008324DD"/>
    <w:rsid w:val="00836BA9"/>
    <w:rsid w:val="00841C2B"/>
    <w:rsid w:val="0084347B"/>
    <w:rsid w:val="008437B9"/>
    <w:rsid w:val="008521A2"/>
    <w:rsid w:val="00852281"/>
    <w:rsid w:val="00852C7F"/>
    <w:rsid w:val="0085737E"/>
    <w:rsid w:val="0086258E"/>
    <w:rsid w:val="00863719"/>
    <w:rsid w:val="008642D5"/>
    <w:rsid w:val="0086736D"/>
    <w:rsid w:val="00867786"/>
    <w:rsid w:val="00872B5F"/>
    <w:rsid w:val="00873EEA"/>
    <w:rsid w:val="0088157D"/>
    <w:rsid w:val="00886CFE"/>
    <w:rsid w:val="00887125"/>
    <w:rsid w:val="0088788C"/>
    <w:rsid w:val="00891ADA"/>
    <w:rsid w:val="00893764"/>
    <w:rsid w:val="008949C5"/>
    <w:rsid w:val="00895826"/>
    <w:rsid w:val="00897089"/>
    <w:rsid w:val="008A10B5"/>
    <w:rsid w:val="008A2856"/>
    <w:rsid w:val="008A59DE"/>
    <w:rsid w:val="008A7863"/>
    <w:rsid w:val="008B09B5"/>
    <w:rsid w:val="008B131C"/>
    <w:rsid w:val="008B322C"/>
    <w:rsid w:val="008B3F3D"/>
    <w:rsid w:val="008B4984"/>
    <w:rsid w:val="008B56AA"/>
    <w:rsid w:val="008B7685"/>
    <w:rsid w:val="008C05A5"/>
    <w:rsid w:val="008C0891"/>
    <w:rsid w:val="008C1239"/>
    <w:rsid w:val="008C305B"/>
    <w:rsid w:val="008C3708"/>
    <w:rsid w:val="008C6ABE"/>
    <w:rsid w:val="008C704A"/>
    <w:rsid w:val="008C77A9"/>
    <w:rsid w:val="008D5D79"/>
    <w:rsid w:val="008E027C"/>
    <w:rsid w:val="008E144E"/>
    <w:rsid w:val="008E26D3"/>
    <w:rsid w:val="008E2E5F"/>
    <w:rsid w:val="008E3A41"/>
    <w:rsid w:val="008E4E1A"/>
    <w:rsid w:val="008E53AC"/>
    <w:rsid w:val="008F38BB"/>
    <w:rsid w:val="008F76CA"/>
    <w:rsid w:val="00900A90"/>
    <w:rsid w:val="00901114"/>
    <w:rsid w:val="0090674B"/>
    <w:rsid w:val="0091364D"/>
    <w:rsid w:val="00916C2C"/>
    <w:rsid w:val="00917291"/>
    <w:rsid w:val="00917FC0"/>
    <w:rsid w:val="009248DC"/>
    <w:rsid w:val="00927EE7"/>
    <w:rsid w:val="009309D3"/>
    <w:rsid w:val="00931AA8"/>
    <w:rsid w:val="009337FA"/>
    <w:rsid w:val="00934341"/>
    <w:rsid w:val="0094011A"/>
    <w:rsid w:val="009425DC"/>
    <w:rsid w:val="00942870"/>
    <w:rsid w:val="00943048"/>
    <w:rsid w:val="009440A7"/>
    <w:rsid w:val="0094584C"/>
    <w:rsid w:val="0095474F"/>
    <w:rsid w:val="00955D48"/>
    <w:rsid w:val="00955D90"/>
    <w:rsid w:val="0096309C"/>
    <w:rsid w:val="00963BD3"/>
    <w:rsid w:val="009651A0"/>
    <w:rsid w:val="0097064E"/>
    <w:rsid w:val="00970C45"/>
    <w:rsid w:val="00971709"/>
    <w:rsid w:val="00974DE0"/>
    <w:rsid w:val="00977937"/>
    <w:rsid w:val="00980A0B"/>
    <w:rsid w:val="00981811"/>
    <w:rsid w:val="0099272D"/>
    <w:rsid w:val="00995F82"/>
    <w:rsid w:val="009A0DE0"/>
    <w:rsid w:val="009A71CA"/>
    <w:rsid w:val="009A767D"/>
    <w:rsid w:val="009B56C6"/>
    <w:rsid w:val="009C019D"/>
    <w:rsid w:val="009C6E26"/>
    <w:rsid w:val="009C7CC2"/>
    <w:rsid w:val="009E20B4"/>
    <w:rsid w:val="009E22C1"/>
    <w:rsid w:val="009E2917"/>
    <w:rsid w:val="009E46E4"/>
    <w:rsid w:val="009E4DD3"/>
    <w:rsid w:val="009E753B"/>
    <w:rsid w:val="009F0E0B"/>
    <w:rsid w:val="009F1A02"/>
    <w:rsid w:val="009F27CA"/>
    <w:rsid w:val="009F471B"/>
    <w:rsid w:val="009F54DC"/>
    <w:rsid w:val="00A01415"/>
    <w:rsid w:val="00A02EF9"/>
    <w:rsid w:val="00A03472"/>
    <w:rsid w:val="00A04C86"/>
    <w:rsid w:val="00A066F6"/>
    <w:rsid w:val="00A1202D"/>
    <w:rsid w:val="00A13175"/>
    <w:rsid w:val="00A147AE"/>
    <w:rsid w:val="00A15395"/>
    <w:rsid w:val="00A159B9"/>
    <w:rsid w:val="00A20910"/>
    <w:rsid w:val="00A23350"/>
    <w:rsid w:val="00A23362"/>
    <w:rsid w:val="00A2510A"/>
    <w:rsid w:val="00A27203"/>
    <w:rsid w:val="00A30D3B"/>
    <w:rsid w:val="00A429DE"/>
    <w:rsid w:val="00A43E19"/>
    <w:rsid w:val="00A5032C"/>
    <w:rsid w:val="00A5151C"/>
    <w:rsid w:val="00A51CE0"/>
    <w:rsid w:val="00A6386A"/>
    <w:rsid w:val="00A6568E"/>
    <w:rsid w:val="00A72813"/>
    <w:rsid w:val="00A73108"/>
    <w:rsid w:val="00A76010"/>
    <w:rsid w:val="00A8384D"/>
    <w:rsid w:val="00A850A1"/>
    <w:rsid w:val="00A86A47"/>
    <w:rsid w:val="00A9324E"/>
    <w:rsid w:val="00A93297"/>
    <w:rsid w:val="00A93FB9"/>
    <w:rsid w:val="00AB0391"/>
    <w:rsid w:val="00AB3FE9"/>
    <w:rsid w:val="00AB73EC"/>
    <w:rsid w:val="00AC11DB"/>
    <w:rsid w:val="00AC322B"/>
    <w:rsid w:val="00AC33CA"/>
    <w:rsid w:val="00AC3FC0"/>
    <w:rsid w:val="00AD3DA0"/>
    <w:rsid w:val="00AE76AE"/>
    <w:rsid w:val="00AF7777"/>
    <w:rsid w:val="00AF7A1A"/>
    <w:rsid w:val="00B03FD2"/>
    <w:rsid w:val="00B04FC9"/>
    <w:rsid w:val="00B05369"/>
    <w:rsid w:val="00B075E4"/>
    <w:rsid w:val="00B11226"/>
    <w:rsid w:val="00B11511"/>
    <w:rsid w:val="00B17BFC"/>
    <w:rsid w:val="00B17D5C"/>
    <w:rsid w:val="00B25FC7"/>
    <w:rsid w:val="00B26628"/>
    <w:rsid w:val="00B2685F"/>
    <w:rsid w:val="00B32DE3"/>
    <w:rsid w:val="00B33298"/>
    <w:rsid w:val="00B34DD4"/>
    <w:rsid w:val="00B37BEF"/>
    <w:rsid w:val="00B37F82"/>
    <w:rsid w:val="00B4097D"/>
    <w:rsid w:val="00B4233B"/>
    <w:rsid w:val="00B459CF"/>
    <w:rsid w:val="00B46059"/>
    <w:rsid w:val="00B47637"/>
    <w:rsid w:val="00B50430"/>
    <w:rsid w:val="00B5420A"/>
    <w:rsid w:val="00B56B31"/>
    <w:rsid w:val="00B575A4"/>
    <w:rsid w:val="00B65B94"/>
    <w:rsid w:val="00B7020B"/>
    <w:rsid w:val="00B7203B"/>
    <w:rsid w:val="00B72316"/>
    <w:rsid w:val="00B74FE1"/>
    <w:rsid w:val="00B7549C"/>
    <w:rsid w:val="00B76364"/>
    <w:rsid w:val="00B809F9"/>
    <w:rsid w:val="00B810DE"/>
    <w:rsid w:val="00B8180E"/>
    <w:rsid w:val="00B81CC4"/>
    <w:rsid w:val="00B82545"/>
    <w:rsid w:val="00B94299"/>
    <w:rsid w:val="00B94B1A"/>
    <w:rsid w:val="00BA1140"/>
    <w:rsid w:val="00BA2DF0"/>
    <w:rsid w:val="00BA6D15"/>
    <w:rsid w:val="00BA6F2D"/>
    <w:rsid w:val="00BB084F"/>
    <w:rsid w:val="00BB0BD5"/>
    <w:rsid w:val="00BB66E6"/>
    <w:rsid w:val="00BB7605"/>
    <w:rsid w:val="00BC0BE9"/>
    <w:rsid w:val="00BC5A60"/>
    <w:rsid w:val="00BC6137"/>
    <w:rsid w:val="00BD034F"/>
    <w:rsid w:val="00BD5D64"/>
    <w:rsid w:val="00BD77B7"/>
    <w:rsid w:val="00BF37C3"/>
    <w:rsid w:val="00BF5AD6"/>
    <w:rsid w:val="00C05ABA"/>
    <w:rsid w:val="00C0641B"/>
    <w:rsid w:val="00C12D8F"/>
    <w:rsid w:val="00C1451C"/>
    <w:rsid w:val="00C15613"/>
    <w:rsid w:val="00C20C96"/>
    <w:rsid w:val="00C3532D"/>
    <w:rsid w:val="00C3581B"/>
    <w:rsid w:val="00C35FA8"/>
    <w:rsid w:val="00C37766"/>
    <w:rsid w:val="00C427FA"/>
    <w:rsid w:val="00C44E2C"/>
    <w:rsid w:val="00C474DC"/>
    <w:rsid w:val="00C5077E"/>
    <w:rsid w:val="00C5183F"/>
    <w:rsid w:val="00C542FC"/>
    <w:rsid w:val="00C55F3C"/>
    <w:rsid w:val="00C57B02"/>
    <w:rsid w:val="00C57D6C"/>
    <w:rsid w:val="00C607E0"/>
    <w:rsid w:val="00C608B1"/>
    <w:rsid w:val="00C6162A"/>
    <w:rsid w:val="00C62797"/>
    <w:rsid w:val="00C639F7"/>
    <w:rsid w:val="00C66D1A"/>
    <w:rsid w:val="00C6701C"/>
    <w:rsid w:val="00C70958"/>
    <w:rsid w:val="00C743D3"/>
    <w:rsid w:val="00C76178"/>
    <w:rsid w:val="00C7624B"/>
    <w:rsid w:val="00C76C27"/>
    <w:rsid w:val="00C77C75"/>
    <w:rsid w:val="00C851F4"/>
    <w:rsid w:val="00C87241"/>
    <w:rsid w:val="00C873B9"/>
    <w:rsid w:val="00C9504E"/>
    <w:rsid w:val="00C97E0E"/>
    <w:rsid w:val="00CA3862"/>
    <w:rsid w:val="00CA3ED2"/>
    <w:rsid w:val="00CA421C"/>
    <w:rsid w:val="00CA5475"/>
    <w:rsid w:val="00CA641C"/>
    <w:rsid w:val="00CA73C6"/>
    <w:rsid w:val="00CA7533"/>
    <w:rsid w:val="00CB3685"/>
    <w:rsid w:val="00CB46F4"/>
    <w:rsid w:val="00CB63D2"/>
    <w:rsid w:val="00CC031C"/>
    <w:rsid w:val="00CC067B"/>
    <w:rsid w:val="00CC0DD2"/>
    <w:rsid w:val="00CC52F0"/>
    <w:rsid w:val="00CD091C"/>
    <w:rsid w:val="00CD66C5"/>
    <w:rsid w:val="00CD72AB"/>
    <w:rsid w:val="00CD7B5D"/>
    <w:rsid w:val="00CE2976"/>
    <w:rsid w:val="00CF1B4E"/>
    <w:rsid w:val="00CF5E38"/>
    <w:rsid w:val="00CF74A9"/>
    <w:rsid w:val="00D0046F"/>
    <w:rsid w:val="00D05599"/>
    <w:rsid w:val="00D060AD"/>
    <w:rsid w:val="00D065ED"/>
    <w:rsid w:val="00D06684"/>
    <w:rsid w:val="00D07519"/>
    <w:rsid w:val="00D105CE"/>
    <w:rsid w:val="00D10B80"/>
    <w:rsid w:val="00D10D2B"/>
    <w:rsid w:val="00D11E43"/>
    <w:rsid w:val="00D1413A"/>
    <w:rsid w:val="00D15065"/>
    <w:rsid w:val="00D15116"/>
    <w:rsid w:val="00D170D2"/>
    <w:rsid w:val="00D200EE"/>
    <w:rsid w:val="00D20CF2"/>
    <w:rsid w:val="00D2339A"/>
    <w:rsid w:val="00D24BAE"/>
    <w:rsid w:val="00D24F2A"/>
    <w:rsid w:val="00D26196"/>
    <w:rsid w:val="00D26EB2"/>
    <w:rsid w:val="00D3256A"/>
    <w:rsid w:val="00D368F6"/>
    <w:rsid w:val="00D41F48"/>
    <w:rsid w:val="00D457FE"/>
    <w:rsid w:val="00D47232"/>
    <w:rsid w:val="00D50ABF"/>
    <w:rsid w:val="00D569C8"/>
    <w:rsid w:val="00D572A0"/>
    <w:rsid w:val="00D62D90"/>
    <w:rsid w:val="00D6316A"/>
    <w:rsid w:val="00D632B6"/>
    <w:rsid w:val="00D65ED4"/>
    <w:rsid w:val="00D66230"/>
    <w:rsid w:val="00D67716"/>
    <w:rsid w:val="00D75312"/>
    <w:rsid w:val="00D75F63"/>
    <w:rsid w:val="00D807CD"/>
    <w:rsid w:val="00D815DB"/>
    <w:rsid w:val="00D874AB"/>
    <w:rsid w:val="00D97474"/>
    <w:rsid w:val="00DA1EF3"/>
    <w:rsid w:val="00DA324D"/>
    <w:rsid w:val="00DA4150"/>
    <w:rsid w:val="00DA4236"/>
    <w:rsid w:val="00DA5717"/>
    <w:rsid w:val="00DB6669"/>
    <w:rsid w:val="00DB74B1"/>
    <w:rsid w:val="00DC502D"/>
    <w:rsid w:val="00DC5082"/>
    <w:rsid w:val="00DD1FFA"/>
    <w:rsid w:val="00DD76B7"/>
    <w:rsid w:val="00DE111A"/>
    <w:rsid w:val="00DE2A5D"/>
    <w:rsid w:val="00DE4706"/>
    <w:rsid w:val="00DE4DB8"/>
    <w:rsid w:val="00DE5CD1"/>
    <w:rsid w:val="00DE6F51"/>
    <w:rsid w:val="00DE773A"/>
    <w:rsid w:val="00DE7E70"/>
    <w:rsid w:val="00DF1135"/>
    <w:rsid w:val="00DF74ED"/>
    <w:rsid w:val="00E01190"/>
    <w:rsid w:val="00E01956"/>
    <w:rsid w:val="00E030D0"/>
    <w:rsid w:val="00E045FC"/>
    <w:rsid w:val="00E054CE"/>
    <w:rsid w:val="00E07E2D"/>
    <w:rsid w:val="00E11AAF"/>
    <w:rsid w:val="00E12083"/>
    <w:rsid w:val="00E12371"/>
    <w:rsid w:val="00E15B77"/>
    <w:rsid w:val="00E15E35"/>
    <w:rsid w:val="00E16D4A"/>
    <w:rsid w:val="00E17699"/>
    <w:rsid w:val="00E253A4"/>
    <w:rsid w:val="00E31B42"/>
    <w:rsid w:val="00E32590"/>
    <w:rsid w:val="00E32DC2"/>
    <w:rsid w:val="00E35D25"/>
    <w:rsid w:val="00E37FC9"/>
    <w:rsid w:val="00E417A0"/>
    <w:rsid w:val="00E43D48"/>
    <w:rsid w:val="00E44016"/>
    <w:rsid w:val="00E45C89"/>
    <w:rsid w:val="00E46AE7"/>
    <w:rsid w:val="00E46D2B"/>
    <w:rsid w:val="00E51E7D"/>
    <w:rsid w:val="00E55216"/>
    <w:rsid w:val="00E56B1E"/>
    <w:rsid w:val="00E631D3"/>
    <w:rsid w:val="00E656C7"/>
    <w:rsid w:val="00E72D80"/>
    <w:rsid w:val="00E807AF"/>
    <w:rsid w:val="00E84A7A"/>
    <w:rsid w:val="00E90D67"/>
    <w:rsid w:val="00EA20C3"/>
    <w:rsid w:val="00EA4A64"/>
    <w:rsid w:val="00EA7294"/>
    <w:rsid w:val="00EB0992"/>
    <w:rsid w:val="00EB0EE8"/>
    <w:rsid w:val="00EB476C"/>
    <w:rsid w:val="00EB65CB"/>
    <w:rsid w:val="00EB6EB2"/>
    <w:rsid w:val="00EC359D"/>
    <w:rsid w:val="00EC5A55"/>
    <w:rsid w:val="00EC6463"/>
    <w:rsid w:val="00ED383E"/>
    <w:rsid w:val="00ED5735"/>
    <w:rsid w:val="00ED59B7"/>
    <w:rsid w:val="00ED7157"/>
    <w:rsid w:val="00EE4982"/>
    <w:rsid w:val="00EE53E7"/>
    <w:rsid w:val="00EE609E"/>
    <w:rsid w:val="00EE72BD"/>
    <w:rsid w:val="00EF382A"/>
    <w:rsid w:val="00EF39E6"/>
    <w:rsid w:val="00F0000B"/>
    <w:rsid w:val="00F0159E"/>
    <w:rsid w:val="00F02594"/>
    <w:rsid w:val="00F04960"/>
    <w:rsid w:val="00F05FCC"/>
    <w:rsid w:val="00F11E5B"/>
    <w:rsid w:val="00F13458"/>
    <w:rsid w:val="00F149BB"/>
    <w:rsid w:val="00F21175"/>
    <w:rsid w:val="00F3563C"/>
    <w:rsid w:val="00F37BDC"/>
    <w:rsid w:val="00F4277F"/>
    <w:rsid w:val="00F44DE3"/>
    <w:rsid w:val="00F52676"/>
    <w:rsid w:val="00F53C8D"/>
    <w:rsid w:val="00F555ED"/>
    <w:rsid w:val="00F57265"/>
    <w:rsid w:val="00F602EA"/>
    <w:rsid w:val="00F63301"/>
    <w:rsid w:val="00F64472"/>
    <w:rsid w:val="00F70498"/>
    <w:rsid w:val="00F7565D"/>
    <w:rsid w:val="00F83C4E"/>
    <w:rsid w:val="00F86C45"/>
    <w:rsid w:val="00F873A6"/>
    <w:rsid w:val="00F90BA6"/>
    <w:rsid w:val="00F97AAF"/>
    <w:rsid w:val="00F97B11"/>
    <w:rsid w:val="00FA073B"/>
    <w:rsid w:val="00FA0C9B"/>
    <w:rsid w:val="00FA213A"/>
    <w:rsid w:val="00FA40FA"/>
    <w:rsid w:val="00FA4546"/>
    <w:rsid w:val="00FA569F"/>
    <w:rsid w:val="00FA6C16"/>
    <w:rsid w:val="00FB11E3"/>
    <w:rsid w:val="00FB1E0C"/>
    <w:rsid w:val="00FB27BF"/>
    <w:rsid w:val="00FB3042"/>
    <w:rsid w:val="00FB4BE5"/>
    <w:rsid w:val="00FB6A11"/>
    <w:rsid w:val="00FC4CE1"/>
    <w:rsid w:val="00FC6296"/>
    <w:rsid w:val="00FC654F"/>
    <w:rsid w:val="00FC7F2C"/>
    <w:rsid w:val="00FD00F7"/>
    <w:rsid w:val="00FD0250"/>
    <w:rsid w:val="00FD48D3"/>
    <w:rsid w:val="00FE0BDD"/>
    <w:rsid w:val="00FE3C43"/>
    <w:rsid w:val="00FE579A"/>
    <w:rsid w:val="00FF4FA7"/>
    <w:rsid w:val="00FF5E93"/>
    <w:rsid w:val="00FF7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6163"/>
  <w15:chartTrackingRefBased/>
  <w15:docId w15:val="{58CCB3BA-E677-4C4C-A89C-2F18BA5B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256A"/>
    <w:rPr>
      <w:sz w:val="16"/>
      <w:szCs w:val="16"/>
    </w:rPr>
  </w:style>
  <w:style w:type="paragraph" w:styleId="CommentText">
    <w:name w:val="annotation text"/>
    <w:basedOn w:val="Normal"/>
    <w:link w:val="CommentTextChar"/>
    <w:uiPriority w:val="99"/>
    <w:unhideWhenUsed/>
    <w:rsid w:val="00D3256A"/>
    <w:pPr>
      <w:spacing w:line="240" w:lineRule="auto"/>
    </w:pPr>
    <w:rPr>
      <w:sz w:val="20"/>
      <w:szCs w:val="20"/>
    </w:rPr>
  </w:style>
  <w:style w:type="character" w:customStyle="1" w:styleId="CommentTextChar">
    <w:name w:val="Comment Text Char"/>
    <w:basedOn w:val="DefaultParagraphFont"/>
    <w:link w:val="CommentText"/>
    <w:uiPriority w:val="99"/>
    <w:rsid w:val="00D3256A"/>
    <w:rPr>
      <w:sz w:val="20"/>
      <w:szCs w:val="20"/>
    </w:rPr>
  </w:style>
  <w:style w:type="paragraph" w:styleId="BalloonText">
    <w:name w:val="Balloon Text"/>
    <w:basedOn w:val="Normal"/>
    <w:link w:val="BalloonTextChar"/>
    <w:uiPriority w:val="99"/>
    <w:semiHidden/>
    <w:unhideWhenUsed/>
    <w:rsid w:val="00D32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6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1413A"/>
    <w:rPr>
      <w:b/>
      <w:bCs/>
    </w:rPr>
  </w:style>
  <w:style w:type="character" w:customStyle="1" w:styleId="CommentSubjectChar">
    <w:name w:val="Comment Subject Char"/>
    <w:basedOn w:val="CommentTextChar"/>
    <w:link w:val="CommentSubject"/>
    <w:uiPriority w:val="99"/>
    <w:semiHidden/>
    <w:rsid w:val="00D1413A"/>
    <w:rPr>
      <w:b/>
      <w:bCs/>
      <w:sz w:val="20"/>
      <w:szCs w:val="20"/>
    </w:rPr>
  </w:style>
  <w:style w:type="character" w:styleId="Hyperlink">
    <w:name w:val="Hyperlink"/>
    <w:basedOn w:val="DefaultParagraphFont"/>
    <w:uiPriority w:val="99"/>
    <w:unhideWhenUsed/>
    <w:rsid w:val="00C05ABA"/>
    <w:rPr>
      <w:color w:val="0563C1" w:themeColor="hyperlink"/>
      <w:u w:val="single"/>
    </w:rPr>
  </w:style>
  <w:style w:type="character" w:customStyle="1" w:styleId="UnresolvedMention1">
    <w:name w:val="Unresolved Mention1"/>
    <w:basedOn w:val="DefaultParagraphFont"/>
    <w:uiPriority w:val="99"/>
    <w:semiHidden/>
    <w:unhideWhenUsed/>
    <w:rsid w:val="00817CCF"/>
    <w:rPr>
      <w:color w:val="605E5C"/>
      <w:shd w:val="clear" w:color="auto" w:fill="E1DFDD"/>
    </w:rPr>
  </w:style>
  <w:style w:type="character" w:styleId="FollowedHyperlink">
    <w:name w:val="FollowedHyperlink"/>
    <w:basedOn w:val="DefaultParagraphFont"/>
    <w:uiPriority w:val="99"/>
    <w:semiHidden/>
    <w:unhideWhenUsed/>
    <w:rsid w:val="00817CCF"/>
    <w:rPr>
      <w:color w:val="954F72" w:themeColor="followedHyperlink"/>
      <w:u w:val="single"/>
    </w:rPr>
  </w:style>
  <w:style w:type="paragraph" w:styleId="Revision">
    <w:name w:val="Revision"/>
    <w:hidden/>
    <w:uiPriority w:val="99"/>
    <w:semiHidden/>
    <w:rsid w:val="003D3442"/>
    <w:pPr>
      <w:spacing w:after="0" w:line="240" w:lineRule="auto"/>
    </w:pPr>
  </w:style>
  <w:style w:type="character" w:customStyle="1" w:styleId="UnresolvedMention2">
    <w:name w:val="Unresolved Mention2"/>
    <w:basedOn w:val="DefaultParagraphFont"/>
    <w:uiPriority w:val="99"/>
    <w:semiHidden/>
    <w:unhideWhenUsed/>
    <w:rsid w:val="00B459CF"/>
    <w:rPr>
      <w:color w:val="605E5C"/>
      <w:shd w:val="clear" w:color="auto" w:fill="E1DFDD"/>
    </w:rPr>
  </w:style>
  <w:style w:type="character" w:customStyle="1" w:styleId="UnresolvedMention">
    <w:name w:val="Unresolved Mention"/>
    <w:basedOn w:val="DefaultParagraphFont"/>
    <w:uiPriority w:val="99"/>
    <w:semiHidden/>
    <w:unhideWhenUsed/>
    <w:rsid w:val="003B1A61"/>
    <w:rPr>
      <w:color w:val="605E5C"/>
      <w:shd w:val="clear" w:color="auto" w:fill="E1DFDD"/>
    </w:rPr>
  </w:style>
  <w:style w:type="character" w:styleId="LineNumber">
    <w:name w:val="line number"/>
    <w:basedOn w:val="DefaultParagraphFont"/>
    <w:uiPriority w:val="99"/>
    <w:semiHidden/>
    <w:unhideWhenUsed/>
    <w:rsid w:val="00EA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68">
      <w:bodyDiv w:val="1"/>
      <w:marLeft w:val="0"/>
      <w:marRight w:val="0"/>
      <w:marTop w:val="0"/>
      <w:marBottom w:val="0"/>
      <w:divBdr>
        <w:top w:val="none" w:sz="0" w:space="0" w:color="auto"/>
        <w:left w:val="none" w:sz="0" w:space="0" w:color="auto"/>
        <w:bottom w:val="none" w:sz="0" w:space="0" w:color="auto"/>
        <w:right w:val="none" w:sz="0" w:space="0" w:color="auto"/>
      </w:divBdr>
    </w:div>
    <w:div w:id="126897776">
      <w:bodyDiv w:val="1"/>
      <w:marLeft w:val="0"/>
      <w:marRight w:val="0"/>
      <w:marTop w:val="0"/>
      <w:marBottom w:val="0"/>
      <w:divBdr>
        <w:top w:val="none" w:sz="0" w:space="0" w:color="auto"/>
        <w:left w:val="none" w:sz="0" w:space="0" w:color="auto"/>
        <w:bottom w:val="none" w:sz="0" w:space="0" w:color="auto"/>
        <w:right w:val="none" w:sz="0" w:space="0" w:color="auto"/>
      </w:divBdr>
    </w:div>
    <w:div w:id="355235614">
      <w:bodyDiv w:val="1"/>
      <w:marLeft w:val="0"/>
      <w:marRight w:val="0"/>
      <w:marTop w:val="0"/>
      <w:marBottom w:val="0"/>
      <w:divBdr>
        <w:top w:val="none" w:sz="0" w:space="0" w:color="auto"/>
        <w:left w:val="none" w:sz="0" w:space="0" w:color="auto"/>
        <w:bottom w:val="none" w:sz="0" w:space="0" w:color="auto"/>
        <w:right w:val="none" w:sz="0" w:space="0" w:color="auto"/>
      </w:divBdr>
    </w:div>
    <w:div w:id="438912623">
      <w:bodyDiv w:val="1"/>
      <w:marLeft w:val="0"/>
      <w:marRight w:val="0"/>
      <w:marTop w:val="0"/>
      <w:marBottom w:val="0"/>
      <w:divBdr>
        <w:top w:val="none" w:sz="0" w:space="0" w:color="auto"/>
        <w:left w:val="none" w:sz="0" w:space="0" w:color="auto"/>
        <w:bottom w:val="none" w:sz="0" w:space="0" w:color="auto"/>
        <w:right w:val="none" w:sz="0" w:space="0" w:color="auto"/>
      </w:divBdr>
    </w:div>
    <w:div w:id="9344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qua.2020.104"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doi.org/10.1139/cjz-2016-0203"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x.doi.org/10.1098/rstb.2019.0213" TargetMode="External"/><Relationship Id="rId11" Type="http://schemas.openxmlformats.org/officeDocument/2006/relationships/image" Target="media/image2.jpeg"/><Relationship Id="rId5" Type="http://schemas.openxmlformats.org/officeDocument/2006/relationships/hyperlink" Target="https://doi.org/10.1111/ele.13489" TargetMode="External"/><Relationship Id="rId15" Type="http://schemas.openxmlformats.org/officeDocument/2006/relationships/image" Target="media/image6.jpeg"/><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doi.org/10.1098/rspb.2013.0239"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6F53A-3F53-4464-BF0E-4139D4AE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13194</Words>
  <Characters>75206</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Schreve, Danielle</cp:lastModifiedBy>
  <cp:revision>2</cp:revision>
  <cp:lastPrinted>2021-09-21T14:32:00Z</cp:lastPrinted>
  <dcterms:created xsi:type="dcterms:W3CDTF">2021-12-01T09:25:00Z</dcterms:created>
  <dcterms:modified xsi:type="dcterms:W3CDTF">2021-12-01T09:25:00Z</dcterms:modified>
</cp:coreProperties>
</file>