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86DA20" w14:textId="1072285D" w:rsidR="00CD1A53" w:rsidRPr="00877067" w:rsidRDefault="00D6528A">
      <w:pPr>
        <w:spacing w:after="120" w:line="480" w:lineRule="auto"/>
        <w:jc w:val="center"/>
        <w:rPr>
          <w:rFonts w:ascii="Times New Roman" w:eastAsia="Times New Roman" w:hAnsi="Times New Roman" w:cs="Times New Roman"/>
          <w:sz w:val="32"/>
          <w:lang w:val="en-GB"/>
        </w:rPr>
      </w:pPr>
      <w:bookmarkStart w:id="0" w:name="_GoBack"/>
      <w:bookmarkEnd w:id="0"/>
      <w:r>
        <w:rPr>
          <w:rFonts w:ascii="Times New Roman" w:eastAsia="Times New Roman" w:hAnsi="Times New Roman" w:cs="Times New Roman"/>
          <w:sz w:val="32"/>
          <w:lang w:val="en-GB"/>
        </w:rPr>
        <w:t>A s</w:t>
      </w:r>
      <w:r w:rsidRPr="00D6528A">
        <w:rPr>
          <w:rFonts w:ascii="Times New Roman" w:eastAsia="Times New Roman" w:hAnsi="Times New Roman" w:cs="Times New Roman"/>
          <w:sz w:val="32"/>
          <w:lang w:val="en-GB"/>
        </w:rPr>
        <w:t>emi-natural evaluation of</w:t>
      </w:r>
      <w:r w:rsidR="00BD56E8">
        <w:rPr>
          <w:rFonts w:ascii="Times New Roman" w:eastAsia="Times New Roman" w:hAnsi="Times New Roman" w:cs="Times New Roman"/>
          <w:sz w:val="32"/>
          <w:lang w:val="en-GB"/>
        </w:rPr>
        <w:t xml:space="preserve"> the</w:t>
      </w:r>
      <w:r w:rsidRPr="00D6528A">
        <w:rPr>
          <w:rFonts w:ascii="Times New Roman" w:eastAsia="Times New Roman" w:hAnsi="Times New Roman" w:cs="Times New Roman"/>
          <w:sz w:val="32"/>
          <w:lang w:val="en-GB"/>
        </w:rPr>
        <w:t xml:space="preserve"> </w:t>
      </w:r>
      <w:r w:rsidR="00B57836">
        <w:rPr>
          <w:rFonts w:ascii="Times New Roman" w:eastAsia="Times New Roman" w:hAnsi="Times New Roman" w:cs="Times New Roman"/>
          <w:sz w:val="32"/>
          <w:lang w:val="en-GB"/>
        </w:rPr>
        <w:t xml:space="preserve">potential of the </w:t>
      </w:r>
      <w:r w:rsidR="00BD56E8">
        <w:rPr>
          <w:rFonts w:ascii="Times New Roman" w:eastAsia="Times New Roman" w:hAnsi="Times New Roman" w:cs="Times New Roman"/>
          <w:sz w:val="32"/>
          <w:lang w:val="en-GB"/>
        </w:rPr>
        <w:t xml:space="preserve">rust </w:t>
      </w:r>
      <w:r w:rsidR="00160E5B">
        <w:rPr>
          <w:rFonts w:ascii="Times New Roman" w:eastAsia="Times New Roman" w:hAnsi="Times New Roman" w:cs="Times New Roman"/>
          <w:sz w:val="32"/>
          <w:lang w:val="en-GB"/>
        </w:rPr>
        <w:t xml:space="preserve">fungus </w:t>
      </w:r>
      <w:r w:rsidRPr="00E434E3">
        <w:rPr>
          <w:rFonts w:ascii="Times New Roman" w:eastAsia="Times New Roman" w:hAnsi="Times New Roman" w:cs="Times New Roman"/>
          <w:i/>
          <w:sz w:val="32"/>
          <w:lang w:val="en-GB"/>
        </w:rPr>
        <w:t xml:space="preserve">Puccinia komarovii </w:t>
      </w:r>
      <w:r w:rsidRPr="00D6528A">
        <w:rPr>
          <w:rFonts w:ascii="Times New Roman" w:eastAsia="Times New Roman" w:hAnsi="Times New Roman" w:cs="Times New Roman"/>
          <w:sz w:val="32"/>
          <w:lang w:val="en-GB"/>
        </w:rPr>
        <w:t xml:space="preserve">var. </w:t>
      </w:r>
      <w:r w:rsidRPr="00E434E3">
        <w:rPr>
          <w:rFonts w:ascii="Times New Roman" w:eastAsia="Times New Roman" w:hAnsi="Times New Roman" w:cs="Times New Roman"/>
          <w:i/>
          <w:sz w:val="32"/>
          <w:lang w:val="en-GB"/>
        </w:rPr>
        <w:t>glanduliferae</w:t>
      </w:r>
      <w:r w:rsidRPr="00D6528A">
        <w:rPr>
          <w:rFonts w:ascii="Times New Roman" w:eastAsia="Times New Roman" w:hAnsi="Times New Roman" w:cs="Times New Roman"/>
          <w:sz w:val="32"/>
          <w:lang w:val="en-GB"/>
        </w:rPr>
        <w:t xml:space="preserve"> </w:t>
      </w:r>
      <w:r w:rsidR="00BD56E8">
        <w:rPr>
          <w:rFonts w:ascii="Times New Roman" w:eastAsia="Times New Roman" w:hAnsi="Times New Roman" w:cs="Times New Roman"/>
          <w:sz w:val="32"/>
          <w:lang w:val="en-GB"/>
        </w:rPr>
        <w:t xml:space="preserve">as a </w:t>
      </w:r>
      <w:r w:rsidR="00160E5B">
        <w:rPr>
          <w:rFonts w:ascii="Times New Roman" w:eastAsia="Times New Roman" w:hAnsi="Times New Roman" w:cs="Times New Roman"/>
          <w:sz w:val="32"/>
          <w:lang w:val="en-GB"/>
        </w:rPr>
        <w:t>b</w:t>
      </w:r>
      <w:r w:rsidR="00BD56E8">
        <w:rPr>
          <w:rFonts w:ascii="Times New Roman" w:eastAsia="Times New Roman" w:hAnsi="Times New Roman" w:cs="Times New Roman"/>
          <w:sz w:val="32"/>
          <w:lang w:val="en-GB"/>
        </w:rPr>
        <w:t>io</w:t>
      </w:r>
      <w:r w:rsidR="00160E5B">
        <w:rPr>
          <w:rFonts w:ascii="Times New Roman" w:eastAsia="Times New Roman" w:hAnsi="Times New Roman" w:cs="Times New Roman"/>
          <w:sz w:val="32"/>
          <w:lang w:val="en-GB"/>
        </w:rPr>
        <w:t>control</w:t>
      </w:r>
      <w:r w:rsidR="00BD56E8">
        <w:rPr>
          <w:rFonts w:ascii="Times New Roman" w:eastAsia="Times New Roman" w:hAnsi="Times New Roman" w:cs="Times New Roman"/>
          <w:sz w:val="32"/>
          <w:lang w:val="en-GB"/>
        </w:rPr>
        <w:t xml:space="preserve"> agent of</w:t>
      </w:r>
      <w:r w:rsidRPr="00D6528A">
        <w:rPr>
          <w:rFonts w:ascii="Times New Roman" w:eastAsia="Times New Roman" w:hAnsi="Times New Roman" w:cs="Times New Roman"/>
          <w:sz w:val="32"/>
          <w:lang w:val="en-GB"/>
        </w:rPr>
        <w:t xml:space="preserve"> </w:t>
      </w:r>
      <w:r w:rsidRPr="00E434E3">
        <w:rPr>
          <w:rFonts w:ascii="Times New Roman" w:eastAsia="Times New Roman" w:hAnsi="Times New Roman" w:cs="Times New Roman"/>
          <w:i/>
          <w:sz w:val="32"/>
          <w:lang w:val="en-GB"/>
        </w:rPr>
        <w:t>Impatiens glandulifera</w:t>
      </w:r>
    </w:p>
    <w:p w14:paraId="396AFA9B" w14:textId="77777777" w:rsidR="00CD1A53" w:rsidRPr="00877067" w:rsidRDefault="00CD1A53">
      <w:pPr>
        <w:spacing w:after="120" w:line="480" w:lineRule="auto"/>
        <w:jc w:val="both"/>
        <w:rPr>
          <w:rFonts w:ascii="Times New Roman" w:eastAsia="Times New Roman" w:hAnsi="Times New Roman" w:cs="Times New Roman"/>
          <w:b/>
          <w:sz w:val="24"/>
          <w:lang w:val="en-GB"/>
        </w:rPr>
      </w:pPr>
    </w:p>
    <w:p w14:paraId="581CE53F" w14:textId="77777777" w:rsidR="00CD1A53" w:rsidRPr="00877067" w:rsidRDefault="00877067">
      <w:pPr>
        <w:spacing w:after="120" w:line="480" w:lineRule="auto"/>
        <w:jc w:val="both"/>
        <w:rPr>
          <w:rFonts w:ascii="Times New Roman" w:eastAsia="Times New Roman" w:hAnsi="Times New Roman" w:cs="Times New Roman"/>
          <w:sz w:val="24"/>
          <w:vertAlign w:val="superscript"/>
          <w:lang w:val="en-GB"/>
        </w:rPr>
      </w:pPr>
      <w:r w:rsidRPr="00877067">
        <w:rPr>
          <w:rFonts w:ascii="Times New Roman" w:eastAsia="Times New Roman" w:hAnsi="Times New Roman" w:cs="Times New Roman"/>
          <w:sz w:val="24"/>
          <w:lang w:val="en-GB"/>
        </w:rPr>
        <w:t>K.M. Pollard</w:t>
      </w:r>
      <w:r w:rsidRPr="00877067">
        <w:rPr>
          <w:rFonts w:ascii="Times New Roman" w:eastAsia="Times New Roman" w:hAnsi="Times New Roman" w:cs="Times New Roman"/>
          <w:sz w:val="24"/>
          <w:vertAlign w:val="superscript"/>
          <w:lang w:val="en-GB"/>
        </w:rPr>
        <w:t>ab*</w:t>
      </w:r>
      <w:r w:rsidRPr="00877067">
        <w:rPr>
          <w:rFonts w:ascii="Times New Roman" w:eastAsia="Times New Roman" w:hAnsi="Times New Roman" w:cs="Times New Roman"/>
          <w:sz w:val="24"/>
          <w:lang w:val="en-GB"/>
        </w:rPr>
        <w:t>, A.C. Gange</w:t>
      </w:r>
      <w:r w:rsidRPr="00877067">
        <w:rPr>
          <w:rFonts w:ascii="Times New Roman" w:eastAsia="Times New Roman" w:hAnsi="Times New Roman" w:cs="Times New Roman"/>
          <w:sz w:val="24"/>
          <w:vertAlign w:val="superscript"/>
          <w:lang w:val="en-GB"/>
        </w:rPr>
        <w:t>b</w:t>
      </w:r>
      <w:r w:rsidRPr="00877067">
        <w:rPr>
          <w:rFonts w:ascii="Times New Roman" w:eastAsia="Times New Roman" w:hAnsi="Times New Roman" w:cs="Times New Roman"/>
          <w:sz w:val="24"/>
          <w:lang w:val="en-GB"/>
        </w:rPr>
        <w:t>, M.K. Seier</w:t>
      </w:r>
      <w:r w:rsidRPr="00877067">
        <w:rPr>
          <w:rFonts w:ascii="Times New Roman" w:eastAsia="Times New Roman" w:hAnsi="Times New Roman" w:cs="Times New Roman"/>
          <w:sz w:val="24"/>
          <w:vertAlign w:val="superscript"/>
          <w:lang w:val="en-GB"/>
        </w:rPr>
        <w:t>a</w:t>
      </w:r>
      <w:r w:rsidRPr="00877067">
        <w:rPr>
          <w:rFonts w:ascii="Times New Roman" w:eastAsia="Times New Roman" w:hAnsi="Times New Roman" w:cs="Times New Roman"/>
          <w:sz w:val="24"/>
          <w:lang w:val="en-GB"/>
        </w:rPr>
        <w:t>, C.A. Ellison</w:t>
      </w:r>
      <w:r w:rsidRPr="00877067">
        <w:rPr>
          <w:rFonts w:ascii="Times New Roman" w:eastAsia="Times New Roman" w:hAnsi="Times New Roman" w:cs="Times New Roman"/>
          <w:sz w:val="24"/>
          <w:vertAlign w:val="superscript"/>
          <w:lang w:val="en-GB"/>
        </w:rPr>
        <w:t>a</w:t>
      </w:r>
      <w:r w:rsidRPr="00877067">
        <w:rPr>
          <w:rFonts w:ascii="Calibri" w:eastAsia="Calibri" w:hAnsi="Calibri" w:cs="Calibri"/>
          <w:sz w:val="24"/>
          <w:lang w:val="en-GB"/>
        </w:rPr>
        <w:t>†</w:t>
      </w:r>
    </w:p>
    <w:p w14:paraId="67939307" w14:textId="77777777" w:rsidR="00CD1A53" w:rsidRPr="00877067" w:rsidRDefault="00CD1A53">
      <w:pPr>
        <w:spacing w:after="120" w:line="480" w:lineRule="auto"/>
        <w:jc w:val="both"/>
        <w:rPr>
          <w:rFonts w:ascii="Times New Roman" w:eastAsia="Times New Roman" w:hAnsi="Times New Roman" w:cs="Times New Roman"/>
          <w:sz w:val="24"/>
          <w:vertAlign w:val="superscript"/>
          <w:lang w:val="en-GB"/>
        </w:rPr>
      </w:pPr>
    </w:p>
    <w:p w14:paraId="237C5806" w14:textId="77777777" w:rsidR="00CD1A53" w:rsidRPr="00877067" w:rsidRDefault="00877067">
      <w:pPr>
        <w:spacing w:after="120" w:line="480" w:lineRule="auto"/>
        <w:jc w:val="both"/>
        <w:rPr>
          <w:rFonts w:ascii="Times New Roman" w:eastAsia="Times New Roman" w:hAnsi="Times New Roman" w:cs="Times New Roman"/>
          <w:i/>
          <w:sz w:val="24"/>
          <w:lang w:val="en-GB"/>
        </w:rPr>
      </w:pPr>
      <w:r w:rsidRPr="00877067">
        <w:rPr>
          <w:rFonts w:ascii="Times New Roman" w:eastAsia="Times New Roman" w:hAnsi="Times New Roman" w:cs="Times New Roman"/>
          <w:i/>
          <w:sz w:val="24"/>
          <w:vertAlign w:val="superscript"/>
          <w:lang w:val="en-GB"/>
        </w:rPr>
        <w:t xml:space="preserve">a </w:t>
      </w:r>
      <w:r w:rsidRPr="00877067">
        <w:rPr>
          <w:rFonts w:ascii="Times New Roman" w:eastAsia="Times New Roman" w:hAnsi="Times New Roman" w:cs="Times New Roman"/>
          <w:i/>
          <w:sz w:val="24"/>
          <w:lang w:val="en-GB"/>
        </w:rPr>
        <w:t>CABI Europe-UK, Bakeham Lane, Egham, Surrey TW20 9TY, UK</w:t>
      </w:r>
    </w:p>
    <w:p w14:paraId="7449A7E8" w14:textId="77777777" w:rsidR="00CD1A53" w:rsidRPr="00877067" w:rsidRDefault="00877067">
      <w:pPr>
        <w:spacing w:after="120" w:line="480" w:lineRule="auto"/>
        <w:jc w:val="both"/>
        <w:rPr>
          <w:rFonts w:ascii="Times New Roman" w:eastAsia="Times New Roman" w:hAnsi="Times New Roman" w:cs="Times New Roman"/>
          <w:i/>
          <w:sz w:val="24"/>
          <w:lang w:val="en-GB"/>
        </w:rPr>
      </w:pPr>
      <w:r w:rsidRPr="00877067">
        <w:rPr>
          <w:rFonts w:ascii="Times New Roman" w:eastAsia="Times New Roman" w:hAnsi="Times New Roman" w:cs="Times New Roman"/>
          <w:i/>
          <w:sz w:val="24"/>
          <w:vertAlign w:val="superscript"/>
          <w:lang w:val="en-GB"/>
        </w:rPr>
        <w:t xml:space="preserve">b </w:t>
      </w:r>
      <w:r w:rsidRPr="00877067">
        <w:rPr>
          <w:rFonts w:ascii="Times New Roman" w:eastAsia="Times New Roman" w:hAnsi="Times New Roman" w:cs="Times New Roman"/>
          <w:i/>
          <w:sz w:val="24"/>
          <w:lang w:val="en-GB"/>
        </w:rPr>
        <w:t>Department of Biological Sciences, Royal Holloway, University of London, Egham, Surrey, TW20 0EX, UK</w:t>
      </w:r>
    </w:p>
    <w:p w14:paraId="48BB654B" w14:textId="77777777" w:rsidR="00CD1A53" w:rsidRPr="00877067" w:rsidRDefault="00CD1A53">
      <w:pPr>
        <w:spacing w:after="120" w:line="480" w:lineRule="auto"/>
        <w:jc w:val="both"/>
        <w:rPr>
          <w:rFonts w:ascii="Times New Roman" w:eastAsia="Times New Roman" w:hAnsi="Times New Roman" w:cs="Times New Roman"/>
          <w:sz w:val="24"/>
          <w:lang w:val="en-GB"/>
        </w:rPr>
      </w:pPr>
    </w:p>
    <w:p w14:paraId="5829CB61" w14:textId="77777777" w:rsidR="00CD1A53" w:rsidRPr="00877067" w:rsidRDefault="00877067">
      <w:pPr>
        <w:spacing w:after="120" w:line="480" w:lineRule="auto"/>
        <w:jc w:val="both"/>
        <w:rPr>
          <w:rFonts w:ascii="Times New Roman" w:eastAsia="Times New Roman" w:hAnsi="Times New Roman" w:cs="Times New Roman"/>
          <w:sz w:val="24"/>
          <w:lang w:val="en-GB"/>
        </w:rPr>
      </w:pPr>
      <w:r w:rsidRPr="00877067">
        <w:rPr>
          <w:rFonts w:ascii="Times New Roman" w:eastAsia="Times New Roman" w:hAnsi="Times New Roman" w:cs="Times New Roman"/>
          <w:sz w:val="24"/>
          <w:lang w:val="en-GB"/>
        </w:rPr>
        <w:t>†Deceased 19 April 2020</w:t>
      </w:r>
    </w:p>
    <w:p w14:paraId="566C3FF9" w14:textId="77777777" w:rsidR="00CD1A53" w:rsidRPr="00877067" w:rsidRDefault="00877067">
      <w:pPr>
        <w:spacing w:after="120" w:line="480" w:lineRule="auto"/>
        <w:jc w:val="both"/>
        <w:rPr>
          <w:rFonts w:ascii="Times New Roman" w:eastAsia="Times New Roman" w:hAnsi="Times New Roman" w:cs="Times New Roman"/>
          <w:sz w:val="24"/>
          <w:lang w:val="en-GB"/>
        </w:rPr>
      </w:pPr>
      <w:r w:rsidRPr="00877067">
        <w:rPr>
          <w:rFonts w:ascii="Times New Roman" w:eastAsia="Times New Roman" w:hAnsi="Times New Roman" w:cs="Times New Roman"/>
          <w:sz w:val="24"/>
          <w:lang w:val="en-GB"/>
        </w:rPr>
        <w:t xml:space="preserve">*Corresponding author: email: Telephone: +44 (0) 1491 829080; Email: </w:t>
      </w:r>
      <w:hyperlink r:id="rId11">
        <w:r w:rsidRPr="00877067">
          <w:rPr>
            <w:rFonts w:ascii="Times New Roman" w:eastAsia="Times New Roman" w:hAnsi="Times New Roman" w:cs="Times New Roman"/>
            <w:color w:val="0000FF"/>
            <w:sz w:val="24"/>
            <w:u w:val="single"/>
            <w:lang w:val="en-GB"/>
          </w:rPr>
          <w:t>k.pollard@cabi.org</w:t>
        </w:r>
      </w:hyperlink>
    </w:p>
    <w:p w14:paraId="11DF1757" w14:textId="77777777" w:rsidR="00CD1A53" w:rsidRPr="00877067" w:rsidRDefault="00CD1A53">
      <w:pPr>
        <w:spacing w:after="120" w:line="480" w:lineRule="auto"/>
        <w:jc w:val="both"/>
        <w:rPr>
          <w:rFonts w:ascii="Times New Roman" w:eastAsia="Times New Roman" w:hAnsi="Times New Roman" w:cs="Times New Roman"/>
          <w:b/>
          <w:sz w:val="24"/>
          <w:lang w:val="en-GB"/>
        </w:rPr>
      </w:pPr>
    </w:p>
    <w:p w14:paraId="368F1CF4" w14:textId="77777777" w:rsidR="00CD1A53" w:rsidRPr="00877067" w:rsidRDefault="00877067">
      <w:pPr>
        <w:spacing w:after="120" w:line="480" w:lineRule="auto"/>
        <w:jc w:val="both"/>
        <w:rPr>
          <w:rFonts w:ascii="Times New Roman" w:eastAsia="Times New Roman" w:hAnsi="Times New Roman" w:cs="Times New Roman"/>
          <w:sz w:val="24"/>
          <w:lang w:val="en-GB"/>
        </w:rPr>
      </w:pPr>
      <w:r w:rsidRPr="00877067">
        <w:rPr>
          <w:rFonts w:ascii="Times New Roman" w:eastAsia="Times New Roman" w:hAnsi="Times New Roman" w:cs="Times New Roman"/>
          <w:sz w:val="24"/>
          <w:lang w:val="en-GB"/>
        </w:rPr>
        <w:t>ORCID ID</w:t>
      </w:r>
    </w:p>
    <w:p w14:paraId="2B5686E5" w14:textId="77777777" w:rsidR="00CD1A53" w:rsidRPr="00877067" w:rsidRDefault="00877067">
      <w:pPr>
        <w:spacing w:after="120" w:line="480" w:lineRule="auto"/>
        <w:jc w:val="both"/>
        <w:rPr>
          <w:rFonts w:ascii="Times New Roman" w:eastAsia="Times New Roman" w:hAnsi="Times New Roman" w:cs="Times New Roman"/>
          <w:sz w:val="24"/>
          <w:lang w:val="en-GB"/>
        </w:rPr>
      </w:pPr>
      <w:r w:rsidRPr="00877067">
        <w:rPr>
          <w:rFonts w:ascii="Times New Roman" w:eastAsia="Times New Roman" w:hAnsi="Times New Roman" w:cs="Times New Roman"/>
          <w:sz w:val="24"/>
          <w:lang w:val="en-GB"/>
        </w:rPr>
        <w:t>Kathryn M. Pollard 0000-0002-0913-6743</w:t>
      </w:r>
    </w:p>
    <w:p w14:paraId="3181D942" w14:textId="77777777" w:rsidR="00CD1A53" w:rsidRPr="00877067" w:rsidRDefault="00877067">
      <w:pPr>
        <w:spacing w:after="120" w:line="480" w:lineRule="auto"/>
        <w:jc w:val="both"/>
        <w:rPr>
          <w:rFonts w:ascii="Times New Roman" w:eastAsia="Times New Roman" w:hAnsi="Times New Roman" w:cs="Times New Roman"/>
          <w:sz w:val="24"/>
          <w:lang w:val="en-GB"/>
        </w:rPr>
      </w:pPr>
      <w:r w:rsidRPr="00877067">
        <w:rPr>
          <w:rFonts w:ascii="Times New Roman" w:eastAsia="Times New Roman" w:hAnsi="Times New Roman" w:cs="Times New Roman"/>
          <w:sz w:val="24"/>
          <w:lang w:val="en-GB"/>
        </w:rPr>
        <w:t>Alan C. Gange 0000-0002-9918-1934</w:t>
      </w:r>
    </w:p>
    <w:p w14:paraId="5D787930" w14:textId="77777777" w:rsidR="00CD1A53" w:rsidRPr="00877067" w:rsidRDefault="00877067">
      <w:pPr>
        <w:spacing w:after="120" w:line="480" w:lineRule="auto"/>
        <w:jc w:val="both"/>
        <w:rPr>
          <w:rFonts w:ascii="Times New Roman" w:eastAsia="Times New Roman" w:hAnsi="Times New Roman" w:cs="Times New Roman"/>
          <w:sz w:val="24"/>
          <w:lang w:val="en-GB"/>
        </w:rPr>
      </w:pPr>
      <w:r w:rsidRPr="00877067">
        <w:rPr>
          <w:rFonts w:ascii="Times New Roman" w:eastAsia="Times New Roman" w:hAnsi="Times New Roman" w:cs="Times New Roman"/>
          <w:sz w:val="24"/>
          <w:lang w:val="en-GB"/>
        </w:rPr>
        <w:t>Marion K. Seier 0000-0002-6842-0808</w:t>
      </w:r>
    </w:p>
    <w:p w14:paraId="71CE19D3" w14:textId="77777777" w:rsidR="00CD1A53" w:rsidRPr="00877067" w:rsidRDefault="00877067">
      <w:pPr>
        <w:spacing w:after="120" w:line="480" w:lineRule="auto"/>
        <w:jc w:val="both"/>
        <w:rPr>
          <w:rFonts w:ascii="Times New Roman" w:eastAsia="Times New Roman" w:hAnsi="Times New Roman" w:cs="Times New Roman"/>
          <w:sz w:val="24"/>
          <w:lang w:val="en-GB"/>
        </w:rPr>
      </w:pPr>
      <w:r w:rsidRPr="00877067">
        <w:rPr>
          <w:rFonts w:ascii="Times New Roman" w:eastAsia="Times New Roman" w:hAnsi="Times New Roman" w:cs="Times New Roman"/>
          <w:sz w:val="24"/>
          <w:lang w:val="en-GB"/>
        </w:rPr>
        <w:t>Carol A. Ellison 0000-0002-8840-1639</w:t>
      </w:r>
    </w:p>
    <w:p w14:paraId="53340D7F" w14:textId="268FEFE4" w:rsidR="00D6528A" w:rsidRDefault="00877067" w:rsidP="00D6528A">
      <w:pPr>
        <w:spacing w:after="200" w:line="276" w:lineRule="auto"/>
        <w:rPr>
          <w:rFonts w:ascii="Times New Roman" w:eastAsia="Times New Roman" w:hAnsi="Times New Roman" w:cs="Times New Roman"/>
          <w:sz w:val="24"/>
          <w:lang w:val="en-GB"/>
        </w:rPr>
      </w:pPr>
      <w:r w:rsidRPr="00877067">
        <w:rPr>
          <w:rFonts w:ascii="Times New Roman" w:eastAsia="Times New Roman" w:hAnsi="Times New Roman" w:cs="Times New Roman"/>
          <w:sz w:val="24"/>
          <w:lang w:val="en-GB"/>
        </w:rPr>
        <w:t xml:space="preserve"> </w:t>
      </w:r>
    </w:p>
    <w:p w14:paraId="16F0BB18" w14:textId="77777777" w:rsidR="00D6528A" w:rsidRDefault="00D6528A">
      <w:pPr>
        <w:spacing w:after="120" w:line="480" w:lineRule="auto"/>
        <w:jc w:val="both"/>
        <w:rPr>
          <w:rFonts w:ascii="Times New Roman" w:eastAsia="Times New Roman" w:hAnsi="Times New Roman" w:cs="Times New Roman"/>
          <w:sz w:val="24"/>
          <w:lang w:val="en-GB"/>
        </w:rPr>
      </w:pPr>
    </w:p>
    <w:p w14:paraId="72996A00" w14:textId="2C463427" w:rsidR="00CD1A53" w:rsidRPr="00877067" w:rsidRDefault="00877067">
      <w:pPr>
        <w:spacing w:after="120" w:line="480" w:lineRule="auto"/>
        <w:jc w:val="both"/>
        <w:rPr>
          <w:rFonts w:ascii="Times New Roman" w:eastAsia="Times New Roman" w:hAnsi="Times New Roman" w:cs="Times New Roman"/>
          <w:sz w:val="24"/>
          <w:lang w:val="en-GB"/>
        </w:rPr>
      </w:pPr>
      <w:r w:rsidRPr="00877067">
        <w:rPr>
          <w:rFonts w:ascii="Times New Roman" w:eastAsia="Times New Roman" w:hAnsi="Times New Roman" w:cs="Times New Roman"/>
          <w:sz w:val="24"/>
          <w:lang w:val="en-GB"/>
        </w:rPr>
        <w:lastRenderedPageBreak/>
        <w:t>ABSTRACT</w:t>
      </w:r>
    </w:p>
    <w:p w14:paraId="02846463" w14:textId="565984C6" w:rsidR="00CD1A53" w:rsidRPr="00877067" w:rsidRDefault="00877067">
      <w:pPr>
        <w:spacing w:after="120" w:line="480" w:lineRule="auto"/>
        <w:jc w:val="both"/>
        <w:rPr>
          <w:rFonts w:ascii="Times New Roman" w:eastAsia="Times New Roman" w:hAnsi="Times New Roman" w:cs="Times New Roman"/>
          <w:sz w:val="24"/>
          <w:lang w:val="en-GB"/>
        </w:rPr>
      </w:pPr>
      <w:r w:rsidRPr="00877067">
        <w:rPr>
          <w:rFonts w:ascii="Times New Roman" w:eastAsia="Times New Roman" w:hAnsi="Times New Roman" w:cs="Times New Roman"/>
          <w:sz w:val="24"/>
          <w:lang w:val="en-GB"/>
        </w:rPr>
        <w:t>Himalayan balsam (</w:t>
      </w:r>
      <w:r w:rsidRPr="00877067">
        <w:rPr>
          <w:rFonts w:ascii="Times New Roman" w:eastAsia="Times New Roman" w:hAnsi="Times New Roman" w:cs="Times New Roman"/>
          <w:i/>
          <w:sz w:val="24"/>
          <w:lang w:val="en-GB"/>
        </w:rPr>
        <w:t>Impatiens glandulifera</w:t>
      </w:r>
      <w:r w:rsidRPr="00877067">
        <w:rPr>
          <w:rFonts w:ascii="Times New Roman" w:eastAsia="Times New Roman" w:hAnsi="Times New Roman" w:cs="Times New Roman"/>
          <w:sz w:val="24"/>
          <w:lang w:val="en-GB"/>
        </w:rPr>
        <w:t xml:space="preserve">) is one of the most prolific non-native species in Europe. Since 2014, the highly-specific rust fungus, </w:t>
      </w:r>
      <w:r w:rsidRPr="00877067">
        <w:rPr>
          <w:rFonts w:ascii="Times New Roman" w:eastAsia="Times New Roman" w:hAnsi="Times New Roman" w:cs="Times New Roman"/>
          <w:i/>
          <w:sz w:val="24"/>
          <w:lang w:val="en-GB"/>
        </w:rPr>
        <w:t xml:space="preserve">Puccinia komarovii </w:t>
      </w:r>
      <w:r w:rsidRPr="00877067">
        <w:rPr>
          <w:rFonts w:ascii="Times New Roman" w:eastAsia="Times New Roman" w:hAnsi="Times New Roman" w:cs="Times New Roman"/>
          <w:sz w:val="24"/>
          <w:lang w:val="en-GB"/>
        </w:rPr>
        <w:t xml:space="preserve">var. </w:t>
      </w:r>
      <w:r w:rsidRPr="00877067">
        <w:rPr>
          <w:rFonts w:ascii="Times New Roman" w:eastAsia="Times New Roman" w:hAnsi="Times New Roman" w:cs="Times New Roman"/>
          <w:i/>
          <w:sz w:val="24"/>
          <w:lang w:val="en-GB"/>
        </w:rPr>
        <w:t xml:space="preserve">glanduliferae, </w:t>
      </w:r>
      <w:r w:rsidRPr="00877067">
        <w:rPr>
          <w:rFonts w:ascii="Times New Roman" w:eastAsia="Times New Roman" w:hAnsi="Times New Roman" w:cs="Times New Roman"/>
          <w:sz w:val="24"/>
          <w:lang w:val="en-GB"/>
        </w:rPr>
        <w:t>has been released into Great Britain as a classical biological control agent for this invasive weed. Prior to its release, research focused on ensuring the safety of the pathogen; elucidating its life cycle and verifying its host-specificity. However, limited studies were conducted to determine the likely impact of the rust on its host. Due to difficulties in assessing field populations</w:t>
      </w:r>
      <w:r w:rsidR="00EF5CB6">
        <w:rPr>
          <w:rFonts w:ascii="Times New Roman" w:eastAsia="Times New Roman" w:hAnsi="Times New Roman" w:cs="Times New Roman"/>
          <w:sz w:val="24"/>
          <w:lang w:val="en-GB"/>
        </w:rPr>
        <w:t xml:space="preserve">, </w:t>
      </w:r>
      <w:r w:rsidR="0009164E">
        <w:rPr>
          <w:rFonts w:ascii="Times New Roman" w:eastAsia="Times New Roman" w:hAnsi="Times New Roman" w:cs="Times New Roman"/>
          <w:sz w:val="24"/>
          <w:lang w:val="en-GB"/>
        </w:rPr>
        <w:t>unforeseen complexities in the plant-pathogen relationship</w:t>
      </w:r>
      <w:r w:rsidRPr="00877067">
        <w:rPr>
          <w:rFonts w:ascii="Times New Roman" w:eastAsia="Times New Roman" w:hAnsi="Times New Roman" w:cs="Times New Roman"/>
          <w:sz w:val="24"/>
          <w:lang w:val="en-GB"/>
        </w:rPr>
        <w:t xml:space="preserve"> and the requirement for long-term monitoring, inoculation experiments were conducted to evaluate the effect of the rust on both seedlings and mature plants of Himalayan balsam under semi-natural conditions. The impact of the rust was determined through measuring plant-growth parameters in addition to assessing reproductive output. The rust significantly increased seedling mortality, with up to 80% of seedlings dying as a result of rust infection, or indirectly through the colonisation of secondary pathogens. Mature plants infected with the rust produced fewer leaves with a decrease in total plant biomass. Reproductive output was negatively affected through a reduction in both flower and seed production, but with no observed effects on seed viability. This study demonstrates the high potential of the rust for controlling </w:t>
      </w:r>
      <w:r w:rsidR="00BE0912">
        <w:rPr>
          <w:rFonts w:ascii="Times New Roman" w:eastAsia="Times New Roman" w:hAnsi="Times New Roman" w:cs="Times New Roman"/>
          <w:sz w:val="24"/>
          <w:lang w:val="en-GB"/>
        </w:rPr>
        <w:t xml:space="preserve">fully </w:t>
      </w:r>
      <w:r w:rsidRPr="00877067">
        <w:rPr>
          <w:rFonts w:ascii="Times New Roman" w:eastAsia="Times New Roman" w:hAnsi="Times New Roman" w:cs="Times New Roman"/>
          <w:sz w:val="24"/>
          <w:lang w:val="en-GB"/>
        </w:rPr>
        <w:t xml:space="preserve">susceptible field populations of Himalayan balsam. </w:t>
      </w:r>
    </w:p>
    <w:p w14:paraId="2C0BCA1C" w14:textId="77777777" w:rsidR="00CD1A53" w:rsidRPr="00877067" w:rsidRDefault="00CD1A53">
      <w:pPr>
        <w:spacing w:after="120" w:line="480" w:lineRule="auto"/>
        <w:jc w:val="both"/>
        <w:rPr>
          <w:rFonts w:ascii="Times New Roman" w:eastAsia="Times New Roman" w:hAnsi="Times New Roman" w:cs="Times New Roman"/>
          <w:b/>
          <w:sz w:val="24"/>
          <w:lang w:val="en-GB"/>
        </w:rPr>
      </w:pPr>
    </w:p>
    <w:p w14:paraId="5B556B17" w14:textId="77777777" w:rsidR="00CD1A53" w:rsidRPr="00877067" w:rsidRDefault="00877067">
      <w:pPr>
        <w:spacing w:after="120" w:line="480" w:lineRule="auto"/>
        <w:jc w:val="both"/>
        <w:rPr>
          <w:rFonts w:ascii="Times New Roman" w:eastAsia="Times New Roman" w:hAnsi="Times New Roman" w:cs="Times New Roman"/>
          <w:i/>
          <w:sz w:val="24"/>
          <w:lang w:val="en-GB"/>
        </w:rPr>
      </w:pPr>
      <w:r w:rsidRPr="00877067">
        <w:rPr>
          <w:rFonts w:ascii="Times New Roman" w:eastAsia="Times New Roman" w:hAnsi="Times New Roman" w:cs="Times New Roman"/>
          <w:i/>
          <w:sz w:val="24"/>
          <w:lang w:val="en-GB"/>
        </w:rPr>
        <w:t>Key words:</w:t>
      </w:r>
    </w:p>
    <w:p w14:paraId="11A5DF12" w14:textId="03FB3081" w:rsidR="00840CE9" w:rsidRDefault="00D6528A" w:rsidP="00904AE8">
      <w:pPr>
        <w:spacing w:after="120" w:line="480" w:lineRule="auto"/>
        <w:jc w:val="both"/>
        <w:rPr>
          <w:rFonts w:ascii="Times New Roman" w:eastAsia="Times New Roman" w:hAnsi="Times New Roman" w:cs="Times New Roman"/>
          <w:b/>
          <w:sz w:val="24"/>
          <w:lang w:val="en-GB"/>
        </w:rPr>
      </w:pPr>
      <w:r>
        <w:rPr>
          <w:rFonts w:ascii="Times New Roman" w:eastAsia="Times New Roman" w:hAnsi="Times New Roman" w:cs="Times New Roman"/>
          <w:sz w:val="24"/>
          <w:lang w:val="en-GB"/>
        </w:rPr>
        <w:t>B</w:t>
      </w:r>
      <w:r w:rsidRPr="00877067">
        <w:rPr>
          <w:rFonts w:ascii="Times New Roman" w:eastAsia="Times New Roman" w:hAnsi="Times New Roman" w:cs="Times New Roman"/>
          <w:sz w:val="24"/>
          <w:lang w:val="en-GB"/>
        </w:rPr>
        <w:t>io</w:t>
      </w:r>
      <w:r>
        <w:rPr>
          <w:rFonts w:ascii="Times New Roman" w:eastAsia="Times New Roman" w:hAnsi="Times New Roman" w:cs="Times New Roman"/>
          <w:sz w:val="24"/>
          <w:lang w:val="en-GB"/>
        </w:rPr>
        <w:t xml:space="preserve">logical </w:t>
      </w:r>
      <w:r w:rsidRPr="00877067">
        <w:rPr>
          <w:rFonts w:ascii="Times New Roman" w:eastAsia="Times New Roman" w:hAnsi="Times New Roman" w:cs="Times New Roman"/>
          <w:sz w:val="24"/>
          <w:lang w:val="en-GB"/>
        </w:rPr>
        <w:t xml:space="preserve">control, </w:t>
      </w:r>
      <w:r w:rsidR="0011244B">
        <w:rPr>
          <w:rFonts w:ascii="Times New Roman" w:eastAsia="Times New Roman" w:hAnsi="Times New Roman" w:cs="Times New Roman"/>
          <w:sz w:val="24"/>
          <w:lang w:val="en-GB"/>
        </w:rPr>
        <w:t>fungus,</w:t>
      </w:r>
      <w:r w:rsidR="0011244B" w:rsidRPr="00877067">
        <w:rPr>
          <w:rFonts w:ascii="Times New Roman" w:eastAsia="Times New Roman" w:hAnsi="Times New Roman" w:cs="Times New Roman"/>
          <w:sz w:val="24"/>
          <w:lang w:val="en-GB"/>
        </w:rPr>
        <w:t xml:space="preserve"> </w:t>
      </w:r>
      <w:r w:rsidRPr="00877067">
        <w:rPr>
          <w:rFonts w:ascii="Times New Roman" w:eastAsia="Times New Roman" w:hAnsi="Times New Roman" w:cs="Times New Roman"/>
          <w:sz w:val="24"/>
          <w:lang w:val="en-GB"/>
        </w:rPr>
        <w:t>Himalayan balsam</w:t>
      </w:r>
      <w:r>
        <w:rPr>
          <w:rFonts w:ascii="Times New Roman" w:eastAsia="Times New Roman" w:hAnsi="Times New Roman" w:cs="Times New Roman"/>
          <w:sz w:val="24"/>
          <w:lang w:val="en-GB"/>
        </w:rPr>
        <w:t>,</w:t>
      </w:r>
      <w:r w:rsidRPr="00877067">
        <w:rPr>
          <w:rFonts w:ascii="Times New Roman" w:eastAsia="Times New Roman" w:hAnsi="Times New Roman" w:cs="Times New Roman"/>
          <w:sz w:val="24"/>
          <w:lang w:val="en-GB"/>
        </w:rPr>
        <w:t xml:space="preserve"> </w:t>
      </w:r>
      <w:r>
        <w:rPr>
          <w:rFonts w:ascii="Times New Roman" w:eastAsia="Times New Roman" w:hAnsi="Times New Roman" w:cs="Times New Roman"/>
          <w:sz w:val="24"/>
          <w:lang w:val="en-GB"/>
        </w:rPr>
        <w:t>i</w:t>
      </w:r>
      <w:r w:rsidR="00877067" w:rsidRPr="00877067">
        <w:rPr>
          <w:rFonts w:ascii="Times New Roman" w:eastAsia="Times New Roman" w:hAnsi="Times New Roman" w:cs="Times New Roman"/>
          <w:sz w:val="24"/>
          <w:lang w:val="en-GB"/>
        </w:rPr>
        <w:t>nvasive species, rust pathogen</w:t>
      </w:r>
      <w:r w:rsidR="00840CE9">
        <w:rPr>
          <w:rFonts w:ascii="Times New Roman" w:eastAsia="Times New Roman" w:hAnsi="Times New Roman" w:cs="Times New Roman"/>
          <w:b/>
          <w:sz w:val="24"/>
          <w:lang w:val="en-GB"/>
        </w:rPr>
        <w:br w:type="page"/>
      </w:r>
    </w:p>
    <w:p w14:paraId="6B147E42" w14:textId="14B8D3E6" w:rsidR="00CD1A53" w:rsidRPr="00877067" w:rsidRDefault="00877067">
      <w:pPr>
        <w:spacing w:after="120" w:line="480" w:lineRule="auto"/>
        <w:jc w:val="both"/>
        <w:rPr>
          <w:rFonts w:ascii="Times New Roman" w:eastAsia="Times New Roman" w:hAnsi="Times New Roman" w:cs="Times New Roman"/>
          <w:b/>
          <w:sz w:val="24"/>
          <w:lang w:val="en-GB"/>
        </w:rPr>
      </w:pPr>
      <w:r w:rsidRPr="00877067">
        <w:rPr>
          <w:rFonts w:ascii="Times New Roman" w:eastAsia="Times New Roman" w:hAnsi="Times New Roman" w:cs="Times New Roman"/>
          <w:b/>
          <w:sz w:val="24"/>
          <w:lang w:val="en-GB"/>
        </w:rPr>
        <w:lastRenderedPageBreak/>
        <w:t>1. Introduction</w:t>
      </w:r>
    </w:p>
    <w:p w14:paraId="0C3C92F4" w14:textId="27BE746E" w:rsidR="00CD1A53" w:rsidRPr="00877067" w:rsidRDefault="005D6DDA">
      <w:pPr>
        <w:spacing w:after="120" w:line="480" w:lineRule="auto"/>
        <w:ind w:firstLine="340"/>
        <w:jc w:val="both"/>
        <w:rPr>
          <w:rFonts w:ascii="Times New Roman" w:eastAsia="Times New Roman" w:hAnsi="Times New Roman" w:cs="Times New Roman"/>
          <w:sz w:val="24"/>
          <w:lang w:val="en-GB"/>
        </w:rPr>
      </w:pPr>
      <w:r w:rsidRPr="00877067">
        <w:rPr>
          <w:rFonts w:ascii="Times New Roman" w:eastAsia="Times New Roman" w:hAnsi="Times New Roman" w:cs="Times New Roman"/>
          <w:i/>
          <w:sz w:val="24"/>
          <w:lang w:val="en-GB"/>
        </w:rPr>
        <w:t xml:space="preserve">Impatiens glandulifera </w:t>
      </w:r>
      <w:r w:rsidRPr="00877067">
        <w:rPr>
          <w:rFonts w:ascii="Times New Roman" w:eastAsia="Times New Roman" w:hAnsi="Times New Roman" w:cs="Times New Roman"/>
          <w:sz w:val="24"/>
          <w:lang w:val="en-GB"/>
        </w:rPr>
        <w:t>Royle (Balsaminaceae)</w:t>
      </w:r>
      <w:r>
        <w:rPr>
          <w:rFonts w:ascii="Times New Roman" w:eastAsia="Times New Roman" w:hAnsi="Times New Roman" w:cs="Times New Roman"/>
          <w:sz w:val="24"/>
          <w:lang w:val="en-GB"/>
        </w:rPr>
        <w:t>,</w:t>
      </w:r>
      <w:r w:rsidRPr="00877067">
        <w:rPr>
          <w:rFonts w:ascii="Times New Roman" w:eastAsia="Times New Roman" w:hAnsi="Times New Roman" w:cs="Times New Roman"/>
          <w:sz w:val="24"/>
          <w:lang w:val="en-GB"/>
        </w:rPr>
        <w:t xml:space="preserve"> </w:t>
      </w:r>
      <w:r>
        <w:rPr>
          <w:rFonts w:ascii="Times New Roman" w:eastAsia="Times New Roman" w:hAnsi="Times New Roman" w:cs="Times New Roman"/>
          <w:sz w:val="24"/>
          <w:lang w:val="en-GB"/>
        </w:rPr>
        <w:t>m</w:t>
      </w:r>
      <w:r w:rsidR="00877067" w:rsidRPr="00877067">
        <w:rPr>
          <w:rFonts w:ascii="Times New Roman" w:eastAsia="Times New Roman" w:hAnsi="Times New Roman" w:cs="Times New Roman"/>
          <w:sz w:val="24"/>
          <w:lang w:val="en-GB"/>
        </w:rPr>
        <w:t>ore commonly known as Himalayan balsam</w:t>
      </w:r>
      <w:r>
        <w:rPr>
          <w:rFonts w:ascii="Times New Roman" w:eastAsia="Times New Roman" w:hAnsi="Times New Roman" w:cs="Times New Roman"/>
          <w:sz w:val="24"/>
          <w:lang w:val="en-GB"/>
        </w:rPr>
        <w:t xml:space="preserve"> (Hb)</w:t>
      </w:r>
      <w:r w:rsidR="00877067" w:rsidRPr="00877067">
        <w:rPr>
          <w:rFonts w:ascii="Times New Roman" w:eastAsia="Times New Roman" w:hAnsi="Times New Roman" w:cs="Times New Roman"/>
          <w:sz w:val="24"/>
          <w:lang w:val="en-GB"/>
        </w:rPr>
        <w:t xml:space="preserve">, is </w:t>
      </w:r>
      <w:r>
        <w:rPr>
          <w:rFonts w:ascii="Times New Roman" w:eastAsia="Times New Roman" w:hAnsi="Times New Roman" w:cs="Times New Roman"/>
          <w:sz w:val="24"/>
          <w:lang w:val="en-GB"/>
        </w:rPr>
        <w:t xml:space="preserve">an </w:t>
      </w:r>
      <w:r w:rsidR="00877067" w:rsidRPr="00877067">
        <w:rPr>
          <w:rFonts w:ascii="Times New Roman" w:eastAsia="Times New Roman" w:hAnsi="Times New Roman" w:cs="Times New Roman"/>
          <w:sz w:val="24"/>
          <w:lang w:val="en-GB"/>
        </w:rPr>
        <w:t>annual plant introduced</w:t>
      </w:r>
      <w:r w:rsidR="00840CE9">
        <w:rPr>
          <w:rFonts w:ascii="Times New Roman" w:eastAsia="Times New Roman" w:hAnsi="Times New Roman" w:cs="Times New Roman"/>
          <w:sz w:val="24"/>
          <w:lang w:val="en-GB"/>
        </w:rPr>
        <w:t xml:space="preserve"> </w:t>
      </w:r>
      <w:r w:rsidR="00F003B2" w:rsidRPr="00877067">
        <w:rPr>
          <w:rFonts w:ascii="Times New Roman" w:eastAsia="Times New Roman" w:hAnsi="Times New Roman" w:cs="Times New Roman"/>
          <w:sz w:val="24"/>
          <w:lang w:val="en-GB"/>
        </w:rPr>
        <w:t xml:space="preserve">as a garden ornamental </w:t>
      </w:r>
      <w:r w:rsidR="00840CE9">
        <w:rPr>
          <w:rFonts w:ascii="Times New Roman" w:eastAsia="Times New Roman" w:hAnsi="Times New Roman" w:cs="Times New Roman"/>
          <w:sz w:val="24"/>
          <w:lang w:val="en-GB"/>
        </w:rPr>
        <w:t xml:space="preserve">into </w:t>
      </w:r>
      <w:r w:rsidR="00324C93">
        <w:rPr>
          <w:rFonts w:ascii="Times New Roman" w:eastAsia="Times New Roman" w:hAnsi="Times New Roman" w:cs="Times New Roman"/>
          <w:sz w:val="24"/>
          <w:lang w:val="en-GB"/>
        </w:rPr>
        <w:t xml:space="preserve">Great Britain (GB) </w:t>
      </w:r>
      <w:r w:rsidR="00840CE9">
        <w:rPr>
          <w:rFonts w:ascii="Times New Roman" w:eastAsia="Times New Roman" w:hAnsi="Times New Roman" w:cs="Times New Roman"/>
          <w:sz w:val="24"/>
          <w:lang w:val="en-GB"/>
        </w:rPr>
        <w:t>and much of Europe</w:t>
      </w:r>
      <w:r w:rsidR="00877067" w:rsidRPr="00877067">
        <w:rPr>
          <w:rFonts w:ascii="Times New Roman" w:eastAsia="Times New Roman" w:hAnsi="Times New Roman" w:cs="Times New Roman"/>
          <w:sz w:val="24"/>
          <w:lang w:val="en-GB"/>
        </w:rPr>
        <w:t xml:space="preserve"> from its Himalayan native range in 1839, due to its eye-catching and attractive flowers (Coombe, 1959). Since then, the species has naturalised and spread rapidly along watercourses and</w:t>
      </w:r>
      <w:r>
        <w:rPr>
          <w:rFonts w:ascii="Times New Roman" w:eastAsia="Times New Roman" w:hAnsi="Times New Roman" w:cs="Times New Roman"/>
          <w:sz w:val="24"/>
          <w:lang w:val="en-GB"/>
        </w:rPr>
        <w:t>,</w:t>
      </w:r>
      <w:r w:rsidR="00877067" w:rsidRPr="00877067">
        <w:rPr>
          <w:rFonts w:ascii="Times New Roman" w:eastAsia="Times New Roman" w:hAnsi="Times New Roman" w:cs="Times New Roman"/>
          <w:sz w:val="24"/>
          <w:lang w:val="en-GB"/>
        </w:rPr>
        <w:t xml:space="preserve"> more recently, has started to colonise disturbed sites and woodland habitats (Andrews et al., 2009; Seeney et al., 2019). H</w:t>
      </w:r>
      <w:r>
        <w:rPr>
          <w:rFonts w:ascii="Times New Roman" w:eastAsia="Times New Roman" w:hAnsi="Times New Roman" w:cs="Times New Roman"/>
          <w:sz w:val="24"/>
          <w:lang w:val="en-GB"/>
        </w:rPr>
        <w:t xml:space="preserve">b </w:t>
      </w:r>
      <w:r w:rsidR="00877067" w:rsidRPr="00877067">
        <w:rPr>
          <w:rFonts w:ascii="Times New Roman" w:eastAsia="Times New Roman" w:hAnsi="Times New Roman" w:cs="Times New Roman"/>
          <w:sz w:val="24"/>
          <w:lang w:val="en-GB"/>
        </w:rPr>
        <w:t>is now regarded as one of the most widespread non-native invasive plant species in Europe (Tanner and Gange, 2020) and its negative impact on native biodiversity (invertebrates, plants and microbial communities), and even whole ecosystems, has been widely documented (Coakley and Petti, 2021).</w:t>
      </w:r>
      <w:r w:rsidR="00F003B2">
        <w:rPr>
          <w:rFonts w:ascii="Times New Roman" w:eastAsia="Times New Roman" w:hAnsi="Times New Roman" w:cs="Times New Roman"/>
          <w:sz w:val="24"/>
          <w:lang w:val="en-GB"/>
        </w:rPr>
        <w:t xml:space="preserve"> Small, isolated patches of Hb can be readily controlled using mechanical and chemical means. However, </w:t>
      </w:r>
      <w:r w:rsidR="004B234C">
        <w:rPr>
          <w:rFonts w:ascii="Times New Roman" w:eastAsia="Times New Roman" w:hAnsi="Times New Roman" w:cs="Times New Roman"/>
          <w:sz w:val="24"/>
          <w:lang w:val="en-GB"/>
        </w:rPr>
        <w:t xml:space="preserve">given </w:t>
      </w:r>
      <w:r w:rsidR="0086483B">
        <w:rPr>
          <w:rFonts w:ascii="Times New Roman" w:eastAsia="Times New Roman" w:hAnsi="Times New Roman" w:cs="Times New Roman"/>
          <w:sz w:val="24"/>
          <w:lang w:val="en-GB"/>
        </w:rPr>
        <w:t>the plant’s</w:t>
      </w:r>
      <w:r w:rsidR="00F003B2">
        <w:rPr>
          <w:rFonts w:ascii="Times New Roman" w:eastAsia="Times New Roman" w:hAnsi="Times New Roman" w:cs="Times New Roman"/>
          <w:sz w:val="24"/>
          <w:lang w:val="en-GB"/>
        </w:rPr>
        <w:t xml:space="preserve"> vast distribution along watercourses and </w:t>
      </w:r>
      <w:r w:rsidR="004B234C">
        <w:rPr>
          <w:rFonts w:ascii="Times New Roman" w:eastAsia="Times New Roman" w:hAnsi="Times New Roman" w:cs="Times New Roman"/>
          <w:sz w:val="24"/>
          <w:lang w:val="en-GB"/>
        </w:rPr>
        <w:t xml:space="preserve">the </w:t>
      </w:r>
      <w:r w:rsidR="00BE0912">
        <w:rPr>
          <w:rFonts w:ascii="Times New Roman" w:eastAsia="Times New Roman" w:hAnsi="Times New Roman" w:cs="Times New Roman"/>
          <w:sz w:val="24"/>
          <w:lang w:val="en-GB"/>
        </w:rPr>
        <w:t>large number of</w:t>
      </w:r>
      <w:r w:rsidR="00F003B2">
        <w:rPr>
          <w:rFonts w:ascii="Times New Roman" w:eastAsia="Times New Roman" w:hAnsi="Times New Roman" w:cs="Times New Roman"/>
          <w:sz w:val="24"/>
          <w:lang w:val="en-GB"/>
        </w:rPr>
        <w:t xml:space="preserve"> seeds</w:t>
      </w:r>
      <w:r w:rsidR="004B234C">
        <w:rPr>
          <w:rFonts w:ascii="Times New Roman" w:eastAsia="Times New Roman" w:hAnsi="Times New Roman" w:cs="Times New Roman"/>
          <w:sz w:val="24"/>
          <w:lang w:val="en-GB"/>
        </w:rPr>
        <w:t xml:space="preserve"> produced</w:t>
      </w:r>
      <w:r w:rsidR="00EA0D2A">
        <w:rPr>
          <w:rFonts w:ascii="Times New Roman" w:eastAsia="Times New Roman" w:hAnsi="Times New Roman" w:cs="Times New Roman"/>
          <w:sz w:val="24"/>
          <w:lang w:val="en-GB"/>
        </w:rPr>
        <w:t>, which are</w:t>
      </w:r>
      <w:r w:rsidR="00F003B2">
        <w:rPr>
          <w:rFonts w:ascii="Times New Roman" w:eastAsia="Times New Roman" w:hAnsi="Times New Roman" w:cs="Times New Roman"/>
          <w:sz w:val="24"/>
          <w:lang w:val="en-GB"/>
        </w:rPr>
        <w:t xml:space="preserve"> frequently transported downstream to </w:t>
      </w:r>
      <w:r w:rsidR="006F50EA">
        <w:rPr>
          <w:rFonts w:ascii="Times New Roman" w:eastAsia="Times New Roman" w:hAnsi="Times New Roman" w:cs="Times New Roman"/>
          <w:sz w:val="24"/>
          <w:lang w:val="en-GB"/>
        </w:rPr>
        <w:t xml:space="preserve">non-invaded </w:t>
      </w:r>
      <w:r w:rsidR="00F003B2">
        <w:rPr>
          <w:rFonts w:ascii="Times New Roman" w:eastAsia="Times New Roman" w:hAnsi="Times New Roman" w:cs="Times New Roman"/>
          <w:sz w:val="24"/>
          <w:lang w:val="en-GB"/>
        </w:rPr>
        <w:t xml:space="preserve">areas, these techniques </w:t>
      </w:r>
      <w:r w:rsidR="004B234C">
        <w:rPr>
          <w:rFonts w:ascii="Times New Roman" w:eastAsia="Times New Roman" w:hAnsi="Times New Roman" w:cs="Times New Roman"/>
          <w:sz w:val="24"/>
          <w:lang w:val="en-GB"/>
        </w:rPr>
        <w:t xml:space="preserve">are not just </w:t>
      </w:r>
      <w:r w:rsidR="00F003B2">
        <w:rPr>
          <w:rFonts w:ascii="Times New Roman" w:eastAsia="Times New Roman" w:hAnsi="Times New Roman" w:cs="Times New Roman"/>
          <w:sz w:val="24"/>
          <w:lang w:val="en-GB"/>
        </w:rPr>
        <w:t>labour intensive</w:t>
      </w:r>
      <w:r w:rsidR="006F50EA">
        <w:rPr>
          <w:rFonts w:ascii="Times New Roman" w:eastAsia="Times New Roman" w:hAnsi="Times New Roman" w:cs="Times New Roman"/>
          <w:sz w:val="24"/>
          <w:lang w:val="en-GB"/>
        </w:rPr>
        <w:t xml:space="preserve"> and</w:t>
      </w:r>
      <w:r w:rsidR="00F003B2">
        <w:rPr>
          <w:rFonts w:ascii="Times New Roman" w:eastAsia="Times New Roman" w:hAnsi="Times New Roman" w:cs="Times New Roman"/>
          <w:sz w:val="24"/>
          <w:lang w:val="en-GB"/>
        </w:rPr>
        <w:t xml:space="preserve"> environmentally damaging</w:t>
      </w:r>
      <w:r w:rsidR="004B234C">
        <w:rPr>
          <w:rFonts w:ascii="Times New Roman" w:eastAsia="Times New Roman" w:hAnsi="Times New Roman" w:cs="Times New Roman"/>
          <w:sz w:val="24"/>
          <w:lang w:val="en-GB"/>
        </w:rPr>
        <w:t xml:space="preserve"> but also impractical on</w:t>
      </w:r>
      <w:r w:rsidR="00845D37">
        <w:rPr>
          <w:rFonts w:ascii="Times New Roman" w:eastAsia="Times New Roman" w:hAnsi="Times New Roman" w:cs="Times New Roman"/>
          <w:sz w:val="24"/>
          <w:lang w:val="en-GB"/>
        </w:rPr>
        <w:t xml:space="preserve"> such large scales</w:t>
      </w:r>
      <w:r w:rsidR="00F003B2">
        <w:rPr>
          <w:rFonts w:ascii="Times New Roman" w:eastAsia="Times New Roman" w:hAnsi="Times New Roman" w:cs="Times New Roman"/>
          <w:sz w:val="24"/>
          <w:lang w:val="en-GB"/>
        </w:rPr>
        <w:t xml:space="preserve">. Thus, Hb </w:t>
      </w:r>
      <w:r w:rsidR="00845D37">
        <w:rPr>
          <w:rFonts w:ascii="Times New Roman" w:eastAsia="Times New Roman" w:hAnsi="Times New Roman" w:cs="Times New Roman"/>
          <w:sz w:val="24"/>
          <w:lang w:val="en-GB"/>
        </w:rPr>
        <w:t xml:space="preserve">is </w:t>
      </w:r>
      <w:r w:rsidR="00F003B2">
        <w:rPr>
          <w:rFonts w:ascii="Times New Roman" w:eastAsia="Times New Roman" w:hAnsi="Times New Roman" w:cs="Times New Roman"/>
          <w:sz w:val="24"/>
          <w:lang w:val="en-GB"/>
        </w:rPr>
        <w:t>an ideal candidate for classical biological control (CBC).</w:t>
      </w:r>
    </w:p>
    <w:p w14:paraId="0ADE608D" w14:textId="1E9DF45F" w:rsidR="00CD1A53" w:rsidRPr="00877067" w:rsidRDefault="00F003B2" w:rsidP="00BE0912">
      <w:pPr>
        <w:spacing w:after="120" w:line="480" w:lineRule="auto"/>
        <w:ind w:firstLine="340"/>
        <w:jc w:val="both"/>
        <w:rPr>
          <w:rFonts w:ascii="Times New Roman" w:eastAsia="Times New Roman" w:hAnsi="Times New Roman" w:cs="Times New Roman"/>
          <w:sz w:val="24"/>
          <w:lang w:val="en-GB"/>
        </w:rPr>
      </w:pPr>
      <w:r>
        <w:rPr>
          <w:rFonts w:ascii="Times New Roman" w:eastAsia="Times New Roman" w:hAnsi="Times New Roman" w:cs="Times New Roman"/>
          <w:sz w:val="24"/>
          <w:lang w:val="en-GB"/>
        </w:rPr>
        <w:t>W</w:t>
      </w:r>
      <w:r w:rsidR="00877067" w:rsidRPr="00877067">
        <w:rPr>
          <w:rFonts w:ascii="Times New Roman" w:eastAsia="Times New Roman" w:hAnsi="Times New Roman" w:cs="Times New Roman"/>
          <w:sz w:val="24"/>
          <w:lang w:val="en-GB"/>
        </w:rPr>
        <w:t>eed</w:t>
      </w:r>
      <w:r>
        <w:rPr>
          <w:rFonts w:ascii="Times New Roman" w:eastAsia="Times New Roman" w:hAnsi="Times New Roman" w:cs="Times New Roman"/>
          <w:sz w:val="24"/>
          <w:lang w:val="en-GB"/>
        </w:rPr>
        <w:t xml:space="preserve"> CBC</w:t>
      </w:r>
      <w:r w:rsidR="00DF6BD2">
        <w:rPr>
          <w:rFonts w:ascii="Times New Roman" w:eastAsia="Times New Roman" w:hAnsi="Times New Roman" w:cs="Times New Roman"/>
          <w:sz w:val="24"/>
          <w:lang w:val="en-GB"/>
        </w:rPr>
        <w:t xml:space="preserve"> </w:t>
      </w:r>
      <w:r w:rsidR="00507E59">
        <w:rPr>
          <w:rFonts w:ascii="Times New Roman" w:eastAsia="Times New Roman" w:hAnsi="Times New Roman" w:cs="Times New Roman"/>
          <w:sz w:val="24"/>
          <w:lang w:val="en-GB"/>
        </w:rPr>
        <w:t>–</w:t>
      </w:r>
      <w:r w:rsidR="00877067" w:rsidRPr="00877067">
        <w:rPr>
          <w:rFonts w:ascii="Times New Roman" w:eastAsia="Times New Roman" w:hAnsi="Times New Roman" w:cs="Times New Roman"/>
          <w:sz w:val="24"/>
          <w:lang w:val="en-GB"/>
        </w:rPr>
        <w:t xml:space="preserve"> the introduction of natural enemies from the native range of a plant species for the control of this species in its introduced invasive range</w:t>
      </w:r>
      <w:r w:rsidR="00507E59">
        <w:rPr>
          <w:rFonts w:ascii="Times New Roman" w:eastAsia="Times New Roman" w:hAnsi="Times New Roman" w:cs="Times New Roman"/>
          <w:sz w:val="24"/>
          <w:lang w:val="en-GB"/>
        </w:rPr>
        <w:t xml:space="preserve"> –</w:t>
      </w:r>
      <w:r w:rsidR="00877067" w:rsidRPr="00877067">
        <w:rPr>
          <w:rFonts w:ascii="Times New Roman" w:eastAsia="Times New Roman" w:hAnsi="Times New Roman" w:cs="Times New Roman"/>
          <w:sz w:val="24"/>
          <w:lang w:val="en-GB"/>
        </w:rPr>
        <w:t xml:space="preserve"> is a technique that has been practised for well over a century</w:t>
      </w:r>
      <w:r w:rsidR="00B27505">
        <w:rPr>
          <w:rFonts w:ascii="Times New Roman" w:eastAsia="Times New Roman" w:hAnsi="Times New Roman" w:cs="Times New Roman"/>
          <w:sz w:val="24"/>
          <w:lang w:val="en-GB"/>
        </w:rPr>
        <w:t xml:space="preserve"> and</w:t>
      </w:r>
      <w:r w:rsidR="00877067" w:rsidRPr="00877067">
        <w:rPr>
          <w:rFonts w:ascii="Times New Roman" w:eastAsia="Times New Roman" w:hAnsi="Times New Roman" w:cs="Times New Roman"/>
          <w:sz w:val="24"/>
          <w:lang w:val="en-GB"/>
        </w:rPr>
        <w:t xml:space="preserve"> the development of regulatory protocols </w:t>
      </w:r>
      <w:r w:rsidR="00877067" w:rsidRPr="00060DAA">
        <w:rPr>
          <w:rFonts w:ascii="Times New Roman" w:eastAsia="Times New Roman" w:hAnsi="Times New Roman" w:cs="Times New Roman"/>
          <w:sz w:val="24"/>
          <w:lang w:val="en-GB"/>
        </w:rPr>
        <w:t>and international standards has transformed the way it is performed today (Morin, 2020). Safety is the main focus of such programmes, ensuring that any imported biocontrol agents do not cause any</w:t>
      </w:r>
      <w:r w:rsidR="00EA0D2A">
        <w:rPr>
          <w:rFonts w:ascii="Times New Roman" w:eastAsia="Times New Roman" w:hAnsi="Times New Roman" w:cs="Times New Roman"/>
          <w:sz w:val="24"/>
          <w:lang w:val="en-GB"/>
        </w:rPr>
        <w:t xml:space="preserve"> unpredicted</w:t>
      </w:r>
      <w:r w:rsidR="00877067" w:rsidRPr="00060DAA">
        <w:rPr>
          <w:rFonts w:ascii="Times New Roman" w:eastAsia="Times New Roman" w:hAnsi="Times New Roman" w:cs="Times New Roman"/>
          <w:sz w:val="24"/>
          <w:lang w:val="en-GB"/>
        </w:rPr>
        <w:t xml:space="preserve"> damage to non-target species</w:t>
      </w:r>
      <w:r w:rsidR="007D7F9A" w:rsidRPr="00060DAA">
        <w:rPr>
          <w:rFonts w:ascii="Times New Roman" w:eastAsia="Times New Roman" w:hAnsi="Times New Roman" w:cs="Times New Roman"/>
          <w:sz w:val="24"/>
          <w:lang w:val="en-GB"/>
        </w:rPr>
        <w:t xml:space="preserve">, and the </w:t>
      </w:r>
      <w:r w:rsidR="00060DAA" w:rsidRPr="00060DAA">
        <w:rPr>
          <w:rFonts w:ascii="Times New Roman" w:eastAsia="Times New Roman" w:hAnsi="Times New Roman" w:cs="Times New Roman"/>
          <w:sz w:val="24"/>
          <w:lang w:val="en-GB"/>
        </w:rPr>
        <w:t xml:space="preserve">global safety </w:t>
      </w:r>
      <w:r w:rsidR="00507E59" w:rsidRPr="00060DAA">
        <w:rPr>
          <w:rFonts w:ascii="Times New Roman" w:eastAsia="Times New Roman" w:hAnsi="Times New Roman" w:cs="Times New Roman"/>
          <w:sz w:val="24"/>
          <w:lang w:val="en-GB"/>
        </w:rPr>
        <w:t xml:space="preserve">record of </w:t>
      </w:r>
      <w:r w:rsidR="003D07DB">
        <w:rPr>
          <w:rFonts w:ascii="Times New Roman" w:eastAsia="Times New Roman" w:hAnsi="Times New Roman" w:cs="Times New Roman"/>
          <w:sz w:val="24"/>
          <w:lang w:val="en-GB"/>
        </w:rPr>
        <w:t xml:space="preserve">weed </w:t>
      </w:r>
      <w:r w:rsidR="00507E59" w:rsidRPr="00060DAA">
        <w:rPr>
          <w:rFonts w:ascii="Times New Roman" w:eastAsia="Times New Roman" w:hAnsi="Times New Roman" w:cs="Times New Roman"/>
          <w:sz w:val="24"/>
          <w:lang w:val="en-GB"/>
        </w:rPr>
        <w:t>CBC, particularly</w:t>
      </w:r>
      <w:r w:rsidR="007D7F9A" w:rsidRPr="00060DAA">
        <w:rPr>
          <w:rFonts w:ascii="Times New Roman" w:eastAsia="Times New Roman" w:hAnsi="Times New Roman" w:cs="Times New Roman"/>
          <w:sz w:val="24"/>
          <w:lang w:val="en-GB"/>
        </w:rPr>
        <w:t xml:space="preserve"> when</w:t>
      </w:r>
      <w:r w:rsidR="00507E59" w:rsidRPr="00060DAA">
        <w:rPr>
          <w:rFonts w:ascii="Times New Roman" w:eastAsia="Times New Roman" w:hAnsi="Times New Roman" w:cs="Times New Roman"/>
          <w:sz w:val="24"/>
          <w:lang w:val="en-GB"/>
        </w:rPr>
        <w:t xml:space="preserve"> utili</w:t>
      </w:r>
      <w:r w:rsidR="007D7F9A" w:rsidRPr="00060DAA">
        <w:rPr>
          <w:rFonts w:ascii="Times New Roman" w:eastAsia="Times New Roman" w:hAnsi="Times New Roman" w:cs="Times New Roman"/>
          <w:sz w:val="24"/>
          <w:lang w:val="en-GB"/>
        </w:rPr>
        <w:t>s</w:t>
      </w:r>
      <w:r w:rsidR="00507E59" w:rsidRPr="00060DAA">
        <w:rPr>
          <w:rFonts w:ascii="Times New Roman" w:eastAsia="Times New Roman" w:hAnsi="Times New Roman" w:cs="Times New Roman"/>
          <w:sz w:val="24"/>
          <w:lang w:val="en-GB"/>
        </w:rPr>
        <w:t xml:space="preserve">ing fungal natural enemies has been </w:t>
      </w:r>
      <w:r w:rsidR="0015337E" w:rsidRPr="00060DAA">
        <w:rPr>
          <w:rFonts w:ascii="Times New Roman" w:eastAsia="Times New Roman" w:hAnsi="Times New Roman" w:cs="Times New Roman"/>
          <w:sz w:val="24"/>
          <w:lang w:val="en-GB"/>
        </w:rPr>
        <w:t>excellent</w:t>
      </w:r>
      <w:r w:rsidR="00507E59">
        <w:rPr>
          <w:rFonts w:ascii="Times New Roman" w:eastAsia="Times New Roman" w:hAnsi="Times New Roman" w:cs="Times New Roman"/>
          <w:sz w:val="24"/>
          <w:lang w:val="en-GB"/>
        </w:rPr>
        <w:t xml:space="preserve"> (</w:t>
      </w:r>
      <w:r w:rsidR="00060DAA">
        <w:rPr>
          <w:rFonts w:ascii="Times New Roman" w:eastAsia="Times New Roman" w:hAnsi="Times New Roman" w:cs="Times New Roman"/>
          <w:sz w:val="24"/>
          <w:lang w:val="en-GB"/>
        </w:rPr>
        <w:t>Barton,</w:t>
      </w:r>
      <w:r w:rsidR="002D5F9D">
        <w:rPr>
          <w:rFonts w:ascii="Times New Roman" w:eastAsia="Times New Roman" w:hAnsi="Times New Roman" w:cs="Times New Roman"/>
          <w:sz w:val="24"/>
          <w:lang w:val="en-GB"/>
        </w:rPr>
        <w:t xml:space="preserve"> </w:t>
      </w:r>
      <w:r w:rsidR="000618D7">
        <w:rPr>
          <w:rFonts w:ascii="Times New Roman" w:eastAsia="Times New Roman" w:hAnsi="Times New Roman" w:cs="Times New Roman"/>
          <w:sz w:val="24"/>
          <w:lang w:val="en-GB"/>
        </w:rPr>
        <w:t xml:space="preserve">2004, </w:t>
      </w:r>
      <w:r w:rsidR="00060DAA">
        <w:rPr>
          <w:rFonts w:ascii="Times New Roman" w:eastAsia="Times New Roman" w:hAnsi="Times New Roman" w:cs="Times New Roman"/>
          <w:sz w:val="24"/>
          <w:lang w:val="en-GB"/>
        </w:rPr>
        <w:t>20</w:t>
      </w:r>
      <w:r w:rsidR="002D5F9D">
        <w:rPr>
          <w:rFonts w:ascii="Times New Roman" w:eastAsia="Times New Roman" w:hAnsi="Times New Roman" w:cs="Times New Roman"/>
          <w:sz w:val="24"/>
          <w:lang w:val="en-GB"/>
        </w:rPr>
        <w:t>12</w:t>
      </w:r>
      <w:r w:rsidR="00060DAA">
        <w:rPr>
          <w:rFonts w:ascii="Times New Roman" w:eastAsia="Times New Roman" w:hAnsi="Times New Roman" w:cs="Times New Roman"/>
          <w:sz w:val="24"/>
          <w:lang w:val="en-GB"/>
        </w:rPr>
        <w:t>; Morin, 2020</w:t>
      </w:r>
      <w:r w:rsidR="00507E59">
        <w:rPr>
          <w:rFonts w:ascii="Times New Roman" w:eastAsia="Times New Roman" w:hAnsi="Times New Roman" w:cs="Times New Roman"/>
          <w:sz w:val="24"/>
          <w:lang w:val="en-GB"/>
        </w:rPr>
        <w:t>)</w:t>
      </w:r>
      <w:r w:rsidR="00060DAA">
        <w:rPr>
          <w:rFonts w:ascii="Times New Roman" w:eastAsia="Times New Roman" w:hAnsi="Times New Roman" w:cs="Times New Roman"/>
          <w:sz w:val="24"/>
          <w:lang w:val="en-GB"/>
        </w:rPr>
        <w:t>.</w:t>
      </w:r>
      <w:r w:rsidR="00507E59">
        <w:rPr>
          <w:rFonts w:ascii="Times New Roman" w:eastAsia="Times New Roman" w:hAnsi="Times New Roman" w:cs="Times New Roman"/>
          <w:sz w:val="24"/>
          <w:lang w:val="en-GB"/>
        </w:rPr>
        <w:t xml:space="preserve"> </w:t>
      </w:r>
      <w:r w:rsidR="00CE66DD">
        <w:rPr>
          <w:rFonts w:ascii="Times New Roman" w:eastAsia="Times New Roman" w:hAnsi="Times New Roman" w:cs="Times New Roman"/>
          <w:sz w:val="24"/>
          <w:lang w:val="en-GB"/>
        </w:rPr>
        <w:t xml:space="preserve">Nevertheless, in </w:t>
      </w:r>
      <w:r w:rsidR="00877067" w:rsidRPr="00877067">
        <w:rPr>
          <w:rFonts w:ascii="Times New Roman" w:eastAsia="Times New Roman" w:hAnsi="Times New Roman" w:cs="Times New Roman"/>
          <w:sz w:val="24"/>
          <w:lang w:val="en-GB"/>
        </w:rPr>
        <w:t xml:space="preserve">Europe, the implementation of weed CBC has lagged behind that of the rest of the world and, as a </w:t>
      </w:r>
      <w:r w:rsidR="00877067" w:rsidRPr="00877067">
        <w:rPr>
          <w:rFonts w:ascii="Times New Roman" w:eastAsia="Times New Roman" w:hAnsi="Times New Roman" w:cs="Times New Roman"/>
          <w:sz w:val="24"/>
          <w:lang w:val="en-GB"/>
        </w:rPr>
        <w:lastRenderedPageBreak/>
        <w:t xml:space="preserve">result, </w:t>
      </w:r>
      <w:r w:rsidR="00B27505">
        <w:rPr>
          <w:rFonts w:ascii="Times New Roman" w:eastAsia="Times New Roman" w:hAnsi="Times New Roman" w:cs="Times New Roman"/>
          <w:sz w:val="24"/>
          <w:lang w:val="en-GB"/>
        </w:rPr>
        <w:t xml:space="preserve">has a </w:t>
      </w:r>
      <w:r w:rsidR="00877067" w:rsidRPr="00877067">
        <w:rPr>
          <w:rFonts w:ascii="Times New Roman" w:eastAsia="Times New Roman" w:hAnsi="Times New Roman" w:cs="Times New Roman"/>
          <w:sz w:val="24"/>
          <w:lang w:val="en-GB"/>
        </w:rPr>
        <w:t>more conservative approach (Shaw et al., 2018; Sundh and Eilenberg, 2020).</w:t>
      </w:r>
      <w:r w:rsidR="00BE0912">
        <w:rPr>
          <w:rFonts w:ascii="Times New Roman" w:eastAsia="Times New Roman" w:hAnsi="Times New Roman" w:cs="Times New Roman"/>
          <w:sz w:val="24"/>
          <w:lang w:val="en-GB"/>
        </w:rPr>
        <w:t xml:space="preserve"> </w:t>
      </w:r>
      <w:r w:rsidR="00877067" w:rsidRPr="00877067">
        <w:rPr>
          <w:rFonts w:ascii="Times New Roman" w:eastAsia="Times New Roman" w:hAnsi="Times New Roman" w:cs="Times New Roman"/>
          <w:sz w:val="24"/>
          <w:lang w:val="en-GB"/>
        </w:rPr>
        <w:t>The CBC programme against H</w:t>
      </w:r>
      <w:r w:rsidR="00CE66DD">
        <w:rPr>
          <w:rFonts w:ascii="Times New Roman" w:eastAsia="Times New Roman" w:hAnsi="Times New Roman" w:cs="Times New Roman"/>
          <w:sz w:val="24"/>
          <w:lang w:val="en-GB"/>
        </w:rPr>
        <w:t>b</w:t>
      </w:r>
      <w:r w:rsidR="00877067" w:rsidRPr="00877067">
        <w:rPr>
          <w:rFonts w:ascii="Times New Roman" w:eastAsia="Times New Roman" w:hAnsi="Times New Roman" w:cs="Times New Roman"/>
          <w:sz w:val="24"/>
          <w:lang w:val="en-GB"/>
        </w:rPr>
        <w:t xml:space="preserve"> in GB commenced in 2006</w:t>
      </w:r>
      <w:r w:rsidR="00B27505">
        <w:rPr>
          <w:rFonts w:ascii="Times New Roman" w:eastAsia="Times New Roman" w:hAnsi="Times New Roman" w:cs="Times New Roman"/>
          <w:sz w:val="24"/>
          <w:lang w:val="en-GB"/>
        </w:rPr>
        <w:t xml:space="preserve"> with native range surveys in the foothills of the Himalayas, across </w:t>
      </w:r>
      <w:r w:rsidR="00BB7754">
        <w:rPr>
          <w:rFonts w:ascii="Times New Roman" w:eastAsia="Times New Roman" w:hAnsi="Times New Roman" w:cs="Times New Roman"/>
          <w:sz w:val="24"/>
          <w:lang w:val="en-GB"/>
        </w:rPr>
        <w:t xml:space="preserve">western </w:t>
      </w:r>
      <w:r w:rsidR="00B27505">
        <w:rPr>
          <w:rFonts w:ascii="Times New Roman" w:eastAsia="Times New Roman" w:hAnsi="Times New Roman" w:cs="Times New Roman"/>
          <w:sz w:val="24"/>
          <w:lang w:val="en-GB"/>
        </w:rPr>
        <w:t>India and Pakistan</w:t>
      </w:r>
      <w:r w:rsidR="00CE66DD">
        <w:rPr>
          <w:rFonts w:ascii="Times New Roman" w:eastAsia="Times New Roman" w:hAnsi="Times New Roman" w:cs="Times New Roman"/>
          <w:sz w:val="24"/>
          <w:lang w:val="en-GB"/>
        </w:rPr>
        <w:t>.</w:t>
      </w:r>
      <w:r w:rsidR="00BB7754">
        <w:rPr>
          <w:rFonts w:ascii="Times New Roman" w:eastAsia="Times New Roman" w:hAnsi="Times New Roman" w:cs="Times New Roman"/>
          <w:sz w:val="24"/>
          <w:lang w:val="en-GB"/>
        </w:rPr>
        <w:t xml:space="preserve"> </w:t>
      </w:r>
      <w:r w:rsidR="00EC6E7B">
        <w:rPr>
          <w:rFonts w:ascii="Times New Roman" w:eastAsia="Times New Roman" w:hAnsi="Times New Roman" w:cs="Times New Roman"/>
          <w:sz w:val="24"/>
          <w:lang w:val="en-GB"/>
        </w:rPr>
        <w:t>Although</w:t>
      </w:r>
      <w:r w:rsidR="00BB7754">
        <w:rPr>
          <w:rFonts w:ascii="Times New Roman" w:eastAsia="Times New Roman" w:hAnsi="Times New Roman" w:cs="Times New Roman"/>
          <w:sz w:val="24"/>
          <w:lang w:val="en-GB"/>
        </w:rPr>
        <w:t xml:space="preserve"> </w:t>
      </w:r>
      <w:r w:rsidR="00414614">
        <w:rPr>
          <w:rFonts w:ascii="Times New Roman" w:eastAsia="Times New Roman" w:hAnsi="Times New Roman" w:cs="Times New Roman"/>
          <w:sz w:val="24"/>
          <w:lang w:val="en-GB"/>
        </w:rPr>
        <w:t xml:space="preserve">numerous </w:t>
      </w:r>
      <w:r w:rsidR="00EA0D2A">
        <w:rPr>
          <w:rFonts w:ascii="Times New Roman" w:eastAsia="Times New Roman" w:hAnsi="Times New Roman" w:cs="Times New Roman"/>
          <w:sz w:val="24"/>
          <w:lang w:val="en-GB"/>
        </w:rPr>
        <w:t>arthropod</w:t>
      </w:r>
      <w:r w:rsidR="00BB7754">
        <w:rPr>
          <w:rFonts w:ascii="Times New Roman" w:eastAsia="Times New Roman" w:hAnsi="Times New Roman" w:cs="Times New Roman"/>
          <w:sz w:val="24"/>
          <w:lang w:val="en-GB"/>
        </w:rPr>
        <w:t xml:space="preserve"> and fungal natural enemies </w:t>
      </w:r>
      <w:r w:rsidR="00D41803">
        <w:rPr>
          <w:rFonts w:ascii="Times New Roman" w:eastAsia="Times New Roman" w:hAnsi="Times New Roman" w:cs="Times New Roman"/>
          <w:sz w:val="24"/>
          <w:lang w:val="en-GB"/>
        </w:rPr>
        <w:t>were found to be associated with Hb</w:t>
      </w:r>
      <w:r w:rsidR="00BB7754">
        <w:rPr>
          <w:rFonts w:ascii="Times New Roman" w:eastAsia="Times New Roman" w:hAnsi="Times New Roman" w:cs="Times New Roman"/>
          <w:sz w:val="24"/>
          <w:lang w:val="en-GB"/>
        </w:rPr>
        <w:t>, based on</w:t>
      </w:r>
      <w:r w:rsidR="00BE0912">
        <w:rPr>
          <w:rFonts w:ascii="Times New Roman" w:eastAsia="Times New Roman" w:hAnsi="Times New Roman" w:cs="Times New Roman"/>
          <w:sz w:val="24"/>
          <w:lang w:val="en-GB"/>
        </w:rPr>
        <w:t xml:space="preserve"> their </w:t>
      </w:r>
      <w:r w:rsidR="00BB7754">
        <w:rPr>
          <w:rFonts w:ascii="Times New Roman" w:eastAsia="Times New Roman" w:hAnsi="Times New Roman" w:cs="Times New Roman"/>
          <w:sz w:val="24"/>
          <w:lang w:val="en-GB"/>
        </w:rPr>
        <w:t>apparent field</w:t>
      </w:r>
      <w:r w:rsidR="00D41803">
        <w:rPr>
          <w:rFonts w:ascii="Times New Roman" w:eastAsia="Times New Roman" w:hAnsi="Times New Roman" w:cs="Times New Roman"/>
          <w:sz w:val="24"/>
          <w:lang w:val="en-GB"/>
        </w:rPr>
        <w:t xml:space="preserve"> host-range</w:t>
      </w:r>
      <w:r w:rsidR="00BB7754">
        <w:rPr>
          <w:rFonts w:ascii="Times New Roman" w:eastAsia="Times New Roman" w:hAnsi="Times New Roman" w:cs="Times New Roman"/>
          <w:sz w:val="24"/>
          <w:lang w:val="en-GB"/>
        </w:rPr>
        <w:t xml:space="preserve"> and limited host-range testing</w:t>
      </w:r>
      <w:r w:rsidR="00D41803">
        <w:rPr>
          <w:rFonts w:ascii="Times New Roman" w:eastAsia="Times New Roman" w:hAnsi="Times New Roman" w:cs="Times New Roman"/>
          <w:sz w:val="24"/>
          <w:lang w:val="en-GB"/>
        </w:rPr>
        <w:t xml:space="preserve"> under greenhouse conditions</w:t>
      </w:r>
      <w:r w:rsidR="00EA0D2A">
        <w:rPr>
          <w:rFonts w:ascii="Times New Roman" w:eastAsia="Times New Roman" w:hAnsi="Times New Roman" w:cs="Times New Roman"/>
          <w:sz w:val="24"/>
          <w:lang w:val="en-GB"/>
        </w:rPr>
        <w:t>,</w:t>
      </w:r>
      <w:r w:rsidR="00D41803">
        <w:rPr>
          <w:rFonts w:ascii="Times New Roman" w:eastAsia="Times New Roman" w:hAnsi="Times New Roman" w:cs="Times New Roman"/>
          <w:sz w:val="24"/>
          <w:lang w:val="en-GB"/>
        </w:rPr>
        <w:t xml:space="preserve"> the majority w</w:t>
      </w:r>
      <w:r w:rsidR="00EA0D2A">
        <w:rPr>
          <w:rFonts w:ascii="Times New Roman" w:eastAsia="Times New Roman" w:hAnsi="Times New Roman" w:cs="Times New Roman"/>
          <w:sz w:val="24"/>
          <w:lang w:val="en-GB"/>
        </w:rPr>
        <w:t>ere</w:t>
      </w:r>
      <w:r w:rsidR="00D41803">
        <w:rPr>
          <w:rFonts w:ascii="Times New Roman" w:eastAsia="Times New Roman" w:hAnsi="Times New Roman" w:cs="Times New Roman"/>
          <w:sz w:val="24"/>
          <w:lang w:val="en-GB"/>
        </w:rPr>
        <w:t xml:space="preserve"> found not to be </w:t>
      </w:r>
      <w:r w:rsidR="00414614">
        <w:rPr>
          <w:rFonts w:ascii="Times New Roman" w:eastAsia="Times New Roman" w:hAnsi="Times New Roman" w:cs="Times New Roman"/>
          <w:sz w:val="24"/>
          <w:lang w:val="en-GB"/>
        </w:rPr>
        <w:t>sufficiently specific</w:t>
      </w:r>
      <w:r w:rsidR="00BB7754">
        <w:rPr>
          <w:rFonts w:ascii="Times New Roman" w:eastAsia="Times New Roman" w:hAnsi="Times New Roman" w:cs="Times New Roman"/>
          <w:sz w:val="24"/>
          <w:lang w:val="en-GB"/>
        </w:rPr>
        <w:t xml:space="preserve"> and </w:t>
      </w:r>
      <w:r w:rsidR="00D41803">
        <w:rPr>
          <w:rFonts w:ascii="Times New Roman" w:eastAsia="Times New Roman" w:hAnsi="Times New Roman" w:cs="Times New Roman"/>
          <w:sz w:val="24"/>
          <w:lang w:val="en-GB"/>
        </w:rPr>
        <w:t xml:space="preserve">was </w:t>
      </w:r>
      <w:r w:rsidR="00BB7754">
        <w:rPr>
          <w:rFonts w:ascii="Times New Roman" w:eastAsia="Times New Roman" w:hAnsi="Times New Roman" w:cs="Times New Roman"/>
          <w:sz w:val="24"/>
          <w:lang w:val="en-GB"/>
        </w:rPr>
        <w:t>thus</w:t>
      </w:r>
      <w:r w:rsidR="00D41803">
        <w:rPr>
          <w:rFonts w:ascii="Times New Roman" w:eastAsia="Times New Roman" w:hAnsi="Times New Roman" w:cs="Times New Roman"/>
          <w:sz w:val="24"/>
          <w:lang w:val="en-GB"/>
        </w:rPr>
        <w:t xml:space="preserve"> ruled out as potential</w:t>
      </w:r>
      <w:r w:rsidR="00BE0912">
        <w:rPr>
          <w:rFonts w:ascii="Times New Roman" w:eastAsia="Times New Roman" w:hAnsi="Times New Roman" w:cs="Times New Roman"/>
          <w:sz w:val="24"/>
          <w:lang w:val="en-GB"/>
        </w:rPr>
        <w:t xml:space="preserve"> biocontrol agents</w:t>
      </w:r>
      <w:r w:rsidR="00EC6E7B">
        <w:rPr>
          <w:rFonts w:ascii="Times New Roman" w:eastAsia="Times New Roman" w:hAnsi="Times New Roman" w:cs="Times New Roman"/>
          <w:sz w:val="24"/>
          <w:lang w:val="en-GB"/>
        </w:rPr>
        <w:t xml:space="preserve"> </w:t>
      </w:r>
      <w:r w:rsidR="00EC6E7B">
        <w:rPr>
          <w:rFonts w:ascii="Times New Roman" w:eastAsia="Times New Roman" w:hAnsi="Times New Roman" w:cs="Times New Roman"/>
          <w:sz w:val="24"/>
          <w:lang w:val="en-GB"/>
        </w:rPr>
        <w:fldChar w:fldCharType="begin" w:fldLock="1"/>
      </w:r>
      <w:r w:rsidR="00414614">
        <w:rPr>
          <w:rFonts w:ascii="Times New Roman" w:eastAsia="Times New Roman" w:hAnsi="Times New Roman" w:cs="Times New Roman"/>
          <w:sz w:val="24"/>
          <w:lang w:val="en-GB"/>
        </w:rPr>
        <w:instrText>ADDIN CSL_CITATION {"citationItems":[{"id":"ITEM-1","itemData":{"DOI":"10.1564/v27","ISSN":"00835560","author":[{"dropping-particle":"","family":"Varia","given":"S.","non-dropping-particle":"","parse-names":false,"suffix":""},{"dropping-particle":"","family":"Pollard","given":"K. M.","non-dropping-particle":"","parse-names":false,"suffix":""},{"dropping-particle":"","family":"Ellison","given":"C. A.","non-dropping-particle":"","parse-names":false,"suffix":""}],"container-title":"Outlooks Pest Management","id":"ITEM-1","issue":"5","issued":{"date-parts":[["2016"]]},"page":"198-203","title":"Implementing a novel weed management approach for Himalayan balsam: Progress on biological control in the UK","type":"article-journal","volume":"27"},"uris":["http://www.mendeley.com/documents/?uuid=5944a77b-1b18-4f25-b988-eabcf48145b4"]},{"id":"ITEM-2","itemData":{"abstract":"The diversity of vegetation, the above and below-ground invertebrate community, and the soil mycobiota are intrinsically linked. However, few studies have assessed the impact of non-native invasive plant species at all levels. Here, dynamics of vegetation complexity, the invertebrate community, and abundance of arbuscular mycorrhizae (AM) were evaluated in relation to the abundance of Impatiens glandulifera. The abundance of above-ground detritivores, herbivores, and predators was significantly lower in the invaded sites compared to the uninvaded sites. The below- ground community showed significant fluctuations within and between years, however, the overall abundance of the below-ground community showed no significant difference. At a species level, monocultures of I. glandulifera on exposed riverine sediments (ERS) impact on the ground beetle community by increasing the abundance of generalist ground beetles into the habitat. The presence of I. glandulifera may act to reduce the conservation potential of ERS by increasing competition between generalist and specialist Carabid species. In a third study, the impact of I. glandulifera was evaluated on AM fungi and native plant performance and the results revealed that below invaded stands, the levels of AM fungi are reduced and this has the potential to impact on native plant performance. These results suggest that invasion by I. glandulifera can lead to fragmented, destabilised ecosystems which require sensitive habitat restoration post-removal. Since 2006, research has been conducted to evaluate the natural enemies on I. glandulifera in its centre of origin in the north-western Himalayas, where the autoecious, monocyclic rust pathogen Puccinia komarovii has been highlighted as having considerable potential as a biological control agent. When comparing the ecology of I. glandulifera in the native and introduced range, the results suggest that I. glandulifera performs better in the introduced range and one of the major influencing factors is the release from its co-evolved natural enemies.","author":[{"dropping-particle":"","family":"Tanner","given":"Robert A.","non-dropping-particle":"","parse-names":false,"suffix":""}],"id":"ITEM-2","issue":"October","issued":{"date-parts":[["2011"]]},"number-of-pages":"286","publisher":"Royal Holloway, University of London","title":"An ecological assessment of &lt;i&gt;Impatiens glandulifera&lt;/i&gt; in its introduced and native range and the potential for its classical biological control","type":"thesis"},"uris":["http://www.mendeley.com/documents/?uuid=fec63d85-afa7-49ec-abf6-5ea27e168f93"]}],"mendeley":{"formattedCitation":"(Tanner, 2011; Varia et al., 2016)","plainTextFormattedCitation":"(Tanner, 2011; Varia et al., 2016)","previouslyFormattedCitation":"(Tanner, 2011; Varia et al., 2016)"},"properties":{"noteIndex":0},"schema":"https://github.com/citation-style-language/schema/raw/master/csl-citation.json"}</w:instrText>
      </w:r>
      <w:r w:rsidR="00EC6E7B">
        <w:rPr>
          <w:rFonts w:ascii="Times New Roman" w:eastAsia="Times New Roman" w:hAnsi="Times New Roman" w:cs="Times New Roman"/>
          <w:sz w:val="24"/>
          <w:lang w:val="en-GB"/>
        </w:rPr>
        <w:fldChar w:fldCharType="separate"/>
      </w:r>
      <w:r w:rsidR="00EC6E7B" w:rsidRPr="00EC6E7B">
        <w:rPr>
          <w:rFonts w:ascii="Times New Roman" w:eastAsia="Times New Roman" w:hAnsi="Times New Roman" w:cs="Times New Roman"/>
          <w:noProof/>
          <w:sz w:val="24"/>
          <w:lang w:val="en-GB"/>
        </w:rPr>
        <w:t>(Tanner, 2011; Varia et al., 2016)</w:t>
      </w:r>
      <w:r w:rsidR="00EC6E7B">
        <w:rPr>
          <w:rFonts w:ascii="Times New Roman" w:eastAsia="Times New Roman" w:hAnsi="Times New Roman" w:cs="Times New Roman"/>
          <w:sz w:val="24"/>
          <w:lang w:val="en-GB"/>
        </w:rPr>
        <w:fldChar w:fldCharType="end"/>
      </w:r>
      <w:r w:rsidR="006D7154">
        <w:rPr>
          <w:rFonts w:ascii="Times New Roman" w:eastAsia="Times New Roman" w:hAnsi="Times New Roman" w:cs="Times New Roman"/>
          <w:sz w:val="24"/>
          <w:lang w:val="en-GB"/>
        </w:rPr>
        <w:t xml:space="preserve">. </w:t>
      </w:r>
      <w:r w:rsidR="000F67DD">
        <w:rPr>
          <w:rFonts w:ascii="Times New Roman" w:eastAsia="Times New Roman" w:hAnsi="Times New Roman" w:cs="Times New Roman"/>
          <w:sz w:val="24"/>
          <w:lang w:val="en-GB"/>
        </w:rPr>
        <w:t>The</w:t>
      </w:r>
      <w:r w:rsidR="00E322DE" w:rsidRPr="00877067">
        <w:rPr>
          <w:rFonts w:ascii="Times New Roman" w:eastAsia="Times New Roman" w:hAnsi="Times New Roman" w:cs="Times New Roman"/>
          <w:sz w:val="24"/>
          <w:lang w:val="en-GB"/>
        </w:rPr>
        <w:t xml:space="preserve"> rust fungus</w:t>
      </w:r>
      <w:r w:rsidR="00BB7754">
        <w:rPr>
          <w:rFonts w:ascii="Times New Roman" w:eastAsia="Times New Roman" w:hAnsi="Times New Roman" w:cs="Times New Roman"/>
          <w:sz w:val="24"/>
          <w:lang w:val="en-GB"/>
        </w:rPr>
        <w:t>,</w:t>
      </w:r>
      <w:r w:rsidR="00E322DE" w:rsidRPr="00877067">
        <w:rPr>
          <w:rFonts w:ascii="Times New Roman" w:eastAsia="Times New Roman" w:hAnsi="Times New Roman" w:cs="Times New Roman"/>
          <w:sz w:val="24"/>
          <w:lang w:val="en-GB"/>
        </w:rPr>
        <w:t xml:space="preserve"> </w:t>
      </w:r>
      <w:r w:rsidR="00E322DE" w:rsidRPr="00877067">
        <w:rPr>
          <w:rFonts w:ascii="Times New Roman" w:eastAsia="Times New Roman" w:hAnsi="Times New Roman" w:cs="Times New Roman"/>
          <w:i/>
          <w:sz w:val="24"/>
          <w:lang w:val="en-GB"/>
        </w:rPr>
        <w:t xml:space="preserve">Puccinia komarovii </w:t>
      </w:r>
      <w:r w:rsidR="00E322DE" w:rsidRPr="00877067">
        <w:rPr>
          <w:rFonts w:ascii="Times New Roman" w:eastAsia="Times New Roman" w:hAnsi="Times New Roman" w:cs="Times New Roman"/>
          <w:sz w:val="24"/>
          <w:lang w:val="en-GB"/>
        </w:rPr>
        <w:t xml:space="preserve">var. </w:t>
      </w:r>
      <w:r w:rsidR="00E322DE" w:rsidRPr="00877067">
        <w:rPr>
          <w:rFonts w:ascii="Times New Roman" w:eastAsia="Times New Roman" w:hAnsi="Times New Roman" w:cs="Times New Roman"/>
          <w:i/>
          <w:sz w:val="24"/>
          <w:lang w:val="en-GB"/>
        </w:rPr>
        <w:t xml:space="preserve">glanduliferae </w:t>
      </w:r>
      <w:r w:rsidR="00E322DE" w:rsidRPr="00877067">
        <w:rPr>
          <w:rFonts w:ascii="Times New Roman" w:eastAsia="Times New Roman" w:hAnsi="Times New Roman" w:cs="Times New Roman"/>
          <w:sz w:val="24"/>
          <w:lang w:val="en-GB"/>
        </w:rPr>
        <w:t xml:space="preserve">Tanner, C.A. Ellison, L. Kiss &amp; H.C. Evans (Puccinales) </w:t>
      </w:r>
      <w:r w:rsidR="00E322DE">
        <w:rPr>
          <w:rFonts w:ascii="Times New Roman" w:eastAsia="Times New Roman" w:hAnsi="Times New Roman" w:cs="Times New Roman"/>
          <w:sz w:val="24"/>
          <w:lang w:val="en-GB"/>
        </w:rPr>
        <w:t>(Pkg)</w:t>
      </w:r>
      <w:r w:rsidR="00402E65">
        <w:rPr>
          <w:rFonts w:ascii="Times New Roman" w:eastAsia="Times New Roman" w:hAnsi="Times New Roman" w:cs="Times New Roman"/>
          <w:sz w:val="24"/>
          <w:lang w:val="en-GB"/>
        </w:rPr>
        <w:t xml:space="preserve"> </w:t>
      </w:r>
      <w:r w:rsidR="00414614">
        <w:rPr>
          <w:rFonts w:ascii="Times New Roman" w:eastAsia="Times New Roman" w:hAnsi="Times New Roman" w:cs="Times New Roman"/>
          <w:sz w:val="24"/>
          <w:lang w:val="en-GB"/>
        </w:rPr>
        <w:t xml:space="preserve">causing high levels of damage </w:t>
      </w:r>
      <w:r w:rsidR="0009164E">
        <w:rPr>
          <w:rFonts w:ascii="Times New Roman" w:eastAsia="Times New Roman" w:hAnsi="Times New Roman" w:cs="Times New Roman"/>
          <w:sz w:val="24"/>
          <w:lang w:val="en-GB"/>
        </w:rPr>
        <w:t xml:space="preserve">to </w:t>
      </w:r>
      <w:r w:rsidR="00414614">
        <w:rPr>
          <w:rFonts w:ascii="Times New Roman" w:eastAsia="Times New Roman" w:hAnsi="Times New Roman" w:cs="Times New Roman"/>
          <w:sz w:val="24"/>
          <w:lang w:val="en-GB"/>
        </w:rPr>
        <w:t>Hb plants in the field</w:t>
      </w:r>
      <w:r w:rsidR="000F67DD">
        <w:rPr>
          <w:rFonts w:ascii="Times New Roman" w:eastAsia="Times New Roman" w:hAnsi="Times New Roman" w:cs="Times New Roman"/>
          <w:sz w:val="24"/>
          <w:lang w:val="en-GB"/>
        </w:rPr>
        <w:t>,</w:t>
      </w:r>
      <w:r w:rsidR="002B7E9E">
        <w:rPr>
          <w:rFonts w:ascii="Times New Roman" w:eastAsia="Times New Roman" w:hAnsi="Times New Roman" w:cs="Times New Roman"/>
          <w:sz w:val="24"/>
          <w:lang w:val="en-GB"/>
        </w:rPr>
        <w:t xml:space="preserve"> however, </w:t>
      </w:r>
      <w:r w:rsidR="00BB7754">
        <w:rPr>
          <w:rFonts w:ascii="Times New Roman" w:eastAsia="Times New Roman" w:hAnsi="Times New Roman" w:cs="Times New Roman"/>
          <w:sz w:val="24"/>
          <w:lang w:val="en-GB"/>
        </w:rPr>
        <w:t>was prioritised for further testing</w:t>
      </w:r>
      <w:r w:rsidR="0011244B">
        <w:rPr>
          <w:rFonts w:ascii="Times New Roman" w:eastAsia="Times New Roman" w:hAnsi="Times New Roman" w:cs="Times New Roman"/>
          <w:sz w:val="24"/>
          <w:lang w:val="en-GB"/>
        </w:rPr>
        <w:t xml:space="preserve"> (Tanner et al., 2015)</w:t>
      </w:r>
      <w:r w:rsidR="00BB7754">
        <w:rPr>
          <w:rFonts w:ascii="Times New Roman" w:eastAsia="Times New Roman" w:hAnsi="Times New Roman" w:cs="Times New Roman"/>
          <w:sz w:val="24"/>
          <w:lang w:val="en-GB"/>
        </w:rPr>
        <w:t xml:space="preserve">. </w:t>
      </w:r>
      <w:r w:rsidR="00060DAA">
        <w:rPr>
          <w:rFonts w:ascii="Times New Roman" w:eastAsia="Times New Roman" w:hAnsi="Times New Roman" w:cs="Times New Roman"/>
          <w:sz w:val="24"/>
          <w:lang w:val="en-GB"/>
        </w:rPr>
        <w:t>Rust</w:t>
      </w:r>
      <w:r w:rsidR="00BE0912">
        <w:rPr>
          <w:rFonts w:ascii="Times New Roman" w:eastAsia="Times New Roman" w:hAnsi="Times New Roman" w:cs="Times New Roman"/>
          <w:sz w:val="24"/>
          <w:lang w:val="en-GB"/>
        </w:rPr>
        <w:t xml:space="preserve"> pathogens</w:t>
      </w:r>
      <w:r w:rsidR="00060DAA">
        <w:rPr>
          <w:rFonts w:ascii="Times New Roman" w:eastAsia="Times New Roman" w:hAnsi="Times New Roman" w:cs="Times New Roman"/>
          <w:sz w:val="24"/>
          <w:lang w:val="en-GB"/>
        </w:rPr>
        <w:t xml:space="preserve"> are the most frequently utilised group of fungal </w:t>
      </w:r>
      <w:r w:rsidR="00BE0912">
        <w:rPr>
          <w:rFonts w:ascii="Times New Roman" w:eastAsia="Times New Roman" w:hAnsi="Times New Roman" w:cs="Times New Roman"/>
          <w:sz w:val="24"/>
          <w:lang w:val="en-GB"/>
        </w:rPr>
        <w:t xml:space="preserve">biocontrol </w:t>
      </w:r>
      <w:r w:rsidR="00060DAA">
        <w:rPr>
          <w:rFonts w:ascii="Times New Roman" w:eastAsia="Times New Roman" w:hAnsi="Times New Roman" w:cs="Times New Roman"/>
          <w:sz w:val="24"/>
          <w:lang w:val="en-GB"/>
        </w:rPr>
        <w:t>agents, due t</w:t>
      </w:r>
      <w:r w:rsidR="00B27505" w:rsidRPr="002264B5">
        <w:rPr>
          <w:rFonts w:ascii="Times New Roman" w:eastAsia="Times New Roman" w:hAnsi="Times New Roman" w:cs="Times New Roman"/>
          <w:sz w:val="24"/>
          <w:lang w:val="en-GB"/>
        </w:rPr>
        <w:t xml:space="preserve">o their high levels of specificity, the detrimental effect </w:t>
      </w:r>
      <w:r w:rsidR="00060DAA">
        <w:rPr>
          <w:rFonts w:ascii="Times New Roman" w:eastAsia="Times New Roman" w:hAnsi="Times New Roman" w:cs="Times New Roman"/>
          <w:sz w:val="24"/>
          <w:lang w:val="en-GB"/>
        </w:rPr>
        <w:t>they</w:t>
      </w:r>
      <w:r w:rsidR="00B27505" w:rsidRPr="002264B5">
        <w:rPr>
          <w:rFonts w:ascii="Times New Roman" w:eastAsia="Times New Roman" w:hAnsi="Times New Roman" w:cs="Times New Roman"/>
          <w:sz w:val="24"/>
          <w:lang w:val="en-GB"/>
        </w:rPr>
        <w:t xml:space="preserve"> can have on their hosts </w:t>
      </w:r>
      <w:r w:rsidR="00414614">
        <w:rPr>
          <w:rFonts w:ascii="Times New Roman" w:eastAsia="Times New Roman" w:hAnsi="Times New Roman" w:cs="Times New Roman"/>
          <w:sz w:val="24"/>
          <w:lang w:val="en-GB"/>
        </w:rPr>
        <w:t xml:space="preserve">and their ability to readily disperse over long distances </w:t>
      </w:r>
      <w:r w:rsidR="000F67DD">
        <w:rPr>
          <w:rFonts w:ascii="Times New Roman" w:eastAsia="Times New Roman" w:hAnsi="Times New Roman" w:cs="Times New Roman"/>
          <w:sz w:val="24"/>
          <w:lang w:val="en-GB"/>
        </w:rPr>
        <w:t>with</w:t>
      </w:r>
      <w:r w:rsidR="00414614">
        <w:rPr>
          <w:rFonts w:ascii="Times New Roman" w:eastAsia="Times New Roman" w:hAnsi="Times New Roman" w:cs="Times New Roman"/>
          <w:sz w:val="24"/>
          <w:lang w:val="en-GB"/>
        </w:rPr>
        <w:t xml:space="preserve"> the wind</w:t>
      </w:r>
      <w:r w:rsidR="00BE0912">
        <w:rPr>
          <w:rFonts w:ascii="Times New Roman" w:eastAsia="Times New Roman" w:hAnsi="Times New Roman" w:cs="Times New Roman"/>
          <w:sz w:val="24"/>
          <w:lang w:val="en-GB"/>
        </w:rPr>
        <w:t xml:space="preserve"> </w:t>
      </w:r>
      <w:r w:rsidR="00B27505" w:rsidRPr="002264B5">
        <w:rPr>
          <w:rFonts w:ascii="Times New Roman" w:eastAsia="Times New Roman" w:hAnsi="Times New Roman" w:cs="Times New Roman"/>
          <w:sz w:val="24"/>
          <w:lang w:val="en-GB"/>
        </w:rPr>
        <w:t>(Hanley and Groves, 2002; Morin et al., 2002; Tomley and Evans, 2004; Evans et al., 2011; Giordano and Anderson, 2021).</w:t>
      </w:r>
      <w:r w:rsidR="00414614">
        <w:rPr>
          <w:rFonts w:ascii="Times New Roman" w:eastAsia="Times New Roman" w:hAnsi="Times New Roman" w:cs="Times New Roman"/>
          <w:sz w:val="24"/>
          <w:lang w:val="en-GB"/>
        </w:rPr>
        <w:t xml:space="preserve"> </w:t>
      </w:r>
      <w:r w:rsidR="00CE66DD">
        <w:rPr>
          <w:rFonts w:ascii="Times New Roman" w:eastAsia="Times New Roman" w:hAnsi="Times New Roman" w:cs="Times New Roman"/>
          <w:sz w:val="24"/>
          <w:lang w:val="en-GB"/>
        </w:rPr>
        <w:t>C</w:t>
      </w:r>
      <w:r w:rsidR="00877067" w:rsidRPr="00877067">
        <w:rPr>
          <w:rFonts w:ascii="Times New Roman" w:eastAsia="Times New Roman" w:hAnsi="Times New Roman" w:cs="Times New Roman"/>
          <w:sz w:val="24"/>
          <w:lang w:val="en-GB"/>
        </w:rPr>
        <w:t xml:space="preserve">omprehensive host-range </w:t>
      </w:r>
      <w:r w:rsidR="00C86D06">
        <w:rPr>
          <w:rFonts w:ascii="Times New Roman" w:eastAsia="Times New Roman" w:hAnsi="Times New Roman" w:cs="Times New Roman"/>
          <w:sz w:val="24"/>
          <w:lang w:val="en-GB"/>
        </w:rPr>
        <w:t>testing of Pkg</w:t>
      </w:r>
      <w:r w:rsidR="00BE0912">
        <w:rPr>
          <w:rFonts w:ascii="Times New Roman" w:eastAsia="Times New Roman" w:hAnsi="Times New Roman" w:cs="Times New Roman"/>
          <w:sz w:val="24"/>
          <w:lang w:val="en-GB"/>
        </w:rPr>
        <w:t xml:space="preserve">, </w:t>
      </w:r>
      <w:r w:rsidR="00877067" w:rsidRPr="00877067">
        <w:rPr>
          <w:rFonts w:ascii="Times New Roman" w:eastAsia="Times New Roman" w:hAnsi="Times New Roman" w:cs="Times New Roman"/>
          <w:sz w:val="24"/>
          <w:lang w:val="en-GB"/>
        </w:rPr>
        <w:t>conducted under quarantine conditions</w:t>
      </w:r>
      <w:r w:rsidR="00BE0912">
        <w:rPr>
          <w:rFonts w:ascii="Times New Roman" w:eastAsia="Times New Roman" w:hAnsi="Times New Roman" w:cs="Times New Roman"/>
          <w:sz w:val="24"/>
          <w:lang w:val="en-GB"/>
        </w:rPr>
        <w:t>,</w:t>
      </w:r>
      <w:r w:rsidR="0009164E">
        <w:rPr>
          <w:rFonts w:ascii="Times New Roman" w:eastAsia="Times New Roman" w:hAnsi="Times New Roman" w:cs="Times New Roman"/>
          <w:sz w:val="24"/>
          <w:lang w:val="en-GB"/>
        </w:rPr>
        <w:t xml:space="preserve"> found </w:t>
      </w:r>
      <w:r w:rsidR="00BE0912">
        <w:rPr>
          <w:rFonts w:ascii="Times New Roman" w:eastAsia="Times New Roman" w:hAnsi="Times New Roman" w:cs="Times New Roman"/>
          <w:sz w:val="24"/>
          <w:lang w:val="en-GB"/>
        </w:rPr>
        <w:t xml:space="preserve">the rust </w:t>
      </w:r>
      <w:r w:rsidR="0009164E">
        <w:rPr>
          <w:rFonts w:ascii="Times New Roman" w:eastAsia="Times New Roman" w:hAnsi="Times New Roman" w:cs="Times New Roman"/>
          <w:sz w:val="24"/>
          <w:lang w:val="en-GB"/>
        </w:rPr>
        <w:t>to be highly host specific;</w:t>
      </w:r>
      <w:r w:rsidR="002B7E9E">
        <w:rPr>
          <w:rFonts w:ascii="Times New Roman" w:eastAsia="Times New Roman" w:hAnsi="Times New Roman" w:cs="Times New Roman"/>
          <w:sz w:val="24"/>
          <w:lang w:val="en-GB"/>
        </w:rPr>
        <w:t xml:space="preserve"> </w:t>
      </w:r>
      <w:r w:rsidR="00324C93">
        <w:rPr>
          <w:rFonts w:ascii="Times New Roman" w:eastAsia="Times New Roman" w:hAnsi="Times New Roman" w:cs="Times New Roman"/>
          <w:sz w:val="24"/>
          <w:lang w:val="en-GB"/>
        </w:rPr>
        <w:t>o</w:t>
      </w:r>
      <w:r w:rsidR="00877067" w:rsidRPr="00877067">
        <w:rPr>
          <w:rFonts w:ascii="Times New Roman" w:eastAsia="Times New Roman" w:hAnsi="Times New Roman" w:cs="Times New Roman"/>
          <w:sz w:val="24"/>
          <w:lang w:val="en-GB"/>
        </w:rPr>
        <w:t>nly</w:t>
      </w:r>
      <w:r w:rsidR="00324C93">
        <w:rPr>
          <w:rFonts w:ascii="Times New Roman" w:eastAsia="Times New Roman" w:hAnsi="Times New Roman" w:cs="Times New Roman"/>
          <w:sz w:val="24"/>
          <w:lang w:val="en-GB"/>
        </w:rPr>
        <w:t xml:space="preserve"> one</w:t>
      </w:r>
      <w:r w:rsidR="007601A7">
        <w:rPr>
          <w:rFonts w:ascii="Times New Roman" w:eastAsia="Times New Roman" w:hAnsi="Times New Roman" w:cs="Times New Roman"/>
          <w:sz w:val="24"/>
          <w:lang w:val="en-GB"/>
        </w:rPr>
        <w:t xml:space="preserve"> non-target</w:t>
      </w:r>
      <w:r w:rsidR="00324C93">
        <w:rPr>
          <w:rFonts w:ascii="Times New Roman" w:eastAsia="Times New Roman" w:hAnsi="Times New Roman" w:cs="Times New Roman"/>
          <w:sz w:val="24"/>
          <w:lang w:val="en-GB"/>
        </w:rPr>
        <w:t>,</w:t>
      </w:r>
      <w:r w:rsidR="00877067" w:rsidRPr="00877067">
        <w:rPr>
          <w:rFonts w:ascii="Times New Roman" w:eastAsia="Times New Roman" w:hAnsi="Times New Roman" w:cs="Times New Roman"/>
          <w:sz w:val="24"/>
          <w:lang w:val="en-GB"/>
        </w:rPr>
        <w:t xml:space="preserve"> </w:t>
      </w:r>
      <w:r w:rsidR="00877067" w:rsidRPr="00877067">
        <w:rPr>
          <w:rFonts w:ascii="Times New Roman" w:eastAsia="Times New Roman" w:hAnsi="Times New Roman" w:cs="Times New Roman"/>
          <w:i/>
          <w:sz w:val="24"/>
          <w:lang w:val="en-GB"/>
        </w:rPr>
        <w:t xml:space="preserve">Impatiens balsamina </w:t>
      </w:r>
      <w:r w:rsidR="00877067" w:rsidRPr="00877067">
        <w:rPr>
          <w:rFonts w:ascii="Times New Roman" w:eastAsia="Times New Roman" w:hAnsi="Times New Roman" w:cs="Times New Roman"/>
          <w:sz w:val="24"/>
          <w:lang w:val="en-GB"/>
        </w:rPr>
        <w:t>L., a</w:t>
      </w:r>
      <w:r w:rsidR="00CE66DD">
        <w:rPr>
          <w:rFonts w:ascii="Times New Roman" w:eastAsia="Times New Roman" w:hAnsi="Times New Roman" w:cs="Times New Roman"/>
          <w:sz w:val="24"/>
          <w:lang w:val="en-GB"/>
        </w:rPr>
        <w:t xml:space="preserve"> minor </w:t>
      </w:r>
      <w:r w:rsidR="00877067" w:rsidRPr="00877067">
        <w:rPr>
          <w:rFonts w:ascii="Times New Roman" w:eastAsia="Times New Roman" w:hAnsi="Times New Roman" w:cs="Times New Roman"/>
          <w:sz w:val="24"/>
          <w:lang w:val="en-GB"/>
        </w:rPr>
        <w:t>ornamental species</w:t>
      </w:r>
      <w:r w:rsidR="00324C93">
        <w:rPr>
          <w:rFonts w:ascii="Times New Roman" w:eastAsia="Times New Roman" w:hAnsi="Times New Roman" w:cs="Times New Roman"/>
          <w:sz w:val="24"/>
          <w:lang w:val="en-GB"/>
        </w:rPr>
        <w:t>,</w:t>
      </w:r>
      <w:r w:rsidR="00CE66DD">
        <w:rPr>
          <w:rFonts w:ascii="Times New Roman" w:eastAsia="Times New Roman" w:hAnsi="Times New Roman" w:cs="Times New Roman"/>
          <w:sz w:val="24"/>
          <w:lang w:val="en-GB"/>
        </w:rPr>
        <w:t xml:space="preserve"> </w:t>
      </w:r>
      <w:r w:rsidR="00877067" w:rsidRPr="00877067">
        <w:rPr>
          <w:rFonts w:ascii="Times New Roman" w:eastAsia="Times New Roman" w:hAnsi="Times New Roman" w:cs="Times New Roman"/>
          <w:sz w:val="24"/>
          <w:lang w:val="en-GB"/>
        </w:rPr>
        <w:t>was fully susceptible</w:t>
      </w:r>
      <w:r w:rsidR="00E322DE">
        <w:rPr>
          <w:rFonts w:ascii="Times New Roman" w:eastAsia="Times New Roman" w:hAnsi="Times New Roman" w:cs="Times New Roman"/>
          <w:sz w:val="24"/>
          <w:lang w:val="en-GB"/>
        </w:rPr>
        <w:t xml:space="preserve"> to Pkg</w:t>
      </w:r>
      <w:r w:rsidR="00877067" w:rsidRPr="00877067">
        <w:rPr>
          <w:rFonts w:ascii="Times New Roman" w:eastAsia="Times New Roman" w:hAnsi="Times New Roman" w:cs="Times New Roman"/>
          <w:sz w:val="24"/>
          <w:lang w:val="en-GB"/>
        </w:rPr>
        <w:t xml:space="preserve">, successfully supporting sporulation of the rust (Tanner et al., 2015). </w:t>
      </w:r>
      <w:r w:rsidR="007601A7">
        <w:rPr>
          <w:rFonts w:ascii="Times New Roman" w:eastAsia="Times New Roman" w:hAnsi="Times New Roman" w:cs="Times New Roman"/>
          <w:sz w:val="24"/>
          <w:lang w:val="en-GB"/>
        </w:rPr>
        <w:t>Based on a pest</w:t>
      </w:r>
      <w:r w:rsidR="00F4638E">
        <w:rPr>
          <w:rFonts w:ascii="Times New Roman" w:eastAsia="Times New Roman" w:hAnsi="Times New Roman" w:cs="Times New Roman"/>
          <w:sz w:val="24"/>
          <w:lang w:val="en-GB"/>
        </w:rPr>
        <w:t>-</w:t>
      </w:r>
      <w:r w:rsidR="007601A7">
        <w:rPr>
          <w:rFonts w:ascii="Times New Roman" w:eastAsia="Times New Roman" w:hAnsi="Times New Roman" w:cs="Times New Roman"/>
          <w:sz w:val="24"/>
          <w:lang w:val="en-GB"/>
        </w:rPr>
        <w:t>risk assessment</w:t>
      </w:r>
      <w:r w:rsidR="00C42B64">
        <w:rPr>
          <w:rFonts w:ascii="Times New Roman" w:eastAsia="Times New Roman" w:hAnsi="Times New Roman" w:cs="Times New Roman"/>
          <w:sz w:val="24"/>
          <w:lang w:val="en-GB"/>
        </w:rPr>
        <w:t>,</w:t>
      </w:r>
      <w:r w:rsidR="007601A7">
        <w:rPr>
          <w:rFonts w:ascii="Times New Roman" w:eastAsia="Times New Roman" w:hAnsi="Times New Roman" w:cs="Times New Roman"/>
          <w:sz w:val="24"/>
          <w:lang w:val="en-GB"/>
        </w:rPr>
        <w:t xml:space="preserve"> </w:t>
      </w:r>
      <w:r w:rsidR="00C86D06">
        <w:rPr>
          <w:rFonts w:ascii="Times New Roman" w:eastAsia="Times New Roman" w:hAnsi="Times New Roman" w:cs="Times New Roman"/>
          <w:sz w:val="24"/>
          <w:lang w:val="en-GB"/>
        </w:rPr>
        <w:t>a strain of the rust from India was approved for release in GB</w:t>
      </w:r>
      <w:r w:rsidR="007601A7">
        <w:rPr>
          <w:rFonts w:ascii="Times New Roman" w:eastAsia="Times New Roman" w:hAnsi="Times New Roman" w:cs="Times New Roman"/>
          <w:sz w:val="24"/>
          <w:lang w:val="en-GB"/>
        </w:rPr>
        <w:t xml:space="preserve"> in 2014;</w:t>
      </w:r>
      <w:r w:rsidR="00C86D06">
        <w:rPr>
          <w:rFonts w:ascii="Times New Roman" w:eastAsia="Times New Roman" w:hAnsi="Times New Roman" w:cs="Times New Roman"/>
          <w:sz w:val="24"/>
          <w:lang w:val="en-GB"/>
        </w:rPr>
        <w:t xml:space="preserve"> </w:t>
      </w:r>
      <w:r w:rsidR="007601A7">
        <w:rPr>
          <w:rFonts w:ascii="Times New Roman" w:eastAsia="Times New Roman" w:hAnsi="Times New Roman" w:cs="Times New Roman"/>
          <w:sz w:val="24"/>
          <w:lang w:val="en-GB"/>
        </w:rPr>
        <w:t xml:space="preserve">subsequent approval </w:t>
      </w:r>
      <w:r w:rsidR="0056785A">
        <w:rPr>
          <w:rFonts w:ascii="Times New Roman" w:eastAsia="Times New Roman" w:hAnsi="Times New Roman" w:cs="Times New Roman"/>
          <w:sz w:val="24"/>
          <w:lang w:val="en-GB"/>
        </w:rPr>
        <w:t xml:space="preserve">was given for </w:t>
      </w:r>
      <w:r w:rsidR="0021632B">
        <w:rPr>
          <w:rFonts w:ascii="Times New Roman" w:eastAsia="Times New Roman" w:hAnsi="Times New Roman" w:cs="Times New Roman"/>
          <w:sz w:val="24"/>
          <w:lang w:val="en-GB"/>
        </w:rPr>
        <w:t>a</w:t>
      </w:r>
      <w:r w:rsidR="00C86D06">
        <w:rPr>
          <w:rFonts w:ascii="Times New Roman" w:eastAsia="Times New Roman" w:hAnsi="Times New Roman" w:cs="Times New Roman"/>
          <w:sz w:val="24"/>
          <w:lang w:val="en-GB"/>
        </w:rPr>
        <w:t xml:space="preserve"> second strain of Pkg from Pakistan</w:t>
      </w:r>
      <w:r w:rsidR="0056785A">
        <w:rPr>
          <w:rFonts w:ascii="Times New Roman" w:eastAsia="Times New Roman" w:hAnsi="Times New Roman" w:cs="Times New Roman"/>
          <w:sz w:val="24"/>
          <w:lang w:val="en-GB"/>
        </w:rPr>
        <w:t>, which</w:t>
      </w:r>
      <w:r w:rsidR="00C86D06">
        <w:rPr>
          <w:rFonts w:ascii="Times New Roman" w:eastAsia="Times New Roman" w:hAnsi="Times New Roman" w:cs="Times New Roman"/>
          <w:sz w:val="24"/>
          <w:lang w:val="en-GB"/>
        </w:rPr>
        <w:t xml:space="preserve"> was </w:t>
      </w:r>
      <w:r w:rsidR="0021632B">
        <w:rPr>
          <w:rFonts w:ascii="Times New Roman" w:eastAsia="Times New Roman" w:hAnsi="Times New Roman" w:cs="Times New Roman"/>
          <w:sz w:val="24"/>
          <w:lang w:val="en-GB"/>
        </w:rPr>
        <w:t>released in 2017</w:t>
      </w:r>
      <w:r w:rsidR="0056785A">
        <w:rPr>
          <w:rFonts w:ascii="Times New Roman" w:eastAsia="Times New Roman" w:hAnsi="Times New Roman" w:cs="Times New Roman"/>
          <w:sz w:val="24"/>
          <w:lang w:val="en-GB"/>
        </w:rPr>
        <w:t xml:space="preserve"> </w:t>
      </w:r>
      <w:r w:rsidR="00F4638E">
        <w:rPr>
          <w:rFonts w:ascii="Times New Roman" w:eastAsia="Times New Roman" w:hAnsi="Times New Roman" w:cs="Times New Roman"/>
          <w:sz w:val="24"/>
          <w:lang w:val="en-GB"/>
        </w:rPr>
        <w:t>to tackle Hb stands not susceptible to the Indian strain</w:t>
      </w:r>
      <w:r w:rsidR="0021632B">
        <w:rPr>
          <w:rFonts w:ascii="Times New Roman" w:eastAsia="Times New Roman" w:hAnsi="Times New Roman" w:cs="Times New Roman"/>
          <w:sz w:val="24"/>
          <w:lang w:val="en-GB"/>
        </w:rPr>
        <w:t xml:space="preserve"> </w:t>
      </w:r>
      <w:r w:rsidR="00C86D06">
        <w:rPr>
          <w:rFonts w:ascii="Times New Roman" w:eastAsia="Times New Roman" w:hAnsi="Times New Roman" w:cs="Times New Roman"/>
          <w:sz w:val="24"/>
          <w:lang w:val="en-GB"/>
        </w:rPr>
        <w:t xml:space="preserve">(Shaw et al., 2018; Ellison et al., 2020). </w:t>
      </w:r>
    </w:p>
    <w:p w14:paraId="1B8B63B9" w14:textId="49EAB4DC" w:rsidR="00F85B79" w:rsidRDefault="00877067" w:rsidP="003F4B76">
      <w:pPr>
        <w:spacing w:after="120" w:line="480" w:lineRule="auto"/>
        <w:ind w:firstLine="340"/>
        <w:jc w:val="both"/>
        <w:rPr>
          <w:rFonts w:ascii="Times New Roman" w:eastAsia="Times New Roman" w:hAnsi="Times New Roman" w:cs="Times New Roman"/>
          <w:sz w:val="24"/>
          <w:lang w:val="en-GB"/>
        </w:rPr>
      </w:pPr>
      <w:r w:rsidRPr="00877067">
        <w:rPr>
          <w:rFonts w:ascii="Times New Roman" w:eastAsia="Times New Roman" w:hAnsi="Times New Roman" w:cs="Times New Roman"/>
          <w:sz w:val="24"/>
          <w:lang w:val="en-GB"/>
        </w:rPr>
        <w:t xml:space="preserve">Studies to determine the impact of </w:t>
      </w:r>
      <w:r w:rsidR="00E322DE">
        <w:rPr>
          <w:rFonts w:ascii="Times New Roman" w:eastAsia="Times New Roman" w:hAnsi="Times New Roman" w:cs="Times New Roman"/>
          <w:sz w:val="24"/>
          <w:lang w:val="en-GB"/>
        </w:rPr>
        <w:t xml:space="preserve">Pkg </w:t>
      </w:r>
      <w:r w:rsidRPr="00877067">
        <w:rPr>
          <w:rFonts w:ascii="Times New Roman" w:eastAsia="Times New Roman" w:hAnsi="Times New Roman" w:cs="Times New Roman"/>
          <w:sz w:val="24"/>
          <w:lang w:val="en-GB"/>
        </w:rPr>
        <w:t xml:space="preserve">on individual </w:t>
      </w:r>
      <w:r w:rsidR="00840CE9">
        <w:rPr>
          <w:rFonts w:ascii="Times New Roman" w:eastAsia="Times New Roman" w:hAnsi="Times New Roman" w:cs="Times New Roman"/>
          <w:sz w:val="24"/>
          <w:lang w:val="en-GB"/>
        </w:rPr>
        <w:t>Hb</w:t>
      </w:r>
      <w:r w:rsidRPr="00877067">
        <w:rPr>
          <w:rFonts w:ascii="Times New Roman" w:eastAsia="Times New Roman" w:hAnsi="Times New Roman" w:cs="Times New Roman"/>
          <w:sz w:val="24"/>
          <w:lang w:val="en-GB"/>
        </w:rPr>
        <w:t xml:space="preserve"> plants or populations were not formally conducted prior to release. Unless undertaken experimentally in the native range, such evaluations are inherently difficult to conduct when restricted to working with an annual plant species under quarantine conditions. However, the potential impact of the </w:t>
      </w:r>
      <w:r w:rsidRPr="00877067">
        <w:rPr>
          <w:rFonts w:ascii="Times New Roman" w:eastAsia="Times New Roman" w:hAnsi="Times New Roman" w:cs="Times New Roman"/>
          <w:sz w:val="24"/>
          <w:lang w:val="en-GB"/>
        </w:rPr>
        <w:lastRenderedPageBreak/>
        <w:t>rust can be predicted when taking into consideration the pathogen’s life cycle</w:t>
      </w:r>
      <w:r w:rsidR="003F4B76">
        <w:rPr>
          <w:rFonts w:ascii="Times New Roman" w:eastAsia="Times New Roman" w:hAnsi="Times New Roman" w:cs="Times New Roman"/>
          <w:sz w:val="24"/>
          <w:lang w:val="en-GB"/>
        </w:rPr>
        <w:t xml:space="preserve"> (macrocyclic and autoecious)</w:t>
      </w:r>
      <w:r w:rsidRPr="00877067">
        <w:rPr>
          <w:rFonts w:ascii="Times New Roman" w:eastAsia="Times New Roman" w:hAnsi="Times New Roman" w:cs="Times New Roman"/>
          <w:sz w:val="24"/>
          <w:lang w:val="en-GB"/>
        </w:rPr>
        <w:t xml:space="preserve"> and evidence from field observations in the native Himalayan range.</w:t>
      </w:r>
      <w:r w:rsidR="00BD56E8" w:rsidRPr="00BD56E8">
        <w:rPr>
          <w:rFonts w:ascii="Times New Roman" w:eastAsia="Times New Roman" w:hAnsi="Times New Roman" w:cs="Times New Roman"/>
          <w:i/>
          <w:sz w:val="24"/>
          <w:lang w:val="en-GB"/>
        </w:rPr>
        <w:t xml:space="preserve"> </w:t>
      </w:r>
      <w:r w:rsidR="00BD56E8" w:rsidRPr="00877067">
        <w:rPr>
          <w:rFonts w:ascii="Times New Roman" w:eastAsia="Times New Roman" w:hAnsi="Times New Roman" w:cs="Times New Roman"/>
          <w:sz w:val="24"/>
          <w:lang w:val="en-GB"/>
        </w:rPr>
        <w:t>The pathogen causes damage to its host, during two main life-cycle stages; as stem infection on seedlings in the spring, and as leaf infection on mature plants during the summer</w:t>
      </w:r>
      <w:r w:rsidR="00BD56E8">
        <w:rPr>
          <w:rFonts w:ascii="Times New Roman" w:eastAsia="Times New Roman" w:hAnsi="Times New Roman" w:cs="Times New Roman"/>
          <w:sz w:val="24"/>
          <w:lang w:val="en-GB"/>
        </w:rPr>
        <w:t xml:space="preserve">. </w:t>
      </w:r>
      <w:r w:rsidR="00F85B79" w:rsidRPr="00877067">
        <w:rPr>
          <w:rFonts w:ascii="Times New Roman" w:eastAsia="Times New Roman" w:hAnsi="Times New Roman" w:cs="Times New Roman"/>
          <w:sz w:val="24"/>
          <w:lang w:val="en-GB"/>
        </w:rPr>
        <w:t xml:space="preserve">Evidence of the likely impact the rust on </w:t>
      </w:r>
      <w:r w:rsidR="00F85B79">
        <w:rPr>
          <w:rFonts w:ascii="Times New Roman" w:eastAsia="Times New Roman" w:hAnsi="Times New Roman" w:cs="Times New Roman"/>
          <w:sz w:val="24"/>
          <w:lang w:val="en-GB"/>
        </w:rPr>
        <w:t>Hb</w:t>
      </w:r>
      <w:r w:rsidR="00BD56E8">
        <w:rPr>
          <w:rFonts w:ascii="Times New Roman" w:eastAsia="Times New Roman" w:hAnsi="Times New Roman" w:cs="Times New Roman"/>
          <w:sz w:val="24"/>
          <w:lang w:val="en-GB"/>
        </w:rPr>
        <w:t xml:space="preserve"> </w:t>
      </w:r>
      <w:r w:rsidR="00F85B79" w:rsidRPr="00877067">
        <w:rPr>
          <w:rFonts w:ascii="Times New Roman" w:eastAsia="Times New Roman" w:hAnsi="Times New Roman" w:cs="Times New Roman"/>
          <w:sz w:val="24"/>
          <w:lang w:val="en-GB"/>
        </w:rPr>
        <w:t xml:space="preserve">can </w:t>
      </w:r>
      <w:r w:rsidR="00BD56E8">
        <w:rPr>
          <w:rFonts w:ascii="Times New Roman" w:eastAsia="Times New Roman" w:hAnsi="Times New Roman" w:cs="Times New Roman"/>
          <w:sz w:val="24"/>
          <w:lang w:val="en-GB"/>
        </w:rPr>
        <w:t xml:space="preserve">also </w:t>
      </w:r>
      <w:r w:rsidR="00F85B79" w:rsidRPr="00877067">
        <w:rPr>
          <w:rFonts w:ascii="Times New Roman" w:eastAsia="Times New Roman" w:hAnsi="Times New Roman" w:cs="Times New Roman"/>
          <w:sz w:val="24"/>
          <w:lang w:val="en-GB"/>
        </w:rPr>
        <w:t xml:space="preserve">be drawn from a comparable pathosystem in mainland Europe where another distinct pathotype of the rust, </w:t>
      </w:r>
      <w:r w:rsidR="00F85B79" w:rsidRPr="00877067">
        <w:rPr>
          <w:rFonts w:ascii="Times New Roman" w:eastAsia="Times New Roman" w:hAnsi="Times New Roman" w:cs="Times New Roman"/>
          <w:i/>
          <w:sz w:val="24"/>
          <w:lang w:val="en-GB"/>
        </w:rPr>
        <w:t>P.</w:t>
      </w:r>
      <w:r w:rsidR="003F4B76">
        <w:rPr>
          <w:rFonts w:ascii="Times New Roman" w:eastAsia="Times New Roman" w:hAnsi="Times New Roman" w:cs="Times New Roman"/>
          <w:i/>
          <w:sz w:val="24"/>
          <w:lang w:val="en-GB"/>
        </w:rPr>
        <w:t> </w:t>
      </w:r>
      <w:r w:rsidR="00F85B79" w:rsidRPr="00877067">
        <w:rPr>
          <w:rFonts w:ascii="Times New Roman" w:eastAsia="Times New Roman" w:hAnsi="Times New Roman" w:cs="Times New Roman"/>
          <w:i/>
          <w:sz w:val="24"/>
          <w:lang w:val="en-GB"/>
        </w:rPr>
        <w:t xml:space="preserve">komarovii </w:t>
      </w:r>
      <w:r w:rsidR="00F85B79" w:rsidRPr="00877067">
        <w:rPr>
          <w:rFonts w:ascii="Times New Roman" w:eastAsia="Times New Roman" w:hAnsi="Times New Roman" w:cs="Times New Roman"/>
          <w:sz w:val="24"/>
          <w:lang w:val="en-GB"/>
        </w:rPr>
        <w:t xml:space="preserve">ex </w:t>
      </w:r>
      <w:r w:rsidR="00F85B79" w:rsidRPr="00877067">
        <w:rPr>
          <w:rFonts w:ascii="Times New Roman" w:eastAsia="Times New Roman" w:hAnsi="Times New Roman" w:cs="Times New Roman"/>
          <w:i/>
          <w:sz w:val="24"/>
          <w:lang w:val="en-GB"/>
        </w:rPr>
        <w:t xml:space="preserve">Impatiens parviflora </w:t>
      </w:r>
      <w:r w:rsidR="00F85B79" w:rsidRPr="00877067">
        <w:rPr>
          <w:rFonts w:ascii="Times New Roman" w:eastAsia="Times New Roman" w:hAnsi="Times New Roman" w:cs="Times New Roman"/>
          <w:sz w:val="24"/>
          <w:lang w:val="en-GB"/>
        </w:rPr>
        <w:t>DC</w:t>
      </w:r>
      <w:r w:rsidR="00F85B79" w:rsidRPr="00877067">
        <w:rPr>
          <w:rFonts w:ascii="Times New Roman" w:eastAsia="Times New Roman" w:hAnsi="Times New Roman" w:cs="Times New Roman"/>
          <w:i/>
          <w:sz w:val="24"/>
          <w:lang w:val="en-GB"/>
        </w:rPr>
        <w:t xml:space="preserve">, </w:t>
      </w:r>
      <w:r w:rsidR="00F85B79" w:rsidRPr="00877067">
        <w:rPr>
          <w:rFonts w:ascii="Times New Roman" w:eastAsia="Times New Roman" w:hAnsi="Times New Roman" w:cs="Times New Roman"/>
          <w:sz w:val="24"/>
          <w:lang w:val="en-GB"/>
        </w:rPr>
        <w:t xml:space="preserve">is present; this pathotype exclusively infects </w:t>
      </w:r>
      <w:r w:rsidR="00F85B79" w:rsidRPr="00877067">
        <w:rPr>
          <w:rFonts w:ascii="Times New Roman" w:eastAsia="Times New Roman" w:hAnsi="Times New Roman" w:cs="Times New Roman"/>
          <w:i/>
          <w:sz w:val="24"/>
          <w:lang w:val="en-GB"/>
        </w:rPr>
        <w:t>I.</w:t>
      </w:r>
      <w:r w:rsidR="003F4B76">
        <w:rPr>
          <w:rFonts w:ascii="Times New Roman" w:eastAsia="Times New Roman" w:hAnsi="Times New Roman" w:cs="Times New Roman"/>
          <w:i/>
          <w:sz w:val="24"/>
          <w:lang w:val="en-GB"/>
        </w:rPr>
        <w:t> </w:t>
      </w:r>
      <w:r w:rsidR="00F85B79" w:rsidRPr="00877067">
        <w:rPr>
          <w:rFonts w:ascii="Times New Roman" w:eastAsia="Times New Roman" w:hAnsi="Times New Roman" w:cs="Times New Roman"/>
          <w:i/>
          <w:sz w:val="24"/>
          <w:lang w:val="en-GB"/>
        </w:rPr>
        <w:t xml:space="preserve">parviflora, </w:t>
      </w:r>
      <w:r w:rsidR="00F85B79" w:rsidRPr="00877067">
        <w:rPr>
          <w:rFonts w:ascii="Times New Roman" w:eastAsia="Times New Roman" w:hAnsi="Times New Roman" w:cs="Times New Roman"/>
          <w:sz w:val="24"/>
          <w:lang w:val="en-GB"/>
        </w:rPr>
        <w:t>a small herbaceous plant, native to the mountains of central Asia</w:t>
      </w:r>
      <w:r w:rsidR="00F85B79">
        <w:rPr>
          <w:rFonts w:ascii="Times New Roman" w:eastAsia="Times New Roman" w:hAnsi="Times New Roman" w:cs="Times New Roman"/>
          <w:sz w:val="24"/>
          <w:lang w:val="en-GB"/>
        </w:rPr>
        <w:t>.</w:t>
      </w:r>
      <w:r w:rsidR="00BD56E8">
        <w:rPr>
          <w:rFonts w:ascii="Times New Roman" w:eastAsia="Times New Roman" w:hAnsi="Times New Roman" w:cs="Times New Roman"/>
          <w:sz w:val="24"/>
          <w:lang w:val="en-GB"/>
        </w:rPr>
        <w:t xml:space="preserve"> </w:t>
      </w:r>
      <w:r w:rsidR="00740A72">
        <w:rPr>
          <w:rFonts w:ascii="Times New Roman" w:eastAsia="Times New Roman" w:hAnsi="Times New Roman" w:cs="Times New Roman"/>
          <w:sz w:val="24"/>
          <w:lang w:val="en-GB"/>
        </w:rPr>
        <w:t xml:space="preserve">Studies of </w:t>
      </w:r>
      <w:r w:rsidR="003F4B76">
        <w:rPr>
          <w:rFonts w:ascii="Times New Roman" w:eastAsia="Times New Roman" w:hAnsi="Times New Roman" w:cs="Times New Roman"/>
          <w:sz w:val="24"/>
          <w:lang w:val="en-GB"/>
        </w:rPr>
        <w:t>this pathosystem</w:t>
      </w:r>
      <w:r w:rsidR="00740A72">
        <w:rPr>
          <w:rFonts w:ascii="Times New Roman" w:eastAsia="Times New Roman" w:hAnsi="Times New Roman" w:cs="Times New Roman"/>
          <w:sz w:val="24"/>
          <w:lang w:val="en-GB"/>
        </w:rPr>
        <w:t xml:space="preserve"> in Poland and Slovakia document</w:t>
      </w:r>
      <w:r w:rsidR="00DB606B">
        <w:rPr>
          <w:rFonts w:ascii="Times New Roman" w:eastAsia="Times New Roman" w:hAnsi="Times New Roman" w:cs="Times New Roman"/>
          <w:sz w:val="24"/>
          <w:lang w:val="en-GB"/>
        </w:rPr>
        <w:t>ed</w:t>
      </w:r>
      <w:r w:rsidR="00740A72">
        <w:rPr>
          <w:rFonts w:ascii="Times New Roman" w:eastAsia="Times New Roman" w:hAnsi="Times New Roman" w:cs="Times New Roman"/>
          <w:sz w:val="24"/>
          <w:lang w:val="en-GB"/>
        </w:rPr>
        <w:t xml:space="preserve"> that</w:t>
      </w:r>
      <w:r w:rsidR="00BD56E8">
        <w:rPr>
          <w:rFonts w:ascii="Times New Roman" w:eastAsia="Times New Roman" w:hAnsi="Times New Roman" w:cs="Times New Roman"/>
          <w:sz w:val="24"/>
          <w:lang w:val="en-GB"/>
        </w:rPr>
        <w:t xml:space="preserve"> the rust plays a </w:t>
      </w:r>
      <w:r w:rsidR="00BD56E8" w:rsidRPr="00877067">
        <w:rPr>
          <w:rFonts w:ascii="Times New Roman" w:eastAsia="Times New Roman" w:hAnsi="Times New Roman" w:cs="Times New Roman"/>
          <w:sz w:val="24"/>
          <w:lang w:val="en-GB"/>
        </w:rPr>
        <w:t xml:space="preserve">significant role in regulating the population density of </w:t>
      </w:r>
      <w:r w:rsidR="00BD56E8" w:rsidRPr="00877067">
        <w:rPr>
          <w:rFonts w:ascii="Times New Roman" w:eastAsia="Times New Roman" w:hAnsi="Times New Roman" w:cs="Times New Roman"/>
          <w:i/>
          <w:sz w:val="24"/>
          <w:lang w:val="en-GB"/>
        </w:rPr>
        <w:t>I.</w:t>
      </w:r>
      <w:r w:rsidR="003F4B76">
        <w:rPr>
          <w:rFonts w:ascii="Times New Roman" w:eastAsia="Times New Roman" w:hAnsi="Times New Roman" w:cs="Times New Roman"/>
          <w:i/>
          <w:sz w:val="24"/>
          <w:lang w:val="en-GB"/>
        </w:rPr>
        <w:t> </w:t>
      </w:r>
      <w:r w:rsidR="00BD56E8" w:rsidRPr="00877067">
        <w:rPr>
          <w:rFonts w:ascii="Times New Roman" w:eastAsia="Times New Roman" w:hAnsi="Times New Roman" w:cs="Times New Roman"/>
          <w:i/>
          <w:sz w:val="24"/>
          <w:lang w:val="en-GB"/>
        </w:rPr>
        <w:t>parviflora</w:t>
      </w:r>
      <w:r w:rsidR="003F4B76">
        <w:rPr>
          <w:rFonts w:ascii="Times New Roman" w:eastAsia="Times New Roman" w:hAnsi="Times New Roman" w:cs="Times New Roman"/>
          <w:i/>
          <w:sz w:val="24"/>
          <w:lang w:val="en-GB"/>
        </w:rPr>
        <w:t xml:space="preserve"> </w:t>
      </w:r>
      <w:r w:rsidR="003F4B76">
        <w:rPr>
          <w:rFonts w:ascii="Times New Roman" w:eastAsia="Times New Roman" w:hAnsi="Times New Roman" w:cs="Times New Roman"/>
          <w:sz w:val="24"/>
          <w:lang w:val="en-GB"/>
        </w:rPr>
        <w:t>by not only increasing seedling mortality but also by</w:t>
      </w:r>
      <w:r w:rsidR="00BD56E8">
        <w:rPr>
          <w:rFonts w:ascii="Times New Roman" w:eastAsia="Times New Roman" w:hAnsi="Times New Roman" w:cs="Times New Roman"/>
          <w:sz w:val="24"/>
          <w:lang w:val="en-GB"/>
        </w:rPr>
        <w:t xml:space="preserve"> decreasing flower</w:t>
      </w:r>
      <w:r w:rsidR="003F4B76">
        <w:rPr>
          <w:rFonts w:ascii="Times New Roman" w:eastAsia="Times New Roman" w:hAnsi="Times New Roman" w:cs="Times New Roman"/>
          <w:sz w:val="24"/>
          <w:lang w:val="en-GB"/>
        </w:rPr>
        <w:t xml:space="preserve">, </w:t>
      </w:r>
      <w:r w:rsidR="00BD56E8">
        <w:rPr>
          <w:rFonts w:ascii="Times New Roman" w:eastAsia="Times New Roman" w:hAnsi="Times New Roman" w:cs="Times New Roman"/>
          <w:sz w:val="24"/>
          <w:lang w:val="en-GB"/>
        </w:rPr>
        <w:t xml:space="preserve">leaf </w:t>
      </w:r>
      <w:r w:rsidR="003F4B76">
        <w:rPr>
          <w:rFonts w:ascii="Times New Roman" w:eastAsia="Times New Roman" w:hAnsi="Times New Roman" w:cs="Times New Roman"/>
          <w:sz w:val="24"/>
          <w:lang w:val="en-GB"/>
        </w:rPr>
        <w:t xml:space="preserve">and seed </w:t>
      </w:r>
      <w:r w:rsidR="00BD56E8">
        <w:rPr>
          <w:rFonts w:ascii="Times New Roman" w:eastAsia="Times New Roman" w:hAnsi="Times New Roman" w:cs="Times New Roman"/>
          <w:sz w:val="24"/>
          <w:lang w:val="en-GB"/>
        </w:rPr>
        <w:t>production</w:t>
      </w:r>
      <w:r w:rsidR="003F4B76">
        <w:rPr>
          <w:rFonts w:ascii="Times New Roman" w:eastAsia="Times New Roman" w:hAnsi="Times New Roman" w:cs="Times New Roman"/>
          <w:sz w:val="24"/>
          <w:lang w:val="en-GB"/>
        </w:rPr>
        <w:t xml:space="preserve"> (</w:t>
      </w:r>
      <w:r w:rsidR="003F4B76" w:rsidRPr="003F4B76">
        <w:rPr>
          <w:rFonts w:ascii="Times New Roman" w:eastAsia="Times New Roman" w:hAnsi="Times New Roman" w:cs="Times New Roman"/>
          <w:sz w:val="24"/>
          <w:lang w:val="en-GB"/>
        </w:rPr>
        <w:t>Eliáš, 1995</w:t>
      </w:r>
      <w:r w:rsidR="003F4B76">
        <w:rPr>
          <w:rFonts w:ascii="Times New Roman" w:eastAsia="Times New Roman" w:hAnsi="Times New Roman" w:cs="Times New Roman"/>
          <w:sz w:val="24"/>
          <w:lang w:val="en-GB"/>
        </w:rPr>
        <w:t xml:space="preserve">; </w:t>
      </w:r>
      <w:r w:rsidR="003F4B76" w:rsidRPr="00877067">
        <w:rPr>
          <w:rFonts w:ascii="Times New Roman" w:eastAsia="Times New Roman" w:hAnsi="Times New Roman" w:cs="Times New Roman"/>
          <w:sz w:val="24"/>
          <w:lang w:val="en-GB"/>
        </w:rPr>
        <w:t>Piskorz and Klimko, 2006).</w:t>
      </w:r>
      <w:r w:rsidR="003F4B76" w:rsidRPr="00877067" w:rsidDel="003F4B76">
        <w:rPr>
          <w:rFonts w:ascii="Times New Roman" w:eastAsia="Times New Roman" w:hAnsi="Times New Roman" w:cs="Times New Roman"/>
          <w:i/>
          <w:sz w:val="24"/>
          <w:lang w:val="en-GB"/>
        </w:rPr>
        <w:t xml:space="preserve"> </w:t>
      </w:r>
    </w:p>
    <w:p w14:paraId="1E501BED" w14:textId="3365A345" w:rsidR="00C55850" w:rsidRDefault="00877067">
      <w:pPr>
        <w:spacing w:after="120" w:line="480" w:lineRule="auto"/>
        <w:ind w:firstLine="340"/>
        <w:jc w:val="both"/>
        <w:rPr>
          <w:rFonts w:ascii="Times New Roman" w:eastAsia="Times New Roman" w:hAnsi="Times New Roman" w:cs="Times New Roman"/>
          <w:sz w:val="24"/>
          <w:lang w:val="en-GB"/>
        </w:rPr>
      </w:pPr>
      <w:r w:rsidRPr="00402E65">
        <w:rPr>
          <w:rFonts w:ascii="Times New Roman" w:eastAsia="Times New Roman" w:hAnsi="Times New Roman" w:cs="Times New Roman"/>
          <w:sz w:val="24"/>
          <w:lang w:val="en-GB"/>
        </w:rPr>
        <w:t xml:space="preserve">For </w:t>
      </w:r>
      <w:r w:rsidR="00840CE9" w:rsidRPr="00402E65">
        <w:rPr>
          <w:rFonts w:ascii="Times New Roman" w:eastAsia="Times New Roman" w:hAnsi="Times New Roman" w:cs="Times New Roman"/>
          <w:sz w:val="24"/>
          <w:lang w:val="en-GB"/>
        </w:rPr>
        <w:t>Hb,</w:t>
      </w:r>
      <w:r w:rsidR="00A80E56" w:rsidRPr="00402E65">
        <w:rPr>
          <w:rFonts w:ascii="Times New Roman" w:eastAsia="Times New Roman" w:hAnsi="Times New Roman" w:cs="Times New Roman"/>
          <w:sz w:val="24"/>
          <w:lang w:val="en-GB"/>
        </w:rPr>
        <w:t xml:space="preserve"> </w:t>
      </w:r>
      <w:r w:rsidR="00A4766C" w:rsidRPr="00402E65">
        <w:rPr>
          <w:rFonts w:ascii="Times New Roman" w:eastAsia="Times New Roman" w:hAnsi="Times New Roman" w:cs="Times New Roman"/>
          <w:sz w:val="24"/>
          <w:lang w:val="en-GB"/>
        </w:rPr>
        <w:t>initial</w:t>
      </w:r>
      <w:r w:rsidR="005B3D09" w:rsidRPr="00402E65">
        <w:rPr>
          <w:rFonts w:ascii="Times New Roman" w:eastAsia="Times New Roman" w:hAnsi="Times New Roman" w:cs="Times New Roman"/>
          <w:sz w:val="24"/>
          <w:lang w:val="en-GB"/>
        </w:rPr>
        <w:t xml:space="preserve"> </w:t>
      </w:r>
      <w:r w:rsidR="00CD3153" w:rsidRPr="00402E65">
        <w:rPr>
          <w:rFonts w:ascii="Times New Roman" w:eastAsia="Times New Roman" w:hAnsi="Times New Roman" w:cs="Times New Roman"/>
          <w:sz w:val="24"/>
          <w:lang w:val="en-GB"/>
        </w:rPr>
        <w:t>field releases of Pkg</w:t>
      </w:r>
      <w:r w:rsidR="00A80E56" w:rsidRPr="00402E65">
        <w:rPr>
          <w:rFonts w:ascii="Times New Roman" w:eastAsia="Times New Roman" w:hAnsi="Times New Roman" w:cs="Times New Roman"/>
          <w:sz w:val="24"/>
          <w:lang w:val="en-GB"/>
        </w:rPr>
        <w:t xml:space="preserve"> </w:t>
      </w:r>
      <w:r w:rsidR="00655C5A" w:rsidRPr="00402E65">
        <w:rPr>
          <w:rFonts w:ascii="Times New Roman" w:eastAsia="Times New Roman" w:hAnsi="Times New Roman" w:cs="Times New Roman"/>
          <w:sz w:val="24"/>
          <w:lang w:val="en-GB"/>
        </w:rPr>
        <w:t xml:space="preserve">have not been </w:t>
      </w:r>
      <w:r w:rsidR="00A80E56" w:rsidRPr="00402E65">
        <w:rPr>
          <w:rFonts w:ascii="Times New Roman" w:eastAsia="Times New Roman" w:hAnsi="Times New Roman" w:cs="Times New Roman"/>
          <w:sz w:val="24"/>
          <w:lang w:val="en-GB"/>
        </w:rPr>
        <w:t>without constraints</w:t>
      </w:r>
      <w:r w:rsidR="00C86D06" w:rsidRPr="00402E65">
        <w:rPr>
          <w:rFonts w:ascii="Times New Roman" w:eastAsia="Times New Roman" w:hAnsi="Times New Roman" w:cs="Times New Roman"/>
          <w:sz w:val="24"/>
          <w:lang w:val="en-GB"/>
        </w:rPr>
        <w:t>;</w:t>
      </w:r>
      <w:r w:rsidR="00A80E56" w:rsidRPr="00402E65">
        <w:rPr>
          <w:rFonts w:ascii="Times New Roman" w:eastAsia="Times New Roman" w:hAnsi="Times New Roman" w:cs="Times New Roman"/>
          <w:sz w:val="24"/>
          <w:lang w:val="en-GB"/>
        </w:rPr>
        <w:t xml:space="preserve"> a suboptimal release strategy</w:t>
      </w:r>
      <w:r w:rsidR="00655C5A" w:rsidRPr="00402E65">
        <w:rPr>
          <w:rFonts w:ascii="Times New Roman" w:eastAsia="Times New Roman" w:hAnsi="Times New Roman" w:cs="Times New Roman"/>
          <w:sz w:val="24"/>
          <w:lang w:val="en-GB"/>
        </w:rPr>
        <w:t>,</w:t>
      </w:r>
      <w:r w:rsidR="00A80E56" w:rsidRPr="00402E65">
        <w:rPr>
          <w:rFonts w:ascii="Times New Roman" w:eastAsia="Times New Roman" w:hAnsi="Times New Roman" w:cs="Times New Roman"/>
          <w:sz w:val="24"/>
          <w:lang w:val="en-GB"/>
        </w:rPr>
        <w:t xml:space="preserve"> the presence of rust resistant biotypes</w:t>
      </w:r>
      <w:r w:rsidR="00655C5A" w:rsidRPr="00402E65">
        <w:rPr>
          <w:rFonts w:ascii="Times New Roman" w:eastAsia="Times New Roman" w:hAnsi="Times New Roman" w:cs="Times New Roman"/>
          <w:sz w:val="24"/>
          <w:lang w:val="en-GB"/>
        </w:rPr>
        <w:t xml:space="preserve"> and</w:t>
      </w:r>
      <w:r w:rsidR="00A80E56" w:rsidRPr="00402E65">
        <w:rPr>
          <w:rFonts w:ascii="Times New Roman" w:eastAsia="Times New Roman" w:hAnsi="Times New Roman" w:cs="Times New Roman"/>
          <w:sz w:val="24"/>
          <w:lang w:val="en-GB"/>
        </w:rPr>
        <w:t xml:space="preserve"> the complex nature of plant-pathogen compatibility </w:t>
      </w:r>
      <w:r w:rsidR="00655C5A" w:rsidRPr="00402E65">
        <w:rPr>
          <w:rFonts w:ascii="Times New Roman" w:eastAsia="Times New Roman" w:hAnsi="Times New Roman" w:cs="Times New Roman"/>
          <w:sz w:val="24"/>
          <w:lang w:val="en-GB"/>
        </w:rPr>
        <w:t xml:space="preserve">are all considered to be contributing factors which have prevented high </w:t>
      </w:r>
      <w:r w:rsidR="00A4766C" w:rsidRPr="00402E65">
        <w:rPr>
          <w:rFonts w:ascii="Times New Roman" w:eastAsia="Times New Roman" w:hAnsi="Times New Roman" w:cs="Times New Roman"/>
          <w:sz w:val="24"/>
          <w:lang w:val="en-GB"/>
        </w:rPr>
        <w:t xml:space="preserve">levels of </w:t>
      </w:r>
      <w:r w:rsidR="00655C5A" w:rsidRPr="00402E65">
        <w:rPr>
          <w:rFonts w:ascii="Times New Roman" w:eastAsia="Times New Roman" w:hAnsi="Times New Roman" w:cs="Times New Roman"/>
          <w:sz w:val="24"/>
          <w:lang w:val="en-GB"/>
        </w:rPr>
        <w:t>disease on H</w:t>
      </w:r>
      <w:r w:rsidR="00993E8A" w:rsidRPr="00402E65">
        <w:rPr>
          <w:rFonts w:ascii="Times New Roman" w:eastAsia="Times New Roman" w:hAnsi="Times New Roman" w:cs="Times New Roman"/>
          <w:sz w:val="24"/>
          <w:lang w:val="en-GB"/>
        </w:rPr>
        <w:t>b</w:t>
      </w:r>
      <w:r w:rsidR="00655C5A" w:rsidRPr="00402E65">
        <w:rPr>
          <w:rFonts w:ascii="Times New Roman" w:eastAsia="Times New Roman" w:hAnsi="Times New Roman" w:cs="Times New Roman"/>
          <w:sz w:val="24"/>
          <w:lang w:val="en-GB"/>
        </w:rPr>
        <w:t xml:space="preserve"> and </w:t>
      </w:r>
      <w:r w:rsidR="00993E8A" w:rsidRPr="00402E65">
        <w:rPr>
          <w:rFonts w:ascii="Times New Roman" w:eastAsia="Times New Roman" w:hAnsi="Times New Roman" w:cs="Times New Roman"/>
          <w:sz w:val="24"/>
          <w:lang w:val="en-GB"/>
        </w:rPr>
        <w:t xml:space="preserve">the </w:t>
      </w:r>
      <w:r w:rsidR="00655C5A" w:rsidRPr="00402E65">
        <w:rPr>
          <w:rFonts w:ascii="Times New Roman" w:eastAsia="Times New Roman" w:hAnsi="Times New Roman" w:cs="Times New Roman"/>
          <w:sz w:val="24"/>
          <w:lang w:val="en-GB"/>
        </w:rPr>
        <w:t xml:space="preserve">persistence of </w:t>
      </w:r>
      <w:r w:rsidR="00A80E56" w:rsidRPr="00402E65">
        <w:rPr>
          <w:rFonts w:ascii="Times New Roman" w:eastAsia="Times New Roman" w:hAnsi="Times New Roman" w:cs="Times New Roman"/>
          <w:sz w:val="24"/>
          <w:lang w:val="en-GB"/>
        </w:rPr>
        <w:t>the rust at</w:t>
      </w:r>
      <w:r w:rsidR="00C20AB9" w:rsidRPr="00402E65">
        <w:rPr>
          <w:rFonts w:ascii="Times New Roman" w:eastAsia="Times New Roman" w:hAnsi="Times New Roman" w:cs="Times New Roman"/>
          <w:sz w:val="24"/>
          <w:lang w:val="en-GB"/>
        </w:rPr>
        <w:t xml:space="preserve"> many release</w:t>
      </w:r>
      <w:r w:rsidR="00A80E56" w:rsidRPr="00402E65">
        <w:rPr>
          <w:rFonts w:ascii="Times New Roman" w:eastAsia="Times New Roman" w:hAnsi="Times New Roman" w:cs="Times New Roman"/>
          <w:sz w:val="24"/>
          <w:lang w:val="en-GB"/>
        </w:rPr>
        <w:t xml:space="preserve"> site</w:t>
      </w:r>
      <w:r w:rsidR="00C20AB9" w:rsidRPr="00402E65">
        <w:rPr>
          <w:rFonts w:ascii="Times New Roman" w:eastAsia="Times New Roman" w:hAnsi="Times New Roman" w:cs="Times New Roman"/>
          <w:sz w:val="24"/>
          <w:lang w:val="en-GB"/>
        </w:rPr>
        <w:t>s</w:t>
      </w:r>
      <w:r w:rsidR="00402E65">
        <w:rPr>
          <w:rFonts w:ascii="Times New Roman" w:eastAsia="Times New Roman" w:hAnsi="Times New Roman" w:cs="Times New Roman"/>
          <w:sz w:val="24"/>
          <w:lang w:val="en-GB"/>
        </w:rPr>
        <w:t xml:space="preserve"> (Pollard et al., 2019; 2021; Ellison et al., 2020).</w:t>
      </w:r>
      <w:r w:rsidR="00993E8A" w:rsidRPr="00402E65">
        <w:rPr>
          <w:rFonts w:ascii="Times New Roman" w:eastAsia="Times New Roman" w:hAnsi="Times New Roman" w:cs="Times New Roman"/>
          <w:sz w:val="24"/>
          <w:lang w:val="en-GB"/>
        </w:rPr>
        <w:t xml:space="preserve"> </w:t>
      </w:r>
      <w:r w:rsidR="00655C5A" w:rsidRPr="00402E65">
        <w:rPr>
          <w:rFonts w:ascii="Times New Roman" w:eastAsia="Times New Roman" w:hAnsi="Times New Roman" w:cs="Times New Roman"/>
          <w:sz w:val="24"/>
          <w:lang w:val="en-GB"/>
        </w:rPr>
        <w:t xml:space="preserve">However, </w:t>
      </w:r>
      <w:r w:rsidR="00A80E56" w:rsidRPr="00402E65">
        <w:rPr>
          <w:rFonts w:ascii="Times New Roman" w:eastAsia="Times New Roman" w:hAnsi="Times New Roman" w:cs="Times New Roman"/>
          <w:sz w:val="24"/>
          <w:lang w:val="en-GB"/>
        </w:rPr>
        <w:t xml:space="preserve">pre-release </w:t>
      </w:r>
      <w:r w:rsidR="00655C5A" w:rsidRPr="00402E65">
        <w:rPr>
          <w:rFonts w:ascii="Times New Roman" w:eastAsia="Times New Roman" w:hAnsi="Times New Roman" w:cs="Times New Roman"/>
          <w:sz w:val="24"/>
          <w:lang w:val="en-GB"/>
        </w:rPr>
        <w:t xml:space="preserve">susceptibility </w:t>
      </w:r>
      <w:r w:rsidR="00A80E56" w:rsidRPr="00402E65">
        <w:rPr>
          <w:rFonts w:ascii="Times New Roman" w:eastAsia="Times New Roman" w:hAnsi="Times New Roman" w:cs="Times New Roman"/>
          <w:sz w:val="24"/>
          <w:lang w:val="en-GB"/>
        </w:rPr>
        <w:t xml:space="preserve">testing </w:t>
      </w:r>
      <w:r w:rsidR="00AB0437" w:rsidRPr="00402E65">
        <w:rPr>
          <w:rFonts w:ascii="Times New Roman" w:eastAsia="Times New Roman" w:hAnsi="Times New Roman" w:cs="Times New Roman"/>
          <w:sz w:val="24"/>
          <w:lang w:val="en-GB"/>
        </w:rPr>
        <w:t>of H</w:t>
      </w:r>
      <w:r w:rsidR="00993E8A" w:rsidRPr="00402E65">
        <w:rPr>
          <w:rFonts w:ascii="Times New Roman" w:eastAsia="Times New Roman" w:hAnsi="Times New Roman" w:cs="Times New Roman"/>
          <w:sz w:val="24"/>
          <w:lang w:val="en-GB"/>
        </w:rPr>
        <w:t>b</w:t>
      </w:r>
      <w:r w:rsidR="00AB0437" w:rsidRPr="00402E65">
        <w:rPr>
          <w:rFonts w:ascii="Times New Roman" w:eastAsia="Times New Roman" w:hAnsi="Times New Roman" w:cs="Times New Roman"/>
          <w:sz w:val="24"/>
          <w:lang w:val="en-GB"/>
        </w:rPr>
        <w:t xml:space="preserve"> populations to be targeted </w:t>
      </w:r>
      <w:r w:rsidR="00A80E56" w:rsidRPr="00402E65">
        <w:rPr>
          <w:rFonts w:ascii="Times New Roman" w:eastAsia="Times New Roman" w:hAnsi="Times New Roman" w:cs="Times New Roman"/>
          <w:sz w:val="24"/>
          <w:lang w:val="en-GB"/>
        </w:rPr>
        <w:t xml:space="preserve">is </w:t>
      </w:r>
      <w:r w:rsidR="00C20AB9" w:rsidRPr="00402E65">
        <w:rPr>
          <w:rFonts w:ascii="Times New Roman" w:eastAsia="Times New Roman" w:hAnsi="Times New Roman" w:cs="Times New Roman"/>
          <w:sz w:val="24"/>
          <w:lang w:val="en-GB"/>
        </w:rPr>
        <w:t>now routinely conducted</w:t>
      </w:r>
      <w:r w:rsidR="00AB0437" w:rsidRPr="00402E65">
        <w:rPr>
          <w:rFonts w:ascii="Times New Roman" w:eastAsia="Times New Roman" w:hAnsi="Times New Roman" w:cs="Times New Roman"/>
          <w:sz w:val="24"/>
          <w:lang w:val="en-GB"/>
        </w:rPr>
        <w:t xml:space="preserve"> </w:t>
      </w:r>
      <w:r w:rsidR="00655C5A" w:rsidRPr="00402E65">
        <w:rPr>
          <w:rFonts w:ascii="Times New Roman" w:eastAsia="Times New Roman" w:hAnsi="Times New Roman" w:cs="Times New Roman"/>
          <w:sz w:val="24"/>
          <w:lang w:val="en-GB"/>
        </w:rPr>
        <w:t xml:space="preserve">and </w:t>
      </w:r>
      <w:r w:rsidR="0021632B" w:rsidRPr="00402E65">
        <w:rPr>
          <w:rFonts w:ascii="Times New Roman" w:eastAsia="Times New Roman" w:hAnsi="Times New Roman" w:cs="Times New Roman"/>
          <w:sz w:val="24"/>
          <w:lang w:val="en-GB"/>
        </w:rPr>
        <w:t>has</w:t>
      </w:r>
      <w:r w:rsidR="00C20AB9" w:rsidRPr="00402E65">
        <w:rPr>
          <w:rFonts w:ascii="Times New Roman" w:eastAsia="Times New Roman" w:hAnsi="Times New Roman" w:cs="Times New Roman"/>
          <w:sz w:val="24"/>
          <w:lang w:val="en-GB"/>
        </w:rPr>
        <w:t xml:space="preserve"> greatly improved </w:t>
      </w:r>
      <w:r w:rsidR="00BE0912" w:rsidRPr="00402E65">
        <w:rPr>
          <w:rFonts w:ascii="Times New Roman" w:eastAsia="Times New Roman" w:hAnsi="Times New Roman" w:cs="Times New Roman"/>
          <w:sz w:val="24"/>
          <w:lang w:val="en-GB"/>
        </w:rPr>
        <w:t>infection</w:t>
      </w:r>
      <w:r w:rsidR="00C20AB9" w:rsidRPr="00402E65">
        <w:rPr>
          <w:rFonts w:ascii="Times New Roman" w:eastAsia="Times New Roman" w:hAnsi="Times New Roman" w:cs="Times New Roman"/>
          <w:sz w:val="24"/>
          <w:lang w:val="en-GB"/>
        </w:rPr>
        <w:t xml:space="preserve"> </w:t>
      </w:r>
      <w:r w:rsidR="00AB0437" w:rsidRPr="00402E65">
        <w:rPr>
          <w:rFonts w:ascii="Times New Roman" w:eastAsia="Times New Roman" w:hAnsi="Times New Roman" w:cs="Times New Roman"/>
          <w:sz w:val="24"/>
          <w:lang w:val="en-GB"/>
        </w:rPr>
        <w:t>with</w:t>
      </w:r>
      <w:r w:rsidR="00C20AB9" w:rsidRPr="00402E65">
        <w:rPr>
          <w:rFonts w:ascii="Times New Roman" w:eastAsia="Times New Roman" w:hAnsi="Times New Roman" w:cs="Times New Roman"/>
          <w:sz w:val="24"/>
          <w:lang w:val="en-GB"/>
        </w:rPr>
        <w:t xml:space="preserve"> Pkg at </w:t>
      </w:r>
      <w:r w:rsidR="00655C5A" w:rsidRPr="00402E65">
        <w:rPr>
          <w:rFonts w:ascii="Times New Roman" w:eastAsia="Times New Roman" w:hAnsi="Times New Roman" w:cs="Times New Roman"/>
          <w:sz w:val="24"/>
          <w:lang w:val="en-GB"/>
        </w:rPr>
        <w:t xml:space="preserve">selected </w:t>
      </w:r>
      <w:r w:rsidR="00C20AB9" w:rsidRPr="00402E65">
        <w:rPr>
          <w:rFonts w:ascii="Times New Roman" w:eastAsia="Times New Roman" w:hAnsi="Times New Roman" w:cs="Times New Roman"/>
          <w:sz w:val="24"/>
          <w:lang w:val="en-GB"/>
        </w:rPr>
        <w:t>field sites</w:t>
      </w:r>
      <w:r w:rsidR="00006679" w:rsidRPr="00402E65">
        <w:rPr>
          <w:rFonts w:ascii="Times New Roman" w:eastAsia="Times New Roman" w:hAnsi="Times New Roman" w:cs="Times New Roman"/>
          <w:sz w:val="24"/>
          <w:lang w:val="en-GB"/>
        </w:rPr>
        <w:t xml:space="preserve"> (Pollard et al., 2021)</w:t>
      </w:r>
      <w:r w:rsidR="00C20AB9" w:rsidRPr="00402E65">
        <w:rPr>
          <w:rFonts w:ascii="Times New Roman" w:eastAsia="Times New Roman" w:hAnsi="Times New Roman" w:cs="Times New Roman"/>
          <w:sz w:val="24"/>
          <w:lang w:val="en-GB"/>
        </w:rPr>
        <w:t>.</w:t>
      </w:r>
      <w:r w:rsidR="00C20AB9">
        <w:rPr>
          <w:rFonts w:ascii="Times New Roman" w:eastAsia="Times New Roman" w:hAnsi="Times New Roman" w:cs="Times New Roman"/>
          <w:sz w:val="24"/>
          <w:lang w:val="en-GB"/>
        </w:rPr>
        <w:t xml:space="preserve"> </w:t>
      </w:r>
      <w:r w:rsidR="00402E65">
        <w:rPr>
          <w:rFonts w:ascii="Times New Roman" w:eastAsia="Times New Roman" w:hAnsi="Times New Roman" w:cs="Times New Roman"/>
          <w:sz w:val="24"/>
          <w:lang w:val="en-GB"/>
        </w:rPr>
        <w:t>However, i</w:t>
      </w:r>
      <w:r w:rsidR="00437229" w:rsidRPr="00877067">
        <w:rPr>
          <w:rFonts w:ascii="Times New Roman" w:eastAsia="Times New Roman" w:hAnsi="Times New Roman" w:cs="Times New Roman"/>
          <w:sz w:val="24"/>
          <w:lang w:val="en-GB"/>
        </w:rPr>
        <w:t xml:space="preserve">n order to </w:t>
      </w:r>
      <w:r w:rsidR="00437229">
        <w:rPr>
          <w:rFonts w:ascii="Times New Roman" w:eastAsia="Times New Roman" w:hAnsi="Times New Roman" w:cs="Times New Roman"/>
          <w:sz w:val="24"/>
          <w:lang w:val="en-GB"/>
        </w:rPr>
        <w:t xml:space="preserve">accurately </w:t>
      </w:r>
      <w:r w:rsidR="00437229" w:rsidRPr="00877067">
        <w:rPr>
          <w:rFonts w:ascii="Times New Roman" w:eastAsia="Times New Roman" w:hAnsi="Times New Roman" w:cs="Times New Roman"/>
          <w:sz w:val="24"/>
          <w:lang w:val="en-GB"/>
        </w:rPr>
        <w:t xml:space="preserve">measure the impact of a biocontrol agent on the target weed in the field, long-term studies are required. </w:t>
      </w:r>
      <w:r w:rsidR="00402E65">
        <w:rPr>
          <w:rFonts w:ascii="Times New Roman" w:eastAsia="Times New Roman" w:hAnsi="Times New Roman" w:cs="Times New Roman"/>
          <w:sz w:val="24"/>
          <w:lang w:val="en-GB"/>
        </w:rPr>
        <w:t>Nonetheless,</w:t>
      </w:r>
      <w:r w:rsidR="00437229" w:rsidRPr="00877067">
        <w:rPr>
          <w:rFonts w:ascii="Times New Roman" w:eastAsia="Times New Roman" w:hAnsi="Times New Roman" w:cs="Times New Roman"/>
          <w:sz w:val="24"/>
          <w:lang w:val="en-GB"/>
        </w:rPr>
        <w:t xml:space="preserve"> due to the costs and time associated with monitoring, </w:t>
      </w:r>
      <w:r w:rsidR="00437229">
        <w:rPr>
          <w:rFonts w:ascii="Times New Roman" w:eastAsia="Times New Roman" w:hAnsi="Times New Roman" w:cs="Times New Roman"/>
          <w:sz w:val="24"/>
          <w:lang w:val="en-GB"/>
        </w:rPr>
        <w:t>such</w:t>
      </w:r>
      <w:r w:rsidR="00437229" w:rsidRPr="00877067">
        <w:rPr>
          <w:rFonts w:ascii="Times New Roman" w:eastAsia="Times New Roman" w:hAnsi="Times New Roman" w:cs="Times New Roman"/>
          <w:sz w:val="24"/>
          <w:lang w:val="en-GB"/>
        </w:rPr>
        <w:t xml:space="preserve"> assessments are not always conducted. </w:t>
      </w:r>
      <w:r w:rsidR="00C20AB9">
        <w:rPr>
          <w:rFonts w:ascii="Times New Roman" w:eastAsia="Times New Roman" w:hAnsi="Times New Roman" w:cs="Times New Roman"/>
          <w:sz w:val="24"/>
          <w:lang w:val="en-GB"/>
        </w:rPr>
        <w:t xml:space="preserve">Therefore, in order to ascertain the impact of Pkg on Hb, </w:t>
      </w:r>
      <w:r w:rsidRPr="00877067">
        <w:rPr>
          <w:rFonts w:ascii="Times New Roman" w:eastAsia="Times New Roman" w:hAnsi="Times New Roman" w:cs="Times New Roman"/>
          <w:sz w:val="24"/>
          <w:lang w:val="en-GB"/>
        </w:rPr>
        <w:t xml:space="preserve">a limited number of </w:t>
      </w:r>
      <w:r w:rsidR="00E322DE">
        <w:rPr>
          <w:rFonts w:ascii="Times New Roman" w:eastAsia="Times New Roman" w:hAnsi="Times New Roman" w:cs="Times New Roman"/>
          <w:sz w:val="24"/>
          <w:lang w:val="en-GB"/>
        </w:rPr>
        <w:t xml:space="preserve">post-release </w:t>
      </w:r>
      <w:r w:rsidRPr="00877067">
        <w:rPr>
          <w:rFonts w:ascii="Times New Roman" w:eastAsia="Times New Roman" w:hAnsi="Times New Roman" w:cs="Times New Roman"/>
          <w:sz w:val="24"/>
          <w:lang w:val="en-GB"/>
        </w:rPr>
        <w:t xml:space="preserve">semi-natural and greenhouse impact studies have been undertaken. </w:t>
      </w:r>
      <w:r w:rsidRPr="00D6528A">
        <w:rPr>
          <w:rFonts w:ascii="Times New Roman" w:eastAsia="Times New Roman" w:hAnsi="Times New Roman" w:cs="Times New Roman"/>
          <w:sz w:val="24"/>
          <w:lang w:val="en-GB"/>
        </w:rPr>
        <w:t xml:space="preserve">A study by Currie et al. (2020) found that under greenhouse conditions, infection by the rust resulted in a significant decrease in plant biomass, but this change </w:t>
      </w:r>
      <w:r w:rsidRPr="00D6528A">
        <w:rPr>
          <w:rFonts w:ascii="Times New Roman" w:eastAsia="Times New Roman" w:hAnsi="Times New Roman" w:cs="Times New Roman"/>
          <w:sz w:val="24"/>
          <w:lang w:val="en-GB"/>
        </w:rPr>
        <w:lastRenderedPageBreak/>
        <w:t xml:space="preserve">was not replicated under field conditions. </w:t>
      </w:r>
      <w:r w:rsidRPr="00877067">
        <w:rPr>
          <w:rFonts w:ascii="Times New Roman" w:eastAsia="Times New Roman" w:hAnsi="Times New Roman" w:cs="Times New Roman"/>
          <w:sz w:val="24"/>
          <w:lang w:val="en-GB"/>
        </w:rPr>
        <w:t xml:space="preserve">The authors however, acknowledge the high variability of the plant in the field and the low number of replicates as possible reasons for why </w:t>
      </w:r>
      <w:r w:rsidR="00006679">
        <w:rPr>
          <w:rFonts w:ascii="Times New Roman" w:eastAsia="Times New Roman" w:hAnsi="Times New Roman" w:cs="Times New Roman"/>
          <w:sz w:val="24"/>
          <w:lang w:val="en-GB"/>
        </w:rPr>
        <w:t>a change</w:t>
      </w:r>
      <w:r w:rsidRPr="00877067">
        <w:rPr>
          <w:rFonts w:ascii="Times New Roman" w:eastAsia="Times New Roman" w:hAnsi="Times New Roman" w:cs="Times New Roman"/>
          <w:sz w:val="24"/>
          <w:lang w:val="en-GB"/>
        </w:rPr>
        <w:t xml:space="preserve"> in biomass </w:t>
      </w:r>
      <w:r w:rsidR="00006679">
        <w:rPr>
          <w:rFonts w:ascii="Times New Roman" w:eastAsia="Times New Roman" w:hAnsi="Times New Roman" w:cs="Times New Roman"/>
          <w:sz w:val="24"/>
          <w:lang w:val="en-GB"/>
        </w:rPr>
        <w:t xml:space="preserve">could not be </w:t>
      </w:r>
      <w:r w:rsidRPr="00877067">
        <w:rPr>
          <w:rFonts w:ascii="Times New Roman" w:eastAsia="Times New Roman" w:hAnsi="Times New Roman" w:cs="Times New Roman"/>
          <w:sz w:val="24"/>
          <w:lang w:val="en-GB"/>
        </w:rPr>
        <w:t xml:space="preserve">detected (Currie et al., 2020). In order to prevent the growth and spread of this plant species in the wild, as regulated by specific UK legislation (Defra, 2021), this study did not measure the impact of the rust on seed set. Nevertheless, seed production is an important factor which will determine the effectiveness of the CBC programme against this annual species, as one individual </w:t>
      </w:r>
      <w:r w:rsidR="00840CE9">
        <w:rPr>
          <w:rFonts w:ascii="Times New Roman" w:eastAsia="Times New Roman" w:hAnsi="Times New Roman" w:cs="Times New Roman"/>
          <w:sz w:val="24"/>
          <w:lang w:val="en-GB"/>
        </w:rPr>
        <w:t>Hb</w:t>
      </w:r>
      <w:r w:rsidRPr="00877067">
        <w:rPr>
          <w:rFonts w:ascii="Times New Roman" w:eastAsia="Times New Roman" w:hAnsi="Times New Roman" w:cs="Times New Roman"/>
          <w:sz w:val="24"/>
          <w:lang w:val="en-GB"/>
        </w:rPr>
        <w:t xml:space="preserve"> plant can produce between 500-5000 seeds (Love et al., 2013). </w:t>
      </w:r>
      <w:r w:rsidRPr="00D6528A">
        <w:rPr>
          <w:rFonts w:ascii="Times New Roman" w:eastAsia="Times New Roman" w:hAnsi="Times New Roman" w:cs="Times New Roman"/>
          <w:sz w:val="24"/>
          <w:lang w:val="en-GB"/>
        </w:rPr>
        <w:t xml:space="preserve">More recently, a study by Pollard et al. (2021) assessing disease symptoms on </w:t>
      </w:r>
      <w:r w:rsidR="00840CE9">
        <w:rPr>
          <w:rFonts w:ascii="Times New Roman" w:eastAsia="Times New Roman" w:hAnsi="Times New Roman" w:cs="Times New Roman"/>
          <w:sz w:val="24"/>
          <w:lang w:val="en-GB"/>
        </w:rPr>
        <w:t>Hb</w:t>
      </w:r>
      <w:r w:rsidRPr="00D6528A">
        <w:rPr>
          <w:rFonts w:ascii="Times New Roman" w:eastAsia="Times New Roman" w:hAnsi="Times New Roman" w:cs="Times New Roman"/>
          <w:sz w:val="24"/>
          <w:lang w:val="en-GB"/>
        </w:rPr>
        <w:t xml:space="preserve"> seedlings following basidiospore infection under semi-natural conditions, recorded disease</w:t>
      </w:r>
      <w:r w:rsidR="005B3D09">
        <w:rPr>
          <w:rFonts w:ascii="Times New Roman" w:eastAsia="Times New Roman" w:hAnsi="Times New Roman" w:cs="Times New Roman"/>
          <w:sz w:val="24"/>
          <w:lang w:val="en-GB"/>
        </w:rPr>
        <w:t xml:space="preserve"> incidence</w:t>
      </w:r>
      <w:r w:rsidRPr="00D6528A">
        <w:rPr>
          <w:rFonts w:ascii="Times New Roman" w:eastAsia="Times New Roman" w:hAnsi="Times New Roman" w:cs="Times New Roman"/>
          <w:sz w:val="24"/>
          <w:lang w:val="en-GB"/>
        </w:rPr>
        <w:t xml:space="preserve"> levels of up to 80%</w:t>
      </w:r>
      <w:r w:rsidR="00402E65">
        <w:rPr>
          <w:rFonts w:ascii="Times New Roman" w:eastAsia="Times New Roman" w:hAnsi="Times New Roman" w:cs="Times New Roman"/>
          <w:sz w:val="24"/>
          <w:lang w:val="en-GB"/>
        </w:rPr>
        <w:t xml:space="preserve"> of seedlings</w:t>
      </w:r>
      <w:r w:rsidR="005B3D09">
        <w:rPr>
          <w:rFonts w:ascii="Times New Roman" w:eastAsia="Times New Roman" w:hAnsi="Times New Roman" w:cs="Times New Roman"/>
          <w:sz w:val="24"/>
          <w:lang w:val="en-GB"/>
        </w:rPr>
        <w:t xml:space="preserve"> in rust treatments</w:t>
      </w:r>
      <w:r w:rsidRPr="00D6528A">
        <w:rPr>
          <w:rFonts w:ascii="Times New Roman" w:eastAsia="Times New Roman" w:hAnsi="Times New Roman" w:cs="Times New Roman"/>
          <w:sz w:val="24"/>
          <w:lang w:val="en-GB"/>
        </w:rPr>
        <w:t xml:space="preserve">. </w:t>
      </w:r>
      <w:r w:rsidR="00624766">
        <w:rPr>
          <w:rFonts w:ascii="Times New Roman" w:eastAsia="Times New Roman" w:hAnsi="Times New Roman" w:cs="Times New Roman"/>
          <w:sz w:val="24"/>
          <w:lang w:val="en-GB"/>
        </w:rPr>
        <w:t>Nevertheless</w:t>
      </w:r>
      <w:r w:rsidRPr="00877067">
        <w:rPr>
          <w:rFonts w:ascii="Times New Roman" w:eastAsia="Times New Roman" w:hAnsi="Times New Roman" w:cs="Times New Roman"/>
          <w:sz w:val="24"/>
          <w:lang w:val="en-GB"/>
        </w:rPr>
        <w:t xml:space="preserve">, progress of infection over time </w:t>
      </w:r>
      <w:r w:rsidR="00624766">
        <w:rPr>
          <w:rFonts w:ascii="Times New Roman" w:eastAsia="Times New Roman" w:hAnsi="Times New Roman" w:cs="Times New Roman"/>
          <w:sz w:val="24"/>
          <w:lang w:val="en-GB"/>
        </w:rPr>
        <w:t>and seedling mortality was not accessed in this study</w:t>
      </w:r>
      <w:r w:rsidRPr="00877067">
        <w:rPr>
          <w:rFonts w:ascii="Times New Roman" w:eastAsia="Times New Roman" w:hAnsi="Times New Roman" w:cs="Times New Roman"/>
          <w:sz w:val="24"/>
          <w:lang w:val="en-GB"/>
        </w:rPr>
        <w:t>.</w:t>
      </w:r>
    </w:p>
    <w:p w14:paraId="2F9B4411" w14:textId="34320485" w:rsidR="00CD1A53" w:rsidRPr="00877067" w:rsidRDefault="007D7F9A">
      <w:pPr>
        <w:spacing w:after="120" w:line="480" w:lineRule="auto"/>
        <w:ind w:firstLine="340"/>
        <w:jc w:val="both"/>
        <w:rPr>
          <w:rFonts w:ascii="Times New Roman" w:eastAsia="Times New Roman" w:hAnsi="Times New Roman" w:cs="Times New Roman"/>
          <w:sz w:val="24"/>
          <w:lang w:val="en-GB"/>
        </w:rPr>
      </w:pPr>
      <w:r>
        <w:rPr>
          <w:rFonts w:ascii="Times New Roman" w:eastAsia="Times New Roman" w:hAnsi="Times New Roman" w:cs="Times New Roman"/>
          <w:sz w:val="24"/>
          <w:lang w:val="en-GB"/>
        </w:rPr>
        <w:t>The paper</w:t>
      </w:r>
      <w:r w:rsidR="00006679">
        <w:rPr>
          <w:rFonts w:ascii="Times New Roman" w:eastAsia="Times New Roman" w:hAnsi="Times New Roman" w:cs="Times New Roman"/>
          <w:sz w:val="24"/>
          <w:lang w:val="en-GB"/>
        </w:rPr>
        <w:t xml:space="preserve"> presented here</w:t>
      </w:r>
      <w:r>
        <w:rPr>
          <w:rFonts w:ascii="Times New Roman" w:eastAsia="Times New Roman" w:hAnsi="Times New Roman" w:cs="Times New Roman"/>
          <w:sz w:val="24"/>
          <w:lang w:val="en-GB"/>
        </w:rPr>
        <w:t xml:space="preserve"> reports on</w:t>
      </w:r>
      <w:r w:rsidR="00402E65">
        <w:rPr>
          <w:rFonts w:ascii="Times New Roman" w:eastAsia="Times New Roman" w:hAnsi="Times New Roman" w:cs="Times New Roman"/>
          <w:sz w:val="24"/>
          <w:lang w:val="en-GB"/>
        </w:rPr>
        <w:t xml:space="preserve"> the</w:t>
      </w:r>
      <w:r>
        <w:rPr>
          <w:rFonts w:ascii="Times New Roman" w:eastAsia="Times New Roman" w:hAnsi="Times New Roman" w:cs="Times New Roman"/>
          <w:sz w:val="24"/>
          <w:lang w:val="en-GB"/>
        </w:rPr>
        <w:t xml:space="preserve"> </w:t>
      </w:r>
      <w:r w:rsidR="00624766">
        <w:rPr>
          <w:rFonts w:ascii="Times New Roman" w:eastAsia="Times New Roman" w:hAnsi="Times New Roman" w:cs="Times New Roman"/>
          <w:sz w:val="24"/>
          <w:lang w:val="en-GB"/>
        </w:rPr>
        <w:t>results of a</w:t>
      </w:r>
      <w:r>
        <w:rPr>
          <w:rFonts w:ascii="Times New Roman" w:eastAsia="Times New Roman" w:hAnsi="Times New Roman" w:cs="Times New Roman"/>
          <w:sz w:val="24"/>
          <w:lang w:val="en-GB"/>
        </w:rPr>
        <w:t xml:space="preserve"> semi-natural field study to determine </w:t>
      </w:r>
      <w:r w:rsidR="00624766">
        <w:rPr>
          <w:rFonts w:ascii="Times New Roman" w:eastAsia="Times New Roman" w:hAnsi="Times New Roman" w:cs="Times New Roman"/>
          <w:sz w:val="24"/>
          <w:lang w:val="en-GB"/>
        </w:rPr>
        <w:t xml:space="preserve">the </w:t>
      </w:r>
      <w:r w:rsidR="00624766" w:rsidRPr="00877067">
        <w:rPr>
          <w:rFonts w:ascii="Times New Roman" w:eastAsia="Times New Roman" w:hAnsi="Times New Roman" w:cs="Times New Roman"/>
          <w:sz w:val="24"/>
          <w:lang w:val="en-GB"/>
        </w:rPr>
        <w:t xml:space="preserve">potential impact that </w:t>
      </w:r>
      <w:r w:rsidR="00624766">
        <w:rPr>
          <w:rFonts w:ascii="Times New Roman" w:eastAsia="Times New Roman" w:hAnsi="Times New Roman" w:cs="Times New Roman"/>
          <w:sz w:val="24"/>
          <w:lang w:val="en-GB"/>
        </w:rPr>
        <w:t xml:space="preserve">Pkg </w:t>
      </w:r>
      <w:r w:rsidR="00624766" w:rsidRPr="00877067">
        <w:rPr>
          <w:rFonts w:ascii="Times New Roman" w:eastAsia="Times New Roman" w:hAnsi="Times New Roman" w:cs="Times New Roman"/>
          <w:sz w:val="24"/>
          <w:lang w:val="en-GB"/>
        </w:rPr>
        <w:t xml:space="preserve">may have </w:t>
      </w:r>
      <w:r w:rsidR="00624766">
        <w:rPr>
          <w:rFonts w:ascii="Times New Roman" w:eastAsia="Times New Roman" w:hAnsi="Times New Roman" w:cs="Times New Roman"/>
          <w:sz w:val="24"/>
          <w:lang w:val="en-GB"/>
        </w:rPr>
        <w:t>on</w:t>
      </w:r>
      <w:r w:rsidR="00CB6AF4">
        <w:rPr>
          <w:rFonts w:ascii="Times New Roman" w:eastAsia="Times New Roman" w:hAnsi="Times New Roman" w:cs="Times New Roman"/>
          <w:sz w:val="24"/>
          <w:lang w:val="en-GB"/>
        </w:rPr>
        <w:t xml:space="preserve"> both seedlings and mature plants of</w:t>
      </w:r>
      <w:r w:rsidR="00624766">
        <w:rPr>
          <w:rFonts w:ascii="Times New Roman" w:eastAsia="Times New Roman" w:hAnsi="Times New Roman" w:cs="Times New Roman"/>
          <w:sz w:val="24"/>
          <w:lang w:val="en-GB"/>
        </w:rPr>
        <w:t xml:space="preserve"> Hb and, consequently</w:t>
      </w:r>
      <w:r w:rsidR="0009164E">
        <w:rPr>
          <w:rFonts w:ascii="Times New Roman" w:eastAsia="Times New Roman" w:hAnsi="Times New Roman" w:cs="Times New Roman"/>
          <w:sz w:val="24"/>
          <w:lang w:val="en-GB"/>
        </w:rPr>
        <w:t>,</w:t>
      </w:r>
      <w:r w:rsidR="00624766">
        <w:rPr>
          <w:rFonts w:ascii="Times New Roman" w:eastAsia="Times New Roman" w:hAnsi="Times New Roman" w:cs="Times New Roman"/>
          <w:sz w:val="24"/>
          <w:lang w:val="en-GB"/>
        </w:rPr>
        <w:t xml:space="preserve"> its potential </w:t>
      </w:r>
      <w:r w:rsidR="00624766" w:rsidRPr="00877067">
        <w:rPr>
          <w:rFonts w:ascii="Times New Roman" w:eastAsia="Times New Roman" w:hAnsi="Times New Roman" w:cs="Times New Roman"/>
          <w:sz w:val="24"/>
          <w:lang w:val="en-GB"/>
        </w:rPr>
        <w:t>as a CBC agent</w:t>
      </w:r>
      <w:r>
        <w:rPr>
          <w:rFonts w:ascii="Times New Roman" w:eastAsia="Times New Roman" w:hAnsi="Times New Roman" w:cs="Times New Roman"/>
          <w:sz w:val="24"/>
          <w:lang w:val="en-GB"/>
        </w:rPr>
        <w:t>.</w:t>
      </w:r>
    </w:p>
    <w:p w14:paraId="728F1BF6" w14:textId="77777777" w:rsidR="00CD1A53" w:rsidRPr="00877067" w:rsidRDefault="00CD1A53">
      <w:pPr>
        <w:spacing w:after="120" w:line="480" w:lineRule="auto"/>
        <w:jc w:val="both"/>
        <w:rPr>
          <w:rFonts w:ascii="Times New Roman" w:eastAsia="Times New Roman" w:hAnsi="Times New Roman" w:cs="Times New Roman"/>
          <w:b/>
          <w:sz w:val="24"/>
          <w:lang w:val="en-GB"/>
        </w:rPr>
      </w:pPr>
    </w:p>
    <w:p w14:paraId="773099C2" w14:textId="77777777" w:rsidR="00CD1A53" w:rsidRPr="00877067" w:rsidRDefault="00877067">
      <w:pPr>
        <w:spacing w:after="120" w:line="480" w:lineRule="auto"/>
        <w:jc w:val="both"/>
        <w:rPr>
          <w:rFonts w:ascii="Times New Roman" w:eastAsia="Times New Roman" w:hAnsi="Times New Roman" w:cs="Times New Roman"/>
          <w:b/>
          <w:sz w:val="24"/>
          <w:lang w:val="en-GB"/>
        </w:rPr>
      </w:pPr>
      <w:r w:rsidRPr="00877067">
        <w:rPr>
          <w:rFonts w:ascii="Times New Roman" w:eastAsia="Times New Roman" w:hAnsi="Times New Roman" w:cs="Times New Roman"/>
          <w:b/>
          <w:sz w:val="24"/>
          <w:lang w:val="en-GB"/>
        </w:rPr>
        <w:t>2. Materials and methods</w:t>
      </w:r>
    </w:p>
    <w:p w14:paraId="1E87AF2D" w14:textId="430B6700" w:rsidR="00CD1A53" w:rsidRPr="00877067" w:rsidRDefault="00877067">
      <w:pPr>
        <w:spacing w:after="120" w:line="480" w:lineRule="auto"/>
        <w:jc w:val="both"/>
        <w:rPr>
          <w:rFonts w:ascii="Times New Roman" w:eastAsia="Times New Roman" w:hAnsi="Times New Roman" w:cs="Times New Roman"/>
          <w:i/>
          <w:sz w:val="24"/>
          <w:lang w:val="en-GB"/>
        </w:rPr>
      </w:pPr>
      <w:r w:rsidRPr="00877067">
        <w:rPr>
          <w:rFonts w:ascii="Times New Roman" w:eastAsia="Times New Roman" w:hAnsi="Times New Roman" w:cs="Times New Roman"/>
          <w:i/>
          <w:sz w:val="24"/>
          <w:lang w:val="en-GB"/>
        </w:rPr>
        <w:t>2.1 Plant material</w:t>
      </w:r>
    </w:p>
    <w:p w14:paraId="56580306" w14:textId="488224C7" w:rsidR="00CD1A53" w:rsidRPr="00877067" w:rsidRDefault="00877067">
      <w:pPr>
        <w:spacing w:after="120" w:line="480" w:lineRule="auto"/>
        <w:ind w:firstLine="340"/>
        <w:jc w:val="both"/>
        <w:rPr>
          <w:rFonts w:ascii="Times New Roman" w:eastAsia="Times New Roman" w:hAnsi="Times New Roman" w:cs="Times New Roman"/>
          <w:sz w:val="24"/>
          <w:lang w:val="en-GB"/>
        </w:rPr>
      </w:pPr>
      <w:r w:rsidRPr="00877067">
        <w:rPr>
          <w:rFonts w:ascii="Times New Roman" w:eastAsia="Times New Roman" w:hAnsi="Times New Roman" w:cs="Times New Roman"/>
          <w:sz w:val="24"/>
          <w:lang w:val="en-GB"/>
        </w:rPr>
        <w:t xml:space="preserve">Seeds of </w:t>
      </w:r>
      <w:r w:rsidRPr="00877067">
        <w:rPr>
          <w:rFonts w:ascii="Times New Roman" w:eastAsia="Times New Roman" w:hAnsi="Times New Roman" w:cs="Times New Roman"/>
          <w:i/>
          <w:sz w:val="24"/>
          <w:lang w:val="en-GB"/>
        </w:rPr>
        <w:t xml:space="preserve">I. glandulifera </w:t>
      </w:r>
      <w:r w:rsidRPr="00877067">
        <w:rPr>
          <w:rFonts w:ascii="Times New Roman" w:eastAsia="Times New Roman" w:hAnsi="Times New Roman" w:cs="Times New Roman"/>
          <w:sz w:val="24"/>
          <w:lang w:val="en-GB"/>
        </w:rPr>
        <w:t>were sourced from field collections at Harmondsworth Moor, Middlesex, UK (GPS:</w:t>
      </w:r>
      <w:r w:rsidRPr="00877067">
        <w:rPr>
          <w:rFonts w:ascii="Calibri" w:eastAsia="Calibri" w:hAnsi="Calibri" w:cs="Calibri"/>
          <w:lang w:val="en-GB"/>
        </w:rPr>
        <w:t xml:space="preserve"> </w:t>
      </w:r>
      <w:r w:rsidRPr="00877067">
        <w:rPr>
          <w:rFonts w:ascii="Times New Roman" w:eastAsia="Times New Roman" w:hAnsi="Times New Roman" w:cs="Times New Roman"/>
          <w:sz w:val="24"/>
          <w:lang w:val="en-GB"/>
        </w:rPr>
        <w:t>51.49300, -0.48321) in 2017 and 2018. After collection, seeds were air dried at room temperature and stored in a refrigerator at 4</w:t>
      </w:r>
      <w:r w:rsidR="00625C78">
        <w:rPr>
          <w:rFonts w:ascii="Times New Roman" w:eastAsia="Times New Roman" w:hAnsi="Times New Roman" w:cs="Times New Roman"/>
          <w:sz w:val="24"/>
          <w:lang w:val="en-GB"/>
        </w:rPr>
        <w:t xml:space="preserve"> </w:t>
      </w:r>
      <w:r w:rsidR="00625C78" w:rsidRPr="00877067">
        <w:rPr>
          <w:rFonts w:ascii="Times New Roman" w:eastAsia="Times New Roman" w:hAnsi="Times New Roman" w:cs="Times New Roman"/>
          <w:sz w:val="24"/>
          <w:lang w:val="en-GB"/>
        </w:rPr>
        <w:t>º</w:t>
      </w:r>
      <w:r w:rsidR="00625C78">
        <w:rPr>
          <w:rFonts w:ascii="Times New Roman" w:eastAsia="Times New Roman" w:hAnsi="Times New Roman" w:cs="Times New Roman"/>
          <w:sz w:val="24"/>
          <w:lang w:val="en-GB"/>
        </w:rPr>
        <w:t>C</w:t>
      </w:r>
      <w:r w:rsidRPr="00877067">
        <w:rPr>
          <w:rFonts w:ascii="Times New Roman" w:eastAsia="Times New Roman" w:hAnsi="Times New Roman" w:cs="Times New Roman"/>
          <w:sz w:val="24"/>
          <w:lang w:val="en-GB"/>
        </w:rPr>
        <w:t xml:space="preserve"> for a minimum of four months before use. </w:t>
      </w:r>
      <w:r w:rsidR="00B211DA">
        <w:rPr>
          <w:rFonts w:ascii="Times New Roman" w:eastAsia="Times New Roman" w:hAnsi="Times New Roman" w:cs="Times New Roman"/>
          <w:sz w:val="24"/>
          <w:lang w:val="en-GB"/>
        </w:rPr>
        <w:t>Following this, t</w:t>
      </w:r>
      <w:r w:rsidR="00AD7049">
        <w:rPr>
          <w:rFonts w:ascii="Times New Roman" w:eastAsia="Times New Roman" w:hAnsi="Times New Roman" w:cs="Times New Roman"/>
          <w:sz w:val="24"/>
          <w:lang w:val="en-GB"/>
        </w:rPr>
        <w:t>wo procedures were used</w:t>
      </w:r>
      <w:r w:rsidR="00444A5A">
        <w:rPr>
          <w:rFonts w:ascii="Times New Roman" w:eastAsia="Times New Roman" w:hAnsi="Times New Roman" w:cs="Times New Roman"/>
          <w:sz w:val="24"/>
          <w:lang w:val="en-GB"/>
        </w:rPr>
        <w:t xml:space="preserve"> to establish H</w:t>
      </w:r>
      <w:r w:rsidR="00402E65">
        <w:rPr>
          <w:rFonts w:ascii="Times New Roman" w:eastAsia="Times New Roman" w:hAnsi="Times New Roman" w:cs="Times New Roman"/>
          <w:sz w:val="24"/>
          <w:lang w:val="en-GB"/>
        </w:rPr>
        <w:t>b</w:t>
      </w:r>
      <w:r w:rsidR="00444A5A">
        <w:rPr>
          <w:rFonts w:ascii="Times New Roman" w:eastAsia="Times New Roman" w:hAnsi="Times New Roman" w:cs="Times New Roman"/>
          <w:sz w:val="24"/>
          <w:lang w:val="en-GB"/>
        </w:rPr>
        <w:t xml:space="preserve"> plants from stored seeds.</w:t>
      </w:r>
      <w:r w:rsidR="00AD7049">
        <w:rPr>
          <w:rFonts w:ascii="Times New Roman" w:eastAsia="Times New Roman" w:hAnsi="Times New Roman" w:cs="Times New Roman"/>
          <w:sz w:val="24"/>
          <w:lang w:val="en-GB"/>
        </w:rPr>
        <w:t xml:space="preserve"> </w:t>
      </w:r>
      <w:r w:rsidR="00444A5A">
        <w:rPr>
          <w:rFonts w:ascii="Times New Roman" w:eastAsia="Times New Roman" w:hAnsi="Times New Roman" w:cs="Times New Roman"/>
          <w:sz w:val="24"/>
          <w:lang w:val="en-GB"/>
        </w:rPr>
        <w:t>S</w:t>
      </w:r>
      <w:r w:rsidR="00624766">
        <w:rPr>
          <w:rFonts w:ascii="Times New Roman" w:eastAsia="Times New Roman" w:hAnsi="Times New Roman" w:cs="Times New Roman"/>
          <w:sz w:val="24"/>
          <w:lang w:val="en-GB"/>
        </w:rPr>
        <w:t xml:space="preserve">eeds were either: i) </w:t>
      </w:r>
      <w:r w:rsidR="00AD7049">
        <w:rPr>
          <w:rFonts w:ascii="Times New Roman" w:eastAsia="Times New Roman" w:hAnsi="Times New Roman" w:cs="Times New Roman"/>
          <w:sz w:val="24"/>
          <w:lang w:val="en-GB"/>
        </w:rPr>
        <w:t xml:space="preserve">directly </w:t>
      </w:r>
      <w:r w:rsidR="002C64B8">
        <w:rPr>
          <w:rFonts w:ascii="Times New Roman" w:eastAsia="Times New Roman" w:hAnsi="Times New Roman" w:cs="Times New Roman"/>
          <w:sz w:val="24"/>
          <w:lang w:val="en-GB"/>
        </w:rPr>
        <w:t>sown</w:t>
      </w:r>
      <w:r w:rsidR="00AD7049">
        <w:rPr>
          <w:rFonts w:ascii="Times New Roman" w:eastAsia="Times New Roman" w:hAnsi="Times New Roman" w:cs="Times New Roman"/>
          <w:sz w:val="24"/>
          <w:lang w:val="en-GB"/>
        </w:rPr>
        <w:t xml:space="preserve"> </w:t>
      </w:r>
      <w:r w:rsidR="00B211DA">
        <w:rPr>
          <w:rFonts w:ascii="Times New Roman" w:eastAsia="Times New Roman" w:hAnsi="Times New Roman" w:cs="Times New Roman"/>
          <w:sz w:val="24"/>
          <w:lang w:val="en-GB"/>
        </w:rPr>
        <w:t xml:space="preserve">into pots </w:t>
      </w:r>
      <w:r w:rsidR="00AD7049">
        <w:rPr>
          <w:rFonts w:ascii="Times New Roman" w:eastAsia="Times New Roman" w:hAnsi="Times New Roman" w:cs="Times New Roman"/>
          <w:sz w:val="24"/>
          <w:lang w:val="en-GB"/>
        </w:rPr>
        <w:t xml:space="preserve">for </w:t>
      </w:r>
      <w:r w:rsidR="00B211DA">
        <w:rPr>
          <w:rFonts w:ascii="Times New Roman" w:eastAsia="Times New Roman" w:hAnsi="Times New Roman" w:cs="Times New Roman"/>
          <w:sz w:val="24"/>
          <w:lang w:val="en-GB"/>
        </w:rPr>
        <w:t>the basidiospore inoculation experiments</w:t>
      </w:r>
      <w:r w:rsidR="00AD7049">
        <w:rPr>
          <w:rFonts w:ascii="Times New Roman" w:eastAsia="Times New Roman" w:hAnsi="Times New Roman" w:cs="Times New Roman"/>
          <w:sz w:val="24"/>
          <w:lang w:val="en-GB"/>
        </w:rPr>
        <w:t xml:space="preserve"> </w:t>
      </w:r>
      <w:r w:rsidR="00B211DA">
        <w:rPr>
          <w:rFonts w:ascii="Times New Roman" w:eastAsia="Times New Roman" w:hAnsi="Times New Roman" w:cs="Times New Roman"/>
          <w:sz w:val="24"/>
          <w:lang w:val="en-GB"/>
        </w:rPr>
        <w:t>as</w:t>
      </w:r>
      <w:r w:rsidR="00AD7049">
        <w:rPr>
          <w:rFonts w:ascii="Times New Roman" w:eastAsia="Times New Roman" w:hAnsi="Times New Roman" w:cs="Times New Roman"/>
          <w:sz w:val="24"/>
          <w:lang w:val="en-GB"/>
        </w:rPr>
        <w:t xml:space="preserve"> described under </w:t>
      </w:r>
      <w:r w:rsidR="00625C78">
        <w:rPr>
          <w:rFonts w:ascii="Times New Roman" w:eastAsia="Times New Roman" w:hAnsi="Times New Roman" w:cs="Times New Roman"/>
          <w:i/>
          <w:iCs/>
          <w:sz w:val="24"/>
          <w:lang w:val="en-GB"/>
        </w:rPr>
        <w:t>2.3.1</w:t>
      </w:r>
      <w:r w:rsidR="00AD7049">
        <w:rPr>
          <w:rFonts w:ascii="Times New Roman" w:eastAsia="Times New Roman" w:hAnsi="Times New Roman" w:cs="Times New Roman"/>
          <w:sz w:val="24"/>
          <w:lang w:val="en-GB"/>
        </w:rPr>
        <w:t xml:space="preserve">; or ii) </w:t>
      </w:r>
      <w:r w:rsidR="00AD7049" w:rsidRPr="00877067">
        <w:rPr>
          <w:rFonts w:ascii="Times New Roman" w:eastAsia="Times New Roman" w:hAnsi="Times New Roman" w:cs="Times New Roman"/>
          <w:sz w:val="24"/>
          <w:lang w:val="en-GB"/>
        </w:rPr>
        <w:t xml:space="preserve">pre-germinated in moist Petri dishes at 4 ºC </w:t>
      </w:r>
      <w:r w:rsidR="00AD7049" w:rsidRPr="00877067">
        <w:rPr>
          <w:rFonts w:ascii="Times New Roman" w:eastAsia="Times New Roman" w:hAnsi="Times New Roman" w:cs="Times New Roman"/>
          <w:sz w:val="24"/>
          <w:lang w:val="en-GB"/>
        </w:rPr>
        <w:lastRenderedPageBreak/>
        <w:t xml:space="preserve">for two months </w:t>
      </w:r>
      <w:r w:rsidR="00AD7049">
        <w:rPr>
          <w:rFonts w:ascii="Times New Roman" w:eastAsia="Times New Roman" w:hAnsi="Times New Roman" w:cs="Times New Roman"/>
          <w:sz w:val="24"/>
          <w:lang w:val="en-GB"/>
        </w:rPr>
        <w:t>(</w:t>
      </w:r>
      <w:r w:rsidR="00AD7049" w:rsidRPr="00877067">
        <w:rPr>
          <w:rFonts w:ascii="Times New Roman" w:eastAsia="Times New Roman" w:hAnsi="Times New Roman" w:cs="Times New Roman"/>
          <w:sz w:val="24"/>
          <w:lang w:val="en-GB"/>
        </w:rPr>
        <w:t>Tanner et al.</w:t>
      </w:r>
      <w:r w:rsidR="00AD7049">
        <w:rPr>
          <w:rFonts w:ascii="Times New Roman" w:eastAsia="Times New Roman" w:hAnsi="Times New Roman" w:cs="Times New Roman"/>
          <w:sz w:val="24"/>
          <w:lang w:val="en-GB"/>
        </w:rPr>
        <w:t>,</w:t>
      </w:r>
      <w:r w:rsidR="00AD7049" w:rsidRPr="00877067">
        <w:rPr>
          <w:rFonts w:ascii="Times New Roman" w:eastAsia="Times New Roman" w:hAnsi="Times New Roman" w:cs="Times New Roman"/>
          <w:sz w:val="24"/>
          <w:lang w:val="en-GB"/>
        </w:rPr>
        <w:t xml:space="preserve"> </w:t>
      </w:r>
      <w:r w:rsidR="00AD7049" w:rsidRPr="00C56555">
        <w:rPr>
          <w:rFonts w:ascii="Times New Roman" w:eastAsia="Times New Roman" w:hAnsi="Times New Roman" w:cs="Times New Roman"/>
          <w:sz w:val="24"/>
          <w:lang w:val="en-GB"/>
        </w:rPr>
        <w:t>2015)</w:t>
      </w:r>
      <w:r w:rsidR="00AD7049">
        <w:rPr>
          <w:rFonts w:ascii="Times New Roman" w:eastAsia="Times New Roman" w:hAnsi="Times New Roman" w:cs="Times New Roman"/>
          <w:sz w:val="24"/>
          <w:lang w:val="en-GB"/>
        </w:rPr>
        <w:t xml:space="preserve"> </w:t>
      </w:r>
      <w:r w:rsidR="00AD7049">
        <w:rPr>
          <w:rFonts w:ascii="Times New Roman" w:eastAsia="Times New Roman" w:hAnsi="Times New Roman" w:cs="Times New Roman"/>
          <w:sz w:val="24"/>
          <w:lang w:val="en-GB"/>
        </w:rPr>
        <w:softHyphen/>
        <w:t>f</w:t>
      </w:r>
      <w:r w:rsidRPr="00877067">
        <w:rPr>
          <w:rFonts w:ascii="Times New Roman" w:eastAsia="Times New Roman" w:hAnsi="Times New Roman" w:cs="Times New Roman"/>
          <w:sz w:val="24"/>
          <w:lang w:val="en-GB"/>
        </w:rPr>
        <w:t xml:space="preserve">or </w:t>
      </w:r>
      <w:r w:rsidR="00AD7049">
        <w:rPr>
          <w:rFonts w:ascii="Times New Roman" w:eastAsia="Times New Roman" w:hAnsi="Times New Roman" w:cs="Times New Roman"/>
          <w:sz w:val="24"/>
          <w:lang w:val="en-GB"/>
        </w:rPr>
        <w:t>use in</w:t>
      </w:r>
      <w:r w:rsidR="00B211DA">
        <w:rPr>
          <w:rFonts w:ascii="Times New Roman" w:eastAsia="Times New Roman" w:hAnsi="Times New Roman" w:cs="Times New Roman"/>
          <w:sz w:val="24"/>
          <w:lang w:val="en-GB"/>
        </w:rPr>
        <w:t xml:space="preserve"> the urediniospore inoculation</w:t>
      </w:r>
      <w:r w:rsidR="00AD7049">
        <w:rPr>
          <w:rFonts w:ascii="Times New Roman" w:eastAsia="Times New Roman" w:hAnsi="Times New Roman" w:cs="Times New Roman"/>
          <w:sz w:val="24"/>
          <w:lang w:val="en-GB"/>
        </w:rPr>
        <w:t xml:space="preserve"> experiments</w:t>
      </w:r>
      <w:r w:rsidR="00B211DA">
        <w:rPr>
          <w:rFonts w:ascii="Times New Roman" w:eastAsia="Times New Roman" w:hAnsi="Times New Roman" w:cs="Times New Roman"/>
          <w:sz w:val="24"/>
          <w:lang w:val="en-GB"/>
        </w:rPr>
        <w:t>,</w:t>
      </w:r>
      <w:r w:rsidR="00AD7049">
        <w:rPr>
          <w:rFonts w:ascii="Times New Roman" w:eastAsia="Times New Roman" w:hAnsi="Times New Roman" w:cs="Times New Roman"/>
          <w:sz w:val="24"/>
          <w:lang w:val="en-GB"/>
        </w:rPr>
        <w:t xml:space="preserve"> </w:t>
      </w:r>
      <w:r w:rsidR="00D41E9E">
        <w:rPr>
          <w:rFonts w:ascii="Times New Roman" w:eastAsia="Times New Roman" w:hAnsi="Times New Roman" w:cs="Times New Roman"/>
          <w:sz w:val="24"/>
          <w:lang w:val="en-GB"/>
        </w:rPr>
        <w:t xml:space="preserve">as </w:t>
      </w:r>
      <w:r w:rsidR="00AD7049">
        <w:rPr>
          <w:rFonts w:ascii="Times New Roman" w:eastAsia="Times New Roman" w:hAnsi="Times New Roman" w:cs="Times New Roman"/>
          <w:sz w:val="24"/>
          <w:lang w:val="en-GB"/>
        </w:rPr>
        <w:t xml:space="preserve">described under </w:t>
      </w:r>
      <w:r w:rsidR="00AD7049">
        <w:rPr>
          <w:rFonts w:ascii="Times New Roman" w:eastAsia="Times New Roman" w:hAnsi="Times New Roman" w:cs="Times New Roman"/>
          <w:i/>
          <w:iCs/>
          <w:sz w:val="24"/>
          <w:lang w:val="en-GB"/>
        </w:rPr>
        <w:t>2.</w:t>
      </w:r>
      <w:r w:rsidR="00625C78">
        <w:rPr>
          <w:rFonts w:ascii="Times New Roman" w:eastAsia="Times New Roman" w:hAnsi="Times New Roman" w:cs="Times New Roman"/>
          <w:i/>
          <w:iCs/>
          <w:sz w:val="24"/>
          <w:lang w:val="en-GB"/>
        </w:rPr>
        <w:t>3.2.</w:t>
      </w:r>
      <w:r w:rsidR="00AD7049">
        <w:rPr>
          <w:rFonts w:ascii="Times New Roman" w:eastAsia="Times New Roman" w:hAnsi="Times New Roman" w:cs="Times New Roman"/>
          <w:i/>
          <w:iCs/>
          <w:sz w:val="24"/>
          <w:lang w:val="en-GB"/>
        </w:rPr>
        <w:t xml:space="preserve"> </w:t>
      </w:r>
      <w:r w:rsidRPr="00877067">
        <w:rPr>
          <w:rFonts w:ascii="Times New Roman" w:eastAsia="Times New Roman" w:hAnsi="Times New Roman" w:cs="Times New Roman"/>
          <w:sz w:val="24"/>
          <w:lang w:val="en-GB"/>
        </w:rPr>
        <w:t xml:space="preserve">Once germinated, </w:t>
      </w:r>
      <w:r w:rsidR="00B211DA">
        <w:rPr>
          <w:rFonts w:ascii="Times New Roman" w:eastAsia="Times New Roman" w:hAnsi="Times New Roman" w:cs="Times New Roman"/>
          <w:sz w:val="24"/>
          <w:lang w:val="en-GB"/>
        </w:rPr>
        <w:t xml:space="preserve">the </w:t>
      </w:r>
      <w:r w:rsidRPr="00877067">
        <w:rPr>
          <w:rFonts w:ascii="Times New Roman" w:eastAsia="Times New Roman" w:hAnsi="Times New Roman" w:cs="Times New Roman"/>
          <w:sz w:val="24"/>
          <w:lang w:val="en-GB"/>
        </w:rPr>
        <w:t>seeds</w:t>
      </w:r>
      <w:r w:rsidR="00B211DA">
        <w:rPr>
          <w:rFonts w:ascii="Times New Roman" w:eastAsia="Times New Roman" w:hAnsi="Times New Roman" w:cs="Times New Roman"/>
          <w:sz w:val="24"/>
          <w:lang w:val="en-GB"/>
        </w:rPr>
        <w:t xml:space="preserve"> for the urediniospore inoculation experiments</w:t>
      </w:r>
      <w:r w:rsidRPr="00877067">
        <w:rPr>
          <w:rFonts w:ascii="Times New Roman" w:eastAsia="Times New Roman" w:hAnsi="Times New Roman" w:cs="Times New Roman"/>
          <w:sz w:val="24"/>
          <w:lang w:val="en-GB"/>
        </w:rPr>
        <w:t xml:space="preserve"> were potted </w:t>
      </w:r>
      <w:r w:rsidR="0021632B">
        <w:rPr>
          <w:rFonts w:ascii="Times New Roman" w:eastAsia="Times New Roman" w:hAnsi="Times New Roman" w:cs="Times New Roman"/>
          <w:sz w:val="24"/>
          <w:lang w:val="en-GB"/>
        </w:rPr>
        <w:t>approximately 1</w:t>
      </w:r>
      <w:r w:rsidR="0021632B" w:rsidRPr="00877067">
        <w:rPr>
          <w:rFonts w:ascii="Times New Roman" w:eastAsia="Times New Roman" w:hAnsi="Times New Roman" w:cs="Times New Roman"/>
          <w:sz w:val="24"/>
          <w:lang w:val="en-GB"/>
        </w:rPr>
        <w:t xml:space="preserve"> cm below the surface </w:t>
      </w:r>
      <w:r w:rsidRPr="00877067">
        <w:rPr>
          <w:rFonts w:ascii="Times New Roman" w:eastAsia="Times New Roman" w:hAnsi="Times New Roman" w:cs="Times New Roman"/>
          <w:sz w:val="24"/>
          <w:lang w:val="en-GB"/>
        </w:rPr>
        <w:t>into seed trays containing 200 g multipurpose compost (Longacres, Bagshot, UK). Trays were maintained in a greenhouse chamber with a minimum temperature of 15</w:t>
      </w:r>
      <w:r w:rsidR="00625C78">
        <w:rPr>
          <w:rFonts w:ascii="Times New Roman" w:eastAsia="Times New Roman" w:hAnsi="Times New Roman" w:cs="Times New Roman"/>
          <w:sz w:val="24"/>
          <w:lang w:val="en-GB"/>
        </w:rPr>
        <w:t xml:space="preserve"> </w:t>
      </w:r>
      <w:r w:rsidR="00625C78" w:rsidRPr="00877067">
        <w:rPr>
          <w:rFonts w:ascii="Times New Roman" w:eastAsia="Times New Roman" w:hAnsi="Times New Roman" w:cs="Times New Roman"/>
          <w:sz w:val="24"/>
          <w:lang w:val="en-GB"/>
        </w:rPr>
        <w:t>ºC</w:t>
      </w:r>
      <w:r w:rsidRPr="00877067">
        <w:rPr>
          <w:rFonts w:ascii="Times New Roman" w:eastAsia="Times New Roman" w:hAnsi="Times New Roman" w:cs="Times New Roman"/>
          <w:sz w:val="24"/>
          <w:lang w:val="en-GB"/>
        </w:rPr>
        <w:t xml:space="preserve"> for eight weeks. Lighting in the chamber was supplemented by high intensity discharge (HID) lamps, using a mix of high-pressure sodium and metal halide bulbs with a 12:12 (day/night cycle). Having reached the second to third whorl stage, plants were potted into 15 cm diameter, 1.5 L pots containing multipurpose compost, watered and placed outside in a protected area to prevent damage from wind. After a further two weeks, plants had developed four whorls of leaves and were at a suitable stage for inoculation. </w:t>
      </w:r>
    </w:p>
    <w:p w14:paraId="0978E76F" w14:textId="77777777" w:rsidR="00CD1A53" w:rsidRPr="00877067" w:rsidRDefault="00877067">
      <w:pPr>
        <w:spacing w:after="120" w:line="480" w:lineRule="auto"/>
        <w:rPr>
          <w:rFonts w:ascii="Times New Roman" w:eastAsia="Times New Roman" w:hAnsi="Times New Roman" w:cs="Times New Roman"/>
          <w:i/>
          <w:sz w:val="24"/>
          <w:lang w:val="en-GB"/>
        </w:rPr>
      </w:pPr>
      <w:r w:rsidRPr="00877067">
        <w:rPr>
          <w:rFonts w:ascii="Times New Roman" w:eastAsia="Times New Roman" w:hAnsi="Times New Roman" w:cs="Times New Roman"/>
          <w:i/>
          <w:sz w:val="24"/>
          <w:lang w:val="en-GB"/>
        </w:rPr>
        <w:t>2.2 Pathogen material</w:t>
      </w:r>
    </w:p>
    <w:p w14:paraId="7E53302A" w14:textId="2F995B61" w:rsidR="00CD1A53" w:rsidRPr="00877067" w:rsidRDefault="00877067">
      <w:pPr>
        <w:spacing w:after="120" w:line="480" w:lineRule="auto"/>
        <w:ind w:firstLine="340"/>
        <w:jc w:val="both"/>
        <w:rPr>
          <w:rFonts w:ascii="Times New Roman" w:eastAsia="Times New Roman" w:hAnsi="Times New Roman" w:cs="Times New Roman"/>
          <w:sz w:val="24"/>
          <w:lang w:val="en-GB"/>
        </w:rPr>
      </w:pPr>
      <w:r w:rsidRPr="00877067">
        <w:rPr>
          <w:rFonts w:ascii="Times New Roman" w:eastAsia="Times New Roman" w:hAnsi="Times New Roman" w:cs="Times New Roman"/>
          <w:sz w:val="24"/>
          <w:lang w:val="en-GB"/>
        </w:rPr>
        <w:t xml:space="preserve">Two strains of </w:t>
      </w:r>
      <w:r w:rsidR="002C64B8">
        <w:rPr>
          <w:rFonts w:ascii="Times New Roman" w:eastAsia="Times New Roman" w:hAnsi="Times New Roman" w:cs="Times New Roman"/>
          <w:sz w:val="24"/>
          <w:lang w:val="en-GB"/>
        </w:rPr>
        <w:t>Pkg</w:t>
      </w:r>
      <w:r w:rsidRPr="00877067">
        <w:rPr>
          <w:rFonts w:ascii="Times New Roman" w:eastAsia="Times New Roman" w:hAnsi="Times New Roman" w:cs="Times New Roman"/>
          <w:i/>
          <w:sz w:val="24"/>
          <w:lang w:val="en-GB"/>
        </w:rPr>
        <w:t xml:space="preserve"> </w:t>
      </w:r>
      <w:r w:rsidRPr="00877067">
        <w:rPr>
          <w:rFonts w:ascii="Times New Roman" w:eastAsia="Times New Roman" w:hAnsi="Times New Roman" w:cs="Times New Roman"/>
          <w:sz w:val="24"/>
          <w:lang w:val="en-GB"/>
        </w:rPr>
        <w:t xml:space="preserve">were used in this study; one collected from India (Rohtang Pass, Kullu Valley, Himachal Pradesh, IMI 398718) and one from Pakistan, (Lalazar, Kaghan Valley, Khyber Pakhtunkhwa Province, IMI 505791). For both rust strains, urediniospores used in the impact assessments were produced under controlled conditions on plants of </w:t>
      </w:r>
      <w:r w:rsidR="00CB6AF4">
        <w:rPr>
          <w:rFonts w:ascii="Times New Roman" w:eastAsia="Times New Roman" w:hAnsi="Times New Roman" w:cs="Times New Roman"/>
          <w:sz w:val="24"/>
          <w:lang w:val="en-GB"/>
        </w:rPr>
        <w:t>Hb</w:t>
      </w:r>
      <w:r w:rsidRPr="00877067">
        <w:rPr>
          <w:rFonts w:ascii="Times New Roman" w:eastAsia="Times New Roman" w:hAnsi="Times New Roman" w:cs="Times New Roman"/>
          <w:i/>
          <w:sz w:val="24"/>
          <w:lang w:val="en-GB"/>
        </w:rPr>
        <w:t xml:space="preserve"> </w:t>
      </w:r>
      <w:r w:rsidRPr="00877067">
        <w:rPr>
          <w:rFonts w:ascii="Times New Roman" w:eastAsia="Times New Roman" w:hAnsi="Times New Roman" w:cs="Times New Roman"/>
          <w:sz w:val="24"/>
          <w:lang w:val="en-GB"/>
        </w:rPr>
        <w:t xml:space="preserve">from Harmondsworth Moor as outlined in Pollard et al. </w:t>
      </w:r>
      <w:r w:rsidRPr="00D6528A">
        <w:rPr>
          <w:rFonts w:ascii="Times New Roman" w:eastAsia="Times New Roman" w:hAnsi="Times New Roman" w:cs="Times New Roman"/>
          <w:sz w:val="24"/>
          <w:lang w:val="en-GB"/>
        </w:rPr>
        <w:t>(2021).</w:t>
      </w:r>
      <w:r w:rsidR="005C203B">
        <w:rPr>
          <w:rFonts w:ascii="Times New Roman" w:eastAsia="Times New Roman" w:hAnsi="Times New Roman" w:cs="Times New Roman"/>
          <w:sz w:val="24"/>
          <w:lang w:val="en-GB"/>
        </w:rPr>
        <w:t xml:space="preserve"> For this, the abaxial leaf surface of Hb plants w</w:t>
      </w:r>
      <w:r w:rsidR="00CD683A">
        <w:rPr>
          <w:rFonts w:ascii="Times New Roman" w:eastAsia="Times New Roman" w:hAnsi="Times New Roman" w:cs="Times New Roman"/>
          <w:sz w:val="24"/>
          <w:lang w:val="en-GB"/>
        </w:rPr>
        <w:t>as</w:t>
      </w:r>
      <w:r w:rsidR="005C203B">
        <w:rPr>
          <w:rFonts w:ascii="Times New Roman" w:eastAsia="Times New Roman" w:hAnsi="Times New Roman" w:cs="Times New Roman"/>
          <w:sz w:val="24"/>
          <w:lang w:val="en-GB"/>
        </w:rPr>
        <w:t xml:space="preserve"> inoculated using a urediniospore</w:t>
      </w:r>
      <w:r w:rsidR="00CD683A">
        <w:rPr>
          <w:rFonts w:ascii="Times New Roman" w:eastAsia="Times New Roman" w:hAnsi="Times New Roman" w:cs="Times New Roman"/>
          <w:sz w:val="24"/>
          <w:lang w:val="en-GB"/>
        </w:rPr>
        <w:t>-</w:t>
      </w:r>
      <w:r w:rsidR="005C203B">
        <w:rPr>
          <w:rFonts w:ascii="Times New Roman" w:eastAsia="Times New Roman" w:hAnsi="Times New Roman" w:cs="Times New Roman"/>
          <w:sz w:val="24"/>
          <w:lang w:val="en-GB"/>
        </w:rPr>
        <w:t>talc mix (1:50 v/v)</w:t>
      </w:r>
      <w:r w:rsidR="00F478A8">
        <w:rPr>
          <w:rFonts w:ascii="Times New Roman" w:eastAsia="Times New Roman" w:hAnsi="Times New Roman" w:cs="Times New Roman"/>
          <w:sz w:val="24"/>
          <w:lang w:val="en-GB"/>
        </w:rPr>
        <w:t xml:space="preserve">, and sprayed lightly with sterile distilled water (SDW) before placing in a dew chamber at 15 </w:t>
      </w:r>
      <w:r w:rsidR="00F478A8" w:rsidRPr="00404F55">
        <w:rPr>
          <w:rFonts w:ascii="Times New Roman" w:eastAsia="Times New Roman" w:hAnsi="Times New Roman" w:cs="Times New Roman"/>
          <w:sz w:val="24"/>
          <w:lang w:val="en-GB"/>
        </w:rPr>
        <w:t>℃ for 24 hours.</w:t>
      </w:r>
      <w:r w:rsidR="00404F55">
        <w:rPr>
          <w:rFonts w:ascii="Times New Roman" w:eastAsia="Times New Roman" w:hAnsi="Times New Roman" w:cs="Times New Roman"/>
          <w:sz w:val="24"/>
          <w:lang w:val="en-GB"/>
        </w:rPr>
        <w:t xml:space="preserve"> </w:t>
      </w:r>
      <w:r w:rsidR="00056EE0">
        <w:rPr>
          <w:rFonts w:ascii="Times New Roman" w:eastAsia="Times New Roman" w:hAnsi="Times New Roman" w:cs="Times New Roman"/>
          <w:sz w:val="24"/>
          <w:lang w:val="en-GB"/>
        </w:rPr>
        <w:t>Inoculated p</w:t>
      </w:r>
      <w:r w:rsidR="00404F55">
        <w:rPr>
          <w:rFonts w:ascii="Times New Roman" w:eastAsia="Times New Roman" w:hAnsi="Times New Roman" w:cs="Times New Roman"/>
          <w:sz w:val="24"/>
          <w:lang w:val="en-GB"/>
        </w:rPr>
        <w:t xml:space="preserve">lants </w:t>
      </w:r>
      <w:r w:rsidR="002C3882">
        <w:rPr>
          <w:rFonts w:ascii="Times New Roman" w:eastAsia="Times New Roman" w:hAnsi="Times New Roman" w:cs="Times New Roman"/>
          <w:sz w:val="24"/>
          <w:lang w:val="en-GB"/>
        </w:rPr>
        <w:t xml:space="preserve">were </w:t>
      </w:r>
      <w:r w:rsidR="00404F55">
        <w:rPr>
          <w:rFonts w:ascii="Times New Roman" w:eastAsia="Times New Roman" w:hAnsi="Times New Roman" w:cs="Times New Roman"/>
          <w:sz w:val="24"/>
          <w:lang w:val="en-GB"/>
        </w:rPr>
        <w:t>kept in a designated greenhouse chamber</w:t>
      </w:r>
      <w:r w:rsidR="00E83464">
        <w:rPr>
          <w:rFonts w:ascii="Times New Roman" w:eastAsia="Times New Roman" w:hAnsi="Times New Roman" w:cs="Times New Roman"/>
          <w:sz w:val="24"/>
          <w:lang w:val="en-GB"/>
        </w:rPr>
        <w:t xml:space="preserve"> and </w:t>
      </w:r>
      <w:r w:rsidR="00404F55">
        <w:rPr>
          <w:rFonts w:ascii="Times New Roman" w:eastAsia="Times New Roman" w:hAnsi="Times New Roman" w:cs="Times New Roman"/>
          <w:sz w:val="24"/>
          <w:lang w:val="en-GB"/>
        </w:rPr>
        <w:t>u</w:t>
      </w:r>
      <w:r w:rsidR="005C203B">
        <w:rPr>
          <w:rFonts w:ascii="Times New Roman" w:eastAsia="Times New Roman" w:hAnsi="Times New Roman" w:cs="Times New Roman"/>
          <w:sz w:val="24"/>
          <w:lang w:val="en-GB"/>
        </w:rPr>
        <w:t>rediniospores were regularly harvested into a Petri dish</w:t>
      </w:r>
      <w:r w:rsidR="00E83464">
        <w:rPr>
          <w:rFonts w:ascii="Times New Roman" w:eastAsia="Times New Roman" w:hAnsi="Times New Roman" w:cs="Times New Roman"/>
          <w:sz w:val="24"/>
          <w:lang w:val="en-GB"/>
        </w:rPr>
        <w:t xml:space="preserve"> 2-4 weeks after inoculation </w:t>
      </w:r>
      <w:r w:rsidR="005C203B">
        <w:rPr>
          <w:rFonts w:ascii="Times New Roman" w:eastAsia="Times New Roman" w:hAnsi="Times New Roman" w:cs="Times New Roman"/>
          <w:sz w:val="24"/>
          <w:lang w:val="en-GB"/>
        </w:rPr>
        <w:t xml:space="preserve">and stored in a freezer at -20 </w:t>
      </w:r>
      <w:r w:rsidR="00786517" w:rsidRPr="00404F55">
        <w:rPr>
          <w:rFonts w:ascii="Times New Roman" w:eastAsia="Times New Roman" w:hAnsi="Times New Roman" w:cs="Times New Roman"/>
          <w:sz w:val="24"/>
          <w:lang w:val="en-GB"/>
        </w:rPr>
        <w:t>℃</w:t>
      </w:r>
      <w:r w:rsidR="00786517">
        <w:rPr>
          <w:rFonts w:ascii="Times New Roman" w:eastAsia="Times New Roman" w:hAnsi="Times New Roman" w:cs="Times New Roman"/>
          <w:sz w:val="24"/>
          <w:lang w:val="en-GB"/>
        </w:rPr>
        <w:t xml:space="preserve"> </w:t>
      </w:r>
      <w:r w:rsidR="005C203B">
        <w:rPr>
          <w:rFonts w:ascii="Times New Roman" w:eastAsia="Times New Roman" w:hAnsi="Times New Roman" w:cs="Times New Roman"/>
          <w:sz w:val="24"/>
          <w:lang w:val="en-GB"/>
        </w:rPr>
        <w:t>until required. As t</w:t>
      </w:r>
      <w:r w:rsidRPr="00877067">
        <w:rPr>
          <w:rFonts w:ascii="Times New Roman" w:eastAsia="Times New Roman" w:hAnsi="Times New Roman" w:cs="Times New Roman"/>
          <w:sz w:val="24"/>
          <w:lang w:val="en-GB"/>
        </w:rPr>
        <w:t xml:space="preserve">he viability of urediniospores of </w:t>
      </w:r>
      <w:r w:rsidR="002C64B8">
        <w:rPr>
          <w:rFonts w:ascii="Times New Roman" w:eastAsia="Times New Roman" w:hAnsi="Times New Roman" w:cs="Times New Roman"/>
          <w:sz w:val="24"/>
          <w:lang w:val="en-GB"/>
        </w:rPr>
        <w:t xml:space="preserve">Pkg </w:t>
      </w:r>
      <w:r w:rsidR="0021632B">
        <w:rPr>
          <w:rFonts w:ascii="Times New Roman" w:eastAsia="Times New Roman" w:hAnsi="Times New Roman" w:cs="Times New Roman"/>
          <w:sz w:val="24"/>
          <w:lang w:val="en-GB"/>
        </w:rPr>
        <w:t>can</w:t>
      </w:r>
      <w:r w:rsidRPr="00877067">
        <w:rPr>
          <w:rFonts w:ascii="Times New Roman" w:eastAsia="Times New Roman" w:hAnsi="Times New Roman" w:cs="Times New Roman"/>
          <w:sz w:val="24"/>
          <w:lang w:val="en-GB"/>
        </w:rPr>
        <w:t xml:space="preserve"> decrease over time</w:t>
      </w:r>
      <w:r w:rsidR="0021632B">
        <w:rPr>
          <w:rFonts w:ascii="Times New Roman" w:eastAsia="Times New Roman" w:hAnsi="Times New Roman" w:cs="Times New Roman"/>
          <w:sz w:val="24"/>
          <w:lang w:val="en-GB"/>
        </w:rPr>
        <w:t>,</w:t>
      </w:r>
      <w:r w:rsidRPr="00877067">
        <w:rPr>
          <w:rFonts w:ascii="Times New Roman" w:eastAsia="Times New Roman" w:hAnsi="Times New Roman" w:cs="Times New Roman"/>
          <w:sz w:val="24"/>
          <w:lang w:val="en-GB"/>
        </w:rPr>
        <w:t xml:space="preserve"> to ensure consistency, urediniospores harvested no more than one month pr</w:t>
      </w:r>
      <w:r w:rsidR="002C64B8">
        <w:rPr>
          <w:rFonts w:ascii="Times New Roman" w:eastAsia="Times New Roman" w:hAnsi="Times New Roman" w:cs="Times New Roman"/>
          <w:sz w:val="24"/>
          <w:lang w:val="en-GB"/>
        </w:rPr>
        <w:t>ior to</w:t>
      </w:r>
      <w:r w:rsidR="00E83464">
        <w:rPr>
          <w:rFonts w:ascii="Times New Roman" w:eastAsia="Times New Roman" w:hAnsi="Times New Roman" w:cs="Times New Roman"/>
          <w:sz w:val="24"/>
          <w:lang w:val="en-GB"/>
        </w:rPr>
        <w:t xml:space="preserve"> experimental use</w:t>
      </w:r>
      <w:r w:rsidRPr="00877067">
        <w:rPr>
          <w:rFonts w:ascii="Times New Roman" w:eastAsia="Times New Roman" w:hAnsi="Times New Roman" w:cs="Times New Roman"/>
          <w:sz w:val="24"/>
          <w:lang w:val="en-GB"/>
        </w:rPr>
        <w:t xml:space="preserve"> were used for all experiments (Pollard et al., 2021). </w:t>
      </w:r>
      <w:r w:rsidR="00404F55">
        <w:rPr>
          <w:rFonts w:ascii="Times New Roman" w:eastAsia="Times New Roman" w:hAnsi="Times New Roman" w:cs="Times New Roman"/>
          <w:sz w:val="24"/>
          <w:lang w:val="en-GB"/>
        </w:rPr>
        <w:t xml:space="preserve">After a further two weeks, as </w:t>
      </w:r>
      <w:r w:rsidR="0021632B">
        <w:rPr>
          <w:rFonts w:ascii="Times New Roman" w:eastAsia="Times New Roman" w:hAnsi="Times New Roman" w:cs="Times New Roman"/>
          <w:sz w:val="24"/>
          <w:lang w:val="en-GB"/>
        </w:rPr>
        <w:t xml:space="preserve">inoculated </w:t>
      </w:r>
      <w:r w:rsidR="00404F55">
        <w:rPr>
          <w:rFonts w:ascii="Times New Roman" w:eastAsia="Times New Roman" w:hAnsi="Times New Roman" w:cs="Times New Roman"/>
          <w:sz w:val="24"/>
          <w:lang w:val="en-GB"/>
        </w:rPr>
        <w:t xml:space="preserve">plants mature and infection </w:t>
      </w:r>
      <w:r w:rsidR="00152679">
        <w:rPr>
          <w:rFonts w:ascii="Times New Roman" w:eastAsia="Times New Roman" w:hAnsi="Times New Roman" w:cs="Times New Roman"/>
          <w:sz w:val="24"/>
          <w:lang w:val="en-GB"/>
        </w:rPr>
        <w:lastRenderedPageBreak/>
        <w:t>progresses</w:t>
      </w:r>
      <w:r w:rsidR="00404F55">
        <w:rPr>
          <w:rFonts w:ascii="Times New Roman" w:eastAsia="Times New Roman" w:hAnsi="Times New Roman" w:cs="Times New Roman"/>
          <w:sz w:val="24"/>
          <w:lang w:val="en-GB"/>
        </w:rPr>
        <w:t>, t</w:t>
      </w:r>
      <w:r w:rsidRPr="00877067">
        <w:rPr>
          <w:rFonts w:ascii="Times New Roman" w:eastAsia="Times New Roman" w:hAnsi="Times New Roman" w:cs="Times New Roman"/>
          <w:sz w:val="24"/>
          <w:lang w:val="en-GB"/>
        </w:rPr>
        <w:t>eliospores develop</w:t>
      </w:r>
      <w:r w:rsidR="0021632B">
        <w:rPr>
          <w:rFonts w:ascii="Times New Roman" w:eastAsia="Times New Roman" w:hAnsi="Times New Roman" w:cs="Times New Roman"/>
          <w:sz w:val="24"/>
          <w:lang w:val="en-GB"/>
        </w:rPr>
        <w:t xml:space="preserve">. </w:t>
      </w:r>
      <w:r w:rsidR="00404F55">
        <w:rPr>
          <w:rFonts w:ascii="Times New Roman" w:eastAsia="Times New Roman" w:hAnsi="Times New Roman" w:cs="Times New Roman"/>
          <w:sz w:val="24"/>
          <w:lang w:val="en-GB"/>
        </w:rPr>
        <w:t>Infected leaves bearing telia were removed from inoculated plants</w:t>
      </w:r>
      <w:r w:rsidR="00597236">
        <w:rPr>
          <w:rFonts w:ascii="Times New Roman" w:eastAsia="Times New Roman" w:hAnsi="Times New Roman" w:cs="Times New Roman"/>
          <w:sz w:val="24"/>
          <w:lang w:val="en-GB"/>
        </w:rPr>
        <w:t>,</w:t>
      </w:r>
      <w:r w:rsidR="00404F55">
        <w:rPr>
          <w:rFonts w:ascii="Times New Roman" w:eastAsia="Times New Roman" w:hAnsi="Times New Roman" w:cs="Times New Roman"/>
          <w:sz w:val="24"/>
          <w:lang w:val="en-GB"/>
        </w:rPr>
        <w:t xml:space="preserve"> pressed and dried between newspaper </w:t>
      </w:r>
      <w:r w:rsidR="00786517">
        <w:rPr>
          <w:rFonts w:ascii="Times New Roman" w:eastAsia="Times New Roman" w:hAnsi="Times New Roman" w:cs="Times New Roman"/>
          <w:sz w:val="24"/>
          <w:lang w:val="en-GB"/>
        </w:rPr>
        <w:t xml:space="preserve">at 22 </w:t>
      </w:r>
      <w:r w:rsidR="00786517" w:rsidRPr="00404F55">
        <w:rPr>
          <w:rFonts w:ascii="Times New Roman" w:eastAsia="Times New Roman" w:hAnsi="Times New Roman" w:cs="Times New Roman"/>
          <w:sz w:val="24"/>
          <w:lang w:val="en-GB"/>
        </w:rPr>
        <w:t>℃</w:t>
      </w:r>
      <w:r w:rsidR="00786517">
        <w:rPr>
          <w:rFonts w:ascii="Times New Roman" w:eastAsia="Times New Roman" w:hAnsi="Times New Roman" w:cs="Times New Roman"/>
          <w:sz w:val="24"/>
          <w:lang w:val="en-GB"/>
        </w:rPr>
        <w:t xml:space="preserve"> </w:t>
      </w:r>
      <w:r w:rsidR="00404F55">
        <w:rPr>
          <w:rFonts w:ascii="Times New Roman" w:eastAsia="Times New Roman" w:hAnsi="Times New Roman" w:cs="Times New Roman"/>
          <w:sz w:val="24"/>
          <w:lang w:val="en-GB"/>
        </w:rPr>
        <w:t>for one week, before storing in a freezer until required.</w:t>
      </w:r>
      <w:r w:rsidR="00CB6AF4">
        <w:rPr>
          <w:rFonts w:ascii="Times New Roman" w:eastAsia="Times New Roman" w:hAnsi="Times New Roman" w:cs="Times New Roman"/>
          <w:sz w:val="24"/>
          <w:lang w:val="en-GB"/>
        </w:rPr>
        <w:t xml:space="preserve"> Infected l</w:t>
      </w:r>
      <w:r w:rsidR="002C3882">
        <w:rPr>
          <w:rFonts w:ascii="Times New Roman" w:eastAsia="Times New Roman" w:hAnsi="Times New Roman" w:cs="Times New Roman"/>
          <w:sz w:val="24"/>
          <w:lang w:val="en-GB"/>
        </w:rPr>
        <w:t>eaf material</w:t>
      </w:r>
      <w:r w:rsidR="00CB6AF4">
        <w:rPr>
          <w:rFonts w:ascii="Times New Roman" w:eastAsia="Times New Roman" w:hAnsi="Times New Roman" w:cs="Times New Roman"/>
          <w:sz w:val="24"/>
          <w:lang w:val="en-GB"/>
        </w:rPr>
        <w:t xml:space="preserve"> </w:t>
      </w:r>
      <w:r w:rsidR="002C3882">
        <w:rPr>
          <w:rFonts w:ascii="Times New Roman" w:eastAsia="Times New Roman" w:hAnsi="Times New Roman" w:cs="Times New Roman"/>
          <w:sz w:val="24"/>
          <w:lang w:val="en-GB"/>
        </w:rPr>
        <w:t>produced during the previous six months w</w:t>
      </w:r>
      <w:r w:rsidR="00152679">
        <w:rPr>
          <w:rFonts w:ascii="Times New Roman" w:eastAsia="Times New Roman" w:hAnsi="Times New Roman" w:cs="Times New Roman"/>
          <w:sz w:val="24"/>
          <w:lang w:val="en-GB"/>
        </w:rPr>
        <w:t>as</w:t>
      </w:r>
      <w:r w:rsidR="002C3882">
        <w:rPr>
          <w:rFonts w:ascii="Times New Roman" w:eastAsia="Times New Roman" w:hAnsi="Times New Roman" w:cs="Times New Roman"/>
          <w:sz w:val="24"/>
          <w:lang w:val="en-GB"/>
        </w:rPr>
        <w:t xml:space="preserve"> used for the study; no difference in teliospore germination has been observed for leaf pieces produced up to two years previously (</w:t>
      </w:r>
      <w:r w:rsidR="00786517">
        <w:rPr>
          <w:rFonts w:ascii="Times New Roman" w:eastAsia="Times New Roman" w:hAnsi="Times New Roman" w:cs="Times New Roman"/>
          <w:sz w:val="24"/>
          <w:lang w:val="en-GB"/>
        </w:rPr>
        <w:t>Pollard, unpublished</w:t>
      </w:r>
      <w:r w:rsidR="002C3882">
        <w:rPr>
          <w:rFonts w:ascii="Times New Roman" w:eastAsia="Times New Roman" w:hAnsi="Times New Roman" w:cs="Times New Roman"/>
          <w:sz w:val="24"/>
          <w:lang w:val="en-GB"/>
        </w:rPr>
        <w:t>).</w:t>
      </w:r>
    </w:p>
    <w:p w14:paraId="48B7D031" w14:textId="4E2213A3" w:rsidR="00625C78" w:rsidRPr="00625C78" w:rsidRDefault="00625C78" w:rsidP="00625C78">
      <w:pPr>
        <w:spacing w:after="120" w:line="480" w:lineRule="auto"/>
        <w:rPr>
          <w:rFonts w:ascii="Times New Roman" w:eastAsia="Times New Roman" w:hAnsi="Times New Roman" w:cs="Times New Roman"/>
          <w:i/>
          <w:sz w:val="24"/>
          <w:lang w:val="en-GB"/>
        </w:rPr>
      </w:pPr>
      <w:r w:rsidRPr="00625C78">
        <w:rPr>
          <w:rFonts w:ascii="Times New Roman" w:eastAsia="Times New Roman" w:hAnsi="Times New Roman" w:cs="Times New Roman"/>
          <w:i/>
          <w:sz w:val="24"/>
          <w:lang w:val="en-GB"/>
        </w:rPr>
        <w:t>2.3 Experimental work</w:t>
      </w:r>
    </w:p>
    <w:p w14:paraId="75B17F77" w14:textId="1BDB577B" w:rsidR="00625C78" w:rsidRPr="00BB7754" w:rsidRDefault="00625C78" w:rsidP="00625C78">
      <w:pPr>
        <w:spacing w:after="120" w:line="480" w:lineRule="auto"/>
        <w:ind w:firstLine="340"/>
        <w:jc w:val="both"/>
        <w:rPr>
          <w:rFonts w:ascii="Times New Roman" w:eastAsia="Times New Roman" w:hAnsi="Times New Roman" w:cs="Times New Roman"/>
          <w:sz w:val="24"/>
          <w:lang w:val="en-GB"/>
        </w:rPr>
      </w:pPr>
      <w:r w:rsidRPr="00625C78">
        <w:rPr>
          <w:rFonts w:ascii="Times New Roman" w:eastAsia="Times New Roman" w:hAnsi="Times New Roman" w:cs="Times New Roman"/>
          <w:sz w:val="24"/>
          <w:lang w:val="en-GB"/>
        </w:rPr>
        <w:t>In order to determine the impact of Pkg on Hb, two separate inoculation experiments were set up under semi-natural conditions, each using one of the two main infecting spore stages: the urediniospores (the repeating, asexual spore stage) and the basidiospores (the haploid, gamete stage).</w:t>
      </w:r>
      <w:r w:rsidRPr="00BB7754">
        <w:rPr>
          <w:rFonts w:ascii="Times New Roman" w:eastAsia="Times New Roman" w:hAnsi="Times New Roman" w:cs="Times New Roman"/>
          <w:sz w:val="24"/>
          <w:lang w:val="en-GB"/>
        </w:rPr>
        <w:t xml:space="preserve"> </w:t>
      </w:r>
    </w:p>
    <w:p w14:paraId="586BA6DB" w14:textId="19994E5B" w:rsidR="00CD1A53" w:rsidRPr="00625C78" w:rsidRDefault="00877067" w:rsidP="00625C78">
      <w:pPr>
        <w:spacing w:after="120" w:line="480" w:lineRule="auto"/>
        <w:rPr>
          <w:rFonts w:ascii="Times New Roman" w:eastAsia="Times New Roman" w:hAnsi="Times New Roman" w:cs="Times New Roman"/>
          <w:i/>
          <w:sz w:val="24"/>
          <w:lang w:val="en-GB"/>
        </w:rPr>
      </w:pPr>
      <w:r w:rsidRPr="00877067">
        <w:rPr>
          <w:rFonts w:ascii="Times New Roman" w:eastAsia="Times New Roman" w:hAnsi="Times New Roman" w:cs="Times New Roman"/>
          <w:i/>
          <w:sz w:val="24"/>
          <w:lang w:val="en-GB"/>
        </w:rPr>
        <w:t>2.3</w:t>
      </w:r>
      <w:r w:rsidR="00625C78">
        <w:rPr>
          <w:rFonts w:ascii="Times New Roman" w:eastAsia="Times New Roman" w:hAnsi="Times New Roman" w:cs="Times New Roman"/>
          <w:i/>
          <w:sz w:val="24"/>
          <w:lang w:val="en-GB"/>
        </w:rPr>
        <w:t>.1</w:t>
      </w:r>
      <w:r w:rsidRPr="00877067">
        <w:rPr>
          <w:rFonts w:ascii="Times New Roman" w:eastAsia="Times New Roman" w:hAnsi="Times New Roman" w:cs="Times New Roman"/>
          <w:i/>
          <w:sz w:val="24"/>
          <w:lang w:val="en-GB"/>
        </w:rPr>
        <w:t xml:space="preserve"> Impact of </w:t>
      </w:r>
      <w:r w:rsidRPr="00625C78">
        <w:rPr>
          <w:rFonts w:ascii="Times New Roman" w:eastAsia="Times New Roman" w:hAnsi="Times New Roman" w:cs="Times New Roman"/>
          <w:sz w:val="24"/>
          <w:lang w:val="en-GB"/>
        </w:rPr>
        <w:t>Puccinia komarovii</w:t>
      </w:r>
      <w:r w:rsidRPr="00625C78">
        <w:rPr>
          <w:rFonts w:ascii="Times New Roman" w:eastAsia="Times New Roman" w:hAnsi="Times New Roman" w:cs="Times New Roman"/>
          <w:i/>
          <w:sz w:val="24"/>
          <w:lang w:val="en-GB"/>
        </w:rPr>
        <w:t xml:space="preserve"> </w:t>
      </w:r>
      <w:r w:rsidRPr="00877067">
        <w:rPr>
          <w:rFonts w:ascii="Times New Roman" w:eastAsia="Times New Roman" w:hAnsi="Times New Roman" w:cs="Times New Roman"/>
          <w:i/>
          <w:sz w:val="24"/>
          <w:lang w:val="en-GB"/>
        </w:rPr>
        <w:t>var.</w:t>
      </w:r>
      <w:r w:rsidRPr="00625C78">
        <w:rPr>
          <w:rFonts w:ascii="Times New Roman" w:eastAsia="Times New Roman" w:hAnsi="Times New Roman" w:cs="Times New Roman"/>
          <w:i/>
          <w:sz w:val="24"/>
          <w:lang w:val="en-GB"/>
        </w:rPr>
        <w:t xml:space="preserve"> </w:t>
      </w:r>
      <w:r w:rsidRPr="00625C78">
        <w:rPr>
          <w:rFonts w:ascii="Times New Roman" w:eastAsia="Times New Roman" w:hAnsi="Times New Roman" w:cs="Times New Roman"/>
          <w:sz w:val="24"/>
          <w:lang w:val="en-GB"/>
        </w:rPr>
        <w:t>glanduliferae</w:t>
      </w:r>
      <w:r w:rsidRPr="00877067">
        <w:rPr>
          <w:rFonts w:ascii="Times New Roman" w:eastAsia="Times New Roman" w:hAnsi="Times New Roman" w:cs="Times New Roman"/>
          <w:i/>
          <w:sz w:val="24"/>
          <w:lang w:val="en-GB"/>
        </w:rPr>
        <w:t xml:space="preserve"> infection on seedlings of </w:t>
      </w:r>
      <w:r w:rsidRPr="00625C78">
        <w:rPr>
          <w:rFonts w:ascii="Times New Roman" w:eastAsia="Times New Roman" w:hAnsi="Times New Roman" w:cs="Times New Roman"/>
          <w:sz w:val="24"/>
          <w:lang w:val="en-GB"/>
        </w:rPr>
        <w:t>Impatiens glandulifera</w:t>
      </w:r>
      <w:r w:rsidRPr="00625C78">
        <w:rPr>
          <w:rFonts w:ascii="Times New Roman" w:eastAsia="Times New Roman" w:hAnsi="Times New Roman" w:cs="Times New Roman"/>
          <w:i/>
          <w:sz w:val="24"/>
          <w:lang w:val="en-GB"/>
        </w:rPr>
        <w:t xml:space="preserve"> </w:t>
      </w:r>
    </w:p>
    <w:p w14:paraId="34ECF31B" w14:textId="04D087F6" w:rsidR="00CD1A53" w:rsidRPr="00877067" w:rsidRDefault="00877067">
      <w:pPr>
        <w:spacing w:after="120" w:line="480" w:lineRule="auto"/>
        <w:ind w:firstLine="340"/>
        <w:jc w:val="both"/>
        <w:rPr>
          <w:rFonts w:ascii="Times New Roman" w:eastAsia="Times New Roman" w:hAnsi="Times New Roman" w:cs="Times New Roman"/>
          <w:sz w:val="24"/>
          <w:lang w:val="en-GB"/>
        </w:rPr>
      </w:pPr>
      <w:r w:rsidRPr="00877067">
        <w:rPr>
          <w:rFonts w:ascii="Times New Roman" w:eastAsia="Times New Roman" w:hAnsi="Times New Roman" w:cs="Times New Roman"/>
          <w:sz w:val="24"/>
          <w:lang w:val="en-GB"/>
        </w:rPr>
        <w:t>To investigate the impact of the rust on seedlings of H</w:t>
      </w:r>
      <w:r w:rsidR="00A279BC">
        <w:rPr>
          <w:rFonts w:ascii="Times New Roman" w:eastAsia="Times New Roman" w:hAnsi="Times New Roman" w:cs="Times New Roman"/>
          <w:sz w:val="24"/>
          <w:lang w:val="en-GB"/>
        </w:rPr>
        <w:t>b</w:t>
      </w:r>
      <w:r w:rsidRPr="00877067">
        <w:rPr>
          <w:rFonts w:ascii="Times New Roman" w:eastAsia="Times New Roman" w:hAnsi="Times New Roman" w:cs="Times New Roman"/>
          <w:sz w:val="24"/>
          <w:lang w:val="en-GB"/>
        </w:rPr>
        <w:t xml:space="preserve"> during spring, an experiment was conducted under semi-natural conditions in the CABI grounds, Egham, UK. The experiment was set up in January 2018, using the methodology from Pollard et al. </w:t>
      </w:r>
      <w:r w:rsidRPr="00D6528A">
        <w:rPr>
          <w:rFonts w:ascii="Times New Roman" w:eastAsia="Times New Roman" w:hAnsi="Times New Roman" w:cs="Times New Roman"/>
          <w:sz w:val="24"/>
          <w:lang w:val="en-GB"/>
        </w:rPr>
        <w:t xml:space="preserve">(2021) adapted as follows; in order to mimic natural seedling densities in the field in GB, 25 Hb seeds were evenly distributed across 10 L pots, containing multipurpose compost. </w:t>
      </w:r>
      <w:r w:rsidRPr="00877067">
        <w:rPr>
          <w:rFonts w:ascii="Times New Roman" w:eastAsia="Times New Roman" w:hAnsi="Times New Roman" w:cs="Times New Roman"/>
          <w:sz w:val="24"/>
          <w:lang w:val="en-GB"/>
        </w:rPr>
        <w:t>Pressed and dried leaves bearing telia of each respective rust strain were cut into approximately 1</w:t>
      </w:r>
      <w:r w:rsidR="00CB6AF4">
        <w:rPr>
          <w:rFonts w:ascii="Times New Roman" w:eastAsia="Times New Roman" w:hAnsi="Times New Roman" w:cs="Times New Roman"/>
          <w:sz w:val="24"/>
          <w:lang w:val="en-GB"/>
        </w:rPr>
        <w:t> </w:t>
      </w:r>
      <w:r w:rsidRPr="00877067">
        <w:rPr>
          <w:rFonts w:ascii="Times New Roman" w:eastAsia="Times New Roman" w:hAnsi="Times New Roman" w:cs="Times New Roman"/>
          <w:sz w:val="24"/>
          <w:lang w:val="en-GB"/>
        </w:rPr>
        <w:t>cm</w:t>
      </w:r>
      <w:r w:rsidRPr="00877067">
        <w:rPr>
          <w:rFonts w:ascii="Times New Roman" w:eastAsia="Times New Roman" w:hAnsi="Times New Roman" w:cs="Times New Roman"/>
          <w:sz w:val="24"/>
          <w:vertAlign w:val="superscript"/>
          <w:lang w:val="en-GB"/>
        </w:rPr>
        <w:t>2</w:t>
      </w:r>
      <w:r w:rsidRPr="00877067">
        <w:rPr>
          <w:rFonts w:ascii="Times New Roman" w:eastAsia="Times New Roman" w:hAnsi="Times New Roman" w:cs="Times New Roman"/>
          <w:sz w:val="24"/>
          <w:lang w:val="en-GB"/>
        </w:rPr>
        <w:t xml:space="preserve"> pieces and 2 g </w:t>
      </w:r>
      <w:r w:rsidR="00A279BC">
        <w:rPr>
          <w:rFonts w:ascii="Times New Roman" w:eastAsia="Times New Roman" w:hAnsi="Times New Roman" w:cs="Times New Roman"/>
          <w:sz w:val="24"/>
          <w:lang w:val="en-GB"/>
        </w:rPr>
        <w:t>of</w:t>
      </w:r>
      <w:r w:rsidR="00786517">
        <w:rPr>
          <w:rFonts w:ascii="Times New Roman" w:eastAsia="Times New Roman" w:hAnsi="Times New Roman" w:cs="Times New Roman"/>
          <w:sz w:val="24"/>
          <w:lang w:val="en-GB"/>
        </w:rPr>
        <w:t xml:space="preserve"> these fr</w:t>
      </w:r>
      <w:r w:rsidR="00A279BC">
        <w:rPr>
          <w:rFonts w:ascii="Times New Roman" w:eastAsia="Times New Roman" w:hAnsi="Times New Roman" w:cs="Times New Roman"/>
          <w:sz w:val="24"/>
          <w:lang w:val="en-GB"/>
        </w:rPr>
        <w:t xml:space="preserve">agments were placed </w:t>
      </w:r>
      <w:r w:rsidRPr="00877067">
        <w:rPr>
          <w:rFonts w:ascii="Times New Roman" w:eastAsia="Times New Roman" w:hAnsi="Times New Roman" w:cs="Times New Roman"/>
          <w:sz w:val="24"/>
          <w:lang w:val="en-GB"/>
        </w:rPr>
        <w:t>into individual Petri dishes.</w:t>
      </w:r>
      <w:r w:rsidR="00B16E32">
        <w:rPr>
          <w:rFonts w:ascii="Times New Roman" w:eastAsia="Times New Roman" w:hAnsi="Times New Roman" w:cs="Times New Roman"/>
          <w:sz w:val="24"/>
          <w:lang w:val="en-GB"/>
        </w:rPr>
        <w:t xml:space="preserve"> </w:t>
      </w:r>
      <w:r w:rsidRPr="00877067">
        <w:rPr>
          <w:rFonts w:ascii="Times New Roman" w:eastAsia="Times New Roman" w:hAnsi="Times New Roman" w:cs="Times New Roman"/>
          <w:sz w:val="24"/>
          <w:lang w:val="en-GB"/>
        </w:rPr>
        <w:t>Negative control pots were treated with healthy, pressed and dried H</w:t>
      </w:r>
      <w:r w:rsidR="00840CE9">
        <w:rPr>
          <w:rFonts w:ascii="Times New Roman" w:eastAsia="Times New Roman" w:hAnsi="Times New Roman" w:cs="Times New Roman"/>
          <w:sz w:val="24"/>
          <w:lang w:val="en-GB"/>
        </w:rPr>
        <w:t xml:space="preserve">b </w:t>
      </w:r>
      <w:r w:rsidRPr="00877067">
        <w:rPr>
          <w:rFonts w:ascii="Times New Roman" w:eastAsia="Times New Roman" w:hAnsi="Times New Roman" w:cs="Times New Roman"/>
          <w:sz w:val="24"/>
          <w:lang w:val="en-GB"/>
        </w:rPr>
        <w:t xml:space="preserve">leaf pieces prepared in the same way. To simulate how developing seedlings are exposed to the rust in the field, </w:t>
      </w:r>
      <w:r w:rsidR="007B4AD3">
        <w:rPr>
          <w:rFonts w:ascii="Times New Roman" w:eastAsia="Times New Roman" w:hAnsi="Times New Roman" w:cs="Times New Roman"/>
          <w:sz w:val="24"/>
          <w:lang w:val="en-GB"/>
        </w:rPr>
        <w:t>2 g of</w:t>
      </w:r>
      <w:r w:rsidR="00F207FC">
        <w:rPr>
          <w:rFonts w:ascii="Times New Roman" w:eastAsia="Times New Roman" w:hAnsi="Times New Roman" w:cs="Times New Roman"/>
          <w:sz w:val="24"/>
          <w:lang w:val="en-GB"/>
        </w:rPr>
        <w:t xml:space="preserve"> either telia-bearing leaf pieces</w:t>
      </w:r>
      <w:r w:rsidRPr="00877067">
        <w:rPr>
          <w:rFonts w:ascii="Times New Roman" w:eastAsia="Times New Roman" w:hAnsi="Times New Roman" w:cs="Times New Roman"/>
          <w:sz w:val="24"/>
          <w:lang w:val="en-GB"/>
        </w:rPr>
        <w:t xml:space="preserve"> </w:t>
      </w:r>
      <w:r w:rsidR="007B4AD3">
        <w:rPr>
          <w:rFonts w:ascii="Times New Roman" w:eastAsia="Times New Roman" w:hAnsi="Times New Roman" w:cs="Times New Roman"/>
          <w:sz w:val="24"/>
          <w:lang w:val="en-GB"/>
        </w:rPr>
        <w:t xml:space="preserve">or </w:t>
      </w:r>
      <w:r w:rsidRPr="00877067">
        <w:rPr>
          <w:rFonts w:ascii="Times New Roman" w:eastAsia="Times New Roman" w:hAnsi="Times New Roman" w:cs="Times New Roman"/>
          <w:sz w:val="24"/>
          <w:lang w:val="en-GB"/>
        </w:rPr>
        <w:t>healthy</w:t>
      </w:r>
      <w:r w:rsidR="00786517">
        <w:rPr>
          <w:rFonts w:ascii="Times New Roman" w:eastAsia="Times New Roman" w:hAnsi="Times New Roman" w:cs="Times New Roman"/>
          <w:sz w:val="24"/>
          <w:lang w:val="en-GB"/>
        </w:rPr>
        <w:t>, dried</w:t>
      </w:r>
      <w:r w:rsidRPr="00877067">
        <w:rPr>
          <w:rFonts w:ascii="Times New Roman" w:eastAsia="Times New Roman" w:hAnsi="Times New Roman" w:cs="Times New Roman"/>
          <w:sz w:val="24"/>
          <w:lang w:val="en-GB"/>
        </w:rPr>
        <w:t xml:space="preserve"> leaf pieces</w:t>
      </w:r>
      <w:r w:rsidR="007B4AD3">
        <w:rPr>
          <w:rFonts w:ascii="Times New Roman" w:eastAsia="Times New Roman" w:hAnsi="Times New Roman" w:cs="Times New Roman"/>
          <w:sz w:val="24"/>
          <w:lang w:val="en-GB"/>
        </w:rPr>
        <w:t xml:space="preserve"> were </w:t>
      </w:r>
      <w:r w:rsidRPr="00877067">
        <w:rPr>
          <w:rFonts w:ascii="Times New Roman" w:eastAsia="Times New Roman" w:hAnsi="Times New Roman" w:cs="Times New Roman"/>
          <w:sz w:val="24"/>
          <w:lang w:val="en-GB"/>
        </w:rPr>
        <w:t xml:space="preserve">scattered </w:t>
      </w:r>
      <w:r w:rsidR="007B4AD3">
        <w:rPr>
          <w:rFonts w:ascii="Times New Roman" w:eastAsia="Times New Roman" w:hAnsi="Times New Roman" w:cs="Times New Roman"/>
          <w:sz w:val="24"/>
          <w:lang w:val="en-GB"/>
        </w:rPr>
        <w:t xml:space="preserve">over the surface of each </w:t>
      </w:r>
      <w:r w:rsidRPr="00877067">
        <w:rPr>
          <w:rFonts w:ascii="Times New Roman" w:eastAsia="Times New Roman" w:hAnsi="Times New Roman" w:cs="Times New Roman"/>
          <w:sz w:val="24"/>
          <w:lang w:val="en-GB"/>
        </w:rPr>
        <w:t>individual pot</w:t>
      </w:r>
      <w:r w:rsidR="007B4AD3">
        <w:rPr>
          <w:rFonts w:ascii="Times New Roman" w:eastAsia="Times New Roman" w:hAnsi="Times New Roman" w:cs="Times New Roman"/>
          <w:sz w:val="24"/>
          <w:lang w:val="en-GB"/>
        </w:rPr>
        <w:t xml:space="preserve"> </w:t>
      </w:r>
      <w:r w:rsidR="00F207FC">
        <w:rPr>
          <w:rFonts w:ascii="Times New Roman" w:eastAsia="Times New Roman" w:hAnsi="Times New Roman" w:cs="Times New Roman"/>
          <w:sz w:val="24"/>
          <w:lang w:val="en-GB"/>
        </w:rPr>
        <w:t>on top of</w:t>
      </w:r>
      <w:r w:rsidR="007B4AD3">
        <w:rPr>
          <w:rFonts w:ascii="Times New Roman" w:eastAsia="Times New Roman" w:hAnsi="Times New Roman" w:cs="Times New Roman"/>
          <w:sz w:val="24"/>
          <w:lang w:val="en-GB"/>
        </w:rPr>
        <w:t xml:space="preserve"> the seeds</w:t>
      </w:r>
      <w:r w:rsidRPr="00877067">
        <w:rPr>
          <w:rFonts w:ascii="Times New Roman" w:eastAsia="Times New Roman" w:hAnsi="Times New Roman" w:cs="Times New Roman"/>
          <w:sz w:val="24"/>
          <w:lang w:val="en-GB"/>
        </w:rPr>
        <w:t xml:space="preserve"> and 300 g of sieved multipurpose compost </w:t>
      </w:r>
      <w:r w:rsidR="007B4AD3">
        <w:rPr>
          <w:rFonts w:ascii="Times New Roman" w:eastAsia="Times New Roman" w:hAnsi="Times New Roman" w:cs="Times New Roman"/>
          <w:sz w:val="24"/>
          <w:lang w:val="en-GB"/>
        </w:rPr>
        <w:t xml:space="preserve">was </w:t>
      </w:r>
      <w:r w:rsidRPr="00877067">
        <w:rPr>
          <w:rFonts w:ascii="Times New Roman" w:eastAsia="Times New Roman" w:hAnsi="Times New Roman" w:cs="Times New Roman"/>
          <w:sz w:val="24"/>
          <w:lang w:val="en-GB"/>
        </w:rPr>
        <w:t xml:space="preserve">sprinkled </w:t>
      </w:r>
      <w:r w:rsidR="007B4AD3">
        <w:rPr>
          <w:rFonts w:ascii="Times New Roman" w:eastAsia="Times New Roman" w:hAnsi="Times New Roman" w:cs="Times New Roman"/>
          <w:sz w:val="24"/>
          <w:lang w:val="en-GB"/>
        </w:rPr>
        <w:t>evenly over</w:t>
      </w:r>
      <w:r w:rsidR="007B4AD3" w:rsidRPr="00877067">
        <w:rPr>
          <w:rFonts w:ascii="Times New Roman" w:eastAsia="Times New Roman" w:hAnsi="Times New Roman" w:cs="Times New Roman"/>
          <w:sz w:val="24"/>
          <w:lang w:val="en-GB"/>
        </w:rPr>
        <w:t xml:space="preserve"> </w:t>
      </w:r>
      <w:r w:rsidRPr="00877067">
        <w:rPr>
          <w:rFonts w:ascii="Times New Roman" w:eastAsia="Times New Roman" w:hAnsi="Times New Roman" w:cs="Times New Roman"/>
          <w:sz w:val="24"/>
          <w:lang w:val="en-GB"/>
        </w:rPr>
        <w:t xml:space="preserve">the surface of each pot. Each treatment i.e. with the rust strain ex India, ex Pakistan and the healthy leaf pieces, was repeated six times to give </w:t>
      </w:r>
      <w:r w:rsidRPr="00877067">
        <w:rPr>
          <w:rFonts w:ascii="Times New Roman" w:eastAsia="Times New Roman" w:hAnsi="Times New Roman" w:cs="Times New Roman"/>
          <w:sz w:val="24"/>
          <w:lang w:val="en-GB"/>
        </w:rPr>
        <w:lastRenderedPageBreak/>
        <w:t xml:space="preserve">a total of 18 individual pots. Each pot was watered lightly before </w:t>
      </w:r>
      <w:r w:rsidR="007B4AD3">
        <w:rPr>
          <w:rFonts w:ascii="Times New Roman" w:eastAsia="Times New Roman" w:hAnsi="Times New Roman" w:cs="Times New Roman"/>
          <w:sz w:val="24"/>
          <w:lang w:val="en-GB"/>
        </w:rPr>
        <w:t xml:space="preserve">being placed </w:t>
      </w:r>
      <w:r w:rsidRPr="00877067">
        <w:rPr>
          <w:rFonts w:ascii="Times New Roman" w:eastAsia="Times New Roman" w:hAnsi="Times New Roman" w:cs="Times New Roman"/>
          <w:sz w:val="24"/>
          <w:lang w:val="en-GB"/>
        </w:rPr>
        <w:t xml:space="preserve">inside a fine mesh sleeve supported by a 50 cm bamboo cane with a metal hoop at the top. This served to prevent seedlings from touching the side of the mesh, provide protection from frost and enabled sufficient air flow without mixing leaf pieces and thus, rust strains. Pots were randomly positioned 0.5 m apart in separate blocks for each rust treatment, in an open grassy area. The control plants were positioned between each rust treatment to </w:t>
      </w:r>
      <w:r w:rsidR="007B4AD3">
        <w:rPr>
          <w:rFonts w:ascii="Times New Roman" w:eastAsia="Times New Roman" w:hAnsi="Times New Roman" w:cs="Times New Roman"/>
          <w:sz w:val="24"/>
          <w:lang w:val="en-GB"/>
        </w:rPr>
        <w:t xml:space="preserve">determine whether </w:t>
      </w:r>
      <w:r w:rsidRPr="00877067">
        <w:rPr>
          <w:rFonts w:ascii="Times New Roman" w:eastAsia="Times New Roman" w:hAnsi="Times New Roman" w:cs="Times New Roman"/>
          <w:sz w:val="24"/>
          <w:lang w:val="en-GB"/>
        </w:rPr>
        <w:t xml:space="preserve">cross-infection </w:t>
      </w:r>
      <w:r w:rsidR="00FF4949">
        <w:rPr>
          <w:rFonts w:ascii="Times New Roman" w:eastAsia="Times New Roman" w:hAnsi="Times New Roman" w:cs="Times New Roman"/>
          <w:sz w:val="24"/>
          <w:lang w:val="en-GB"/>
        </w:rPr>
        <w:t>between</w:t>
      </w:r>
      <w:r w:rsidRPr="00877067">
        <w:rPr>
          <w:rFonts w:ascii="Times New Roman" w:eastAsia="Times New Roman" w:hAnsi="Times New Roman" w:cs="Times New Roman"/>
          <w:sz w:val="24"/>
          <w:lang w:val="en-GB"/>
        </w:rPr>
        <w:t xml:space="preserve"> the two rust strains </w:t>
      </w:r>
      <w:r w:rsidR="00FF4949">
        <w:rPr>
          <w:rFonts w:ascii="Times New Roman" w:eastAsia="Times New Roman" w:hAnsi="Times New Roman" w:cs="Times New Roman"/>
          <w:sz w:val="24"/>
          <w:lang w:val="en-GB"/>
        </w:rPr>
        <w:t xml:space="preserve">had </w:t>
      </w:r>
      <w:r w:rsidR="00D6528A">
        <w:rPr>
          <w:rFonts w:ascii="Times New Roman" w:eastAsia="Times New Roman" w:hAnsi="Times New Roman" w:cs="Times New Roman"/>
          <w:sz w:val="24"/>
          <w:lang w:val="en-GB"/>
        </w:rPr>
        <w:t>occurred</w:t>
      </w:r>
      <w:r w:rsidR="00FF4949">
        <w:rPr>
          <w:rFonts w:ascii="Times New Roman" w:eastAsia="Times New Roman" w:hAnsi="Times New Roman" w:cs="Times New Roman"/>
          <w:sz w:val="24"/>
          <w:lang w:val="en-GB"/>
        </w:rPr>
        <w:t xml:space="preserve"> </w:t>
      </w:r>
      <w:r w:rsidRPr="00877067">
        <w:rPr>
          <w:rFonts w:ascii="Times New Roman" w:eastAsia="Times New Roman" w:hAnsi="Times New Roman" w:cs="Times New Roman"/>
          <w:sz w:val="24"/>
          <w:lang w:val="en-GB"/>
        </w:rPr>
        <w:t>and to monitor for the potential dispersal of the rust. On average, temperatures in the experimental plot ranged from 3.8</w:t>
      </w:r>
      <w:r w:rsidR="006E2080">
        <w:rPr>
          <w:rFonts w:ascii="Times New Roman" w:eastAsia="Times New Roman" w:hAnsi="Times New Roman" w:cs="Times New Roman"/>
          <w:sz w:val="24"/>
          <w:lang w:val="en-GB"/>
        </w:rPr>
        <w:t xml:space="preserve"> </w:t>
      </w:r>
      <w:r w:rsidR="006E2080" w:rsidRPr="00404F55">
        <w:rPr>
          <w:rFonts w:ascii="Times New Roman" w:eastAsia="Times New Roman" w:hAnsi="Times New Roman" w:cs="Times New Roman"/>
          <w:sz w:val="24"/>
          <w:lang w:val="en-GB"/>
        </w:rPr>
        <w:t>℃</w:t>
      </w:r>
      <w:r w:rsidR="006E2080">
        <w:rPr>
          <w:rFonts w:ascii="Times New Roman" w:eastAsia="Times New Roman" w:hAnsi="Times New Roman" w:cs="Times New Roman"/>
          <w:sz w:val="24"/>
          <w:lang w:val="en-GB"/>
        </w:rPr>
        <w:t xml:space="preserve"> </w:t>
      </w:r>
      <w:r w:rsidRPr="00877067">
        <w:rPr>
          <w:rFonts w:ascii="Times New Roman" w:eastAsia="Times New Roman" w:hAnsi="Times New Roman" w:cs="Times New Roman"/>
          <w:sz w:val="24"/>
          <w:lang w:val="en-GB"/>
        </w:rPr>
        <w:t xml:space="preserve">to 9.7 </w:t>
      </w:r>
      <w:r w:rsidR="006E2080" w:rsidRPr="00404F55">
        <w:rPr>
          <w:rFonts w:ascii="Times New Roman" w:eastAsia="Times New Roman" w:hAnsi="Times New Roman" w:cs="Times New Roman"/>
          <w:sz w:val="24"/>
          <w:lang w:val="en-GB"/>
        </w:rPr>
        <w:t>℃</w:t>
      </w:r>
      <w:r w:rsidR="006E2080">
        <w:rPr>
          <w:rFonts w:ascii="Times New Roman" w:eastAsia="Times New Roman" w:hAnsi="Times New Roman" w:cs="Times New Roman"/>
          <w:sz w:val="24"/>
          <w:lang w:val="en-GB"/>
        </w:rPr>
        <w:t xml:space="preserve"> </w:t>
      </w:r>
      <w:r w:rsidRPr="00877067">
        <w:rPr>
          <w:rFonts w:ascii="Times New Roman" w:eastAsia="Times New Roman" w:hAnsi="Times New Roman" w:cs="Times New Roman"/>
          <w:sz w:val="24"/>
          <w:lang w:val="en-GB"/>
        </w:rPr>
        <w:t>in January, increasing to 9.8</w:t>
      </w:r>
      <w:r w:rsidR="006E2080">
        <w:rPr>
          <w:rFonts w:ascii="Times New Roman" w:eastAsia="Times New Roman" w:hAnsi="Times New Roman" w:cs="Times New Roman"/>
          <w:sz w:val="24"/>
          <w:lang w:val="en-GB"/>
        </w:rPr>
        <w:t xml:space="preserve"> </w:t>
      </w:r>
      <w:r w:rsidR="006E2080" w:rsidRPr="00404F55">
        <w:rPr>
          <w:rFonts w:ascii="Times New Roman" w:eastAsia="Times New Roman" w:hAnsi="Times New Roman" w:cs="Times New Roman"/>
          <w:sz w:val="24"/>
          <w:lang w:val="en-GB"/>
        </w:rPr>
        <w:t>℃</w:t>
      </w:r>
      <w:r w:rsidRPr="00877067">
        <w:rPr>
          <w:rFonts w:ascii="Times New Roman" w:eastAsia="Times New Roman" w:hAnsi="Times New Roman" w:cs="Times New Roman"/>
          <w:sz w:val="24"/>
          <w:lang w:val="en-GB"/>
        </w:rPr>
        <w:t xml:space="preserve"> to 20.8</w:t>
      </w:r>
      <w:r w:rsidR="006E2080">
        <w:rPr>
          <w:rFonts w:ascii="Times New Roman" w:eastAsia="Times New Roman" w:hAnsi="Times New Roman" w:cs="Times New Roman"/>
          <w:sz w:val="24"/>
          <w:lang w:val="en-GB"/>
        </w:rPr>
        <w:t xml:space="preserve"> </w:t>
      </w:r>
      <w:r w:rsidR="006E2080" w:rsidRPr="00404F55">
        <w:rPr>
          <w:rFonts w:ascii="Times New Roman" w:eastAsia="Times New Roman" w:hAnsi="Times New Roman" w:cs="Times New Roman"/>
          <w:sz w:val="24"/>
          <w:lang w:val="en-GB"/>
        </w:rPr>
        <w:t>℃</w:t>
      </w:r>
      <w:r w:rsidRPr="00877067">
        <w:rPr>
          <w:rFonts w:ascii="Times New Roman" w:eastAsia="Times New Roman" w:hAnsi="Times New Roman" w:cs="Times New Roman"/>
          <w:sz w:val="24"/>
          <w:lang w:val="en-GB"/>
        </w:rPr>
        <w:t xml:space="preserve"> in May, with an average of 58 mm of rainfall per month. Thirteen weeks after the initial set up, when the seedlings had reached approximately 5 cm in height and the risk of frost had passed, the mesh sleeves were removed from individual pots and the total number of germinating seedlings </w:t>
      </w:r>
      <w:r w:rsidR="00FF4949">
        <w:rPr>
          <w:rFonts w:ascii="Times New Roman" w:eastAsia="Times New Roman" w:hAnsi="Times New Roman" w:cs="Times New Roman"/>
          <w:sz w:val="24"/>
          <w:lang w:val="en-GB"/>
        </w:rPr>
        <w:t xml:space="preserve">was </w:t>
      </w:r>
      <w:r w:rsidRPr="00877067">
        <w:rPr>
          <w:rFonts w:ascii="Times New Roman" w:eastAsia="Times New Roman" w:hAnsi="Times New Roman" w:cs="Times New Roman"/>
          <w:sz w:val="24"/>
          <w:lang w:val="en-GB"/>
        </w:rPr>
        <w:t xml:space="preserve">counted. A wire cage was erected around the experimental plot to prevent feeding damage from deer and plants were watered daily. To measure the impact of the rust on the seedlings over time, plant parameters were measured three times; two, five and eight weeks after the first symptoms of infection were observed. During each assessment, the total number of seedlings per pot and the number which had died back were counted. The height of each individual seedling, measured from the top of the soil to the tip of the highest leaf and the diameter of the stem at the first node were also recorded. The level of </w:t>
      </w:r>
      <w:r w:rsidR="00F005AD">
        <w:rPr>
          <w:rFonts w:ascii="Times New Roman" w:eastAsia="Times New Roman" w:hAnsi="Times New Roman" w:cs="Times New Roman"/>
          <w:sz w:val="24"/>
          <w:lang w:val="en-GB"/>
        </w:rPr>
        <w:t xml:space="preserve">disease </w:t>
      </w:r>
      <w:r w:rsidRPr="00877067">
        <w:rPr>
          <w:rFonts w:ascii="Times New Roman" w:eastAsia="Times New Roman" w:hAnsi="Times New Roman" w:cs="Times New Roman"/>
          <w:sz w:val="24"/>
          <w:lang w:val="en-GB"/>
        </w:rPr>
        <w:t>severity</w:t>
      </w:r>
      <w:r w:rsidR="00F005AD">
        <w:rPr>
          <w:rFonts w:ascii="Times New Roman" w:eastAsia="Times New Roman" w:hAnsi="Times New Roman" w:cs="Times New Roman"/>
          <w:sz w:val="24"/>
          <w:lang w:val="en-GB"/>
        </w:rPr>
        <w:t xml:space="preserve"> caused by the rust was categori</w:t>
      </w:r>
      <w:r w:rsidR="00FE0C68">
        <w:rPr>
          <w:rFonts w:ascii="Times New Roman" w:eastAsia="Times New Roman" w:hAnsi="Times New Roman" w:cs="Times New Roman"/>
          <w:sz w:val="24"/>
          <w:lang w:val="en-GB"/>
        </w:rPr>
        <w:t>s</w:t>
      </w:r>
      <w:r w:rsidR="00F005AD">
        <w:rPr>
          <w:rFonts w:ascii="Times New Roman" w:eastAsia="Times New Roman" w:hAnsi="Times New Roman" w:cs="Times New Roman"/>
          <w:sz w:val="24"/>
          <w:lang w:val="en-GB"/>
        </w:rPr>
        <w:t>ed</w:t>
      </w:r>
      <w:r w:rsidRPr="00877067">
        <w:rPr>
          <w:rFonts w:ascii="Times New Roman" w:eastAsia="Times New Roman" w:hAnsi="Times New Roman" w:cs="Times New Roman"/>
          <w:sz w:val="24"/>
          <w:lang w:val="en-GB"/>
        </w:rPr>
        <w:t xml:space="preserve"> for each individual seedling</w:t>
      </w:r>
      <w:r w:rsidR="00FF4949">
        <w:rPr>
          <w:rFonts w:ascii="Times New Roman" w:eastAsia="Times New Roman" w:hAnsi="Times New Roman" w:cs="Times New Roman"/>
          <w:sz w:val="24"/>
          <w:lang w:val="en-GB"/>
        </w:rPr>
        <w:t>,</w:t>
      </w:r>
      <w:r w:rsidRPr="00877067">
        <w:rPr>
          <w:rFonts w:ascii="Times New Roman" w:eastAsia="Times New Roman" w:hAnsi="Times New Roman" w:cs="Times New Roman"/>
          <w:sz w:val="24"/>
          <w:lang w:val="en-GB"/>
        </w:rPr>
        <w:t xml:space="preserve"> into one of four groups (Pollard et al., 2021); </w:t>
      </w:r>
    </w:p>
    <w:p w14:paraId="01371A98" w14:textId="77777777" w:rsidR="00CD1A53" w:rsidRPr="00877067" w:rsidRDefault="00877067">
      <w:pPr>
        <w:spacing w:after="120" w:line="480" w:lineRule="auto"/>
        <w:jc w:val="both"/>
        <w:rPr>
          <w:rFonts w:ascii="Times New Roman" w:eastAsia="Times New Roman" w:hAnsi="Times New Roman" w:cs="Times New Roman"/>
          <w:sz w:val="24"/>
          <w:lang w:val="en-GB"/>
        </w:rPr>
      </w:pPr>
      <w:r w:rsidRPr="00877067">
        <w:rPr>
          <w:rFonts w:ascii="Times New Roman" w:eastAsia="Times New Roman" w:hAnsi="Times New Roman" w:cs="Times New Roman"/>
          <w:sz w:val="24"/>
          <w:lang w:val="en-GB"/>
        </w:rPr>
        <w:t>0: No infection;</w:t>
      </w:r>
    </w:p>
    <w:p w14:paraId="3A03ED25" w14:textId="5E0C1D18" w:rsidR="00CD1A53" w:rsidRPr="00877067" w:rsidRDefault="00877067">
      <w:pPr>
        <w:spacing w:after="120" w:line="480" w:lineRule="auto"/>
        <w:jc w:val="both"/>
        <w:rPr>
          <w:rFonts w:ascii="Times New Roman" w:eastAsia="Times New Roman" w:hAnsi="Times New Roman" w:cs="Times New Roman"/>
          <w:sz w:val="24"/>
          <w:lang w:val="en-GB"/>
        </w:rPr>
      </w:pPr>
      <w:r w:rsidRPr="00877067">
        <w:rPr>
          <w:rFonts w:ascii="Times New Roman" w:eastAsia="Times New Roman" w:hAnsi="Times New Roman" w:cs="Times New Roman"/>
          <w:sz w:val="24"/>
          <w:lang w:val="en-GB"/>
        </w:rPr>
        <w:t xml:space="preserve">1: Low (area of infection covering &lt;10% </w:t>
      </w:r>
      <w:r w:rsidR="00FF4949">
        <w:rPr>
          <w:rFonts w:ascii="Times New Roman" w:eastAsia="Times New Roman" w:hAnsi="Times New Roman" w:cs="Times New Roman"/>
          <w:sz w:val="24"/>
          <w:lang w:val="en-GB"/>
        </w:rPr>
        <w:t xml:space="preserve">of </w:t>
      </w:r>
      <w:r w:rsidRPr="00877067">
        <w:rPr>
          <w:rFonts w:ascii="Times New Roman" w:eastAsia="Times New Roman" w:hAnsi="Times New Roman" w:cs="Times New Roman"/>
          <w:sz w:val="24"/>
          <w:lang w:val="en-GB"/>
        </w:rPr>
        <w:t>stem</w:t>
      </w:r>
      <w:r w:rsidR="00FF4949">
        <w:rPr>
          <w:rFonts w:ascii="Times New Roman" w:eastAsia="Times New Roman" w:hAnsi="Times New Roman" w:cs="Times New Roman"/>
          <w:sz w:val="24"/>
          <w:lang w:val="en-GB"/>
        </w:rPr>
        <w:t xml:space="preserve"> surface</w:t>
      </w:r>
      <w:r w:rsidRPr="00877067">
        <w:rPr>
          <w:rFonts w:ascii="Times New Roman" w:eastAsia="Times New Roman" w:hAnsi="Times New Roman" w:cs="Times New Roman"/>
          <w:sz w:val="24"/>
          <w:lang w:val="en-GB"/>
        </w:rPr>
        <w:t xml:space="preserve">, absence </w:t>
      </w:r>
      <w:r w:rsidR="00F005AD">
        <w:rPr>
          <w:rFonts w:ascii="Times New Roman" w:eastAsia="Times New Roman" w:hAnsi="Times New Roman" w:cs="Times New Roman"/>
          <w:sz w:val="24"/>
          <w:lang w:val="en-GB"/>
        </w:rPr>
        <w:t>of</w:t>
      </w:r>
      <w:r w:rsidR="00FE0C68">
        <w:rPr>
          <w:rFonts w:ascii="Times New Roman" w:eastAsia="Times New Roman" w:hAnsi="Times New Roman" w:cs="Times New Roman"/>
          <w:sz w:val="24"/>
          <w:lang w:val="en-GB"/>
        </w:rPr>
        <w:t>,</w:t>
      </w:r>
      <w:r w:rsidR="00F005AD">
        <w:rPr>
          <w:rFonts w:ascii="Times New Roman" w:eastAsia="Times New Roman" w:hAnsi="Times New Roman" w:cs="Times New Roman"/>
          <w:sz w:val="24"/>
          <w:lang w:val="en-GB"/>
        </w:rPr>
        <w:t xml:space="preserve"> </w:t>
      </w:r>
      <w:r w:rsidRPr="00877067">
        <w:rPr>
          <w:rFonts w:ascii="Times New Roman" w:eastAsia="Times New Roman" w:hAnsi="Times New Roman" w:cs="Times New Roman"/>
          <w:sz w:val="24"/>
          <w:lang w:val="en-GB"/>
        </w:rPr>
        <w:t>or very few aecial cups);</w:t>
      </w:r>
    </w:p>
    <w:p w14:paraId="43AD7990" w14:textId="7A2238DD" w:rsidR="00CD1A53" w:rsidRPr="00877067" w:rsidRDefault="00877067">
      <w:pPr>
        <w:spacing w:after="120" w:line="480" w:lineRule="auto"/>
        <w:jc w:val="both"/>
        <w:rPr>
          <w:rFonts w:ascii="Times New Roman" w:eastAsia="Times New Roman" w:hAnsi="Times New Roman" w:cs="Times New Roman"/>
          <w:sz w:val="24"/>
          <w:lang w:val="en-GB"/>
        </w:rPr>
      </w:pPr>
      <w:r w:rsidRPr="00877067">
        <w:rPr>
          <w:rFonts w:ascii="Times New Roman" w:eastAsia="Times New Roman" w:hAnsi="Times New Roman" w:cs="Times New Roman"/>
          <w:sz w:val="24"/>
          <w:lang w:val="en-GB"/>
        </w:rPr>
        <w:t>2: Medium (</w:t>
      </w:r>
      <w:r w:rsidR="00FF4949">
        <w:rPr>
          <w:rFonts w:ascii="Times New Roman" w:eastAsia="Times New Roman" w:hAnsi="Times New Roman" w:cs="Times New Roman"/>
          <w:sz w:val="24"/>
          <w:lang w:val="en-GB"/>
        </w:rPr>
        <w:t xml:space="preserve">area of </w:t>
      </w:r>
      <w:r w:rsidRPr="00877067">
        <w:rPr>
          <w:rFonts w:ascii="Times New Roman" w:eastAsia="Times New Roman" w:hAnsi="Times New Roman" w:cs="Times New Roman"/>
          <w:sz w:val="24"/>
          <w:lang w:val="en-GB"/>
        </w:rPr>
        <w:t xml:space="preserve">infection covering 10-50% </w:t>
      </w:r>
      <w:r w:rsidR="00FF4949">
        <w:rPr>
          <w:rFonts w:ascii="Times New Roman" w:eastAsia="Times New Roman" w:hAnsi="Times New Roman" w:cs="Times New Roman"/>
          <w:sz w:val="24"/>
          <w:lang w:val="en-GB"/>
        </w:rPr>
        <w:t xml:space="preserve">of </w:t>
      </w:r>
      <w:r w:rsidRPr="00877067">
        <w:rPr>
          <w:rFonts w:ascii="Times New Roman" w:eastAsia="Times New Roman" w:hAnsi="Times New Roman" w:cs="Times New Roman"/>
          <w:sz w:val="24"/>
          <w:lang w:val="en-GB"/>
        </w:rPr>
        <w:t>stem</w:t>
      </w:r>
      <w:r w:rsidR="00FF4949">
        <w:rPr>
          <w:rFonts w:ascii="Times New Roman" w:eastAsia="Times New Roman" w:hAnsi="Times New Roman" w:cs="Times New Roman"/>
          <w:sz w:val="24"/>
          <w:lang w:val="en-GB"/>
        </w:rPr>
        <w:t xml:space="preserve"> surface</w:t>
      </w:r>
      <w:r w:rsidRPr="00877067">
        <w:rPr>
          <w:rFonts w:ascii="Times New Roman" w:eastAsia="Times New Roman" w:hAnsi="Times New Roman" w:cs="Times New Roman"/>
          <w:sz w:val="24"/>
          <w:lang w:val="en-GB"/>
        </w:rPr>
        <w:t>, aecial cups</w:t>
      </w:r>
      <w:r w:rsidR="00D6528A">
        <w:rPr>
          <w:rFonts w:ascii="Times New Roman" w:eastAsia="Times New Roman" w:hAnsi="Times New Roman" w:cs="Times New Roman"/>
          <w:sz w:val="24"/>
          <w:lang w:val="en-GB"/>
        </w:rPr>
        <w:t xml:space="preserve"> present</w:t>
      </w:r>
      <w:r w:rsidRPr="00877067">
        <w:rPr>
          <w:rFonts w:ascii="Times New Roman" w:eastAsia="Times New Roman" w:hAnsi="Times New Roman" w:cs="Times New Roman"/>
          <w:sz w:val="24"/>
          <w:lang w:val="en-GB"/>
        </w:rPr>
        <w:t xml:space="preserve">); </w:t>
      </w:r>
    </w:p>
    <w:p w14:paraId="711D5570" w14:textId="26AADB19" w:rsidR="00CD1A53" w:rsidRPr="00877067" w:rsidRDefault="00877067">
      <w:pPr>
        <w:spacing w:after="120" w:line="480" w:lineRule="auto"/>
        <w:jc w:val="both"/>
        <w:rPr>
          <w:rFonts w:ascii="Times New Roman" w:eastAsia="Times New Roman" w:hAnsi="Times New Roman" w:cs="Times New Roman"/>
          <w:sz w:val="24"/>
          <w:lang w:val="en-GB"/>
        </w:rPr>
      </w:pPr>
      <w:r w:rsidRPr="00877067">
        <w:rPr>
          <w:rFonts w:ascii="Times New Roman" w:eastAsia="Times New Roman" w:hAnsi="Times New Roman" w:cs="Times New Roman"/>
          <w:sz w:val="24"/>
          <w:lang w:val="en-GB"/>
        </w:rPr>
        <w:lastRenderedPageBreak/>
        <w:t>3: High (area of infection covering 50-100% stem</w:t>
      </w:r>
      <w:r w:rsidR="00FF4949">
        <w:rPr>
          <w:rFonts w:ascii="Times New Roman" w:eastAsia="Times New Roman" w:hAnsi="Times New Roman" w:cs="Times New Roman"/>
          <w:sz w:val="24"/>
          <w:lang w:val="en-GB"/>
        </w:rPr>
        <w:t xml:space="preserve"> surface</w:t>
      </w:r>
      <w:r w:rsidRPr="00877067">
        <w:rPr>
          <w:rFonts w:ascii="Times New Roman" w:eastAsia="Times New Roman" w:hAnsi="Times New Roman" w:cs="Times New Roman"/>
          <w:sz w:val="24"/>
          <w:lang w:val="en-GB"/>
        </w:rPr>
        <w:t xml:space="preserve">, aecial cups prevalent). </w:t>
      </w:r>
    </w:p>
    <w:p w14:paraId="0D639883" w14:textId="4495F421" w:rsidR="00CD1A53" w:rsidRPr="00877067" w:rsidRDefault="00877067" w:rsidP="004777E5">
      <w:pPr>
        <w:spacing w:after="120" w:line="480" w:lineRule="auto"/>
        <w:rPr>
          <w:rFonts w:ascii="Times New Roman" w:eastAsia="Times New Roman" w:hAnsi="Times New Roman" w:cs="Times New Roman"/>
          <w:i/>
          <w:sz w:val="24"/>
          <w:lang w:val="en-GB"/>
        </w:rPr>
      </w:pPr>
      <w:r w:rsidRPr="00877067">
        <w:rPr>
          <w:rFonts w:ascii="Times New Roman" w:eastAsia="Times New Roman" w:hAnsi="Times New Roman" w:cs="Times New Roman"/>
          <w:i/>
          <w:sz w:val="24"/>
          <w:lang w:val="en-GB"/>
        </w:rPr>
        <w:t>2.</w:t>
      </w:r>
      <w:r w:rsidR="00625C78">
        <w:rPr>
          <w:rFonts w:ascii="Times New Roman" w:eastAsia="Times New Roman" w:hAnsi="Times New Roman" w:cs="Times New Roman"/>
          <w:i/>
          <w:sz w:val="24"/>
          <w:lang w:val="en-GB"/>
        </w:rPr>
        <w:t xml:space="preserve">3.2 </w:t>
      </w:r>
      <w:r w:rsidRPr="00877067">
        <w:rPr>
          <w:rFonts w:ascii="Times New Roman" w:eastAsia="Times New Roman" w:hAnsi="Times New Roman" w:cs="Times New Roman"/>
          <w:i/>
          <w:sz w:val="24"/>
          <w:lang w:val="en-GB"/>
        </w:rPr>
        <w:t xml:space="preserve">Impact of </w:t>
      </w:r>
      <w:r w:rsidRPr="004777E5">
        <w:rPr>
          <w:rFonts w:ascii="Times New Roman" w:eastAsia="Times New Roman" w:hAnsi="Times New Roman" w:cs="Times New Roman"/>
          <w:sz w:val="24"/>
          <w:lang w:val="en-GB"/>
        </w:rPr>
        <w:t>Puccinia komarovii</w:t>
      </w:r>
      <w:r w:rsidRPr="00877067">
        <w:rPr>
          <w:rFonts w:ascii="Times New Roman" w:eastAsia="Times New Roman" w:hAnsi="Times New Roman" w:cs="Times New Roman"/>
          <w:i/>
          <w:sz w:val="24"/>
          <w:lang w:val="en-GB"/>
        </w:rPr>
        <w:t xml:space="preserve"> var</w:t>
      </w:r>
      <w:r w:rsidRPr="004777E5">
        <w:rPr>
          <w:rFonts w:ascii="Times New Roman" w:eastAsia="Times New Roman" w:hAnsi="Times New Roman" w:cs="Times New Roman"/>
          <w:sz w:val="24"/>
          <w:lang w:val="en-GB"/>
        </w:rPr>
        <w:t>. glanduliferae</w:t>
      </w:r>
      <w:r w:rsidRPr="00877067">
        <w:rPr>
          <w:rFonts w:ascii="Times New Roman" w:eastAsia="Times New Roman" w:hAnsi="Times New Roman" w:cs="Times New Roman"/>
          <w:i/>
          <w:sz w:val="24"/>
          <w:lang w:val="en-GB"/>
        </w:rPr>
        <w:t xml:space="preserve"> infection on mature plants of </w:t>
      </w:r>
      <w:r w:rsidRPr="004777E5">
        <w:rPr>
          <w:rFonts w:ascii="Times New Roman" w:eastAsia="Times New Roman" w:hAnsi="Times New Roman" w:cs="Times New Roman"/>
          <w:sz w:val="24"/>
          <w:lang w:val="en-GB"/>
        </w:rPr>
        <w:t>Impatiens glandulifera</w:t>
      </w:r>
    </w:p>
    <w:p w14:paraId="40DE7F94" w14:textId="71FD11C8" w:rsidR="00CD1A53" w:rsidRPr="00877067" w:rsidRDefault="00877067">
      <w:pPr>
        <w:spacing w:after="120" w:line="480" w:lineRule="auto"/>
        <w:ind w:firstLine="340"/>
        <w:jc w:val="both"/>
        <w:rPr>
          <w:rFonts w:ascii="Times New Roman" w:eastAsia="Times New Roman" w:hAnsi="Times New Roman" w:cs="Times New Roman"/>
          <w:sz w:val="24"/>
          <w:lang w:val="en-GB"/>
        </w:rPr>
      </w:pPr>
      <w:r w:rsidRPr="00877067">
        <w:rPr>
          <w:rFonts w:ascii="Times New Roman" w:eastAsia="Times New Roman" w:hAnsi="Times New Roman" w:cs="Times New Roman"/>
          <w:sz w:val="24"/>
          <w:lang w:val="en-GB"/>
        </w:rPr>
        <w:t>Inoculation experiments were set up to measure the impact of the rust on individual H</w:t>
      </w:r>
      <w:r w:rsidR="00FF4949">
        <w:rPr>
          <w:rFonts w:ascii="Times New Roman" w:eastAsia="Times New Roman" w:hAnsi="Times New Roman" w:cs="Times New Roman"/>
          <w:sz w:val="24"/>
          <w:lang w:val="en-GB"/>
        </w:rPr>
        <w:t>b</w:t>
      </w:r>
      <w:r w:rsidRPr="00877067">
        <w:rPr>
          <w:rFonts w:ascii="Times New Roman" w:eastAsia="Times New Roman" w:hAnsi="Times New Roman" w:cs="Times New Roman"/>
          <w:sz w:val="24"/>
          <w:lang w:val="en-GB"/>
        </w:rPr>
        <w:t xml:space="preserve"> plants, in the absence of any competing vegetation. The experiment was established in an open exposed plot in the CABI grounds at the end of May 2019. The experiment comprised two rust treatments (inoculation with the Indian and Pakistani rust strains respectively) and a negative control, where no rust was applied.</w:t>
      </w:r>
      <w:r w:rsidR="00FE0C68">
        <w:rPr>
          <w:rFonts w:ascii="Times New Roman" w:eastAsia="Times New Roman" w:hAnsi="Times New Roman" w:cs="Times New Roman"/>
          <w:sz w:val="24"/>
          <w:lang w:val="en-GB"/>
        </w:rPr>
        <w:t xml:space="preserve"> T</w:t>
      </w:r>
      <w:r w:rsidR="006D24ED">
        <w:rPr>
          <w:rFonts w:ascii="Times New Roman" w:eastAsia="Times New Roman" w:hAnsi="Times New Roman" w:cs="Times New Roman"/>
          <w:sz w:val="24"/>
          <w:lang w:val="en-GB"/>
        </w:rPr>
        <w:t>he t</w:t>
      </w:r>
      <w:r w:rsidR="002C3882">
        <w:rPr>
          <w:rFonts w:ascii="Times New Roman" w:eastAsia="Times New Roman" w:hAnsi="Times New Roman" w:cs="Times New Roman"/>
          <w:sz w:val="24"/>
          <w:lang w:val="en-GB"/>
        </w:rPr>
        <w:t>reatment</w:t>
      </w:r>
      <w:r w:rsidR="006D24ED">
        <w:rPr>
          <w:rFonts w:ascii="Times New Roman" w:eastAsia="Times New Roman" w:hAnsi="Times New Roman" w:cs="Times New Roman"/>
          <w:sz w:val="24"/>
          <w:lang w:val="en-GB"/>
        </w:rPr>
        <w:t>s</w:t>
      </w:r>
      <w:r w:rsidR="002C3882">
        <w:rPr>
          <w:rFonts w:ascii="Times New Roman" w:eastAsia="Times New Roman" w:hAnsi="Times New Roman" w:cs="Times New Roman"/>
          <w:sz w:val="24"/>
          <w:lang w:val="en-GB"/>
        </w:rPr>
        <w:t xml:space="preserve"> w</w:t>
      </w:r>
      <w:r w:rsidR="006D24ED">
        <w:rPr>
          <w:rFonts w:ascii="Times New Roman" w:eastAsia="Times New Roman" w:hAnsi="Times New Roman" w:cs="Times New Roman"/>
          <w:sz w:val="24"/>
          <w:lang w:val="en-GB"/>
        </w:rPr>
        <w:t>ere</w:t>
      </w:r>
      <w:r w:rsidR="002C3882">
        <w:rPr>
          <w:rFonts w:ascii="Times New Roman" w:eastAsia="Times New Roman" w:hAnsi="Times New Roman" w:cs="Times New Roman"/>
          <w:sz w:val="24"/>
          <w:lang w:val="en-GB"/>
        </w:rPr>
        <w:t xml:space="preserve"> positioned 20 m apart</w:t>
      </w:r>
      <w:r w:rsidR="00B16E32">
        <w:rPr>
          <w:rFonts w:ascii="Times New Roman" w:eastAsia="Times New Roman" w:hAnsi="Times New Roman" w:cs="Times New Roman"/>
          <w:sz w:val="24"/>
          <w:lang w:val="en-GB"/>
        </w:rPr>
        <w:t xml:space="preserve"> </w:t>
      </w:r>
      <w:r w:rsidR="006D24ED">
        <w:rPr>
          <w:rFonts w:ascii="Times New Roman" w:eastAsia="Times New Roman" w:hAnsi="Times New Roman" w:cs="Times New Roman"/>
          <w:sz w:val="24"/>
          <w:lang w:val="en-GB"/>
        </w:rPr>
        <w:t xml:space="preserve">from each other </w:t>
      </w:r>
      <w:r w:rsidR="00B16E32">
        <w:rPr>
          <w:rFonts w:ascii="Times New Roman" w:eastAsia="Times New Roman" w:hAnsi="Times New Roman" w:cs="Times New Roman"/>
          <w:sz w:val="24"/>
          <w:lang w:val="en-GB"/>
        </w:rPr>
        <w:t>with the</w:t>
      </w:r>
      <w:r w:rsidR="00CA3101">
        <w:rPr>
          <w:rFonts w:ascii="Times New Roman" w:eastAsia="Times New Roman" w:hAnsi="Times New Roman" w:cs="Times New Roman"/>
          <w:sz w:val="24"/>
          <w:lang w:val="en-GB"/>
        </w:rPr>
        <w:t xml:space="preserve"> negative control treatment </w:t>
      </w:r>
      <w:r w:rsidR="006D24ED">
        <w:rPr>
          <w:rFonts w:ascii="Times New Roman" w:eastAsia="Times New Roman" w:hAnsi="Times New Roman" w:cs="Times New Roman"/>
          <w:sz w:val="24"/>
          <w:lang w:val="en-GB"/>
        </w:rPr>
        <w:t>in between at equal distance to each of the treatments</w:t>
      </w:r>
      <w:r w:rsidR="00CA3101">
        <w:rPr>
          <w:rFonts w:ascii="Times New Roman" w:eastAsia="Times New Roman" w:hAnsi="Times New Roman" w:cs="Times New Roman"/>
          <w:sz w:val="24"/>
          <w:lang w:val="en-GB"/>
        </w:rPr>
        <w:t xml:space="preserve">, to monitor for any </w:t>
      </w:r>
      <w:r w:rsidR="002C3882">
        <w:rPr>
          <w:rFonts w:ascii="Times New Roman" w:eastAsia="Times New Roman" w:hAnsi="Times New Roman" w:cs="Times New Roman"/>
          <w:sz w:val="24"/>
          <w:lang w:val="en-GB"/>
        </w:rPr>
        <w:t>potential</w:t>
      </w:r>
      <w:r w:rsidR="002C3882" w:rsidRPr="00877067">
        <w:rPr>
          <w:rFonts w:ascii="Times New Roman" w:eastAsia="Times New Roman" w:hAnsi="Times New Roman" w:cs="Times New Roman"/>
          <w:sz w:val="24"/>
          <w:lang w:val="en-GB"/>
        </w:rPr>
        <w:t xml:space="preserve"> </w:t>
      </w:r>
      <w:r w:rsidRPr="00877067">
        <w:rPr>
          <w:rFonts w:ascii="Times New Roman" w:eastAsia="Times New Roman" w:hAnsi="Times New Roman" w:cs="Times New Roman"/>
          <w:sz w:val="24"/>
          <w:lang w:val="en-GB"/>
        </w:rPr>
        <w:t>cross</w:t>
      </w:r>
      <w:r w:rsidR="002C3882">
        <w:rPr>
          <w:rFonts w:ascii="Times New Roman" w:eastAsia="Times New Roman" w:hAnsi="Times New Roman" w:cs="Times New Roman"/>
          <w:sz w:val="24"/>
          <w:lang w:val="en-GB"/>
        </w:rPr>
        <w:t>-</w:t>
      </w:r>
      <w:r w:rsidRPr="00877067">
        <w:rPr>
          <w:rFonts w:ascii="Times New Roman" w:eastAsia="Times New Roman" w:hAnsi="Times New Roman" w:cs="Times New Roman"/>
          <w:sz w:val="24"/>
          <w:lang w:val="en-GB"/>
        </w:rPr>
        <w:t xml:space="preserve">infection of rust strains. Each treatment consisted of 12 </w:t>
      </w:r>
      <w:r w:rsidR="00840CE9">
        <w:rPr>
          <w:rFonts w:ascii="Times New Roman" w:eastAsia="Times New Roman" w:hAnsi="Times New Roman" w:cs="Times New Roman"/>
          <w:sz w:val="24"/>
          <w:lang w:val="en-GB"/>
        </w:rPr>
        <w:t>Hb</w:t>
      </w:r>
      <w:r w:rsidRPr="00877067">
        <w:rPr>
          <w:rFonts w:ascii="Times New Roman" w:eastAsia="Times New Roman" w:hAnsi="Times New Roman" w:cs="Times New Roman"/>
          <w:sz w:val="24"/>
          <w:lang w:val="en-GB"/>
        </w:rPr>
        <w:t xml:space="preserve"> plants, planted across six Tomorite growbags (Evergreen Garden Care Ltd, Surrey, UK) with two plants per bag. Each grow bag was positioned 0.5 m apart to form a rectangle on top of weed matting to prevent competition from other vegetation and allow for natural water drainage. To provide extra support, a 1.5 m bamboo cane was staked into the ground through the growbags and plants were loosely tied to the cane. A wire cage with shade netting was erected around each individual subplot to prevent feeding from deer and damage caused by wind at the exposed site. A sprinkler system was set up in the centre of each cage and plants were watered for 15 minutes twice a day. On average, temperatures ranged from 8.4 </w:t>
      </w:r>
      <w:r w:rsidRPr="00877067">
        <w:rPr>
          <w:rFonts w:ascii="Segoe UI Symbol" w:eastAsia="Segoe UI Symbol" w:hAnsi="Segoe UI Symbol" w:cs="Segoe UI Symbol"/>
          <w:sz w:val="24"/>
          <w:lang w:val="en-GB"/>
        </w:rPr>
        <w:t>℃</w:t>
      </w:r>
      <w:r w:rsidRPr="00877067">
        <w:rPr>
          <w:rFonts w:ascii="Times New Roman" w:eastAsia="Times New Roman" w:hAnsi="Times New Roman" w:cs="Times New Roman"/>
          <w:sz w:val="24"/>
          <w:lang w:val="en-GB"/>
        </w:rPr>
        <w:t xml:space="preserve"> to 18.6 </w:t>
      </w:r>
      <w:r w:rsidRPr="00877067">
        <w:rPr>
          <w:rFonts w:ascii="Segoe UI Symbol" w:eastAsia="Segoe UI Symbol" w:hAnsi="Segoe UI Symbol" w:cs="Segoe UI Symbol"/>
          <w:sz w:val="24"/>
          <w:lang w:val="en-GB"/>
        </w:rPr>
        <w:t>℃</w:t>
      </w:r>
      <w:r w:rsidRPr="00877067">
        <w:rPr>
          <w:rFonts w:ascii="Times New Roman" w:eastAsia="Times New Roman" w:hAnsi="Times New Roman" w:cs="Times New Roman"/>
          <w:sz w:val="24"/>
          <w:lang w:val="en-GB"/>
        </w:rPr>
        <w:t xml:space="preserve"> in May, increasing to 11.8 </w:t>
      </w:r>
      <w:r w:rsidRPr="00877067">
        <w:rPr>
          <w:rFonts w:ascii="Segoe UI Symbol" w:eastAsia="Segoe UI Symbol" w:hAnsi="Segoe UI Symbol" w:cs="Segoe UI Symbol"/>
          <w:sz w:val="24"/>
          <w:lang w:val="en-GB"/>
        </w:rPr>
        <w:t>℃</w:t>
      </w:r>
      <w:r w:rsidRPr="00877067">
        <w:rPr>
          <w:rFonts w:ascii="Times New Roman" w:eastAsia="Times New Roman" w:hAnsi="Times New Roman" w:cs="Times New Roman"/>
          <w:sz w:val="24"/>
          <w:lang w:val="en-GB"/>
        </w:rPr>
        <w:t xml:space="preserve"> to 21.2 </w:t>
      </w:r>
      <w:r w:rsidRPr="00877067">
        <w:rPr>
          <w:rFonts w:ascii="Segoe UI Symbol" w:eastAsia="Segoe UI Symbol" w:hAnsi="Segoe UI Symbol" w:cs="Segoe UI Symbol"/>
          <w:sz w:val="24"/>
          <w:lang w:val="en-GB"/>
        </w:rPr>
        <w:t>℃</w:t>
      </w:r>
      <w:r w:rsidRPr="00877067">
        <w:rPr>
          <w:rFonts w:ascii="Times New Roman" w:eastAsia="Times New Roman" w:hAnsi="Times New Roman" w:cs="Times New Roman"/>
          <w:sz w:val="24"/>
          <w:lang w:val="en-GB"/>
        </w:rPr>
        <w:t xml:space="preserve"> in September, with an average of 46 mm of rainfall per month. </w:t>
      </w:r>
    </w:p>
    <w:p w14:paraId="32D12E21" w14:textId="558F27F2" w:rsidR="00CD1A53" w:rsidRPr="00877067" w:rsidRDefault="00840CE9">
      <w:pPr>
        <w:spacing w:after="120" w:line="480" w:lineRule="auto"/>
        <w:ind w:firstLine="340"/>
        <w:jc w:val="both"/>
        <w:rPr>
          <w:rFonts w:ascii="Times New Roman" w:eastAsia="Times New Roman" w:hAnsi="Times New Roman" w:cs="Times New Roman"/>
          <w:sz w:val="24"/>
          <w:lang w:val="en-GB"/>
        </w:rPr>
      </w:pPr>
      <w:r>
        <w:rPr>
          <w:rFonts w:ascii="Times New Roman" w:eastAsia="Times New Roman" w:hAnsi="Times New Roman" w:cs="Times New Roman"/>
          <w:sz w:val="24"/>
          <w:lang w:val="en-GB"/>
        </w:rPr>
        <w:t>Hb</w:t>
      </w:r>
      <w:r w:rsidR="00877067" w:rsidRPr="00877067">
        <w:rPr>
          <w:rFonts w:ascii="Times New Roman" w:eastAsia="Times New Roman" w:hAnsi="Times New Roman" w:cs="Times New Roman"/>
          <w:sz w:val="24"/>
          <w:lang w:val="en-GB"/>
        </w:rPr>
        <w:t xml:space="preserve"> plants were inoculated three times during the growing season (June, July and August) with a period of five weeks between each inoculation. Plants were inoculated in the evening, when daytime temperatures had dropped to a maximum of 17˚C and, where </w:t>
      </w:r>
      <w:r w:rsidR="00877067" w:rsidRPr="00877067">
        <w:rPr>
          <w:rFonts w:ascii="Times New Roman" w:eastAsia="Times New Roman" w:hAnsi="Times New Roman" w:cs="Times New Roman"/>
          <w:sz w:val="24"/>
          <w:lang w:val="en-GB"/>
        </w:rPr>
        <w:lastRenderedPageBreak/>
        <w:t xml:space="preserve">possible, overnight rain had been forecasted. </w:t>
      </w:r>
      <w:r w:rsidR="00E45AEF">
        <w:rPr>
          <w:rFonts w:ascii="Times New Roman" w:eastAsia="Times New Roman" w:hAnsi="Times New Roman" w:cs="Times New Roman"/>
          <w:sz w:val="24"/>
          <w:lang w:val="en-GB"/>
        </w:rPr>
        <w:t>Inoculations were performed separately with</w:t>
      </w:r>
      <w:r w:rsidR="00877067" w:rsidRPr="00877067">
        <w:rPr>
          <w:rFonts w:ascii="Times New Roman" w:eastAsia="Times New Roman" w:hAnsi="Times New Roman" w:cs="Times New Roman"/>
          <w:sz w:val="24"/>
          <w:lang w:val="en-GB"/>
        </w:rPr>
        <w:t xml:space="preserve"> urediniospores </w:t>
      </w:r>
      <w:r w:rsidR="00CA3101">
        <w:rPr>
          <w:rFonts w:ascii="Times New Roman" w:eastAsia="Times New Roman" w:hAnsi="Times New Roman" w:cs="Times New Roman"/>
          <w:sz w:val="24"/>
          <w:lang w:val="en-GB"/>
        </w:rPr>
        <w:t xml:space="preserve">of </w:t>
      </w:r>
      <w:r w:rsidR="00E45AEF">
        <w:rPr>
          <w:rFonts w:ascii="Times New Roman" w:eastAsia="Times New Roman" w:hAnsi="Times New Roman" w:cs="Times New Roman"/>
          <w:sz w:val="24"/>
          <w:lang w:val="en-GB"/>
        </w:rPr>
        <w:t xml:space="preserve">each of the two </w:t>
      </w:r>
      <w:r w:rsidR="00877067" w:rsidRPr="00877067">
        <w:rPr>
          <w:rFonts w:ascii="Times New Roman" w:eastAsia="Times New Roman" w:hAnsi="Times New Roman" w:cs="Times New Roman"/>
          <w:sz w:val="24"/>
          <w:lang w:val="en-GB"/>
        </w:rPr>
        <w:t>selected</w:t>
      </w:r>
      <w:r w:rsidR="00CA3101">
        <w:rPr>
          <w:rFonts w:ascii="Times New Roman" w:eastAsia="Times New Roman" w:hAnsi="Times New Roman" w:cs="Times New Roman"/>
          <w:sz w:val="24"/>
          <w:lang w:val="en-GB"/>
        </w:rPr>
        <w:t xml:space="preserve"> rust</w:t>
      </w:r>
      <w:r w:rsidR="00877067" w:rsidRPr="00877067">
        <w:rPr>
          <w:rFonts w:ascii="Times New Roman" w:eastAsia="Times New Roman" w:hAnsi="Times New Roman" w:cs="Times New Roman"/>
          <w:sz w:val="24"/>
          <w:lang w:val="en-GB"/>
        </w:rPr>
        <w:t xml:space="preserve"> strain</w:t>
      </w:r>
      <w:r w:rsidR="00E45AEF">
        <w:rPr>
          <w:rFonts w:ascii="Times New Roman" w:eastAsia="Times New Roman" w:hAnsi="Times New Roman" w:cs="Times New Roman"/>
          <w:sz w:val="24"/>
          <w:lang w:val="en-GB"/>
        </w:rPr>
        <w:t xml:space="preserve">s. </w:t>
      </w:r>
      <w:r w:rsidR="00CA3101">
        <w:rPr>
          <w:rFonts w:ascii="Times New Roman" w:eastAsia="Times New Roman" w:hAnsi="Times New Roman" w:cs="Times New Roman"/>
          <w:sz w:val="24"/>
          <w:lang w:val="en-GB"/>
        </w:rPr>
        <w:t xml:space="preserve">Urediniospores </w:t>
      </w:r>
      <w:r w:rsidR="00877067" w:rsidRPr="00877067">
        <w:rPr>
          <w:rFonts w:ascii="Times New Roman" w:eastAsia="Times New Roman" w:hAnsi="Times New Roman" w:cs="Times New Roman"/>
          <w:sz w:val="24"/>
          <w:lang w:val="en-GB"/>
        </w:rPr>
        <w:t>were suspended in 0.05% Tween-80 (Sigma-Aldrich) in SDW and adjusted to approximately 5 x 10</w:t>
      </w:r>
      <w:r w:rsidR="00877067" w:rsidRPr="00877067">
        <w:rPr>
          <w:rFonts w:ascii="Times New Roman" w:eastAsia="Times New Roman" w:hAnsi="Times New Roman" w:cs="Times New Roman"/>
          <w:sz w:val="24"/>
          <w:vertAlign w:val="superscript"/>
          <w:lang w:val="en-GB"/>
        </w:rPr>
        <w:t>5</w:t>
      </w:r>
      <w:r w:rsidR="00877067" w:rsidRPr="00877067">
        <w:rPr>
          <w:rFonts w:ascii="Times New Roman" w:eastAsia="Times New Roman" w:hAnsi="Times New Roman" w:cs="Times New Roman"/>
          <w:sz w:val="24"/>
          <w:lang w:val="en-GB"/>
        </w:rPr>
        <w:t xml:space="preserve"> spores ml</w:t>
      </w:r>
      <w:r w:rsidR="00877067" w:rsidRPr="00877067">
        <w:rPr>
          <w:rFonts w:ascii="Times New Roman" w:eastAsia="Times New Roman" w:hAnsi="Times New Roman" w:cs="Times New Roman"/>
          <w:sz w:val="24"/>
          <w:vertAlign w:val="superscript"/>
          <w:lang w:val="en-GB"/>
        </w:rPr>
        <w:t>-1</w:t>
      </w:r>
      <w:r w:rsidR="00877067" w:rsidRPr="00877067">
        <w:rPr>
          <w:rFonts w:ascii="Times New Roman" w:eastAsia="Times New Roman" w:hAnsi="Times New Roman" w:cs="Times New Roman"/>
          <w:sz w:val="24"/>
          <w:lang w:val="en-GB"/>
        </w:rPr>
        <w:t xml:space="preserve"> using a haemocytometer. Using a small, hand held spray bottle, a total of 5</w:t>
      </w:r>
      <w:r w:rsidR="00CB6AF4">
        <w:rPr>
          <w:rFonts w:ascii="Times New Roman" w:eastAsia="Times New Roman" w:hAnsi="Times New Roman" w:cs="Times New Roman"/>
          <w:sz w:val="24"/>
          <w:lang w:val="en-GB"/>
        </w:rPr>
        <w:t> </w:t>
      </w:r>
      <w:r w:rsidR="00877067" w:rsidRPr="00877067">
        <w:rPr>
          <w:rFonts w:ascii="Times New Roman" w:eastAsia="Times New Roman" w:hAnsi="Times New Roman" w:cs="Times New Roman"/>
          <w:sz w:val="24"/>
          <w:lang w:val="en-GB"/>
        </w:rPr>
        <w:t>ml of the spore suspension was sprayed onto the abaxial leaf surface of all leaves on each of the plant</w:t>
      </w:r>
      <w:r w:rsidR="00CB6AF4">
        <w:rPr>
          <w:rFonts w:ascii="Times New Roman" w:eastAsia="Times New Roman" w:hAnsi="Times New Roman" w:cs="Times New Roman"/>
          <w:sz w:val="24"/>
          <w:lang w:val="en-GB"/>
        </w:rPr>
        <w:t>s</w:t>
      </w:r>
      <w:r w:rsidR="00877067" w:rsidRPr="00877067">
        <w:rPr>
          <w:rFonts w:ascii="Times New Roman" w:eastAsia="Times New Roman" w:hAnsi="Times New Roman" w:cs="Times New Roman"/>
          <w:sz w:val="24"/>
          <w:lang w:val="en-GB"/>
        </w:rPr>
        <w:t xml:space="preserve">. </w:t>
      </w:r>
      <w:r w:rsidR="00E45AEF">
        <w:rPr>
          <w:rFonts w:ascii="Times New Roman" w:eastAsia="Times New Roman" w:hAnsi="Times New Roman" w:cs="Times New Roman"/>
          <w:sz w:val="24"/>
          <w:lang w:val="en-GB"/>
        </w:rPr>
        <w:t>T</w:t>
      </w:r>
      <w:r w:rsidR="00877067" w:rsidRPr="00877067">
        <w:rPr>
          <w:rFonts w:ascii="Times New Roman" w:eastAsia="Times New Roman" w:hAnsi="Times New Roman" w:cs="Times New Roman"/>
          <w:sz w:val="24"/>
          <w:lang w:val="en-GB"/>
        </w:rPr>
        <w:t xml:space="preserve">he negative control </w:t>
      </w:r>
      <w:r w:rsidR="00E45AEF">
        <w:rPr>
          <w:rFonts w:ascii="Times New Roman" w:eastAsia="Times New Roman" w:hAnsi="Times New Roman" w:cs="Times New Roman"/>
          <w:sz w:val="24"/>
          <w:lang w:val="en-GB"/>
        </w:rPr>
        <w:t xml:space="preserve">consisted of </w:t>
      </w:r>
      <w:r w:rsidR="00877067" w:rsidRPr="00877067">
        <w:rPr>
          <w:rFonts w:ascii="Times New Roman" w:eastAsia="Times New Roman" w:hAnsi="Times New Roman" w:cs="Times New Roman"/>
          <w:sz w:val="24"/>
          <w:lang w:val="en-GB"/>
        </w:rPr>
        <w:t>plants</w:t>
      </w:r>
      <w:r w:rsidR="00E45AEF">
        <w:rPr>
          <w:rFonts w:ascii="Times New Roman" w:eastAsia="Times New Roman" w:hAnsi="Times New Roman" w:cs="Times New Roman"/>
          <w:sz w:val="24"/>
          <w:lang w:val="en-GB"/>
        </w:rPr>
        <w:t xml:space="preserve"> </w:t>
      </w:r>
      <w:r w:rsidR="00291A41">
        <w:rPr>
          <w:rFonts w:ascii="Times New Roman" w:eastAsia="Times New Roman" w:hAnsi="Times New Roman" w:cs="Times New Roman"/>
          <w:sz w:val="24"/>
          <w:lang w:val="en-GB"/>
        </w:rPr>
        <w:t>to</w:t>
      </w:r>
      <w:r w:rsidR="00E45AEF">
        <w:rPr>
          <w:rFonts w:ascii="Times New Roman" w:eastAsia="Times New Roman" w:hAnsi="Times New Roman" w:cs="Times New Roman"/>
          <w:sz w:val="24"/>
          <w:lang w:val="en-GB"/>
        </w:rPr>
        <w:t xml:space="preserve"> which</w:t>
      </w:r>
      <w:r w:rsidR="00877067" w:rsidRPr="00877067">
        <w:rPr>
          <w:rFonts w:ascii="Times New Roman" w:eastAsia="Times New Roman" w:hAnsi="Times New Roman" w:cs="Times New Roman"/>
          <w:sz w:val="24"/>
          <w:lang w:val="en-GB"/>
        </w:rPr>
        <w:t xml:space="preserve"> 5 ml of 0.05% Tween-80 in SDW was applied. Plants were monitored closely for development of disease symptoms. Four weeks after each inoculation date, a number of plant growth parameters were recorded. These included: plant height (measured from the top of the soil to the tip of the tallest leaf); the diameter of the stem at the first node; the total number of leaves, whorls and side shoots produced per plant. As flowers frequently fall from plants during the growing season, the total number of flower stalks was counted as a proxy. During each assessment the </w:t>
      </w:r>
      <w:r w:rsidR="00F207FC">
        <w:rPr>
          <w:rFonts w:ascii="Times New Roman" w:eastAsia="Times New Roman" w:hAnsi="Times New Roman" w:cs="Times New Roman"/>
          <w:sz w:val="24"/>
          <w:lang w:val="en-GB"/>
        </w:rPr>
        <w:t xml:space="preserve">uredinial incidence </w:t>
      </w:r>
      <w:r w:rsidR="00877067" w:rsidRPr="00877067">
        <w:rPr>
          <w:rFonts w:ascii="Times New Roman" w:eastAsia="Times New Roman" w:hAnsi="Times New Roman" w:cs="Times New Roman"/>
          <w:sz w:val="24"/>
          <w:lang w:val="en-GB"/>
        </w:rPr>
        <w:t>was calculated by placing an acetate grid with 1 cm</w:t>
      </w:r>
      <w:r w:rsidR="00877067" w:rsidRPr="00877067">
        <w:rPr>
          <w:rFonts w:ascii="Times New Roman" w:eastAsia="Times New Roman" w:hAnsi="Times New Roman" w:cs="Times New Roman"/>
          <w:sz w:val="24"/>
          <w:vertAlign w:val="superscript"/>
          <w:lang w:val="en-GB"/>
        </w:rPr>
        <w:t xml:space="preserve">2 </w:t>
      </w:r>
      <w:r w:rsidR="00877067" w:rsidRPr="00877067">
        <w:rPr>
          <w:rFonts w:ascii="Times New Roman" w:eastAsia="Times New Roman" w:hAnsi="Times New Roman" w:cs="Times New Roman"/>
          <w:sz w:val="24"/>
          <w:lang w:val="en-GB"/>
        </w:rPr>
        <w:t xml:space="preserve">squares over the lower leaf surface of five randomly selected leaves per plant and counting the total number of uredinia in three randomly selected squares per leaf. </w:t>
      </w:r>
      <w:r w:rsidR="00B16E32">
        <w:rPr>
          <w:rFonts w:ascii="Times New Roman" w:eastAsia="Times New Roman" w:hAnsi="Times New Roman" w:cs="Times New Roman"/>
          <w:sz w:val="24"/>
          <w:lang w:val="en-GB"/>
        </w:rPr>
        <w:t xml:space="preserve">Randomisation was achieved </w:t>
      </w:r>
      <w:r w:rsidR="00291A41">
        <w:rPr>
          <w:rFonts w:ascii="Times New Roman" w:eastAsia="Times New Roman" w:hAnsi="Times New Roman" w:cs="Times New Roman"/>
          <w:sz w:val="24"/>
          <w:lang w:val="en-GB"/>
        </w:rPr>
        <w:t xml:space="preserve">by </w:t>
      </w:r>
      <w:r w:rsidR="00B16E32">
        <w:rPr>
          <w:rFonts w:ascii="Times New Roman" w:eastAsia="Times New Roman" w:hAnsi="Times New Roman" w:cs="Times New Roman"/>
          <w:sz w:val="24"/>
          <w:lang w:val="en-GB"/>
        </w:rPr>
        <w:t xml:space="preserve">using a random number generator to provide the leaf number (starting from the first leaves at the bottom) and square to be assessed. </w:t>
      </w:r>
      <w:r w:rsidR="00877067" w:rsidRPr="00877067">
        <w:rPr>
          <w:rFonts w:ascii="Times New Roman" w:eastAsia="Times New Roman" w:hAnsi="Times New Roman" w:cs="Times New Roman"/>
          <w:sz w:val="24"/>
          <w:lang w:val="en-GB"/>
        </w:rPr>
        <w:t>The</w:t>
      </w:r>
      <w:r w:rsidR="00141687">
        <w:rPr>
          <w:rFonts w:ascii="Times New Roman" w:eastAsia="Times New Roman" w:hAnsi="Times New Roman" w:cs="Times New Roman"/>
          <w:sz w:val="24"/>
          <w:lang w:val="en-GB"/>
        </w:rPr>
        <w:t xml:space="preserve"> incidence</w:t>
      </w:r>
      <w:r w:rsidR="00786517">
        <w:rPr>
          <w:rFonts w:ascii="Times New Roman" w:eastAsia="Times New Roman" w:hAnsi="Times New Roman" w:cs="Times New Roman"/>
          <w:sz w:val="24"/>
          <w:lang w:val="en-GB"/>
        </w:rPr>
        <w:t xml:space="preserve"> of uredinia</w:t>
      </w:r>
      <w:r w:rsidR="00141687">
        <w:rPr>
          <w:rFonts w:ascii="Times New Roman" w:eastAsia="Times New Roman" w:hAnsi="Times New Roman" w:cs="Times New Roman"/>
          <w:sz w:val="24"/>
          <w:lang w:val="en-GB"/>
        </w:rPr>
        <w:t xml:space="preserve"> </w:t>
      </w:r>
      <w:r w:rsidR="00877067" w:rsidRPr="00877067">
        <w:rPr>
          <w:rFonts w:ascii="Times New Roman" w:eastAsia="Times New Roman" w:hAnsi="Times New Roman" w:cs="Times New Roman"/>
          <w:sz w:val="24"/>
          <w:lang w:val="en-GB"/>
        </w:rPr>
        <w:t>was then calculated by averaging the number of uredinia produced</w:t>
      </w:r>
      <w:r w:rsidR="00DB0654">
        <w:rPr>
          <w:rFonts w:ascii="Times New Roman" w:eastAsia="Times New Roman" w:hAnsi="Times New Roman" w:cs="Times New Roman"/>
          <w:sz w:val="24"/>
          <w:lang w:val="en-GB"/>
        </w:rPr>
        <w:t xml:space="preserve"> for the five leaves assessed </w:t>
      </w:r>
      <w:r w:rsidR="00877067" w:rsidRPr="00877067">
        <w:rPr>
          <w:rFonts w:ascii="Times New Roman" w:eastAsia="Times New Roman" w:hAnsi="Times New Roman" w:cs="Times New Roman"/>
          <w:sz w:val="24"/>
          <w:lang w:val="en-GB"/>
        </w:rPr>
        <w:t xml:space="preserve">across the total experimental period of 15 weeks. </w:t>
      </w:r>
      <w:r w:rsidR="00141687">
        <w:rPr>
          <w:rFonts w:ascii="Times New Roman" w:eastAsia="Times New Roman" w:hAnsi="Times New Roman" w:cs="Times New Roman"/>
          <w:sz w:val="24"/>
          <w:lang w:val="en-GB"/>
        </w:rPr>
        <w:t>For eac</w:t>
      </w:r>
      <w:r w:rsidR="00877067" w:rsidRPr="00877067">
        <w:rPr>
          <w:rFonts w:ascii="Times New Roman" w:eastAsia="Times New Roman" w:hAnsi="Times New Roman" w:cs="Times New Roman"/>
          <w:sz w:val="24"/>
          <w:lang w:val="en-GB"/>
        </w:rPr>
        <w:t xml:space="preserve">h individual plant </w:t>
      </w:r>
      <w:r w:rsidR="00141687">
        <w:rPr>
          <w:rFonts w:ascii="Times New Roman" w:eastAsia="Times New Roman" w:hAnsi="Times New Roman" w:cs="Times New Roman"/>
          <w:sz w:val="24"/>
          <w:lang w:val="en-GB"/>
        </w:rPr>
        <w:t xml:space="preserve">the uredinial incidence </w:t>
      </w:r>
      <w:r w:rsidR="003E3999">
        <w:rPr>
          <w:rFonts w:ascii="Times New Roman" w:eastAsia="Times New Roman" w:hAnsi="Times New Roman" w:cs="Times New Roman"/>
          <w:sz w:val="24"/>
          <w:lang w:val="en-GB"/>
        </w:rPr>
        <w:t xml:space="preserve">per leaf </w:t>
      </w:r>
      <w:r w:rsidR="00141687">
        <w:rPr>
          <w:rFonts w:ascii="Times New Roman" w:eastAsia="Times New Roman" w:hAnsi="Times New Roman" w:cs="Times New Roman"/>
          <w:sz w:val="24"/>
          <w:lang w:val="en-GB"/>
        </w:rPr>
        <w:t>was</w:t>
      </w:r>
      <w:r w:rsidR="00877067" w:rsidRPr="00877067">
        <w:rPr>
          <w:rFonts w:ascii="Times New Roman" w:eastAsia="Times New Roman" w:hAnsi="Times New Roman" w:cs="Times New Roman"/>
          <w:sz w:val="24"/>
          <w:lang w:val="en-GB"/>
        </w:rPr>
        <w:t xml:space="preserve"> defined</w:t>
      </w:r>
      <w:r w:rsidR="003E3999">
        <w:rPr>
          <w:rFonts w:ascii="Times New Roman" w:eastAsia="Times New Roman" w:hAnsi="Times New Roman" w:cs="Times New Roman"/>
          <w:sz w:val="24"/>
          <w:lang w:val="en-GB"/>
        </w:rPr>
        <w:t xml:space="preserve"> as</w:t>
      </w:r>
      <w:r w:rsidR="00877067" w:rsidRPr="00877067">
        <w:rPr>
          <w:rFonts w:ascii="Times New Roman" w:eastAsia="Times New Roman" w:hAnsi="Times New Roman" w:cs="Times New Roman"/>
          <w:sz w:val="24"/>
          <w:lang w:val="en-GB"/>
        </w:rPr>
        <w:t xml:space="preserve"> below:</w:t>
      </w:r>
    </w:p>
    <w:p w14:paraId="1DE367E8" w14:textId="77777777" w:rsidR="00CD1A53" w:rsidRPr="00877067" w:rsidRDefault="00877067">
      <w:pPr>
        <w:spacing w:after="120" w:line="480" w:lineRule="auto"/>
        <w:jc w:val="both"/>
        <w:rPr>
          <w:rFonts w:ascii="Times New Roman" w:eastAsia="Times New Roman" w:hAnsi="Times New Roman" w:cs="Times New Roman"/>
          <w:sz w:val="24"/>
          <w:lang w:val="en-GB"/>
        </w:rPr>
      </w:pPr>
      <w:r w:rsidRPr="00877067">
        <w:rPr>
          <w:rFonts w:ascii="Times New Roman" w:eastAsia="Times New Roman" w:hAnsi="Times New Roman" w:cs="Times New Roman"/>
          <w:sz w:val="24"/>
          <w:lang w:val="en-GB"/>
        </w:rPr>
        <w:t xml:space="preserve"> 0 = No infection on any leaves</w:t>
      </w:r>
    </w:p>
    <w:p w14:paraId="3815E06F" w14:textId="77777777" w:rsidR="00CD1A53" w:rsidRPr="00877067" w:rsidRDefault="00877067">
      <w:pPr>
        <w:spacing w:after="120" w:line="480" w:lineRule="auto"/>
        <w:jc w:val="both"/>
        <w:rPr>
          <w:rFonts w:ascii="Times New Roman" w:eastAsia="Times New Roman" w:hAnsi="Times New Roman" w:cs="Times New Roman"/>
          <w:sz w:val="24"/>
          <w:lang w:val="en-GB"/>
        </w:rPr>
      </w:pPr>
      <w:r w:rsidRPr="00877067">
        <w:rPr>
          <w:rFonts w:ascii="Times New Roman" w:eastAsia="Times New Roman" w:hAnsi="Times New Roman" w:cs="Times New Roman"/>
          <w:sz w:val="24"/>
          <w:lang w:val="en-GB"/>
        </w:rPr>
        <w:t xml:space="preserve">1 = Low – uredinia sparse, an average of </w:t>
      </w:r>
      <w:r w:rsidRPr="00877067">
        <w:rPr>
          <w:rFonts w:ascii="Cambria Math" w:eastAsia="Cambria Math" w:hAnsi="Cambria Math" w:cs="Cambria Math"/>
          <w:sz w:val="24"/>
          <w:lang w:val="en-GB"/>
        </w:rPr>
        <w:t>≤</w:t>
      </w:r>
      <w:r w:rsidRPr="00877067">
        <w:rPr>
          <w:rFonts w:ascii="Times New Roman" w:eastAsia="Times New Roman" w:hAnsi="Times New Roman" w:cs="Times New Roman"/>
          <w:sz w:val="24"/>
          <w:lang w:val="en-GB"/>
        </w:rPr>
        <w:t xml:space="preserve"> 5 uredinia per cm</w:t>
      </w:r>
      <w:r w:rsidRPr="00877067">
        <w:rPr>
          <w:rFonts w:ascii="Times New Roman" w:eastAsia="Times New Roman" w:hAnsi="Times New Roman" w:cs="Times New Roman"/>
          <w:sz w:val="24"/>
          <w:vertAlign w:val="superscript"/>
          <w:lang w:val="en-GB"/>
        </w:rPr>
        <w:t>2</w:t>
      </w:r>
    </w:p>
    <w:p w14:paraId="3A4FE228" w14:textId="77777777" w:rsidR="00CD1A53" w:rsidRPr="00877067" w:rsidRDefault="00877067">
      <w:pPr>
        <w:spacing w:after="120" w:line="480" w:lineRule="auto"/>
        <w:jc w:val="both"/>
        <w:rPr>
          <w:rFonts w:ascii="Times New Roman" w:eastAsia="Times New Roman" w:hAnsi="Times New Roman" w:cs="Times New Roman"/>
          <w:sz w:val="24"/>
          <w:lang w:val="en-GB"/>
        </w:rPr>
      </w:pPr>
      <w:r w:rsidRPr="00877067">
        <w:rPr>
          <w:rFonts w:ascii="Times New Roman" w:eastAsia="Times New Roman" w:hAnsi="Times New Roman" w:cs="Times New Roman"/>
          <w:sz w:val="24"/>
          <w:lang w:val="en-GB"/>
        </w:rPr>
        <w:t>2 = Medium – an average of 5-8 uredinia per cm</w:t>
      </w:r>
      <w:r w:rsidRPr="00877067">
        <w:rPr>
          <w:rFonts w:ascii="Times New Roman" w:eastAsia="Times New Roman" w:hAnsi="Times New Roman" w:cs="Times New Roman"/>
          <w:sz w:val="24"/>
          <w:vertAlign w:val="superscript"/>
          <w:lang w:val="en-GB"/>
        </w:rPr>
        <w:t>2</w:t>
      </w:r>
      <w:r w:rsidRPr="00877067">
        <w:rPr>
          <w:rFonts w:ascii="Times New Roman" w:eastAsia="Times New Roman" w:hAnsi="Times New Roman" w:cs="Times New Roman"/>
          <w:sz w:val="24"/>
          <w:lang w:val="en-GB"/>
        </w:rPr>
        <w:t xml:space="preserve"> </w:t>
      </w:r>
    </w:p>
    <w:p w14:paraId="25A3FE96" w14:textId="77777777" w:rsidR="00CD1A53" w:rsidRPr="00877067" w:rsidRDefault="00877067">
      <w:pPr>
        <w:spacing w:after="120" w:line="480" w:lineRule="auto"/>
        <w:jc w:val="both"/>
        <w:rPr>
          <w:rFonts w:ascii="Times New Roman" w:eastAsia="Times New Roman" w:hAnsi="Times New Roman" w:cs="Times New Roman"/>
          <w:sz w:val="24"/>
          <w:lang w:val="en-GB"/>
        </w:rPr>
      </w:pPr>
      <w:r w:rsidRPr="00877067">
        <w:rPr>
          <w:rFonts w:ascii="Times New Roman" w:eastAsia="Times New Roman" w:hAnsi="Times New Roman" w:cs="Times New Roman"/>
          <w:sz w:val="24"/>
          <w:lang w:val="en-GB"/>
        </w:rPr>
        <w:t xml:space="preserve">3 = High – uredinia abundant, </w:t>
      </w:r>
      <w:r w:rsidRPr="00877067">
        <w:rPr>
          <w:rFonts w:ascii="Cambria Math" w:eastAsia="Cambria Math" w:hAnsi="Cambria Math" w:cs="Cambria Math"/>
          <w:sz w:val="24"/>
          <w:lang w:val="en-GB"/>
        </w:rPr>
        <w:t>≥</w:t>
      </w:r>
      <w:r w:rsidRPr="00877067">
        <w:rPr>
          <w:rFonts w:ascii="Times New Roman" w:eastAsia="Times New Roman" w:hAnsi="Times New Roman" w:cs="Times New Roman"/>
          <w:sz w:val="24"/>
          <w:lang w:val="en-GB"/>
        </w:rPr>
        <w:t xml:space="preserve"> 8 uredinia per cm</w:t>
      </w:r>
      <w:r w:rsidRPr="00877067">
        <w:rPr>
          <w:rFonts w:ascii="Times New Roman" w:eastAsia="Times New Roman" w:hAnsi="Times New Roman" w:cs="Times New Roman"/>
          <w:sz w:val="24"/>
          <w:vertAlign w:val="superscript"/>
          <w:lang w:val="en-GB"/>
        </w:rPr>
        <w:t>2</w:t>
      </w:r>
    </w:p>
    <w:p w14:paraId="3CECB727" w14:textId="5A62BC53" w:rsidR="00CB6AF4" w:rsidRDefault="00877067">
      <w:pPr>
        <w:spacing w:after="120" w:line="480" w:lineRule="auto"/>
        <w:ind w:firstLine="340"/>
        <w:jc w:val="both"/>
        <w:rPr>
          <w:rFonts w:ascii="Times New Roman" w:eastAsia="Times New Roman" w:hAnsi="Times New Roman" w:cs="Times New Roman"/>
          <w:sz w:val="24"/>
          <w:lang w:val="en-GB"/>
        </w:rPr>
      </w:pPr>
      <w:r w:rsidRPr="00877067">
        <w:rPr>
          <w:rFonts w:ascii="Times New Roman" w:eastAsia="Times New Roman" w:hAnsi="Times New Roman" w:cs="Times New Roman"/>
          <w:sz w:val="24"/>
          <w:lang w:val="en-GB"/>
        </w:rPr>
        <w:lastRenderedPageBreak/>
        <w:t xml:space="preserve">During the experimental period, fine mesh bags 0.25 x 0.25 cm were tied over any seed pods to capture and prevent the spread of seed. Individual bags containing seeds were removed from plants and the total number of seeds counted. At the end of the experiment, following the assessment of plant vegetative parameters and the rust infection levels, all mesh bags were removed and individual seed pods pressed lightly to collect any additional seeds. The total number of seeds produced per plant was counted. The average weight of one individual seed per plant was calculated by allowing seeds to air dry at room temperature for 14 days before determining the total combined weight of all seeds for each plant and dividing this by the number of individual seeds counted. Individual plants were cut back at the soil level and, due to the large volume of plant material, placed onto trays to pre-dry in an air-conditioned room at 21 </w:t>
      </w:r>
      <w:r w:rsidR="00A40531" w:rsidRPr="00404F55">
        <w:rPr>
          <w:rFonts w:ascii="Times New Roman" w:eastAsia="Times New Roman" w:hAnsi="Times New Roman" w:cs="Times New Roman"/>
          <w:sz w:val="24"/>
          <w:lang w:val="en-GB"/>
        </w:rPr>
        <w:t>℃</w:t>
      </w:r>
      <w:r w:rsidR="00A40531">
        <w:rPr>
          <w:rFonts w:ascii="Times New Roman" w:eastAsia="Times New Roman" w:hAnsi="Times New Roman" w:cs="Times New Roman"/>
          <w:sz w:val="24"/>
          <w:lang w:val="en-GB"/>
        </w:rPr>
        <w:t xml:space="preserve"> </w:t>
      </w:r>
      <w:r w:rsidRPr="00877067">
        <w:rPr>
          <w:rFonts w:ascii="Times New Roman" w:eastAsia="Times New Roman" w:hAnsi="Times New Roman" w:cs="Times New Roman"/>
          <w:sz w:val="24"/>
          <w:lang w:val="en-GB"/>
        </w:rPr>
        <w:t>for two weeks. Plants were then placed into large paper envelopes and dried in a drying oven at 70</w:t>
      </w:r>
      <w:r w:rsidR="00A40531">
        <w:rPr>
          <w:rFonts w:ascii="Times New Roman" w:eastAsia="Times New Roman" w:hAnsi="Times New Roman" w:cs="Times New Roman"/>
          <w:sz w:val="24"/>
          <w:lang w:val="en-GB"/>
        </w:rPr>
        <w:t xml:space="preserve"> </w:t>
      </w:r>
      <w:r w:rsidR="00A40531" w:rsidRPr="00404F55">
        <w:rPr>
          <w:rFonts w:ascii="Times New Roman" w:eastAsia="Times New Roman" w:hAnsi="Times New Roman" w:cs="Times New Roman"/>
          <w:sz w:val="24"/>
          <w:lang w:val="en-GB"/>
        </w:rPr>
        <w:t>℃</w:t>
      </w:r>
      <w:r w:rsidRPr="00877067">
        <w:rPr>
          <w:rFonts w:ascii="Times New Roman" w:eastAsia="Times New Roman" w:hAnsi="Times New Roman" w:cs="Times New Roman"/>
          <w:sz w:val="24"/>
          <w:lang w:val="en-GB"/>
        </w:rPr>
        <w:t xml:space="preserve"> until the weight was stable. The dry weight of each individual plants was then measured.</w:t>
      </w:r>
    </w:p>
    <w:p w14:paraId="1F6A831B" w14:textId="611BD4AA" w:rsidR="00CD1A53" w:rsidRPr="00877067" w:rsidRDefault="00877067">
      <w:pPr>
        <w:spacing w:after="120" w:line="480" w:lineRule="auto"/>
        <w:ind w:firstLine="340"/>
        <w:jc w:val="both"/>
        <w:rPr>
          <w:rFonts w:ascii="Times New Roman" w:eastAsia="Times New Roman" w:hAnsi="Times New Roman" w:cs="Times New Roman"/>
          <w:sz w:val="24"/>
          <w:lang w:val="en-GB"/>
        </w:rPr>
      </w:pPr>
      <w:r w:rsidRPr="00877067">
        <w:rPr>
          <w:rFonts w:ascii="Times New Roman" w:eastAsia="Times New Roman" w:hAnsi="Times New Roman" w:cs="Times New Roman"/>
          <w:sz w:val="24"/>
          <w:lang w:val="en-GB"/>
        </w:rPr>
        <w:t>In order to assess seed viability, seeds were stored in a 4</w:t>
      </w:r>
      <w:r w:rsidR="00536A2A">
        <w:rPr>
          <w:rFonts w:ascii="Times New Roman" w:eastAsia="Times New Roman" w:hAnsi="Times New Roman" w:cs="Times New Roman"/>
          <w:sz w:val="24"/>
          <w:lang w:val="en-GB"/>
        </w:rPr>
        <w:t xml:space="preserve"> </w:t>
      </w:r>
      <w:r w:rsidR="00536A2A" w:rsidRPr="00404F55">
        <w:rPr>
          <w:rFonts w:ascii="Times New Roman" w:eastAsia="Times New Roman" w:hAnsi="Times New Roman" w:cs="Times New Roman"/>
          <w:sz w:val="24"/>
          <w:lang w:val="en-GB"/>
        </w:rPr>
        <w:t>℃</w:t>
      </w:r>
      <w:r w:rsidR="00536A2A">
        <w:rPr>
          <w:rFonts w:ascii="Times New Roman" w:eastAsia="Times New Roman" w:hAnsi="Times New Roman" w:cs="Times New Roman"/>
          <w:sz w:val="24"/>
          <w:lang w:val="en-GB"/>
        </w:rPr>
        <w:t xml:space="preserve"> </w:t>
      </w:r>
      <w:r w:rsidRPr="00877067">
        <w:rPr>
          <w:rFonts w:ascii="Times New Roman" w:eastAsia="Times New Roman" w:hAnsi="Times New Roman" w:cs="Times New Roman"/>
          <w:sz w:val="24"/>
          <w:lang w:val="en-GB"/>
        </w:rPr>
        <w:t xml:space="preserve">incubator in the dark for four months before being placed onto dampened filter paper in a Petri dish as described in Tanner et al. </w:t>
      </w:r>
      <w:r w:rsidRPr="00D6528A">
        <w:rPr>
          <w:rFonts w:ascii="Times New Roman" w:eastAsia="Times New Roman" w:hAnsi="Times New Roman" w:cs="Times New Roman"/>
          <w:sz w:val="24"/>
          <w:lang w:val="en-GB"/>
        </w:rPr>
        <w:t xml:space="preserve">(2015). </w:t>
      </w:r>
      <w:r w:rsidRPr="00877067">
        <w:rPr>
          <w:rFonts w:ascii="Times New Roman" w:eastAsia="Times New Roman" w:hAnsi="Times New Roman" w:cs="Times New Roman"/>
          <w:sz w:val="24"/>
          <w:lang w:val="en-GB"/>
        </w:rPr>
        <w:t>Due to the large number of seeds produced per plant, a subset of 150 seeds per treatment was randomly selected and distributed across six replicate Petri dishes, each containing 25 seeds. Petri dishes were randomly positioned onto trays and returned to the incubator where they were regularly monitored for seed germination. The filter paper in the plates was rehydrated with SDW as required and, to account for any temperature differences within the incubator, the position of each tray and the petri dishes it contained were altered every week. The total number of germinating seeds was assessed</w:t>
      </w:r>
      <w:r w:rsidR="00CB6AF4">
        <w:rPr>
          <w:rFonts w:ascii="Times New Roman" w:eastAsia="Times New Roman" w:hAnsi="Times New Roman" w:cs="Times New Roman"/>
          <w:sz w:val="24"/>
          <w:lang w:val="en-GB"/>
        </w:rPr>
        <w:t xml:space="preserve"> </w:t>
      </w:r>
      <w:r w:rsidRPr="00877067">
        <w:rPr>
          <w:rFonts w:ascii="Times New Roman" w:eastAsia="Times New Roman" w:hAnsi="Times New Roman" w:cs="Times New Roman"/>
          <w:sz w:val="24"/>
          <w:lang w:val="en-GB"/>
        </w:rPr>
        <w:t>after 12 weeks.</w:t>
      </w:r>
    </w:p>
    <w:p w14:paraId="543468A4" w14:textId="137CD31B" w:rsidR="00CD1A53" w:rsidRPr="00877067" w:rsidRDefault="00877067">
      <w:pPr>
        <w:spacing w:after="120" w:line="480" w:lineRule="auto"/>
        <w:jc w:val="both"/>
        <w:rPr>
          <w:rFonts w:ascii="Times New Roman" w:eastAsia="Times New Roman" w:hAnsi="Times New Roman" w:cs="Times New Roman"/>
          <w:i/>
          <w:sz w:val="24"/>
          <w:lang w:val="en-GB"/>
        </w:rPr>
      </w:pPr>
      <w:r w:rsidRPr="00877067">
        <w:rPr>
          <w:rFonts w:ascii="Times New Roman" w:eastAsia="Times New Roman" w:hAnsi="Times New Roman" w:cs="Times New Roman"/>
          <w:i/>
          <w:sz w:val="24"/>
          <w:lang w:val="en-GB"/>
        </w:rPr>
        <w:t>2.</w:t>
      </w:r>
      <w:r w:rsidR="00625C78">
        <w:rPr>
          <w:rFonts w:ascii="Times New Roman" w:eastAsia="Times New Roman" w:hAnsi="Times New Roman" w:cs="Times New Roman"/>
          <w:i/>
          <w:sz w:val="24"/>
          <w:lang w:val="en-GB"/>
        </w:rPr>
        <w:t>4</w:t>
      </w:r>
      <w:r w:rsidRPr="00877067">
        <w:rPr>
          <w:rFonts w:ascii="Times New Roman" w:eastAsia="Times New Roman" w:hAnsi="Times New Roman" w:cs="Times New Roman"/>
          <w:i/>
          <w:sz w:val="24"/>
          <w:lang w:val="en-GB"/>
        </w:rPr>
        <w:t xml:space="preserve"> Statistical Analysis </w:t>
      </w:r>
    </w:p>
    <w:p w14:paraId="799F4081" w14:textId="77777777" w:rsidR="00CD1A53" w:rsidRPr="00877067" w:rsidRDefault="00877067">
      <w:pPr>
        <w:spacing w:after="120" w:line="480" w:lineRule="auto"/>
        <w:ind w:firstLine="340"/>
        <w:jc w:val="both"/>
        <w:rPr>
          <w:rFonts w:ascii="Times New Roman" w:eastAsia="Times New Roman" w:hAnsi="Times New Roman" w:cs="Times New Roman"/>
          <w:sz w:val="24"/>
          <w:lang w:val="en-GB"/>
        </w:rPr>
      </w:pPr>
      <w:r w:rsidRPr="00877067">
        <w:rPr>
          <w:rFonts w:ascii="Times New Roman" w:eastAsia="Times New Roman" w:hAnsi="Times New Roman" w:cs="Times New Roman"/>
          <w:sz w:val="24"/>
          <w:lang w:val="en-GB"/>
        </w:rPr>
        <w:lastRenderedPageBreak/>
        <w:t xml:space="preserve">Statistical analyses were performed using R Studio version 3.6.1 (R Core Team, 2019) and the packages lme4 (Bates et al., 2015), MASS (Venables and Ripley, 2002), plyr (Wickham, 2011) and Multcomp (Hothorn et al., 2008). Generalised linear models (GLMs) and generalised linear mixed models (GLMMS) with the appropriate families (Gaussian, Poisson, Binomial or negative binomial) were used for all analyses. For models with a Gaussian error structure, assumptions for normality and homogenous residuals were confirmed using qq-plots and the residuals plotted against fitted values. For count data, a Poisson distribution structure was used and data were tested and corrected for overdispersion by adding in an observation level effect or using a negative binomial structure where necessary. </w:t>
      </w:r>
      <w:r w:rsidRPr="00877067">
        <w:rPr>
          <w:rFonts w:ascii="Times New Roman" w:eastAsia="Times New Roman" w:hAnsi="Times New Roman" w:cs="Times New Roman"/>
          <w:i/>
          <w:sz w:val="24"/>
          <w:lang w:val="en-GB"/>
        </w:rPr>
        <w:t>P-</w:t>
      </w:r>
      <w:r w:rsidRPr="00877067">
        <w:rPr>
          <w:rFonts w:ascii="Times New Roman" w:eastAsia="Times New Roman" w:hAnsi="Times New Roman" w:cs="Times New Roman"/>
          <w:sz w:val="24"/>
          <w:lang w:val="en-GB"/>
        </w:rPr>
        <w:t>values were obtained using likelihood ratio tests (</w:t>
      </w:r>
      <w:r>
        <w:rPr>
          <w:rFonts w:ascii="Times New Roman" w:eastAsia="Times New Roman" w:hAnsi="Times New Roman" w:cs="Times New Roman"/>
          <w:i/>
          <w:sz w:val="24"/>
        </w:rPr>
        <w:t>χ</w:t>
      </w:r>
      <w:r w:rsidRPr="00877067">
        <w:rPr>
          <w:rFonts w:ascii="Times New Roman" w:eastAsia="Times New Roman" w:hAnsi="Times New Roman" w:cs="Times New Roman"/>
          <w:i/>
          <w:sz w:val="24"/>
          <w:vertAlign w:val="superscript"/>
          <w:lang w:val="en-GB"/>
        </w:rPr>
        <w:t>2</w:t>
      </w:r>
      <w:r w:rsidRPr="00877067">
        <w:rPr>
          <w:rFonts w:ascii="Times New Roman" w:eastAsia="Times New Roman" w:hAnsi="Times New Roman" w:cs="Times New Roman"/>
          <w:sz w:val="24"/>
          <w:lang w:val="en-GB"/>
        </w:rPr>
        <w:t xml:space="preserve">), comparing full models with reduced ones, omitting predictor variables one at a time. Treatment and time, and the interaction between the two, were included in all models as independent variables. The significance of treatment and time individually were only tested if the interaction term was found to be non-significant. However, if significant a subset of the data was analysed, using results of each individual time period separately. Plant susceptibility and level of infection were also included as independent variables in the analysis of mature plants and seedlings, respectively. Individual plant and pot were also included as random effects in the impact assessment of mature plants and seedlings, respectively. Post-hoc analysis of any significant variables was performed pair-wise, using the Tukey test with Benjamini-Hochberg correction. </w:t>
      </w:r>
    </w:p>
    <w:p w14:paraId="6D7A8866" w14:textId="77777777" w:rsidR="00CD1A53" w:rsidRPr="00877067" w:rsidRDefault="00CD1A53">
      <w:pPr>
        <w:spacing w:after="120" w:line="480" w:lineRule="auto"/>
        <w:jc w:val="both"/>
        <w:rPr>
          <w:rFonts w:ascii="Times New Roman" w:eastAsia="Times New Roman" w:hAnsi="Times New Roman" w:cs="Times New Roman"/>
          <w:sz w:val="24"/>
          <w:lang w:val="en-GB"/>
        </w:rPr>
      </w:pPr>
    </w:p>
    <w:p w14:paraId="10CFB4DB" w14:textId="77777777" w:rsidR="00CD1A53" w:rsidRPr="00877067" w:rsidRDefault="00877067">
      <w:pPr>
        <w:spacing w:after="200" w:line="276" w:lineRule="auto"/>
        <w:rPr>
          <w:rFonts w:ascii="Times New Roman" w:eastAsia="Times New Roman" w:hAnsi="Times New Roman" w:cs="Times New Roman"/>
          <w:b/>
          <w:sz w:val="24"/>
          <w:lang w:val="en-GB"/>
        </w:rPr>
      </w:pPr>
      <w:r w:rsidRPr="00877067">
        <w:rPr>
          <w:rFonts w:ascii="Times New Roman" w:eastAsia="Times New Roman" w:hAnsi="Times New Roman" w:cs="Times New Roman"/>
          <w:b/>
          <w:sz w:val="24"/>
          <w:lang w:val="en-GB"/>
        </w:rPr>
        <w:t>3. Results</w:t>
      </w:r>
    </w:p>
    <w:p w14:paraId="0B59FC85" w14:textId="77777777" w:rsidR="00CD1A53" w:rsidRPr="00877067" w:rsidRDefault="00877067">
      <w:pPr>
        <w:spacing w:after="120" w:line="480" w:lineRule="auto"/>
        <w:rPr>
          <w:rFonts w:ascii="Times New Roman" w:eastAsia="Times New Roman" w:hAnsi="Times New Roman" w:cs="Times New Roman"/>
          <w:sz w:val="24"/>
          <w:lang w:val="en-GB"/>
        </w:rPr>
      </w:pPr>
      <w:r w:rsidRPr="00877067">
        <w:rPr>
          <w:rFonts w:ascii="Times New Roman" w:eastAsia="Times New Roman" w:hAnsi="Times New Roman" w:cs="Times New Roman"/>
          <w:i/>
          <w:sz w:val="24"/>
          <w:lang w:val="en-GB"/>
        </w:rPr>
        <w:t xml:space="preserve">3.1 Impact </w:t>
      </w:r>
      <w:r w:rsidRPr="00877067">
        <w:rPr>
          <w:rFonts w:ascii="Times New Roman" w:eastAsia="Times New Roman" w:hAnsi="Times New Roman" w:cs="Times New Roman"/>
          <w:sz w:val="24"/>
          <w:lang w:val="en-GB"/>
        </w:rPr>
        <w:t xml:space="preserve">of Puccinia komarovii </w:t>
      </w:r>
      <w:r w:rsidRPr="00877067">
        <w:rPr>
          <w:rFonts w:ascii="Times New Roman" w:eastAsia="Times New Roman" w:hAnsi="Times New Roman" w:cs="Times New Roman"/>
          <w:i/>
          <w:sz w:val="24"/>
          <w:lang w:val="en-GB"/>
        </w:rPr>
        <w:t xml:space="preserve">var. </w:t>
      </w:r>
      <w:r w:rsidRPr="00877067">
        <w:rPr>
          <w:rFonts w:ascii="Times New Roman" w:eastAsia="Times New Roman" w:hAnsi="Times New Roman" w:cs="Times New Roman"/>
          <w:sz w:val="24"/>
          <w:lang w:val="en-GB"/>
        </w:rPr>
        <w:t>glanduliferae</w:t>
      </w:r>
      <w:r w:rsidRPr="00877067">
        <w:rPr>
          <w:rFonts w:ascii="Times New Roman" w:eastAsia="Times New Roman" w:hAnsi="Times New Roman" w:cs="Times New Roman"/>
          <w:i/>
          <w:sz w:val="24"/>
          <w:lang w:val="en-GB"/>
        </w:rPr>
        <w:t xml:space="preserve"> infection on seedlings of </w:t>
      </w:r>
      <w:r w:rsidRPr="00877067">
        <w:rPr>
          <w:rFonts w:ascii="Times New Roman" w:eastAsia="Times New Roman" w:hAnsi="Times New Roman" w:cs="Times New Roman"/>
          <w:sz w:val="24"/>
          <w:lang w:val="en-GB"/>
        </w:rPr>
        <w:t>Impatiens glandulifera</w:t>
      </w:r>
    </w:p>
    <w:p w14:paraId="16392E52" w14:textId="77777777" w:rsidR="00CD1A53" w:rsidRPr="00877067" w:rsidRDefault="00877067">
      <w:pPr>
        <w:spacing w:before="240" w:after="120" w:line="480" w:lineRule="auto"/>
        <w:jc w:val="both"/>
        <w:rPr>
          <w:rFonts w:ascii="Times New Roman" w:eastAsia="Times New Roman" w:hAnsi="Times New Roman" w:cs="Times New Roman"/>
          <w:i/>
          <w:sz w:val="24"/>
          <w:lang w:val="en-GB"/>
        </w:rPr>
      </w:pPr>
      <w:r w:rsidRPr="00877067">
        <w:rPr>
          <w:rFonts w:ascii="Times New Roman" w:eastAsia="Times New Roman" w:hAnsi="Times New Roman" w:cs="Times New Roman"/>
          <w:i/>
          <w:sz w:val="24"/>
          <w:lang w:val="en-GB"/>
        </w:rPr>
        <w:t>3.1.1 Disease development</w:t>
      </w:r>
    </w:p>
    <w:p w14:paraId="2AB2B584" w14:textId="066EA8C7" w:rsidR="00CD1A53" w:rsidRPr="00877067" w:rsidRDefault="00877067">
      <w:pPr>
        <w:spacing w:after="120" w:line="480" w:lineRule="auto"/>
        <w:ind w:firstLine="340"/>
        <w:jc w:val="both"/>
        <w:rPr>
          <w:rFonts w:ascii="Times New Roman" w:eastAsia="Times New Roman" w:hAnsi="Times New Roman" w:cs="Times New Roman"/>
          <w:sz w:val="24"/>
          <w:lang w:val="en-GB"/>
        </w:rPr>
      </w:pPr>
      <w:r w:rsidRPr="00877067">
        <w:rPr>
          <w:rFonts w:ascii="Times New Roman" w:eastAsia="Times New Roman" w:hAnsi="Times New Roman" w:cs="Times New Roman"/>
          <w:sz w:val="24"/>
          <w:lang w:val="en-GB"/>
        </w:rPr>
        <w:lastRenderedPageBreak/>
        <w:t>The first symptoms of seedling infection were observed 14 weeks after setting up the experiment, at the end of April, as red lesions developing on stems of infected seedlings (Fig. 1A). Aecial cups were first recorded 14 days later, and, after a further 10 days, aecia were producing a mass of orange aeciospores (Fig. 1B). Over time the stems of heavily infected plants became etiolated and warped, often losing their turgidity (Fig. 1C). These heavily infected stems frequently became colonised by</w:t>
      </w:r>
      <w:r w:rsidR="00141687">
        <w:rPr>
          <w:rFonts w:ascii="Times New Roman" w:eastAsia="Times New Roman" w:hAnsi="Times New Roman" w:cs="Times New Roman"/>
          <w:sz w:val="24"/>
          <w:lang w:val="en-GB"/>
        </w:rPr>
        <w:t xml:space="preserve"> a</w:t>
      </w:r>
      <w:r w:rsidR="00BA7D3F">
        <w:rPr>
          <w:rFonts w:ascii="Times New Roman" w:eastAsia="Times New Roman" w:hAnsi="Times New Roman" w:cs="Times New Roman"/>
          <w:sz w:val="24"/>
          <w:lang w:val="en-GB"/>
        </w:rPr>
        <w:t xml:space="preserve"> num</w:t>
      </w:r>
      <w:r w:rsidR="00141687">
        <w:rPr>
          <w:rFonts w:ascii="Times New Roman" w:eastAsia="Times New Roman" w:hAnsi="Times New Roman" w:cs="Times New Roman"/>
          <w:sz w:val="24"/>
          <w:lang w:val="en-GB"/>
        </w:rPr>
        <w:t>ber of</w:t>
      </w:r>
      <w:r w:rsidR="00BA7D3F">
        <w:rPr>
          <w:rFonts w:ascii="Times New Roman" w:eastAsia="Times New Roman" w:hAnsi="Times New Roman" w:cs="Times New Roman"/>
          <w:sz w:val="24"/>
          <w:lang w:val="en-GB"/>
        </w:rPr>
        <w:t xml:space="preserve"> unidentified</w:t>
      </w:r>
      <w:r w:rsidRPr="00877067">
        <w:rPr>
          <w:rFonts w:ascii="Times New Roman" w:eastAsia="Times New Roman" w:hAnsi="Times New Roman" w:cs="Times New Roman"/>
          <w:sz w:val="24"/>
          <w:lang w:val="en-GB"/>
        </w:rPr>
        <w:t xml:space="preserve"> secondary pathogens and were more prone to physical damage (Fig. 1D). Localised infection on the stems and cotyledons of seedlings, where lesions were restricted in size, were also observed. Plants in the control trays, where non-infected </w:t>
      </w:r>
      <w:r w:rsidR="00840CE9">
        <w:rPr>
          <w:rFonts w:ascii="Times New Roman" w:eastAsia="Times New Roman" w:hAnsi="Times New Roman" w:cs="Times New Roman"/>
          <w:sz w:val="24"/>
          <w:lang w:val="en-GB"/>
        </w:rPr>
        <w:t>Hb</w:t>
      </w:r>
      <w:r w:rsidRPr="00877067">
        <w:rPr>
          <w:rFonts w:ascii="Times New Roman" w:eastAsia="Times New Roman" w:hAnsi="Times New Roman" w:cs="Times New Roman"/>
          <w:sz w:val="24"/>
          <w:lang w:val="en-GB"/>
        </w:rPr>
        <w:t xml:space="preserve"> leaf material had been added, remained healthy and free from infection. </w:t>
      </w:r>
    </w:p>
    <w:p w14:paraId="24EA457F" w14:textId="09AC4002" w:rsidR="00CD1A53" w:rsidRPr="00877067" w:rsidRDefault="00877067">
      <w:pPr>
        <w:spacing w:after="120" w:line="480" w:lineRule="auto"/>
        <w:ind w:firstLine="340"/>
        <w:jc w:val="both"/>
        <w:rPr>
          <w:rFonts w:ascii="Times New Roman" w:eastAsia="Times New Roman" w:hAnsi="Times New Roman" w:cs="Times New Roman"/>
          <w:sz w:val="24"/>
          <w:lang w:val="en-GB"/>
        </w:rPr>
      </w:pPr>
      <w:r w:rsidRPr="00877067">
        <w:rPr>
          <w:rFonts w:ascii="Times New Roman" w:eastAsia="Times New Roman" w:hAnsi="Times New Roman" w:cs="Times New Roman"/>
          <w:sz w:val="24"/>
          <w:lang w:val="en-GB"/>
        </w:rPr>
        <w:t>Chlorotic spots resulting from infection by aeciospores were first visible on the upper leaf surface of the lowest leaves of plants in rust treatments at the beginning of June. This occurred approximately seven weeks after the first signs of fungal infection on the stems (Fig. 1E). On the lower leaf surface</w:t>
      </w:r>
      <w:r w:rsidR="00D064EE">
        <w:rPr>
          <w:rFonts w:ascii="Times New Roman" w:eastAsia="Times New Roman" w:hAnsi="Times New Roman" w:cs="Times New Roman"/>
          <w:sz w:val="24"/>
          <w:lang w:val="en-GB"/>
        </w:rPr>
        <w:t>,</w:t>
      </w:r>
      <w:r w:rsidRPr="00877067">
        <w:rPr>
          <w:rFonts w:ascii="Times New Roman" w:eastAsia="Times New Roman" w:hAnsi="Times New Roman" w:cs="Times New Roman"/>
          <w:sz w:val="24"/>
          <w:lang w:val="en-GB"/>
        </w:rPr>
        <w:t xml:space="preserve"> uredinia developed within these chlorotic lesions seven days later. Initial uredinial infection remained localised, visible on plants in close proximity to each other. However, after a further two weeks a few chlorotic spots indicative of uredinial infection appeared on plants within the control pots</w:t>
      </w:r>
      <w:r w:rsidR="00D064EE">
        <w:rPr>
          <w:rFonts w:ascii="Times New Roman" w:eastAsia="Times New Roman" w:hAnsi="Times New Roman" w:cs="Times New Roman"/>
          <w:sz w:val="24"/>
          <w:lang w:val="en-GB"/>
        </w:rPr>
        <w:t>,</w:t>
      </w:r>
      <w:r w:rsidRPr="00877067">
        <w:rPr>
          <w:rFonts w:ascii="Times New Roman" w:eastAsia="Times New Roman" w:hAnsi="Times New Roman" w:cs="Times New Roman"/>
          <w:sz w:val="24"/>
          <w:lang w:val="en-GB"/>
        </w:rPr>
        <w:t xml:space="preserve"> indicating that the rust had spread. </w:t>
      </w:r>
    </w:p>
    <w:p w14:paraId="4A78E9FC" w14:textId="77777777" w:rsidR="00CD1A53" w:rsidRPr="00877067" w:rsidRDefault="00877067">
      <w:pPr>
        <w:spacing w:before="240" w:after="120" w:line="480" w:lineRule="auto"/>
        <w:jc w:val="both"/>
        <w:rPr>
          <w:rFonts w:ascii="Times New Roman" w:eastAsia="Times New Roman" w:hAnsi="Times New Roman" w:cs="Times New Roman"/>
          <w:i/>
          <w:sz w:val="24"/>
          <w:lang w:val="en-GB"/>
        </w:rPr>
      </w:pPr>
      <w:r w:rsidRPr="00877067">
        <w:rPr>
          <w:rFonts w:ascii="Times New Roman" w:eastAsia="Times New Roman" w:hAnsi="Times New Roman" w:cs="Times New Roman"/>
          <w:i/>
          <w:sz w:val="24"/>
          <w:lang w:val="en-GB"/>
        </w:rPr>
        <w:t>3.1.2 Seedling mortality</w:t>
      </w:r>
    </w:p>
    <w:p w14:paraId="1BB54204" w14:textId="29E5B9C3" w:rsidR="00CD1A53" w:rsidRPr="00D6528A" w:rsidRDefault="00877067">
      <w:pPr>
        <w:spacing w:after="120" w:line="480" w:lineRule="auto"/>
        <w:ind w:firstLine="340"/>
        <w:jc w:val="both"/>
        <w:rPr>
          <w:rFonts w:ascii="Times New Roman" w:eastAsia="Times New Roman" w:hAnsi="Times New Roman" w:cs="Times New Roman"/>
          <w:sz w:val="24"/>
          <w:lang w:val="en-GB"/>
        </w:rPr>
      </w:pPr>
      <w:r w:rsidRPr="00877067">
        <w:rPr>
          <w:rFonts w:ascii="Times New Roman" w:eastAsia="Times New Roman" w:hAnsi="Times New Roman" w:cs="Times New Roman"/>
          <w:sz w:val="24"/>
          <w:lang w:val="en-GB"/>
        </w:rPr>
        <w:t>Treatment with the rust resulted in a significantly greater proportion of seedlings dying during the experiment than naturally occurred in the control pots, where seedlings were not exposed to the rust (</w:t>
      </w:r>
      <w:r>
        <w:rPr>
          <w:rFonts w:ascii="Times New Roman" w:eastAsia="Times New Roman" w:hAnsi="Times New Roman" w:cs="Times New Roman"/>
          <w:i/>
          <w:sz w:val="24"/>
        </w:rPr>
        <w:t>χ</w:t>
      </w:r>
      <w:r w:rsidRPr="00877067">
        <w:rPr>
          <w:rFonts w:ascii="Times New Roman" w:eastAsia="Times New Roman" w:hAnsi="Times New Roman" w:cs="Times New Roman"/>
          <w:i/>
          <w:sz w:val="24"/>
          <w:lang w:val="en-GB"/>
        </w:rPr>
        <w:t xml:space="preserve">² </w:t>
      </w:r>
      <w:r w:rsidRPr="00877067">
        <w:rPr>
          <w:rFonts w:ascii="Times New Roman" w:eastAsia="Times New Roman" w:hAnsi="Times New Roman" w:cs="Times New Roman"/>
          <w:sz w:val="24"/>
          <w:lang w:val="en-GB"/>
        </w:rPr>
        <w:t xml:space="preserve">= 177.20, df = 2, </w:t>
      </w:r>
      <w:r w:rsidRPr="00877067">
        <w:rPr>
          <w:rFonts w:ascii="Times New Roman" w:eastAsia="Times New Roman" w:hAnsi="Times New Roman" w:cs="Times New Roman"/>
          <w:i/>
          <w:sz w:val="24"/>
          <w:lang w:val="en-GB"/>
        </w:rPr>
        <w:t xml:space="preserve">P </w:t>
      </w:r>
      <w:r w:rsidRPr="00877067">
        <w:rPr>
          <w:rFonts w:ascii="Times New Roman" w:eastAsia="Times New Roman" w:hAnsi="Times New Roman" w:cs="Times New Roman"/>
          <w:sz w:val="24"/>
          <w:lang w:val="en-GB"/>
        </w:rPr>
        <w:t xml:space="preserve">&lt; 0.001; control vs Indian or Pakistani strain </w:t>
      </w:r>
      <w:r w:rsidRPr="00877067">
        <w:rPr>
          <w:rFonts w:ascii="Times New Roman" w:eastAsia="Times New Roman" w:hAnsi="Times New Roman" w:cs="Times New Roman"/>
          <w:i/>
          <w:sz w:val="24"/>
          <w:lang w:val="en-GB"/>
        </w:rPr>
        <w:t>P </w:t>
      </w:r>
      <w:r w:rsidRPr="00877067">
        <w:rPr>
          <w:rFonts w:ascii="Times New Roman" w:eastAsia="Times New Roman" w:hAnsi="Times New Roman" w:cs="Times New Roman"/>
          <w:sz w:val="24"/>
          <w:lang w:val="en-GB"/>
        </w:rPr>
        <w:t xml:space="preserve">&lt; 0.001). Mortality in individual rust treated pots ranged from 33-80% compared with 0.67% for the control (Fig. 2A). The total mortality of </w:t>
      </w:r>
      <w:r w:rsidR="00840CE9">
        <w:rPr>
          <w:rFonts w:ascii="Times New Roman" w:eastAsia="Times New Roman" w:hAnsi="Times New Roman" w:cs="Times New Roman"/>
          <w:sz w:val="24"/>
          <w:lang w:val="en-GB"/>
        </w:rPr>
        <w:t>Hb</w:t>
      </w:r>
      <w:r w:rsidRPr="00877067">
        <w:rPr>
          <w:rFonts w:ascii="Times New Roman" w:eastAsia="Times New Roman" w:hAnsi="Times New Roman" w:cs="Times New Roman"/>
          <w:sz w:val="24"/>
          <w:lang w:val="en-GB"/>
        </w:rPr>
        <w:t xml:space="preserve"> seedlings was greatest in pots containing the Indian rust strain with </w:t>
      </w:r>
      <w:r w:rsidR="00AB53F7">
        <w:rPr>
          <w:rFonts w:ascii="Times New Roman" w:eastAsia="Times New Roman" w:hAnsi="Times New Roman" w:cs="Times New Roman"/>
          <w:sz w:val="24"/>
          <w:lang w:val="en-GB"/>
        </w:rPr>
        <w:t>a</w:t>
      </w:r>
      <w:r w:rsidRPr="00877067">
        <w:rPr>
          <w:rFonts w:ascii="Times New Roman" w:eastAsia="Times New Roman" w:hAnsi="Times New Roman" w:cs="Times New Roman"/>
          <w:sz w:val="24"/>
          <w:lang w:val="en-GB"/>
        </w:rPr>
        <w:t>n average</w:t>
      </w:r>
      <w:r w:rsidR="00AB53F7">
        <w:rPr>
          <w:rFonts w:ascii="Times New Roman" w:eastAsia="Times New Roman" w:hAnsi="Times New Roman" w:cs="Times New Roman"/>
          <w:sz w:val="24"/>
          <w:lang w:val="en-GB"/>
        </w:rPr>
        <w:t xml:space="preserve"> of</w:t>
      </w:r>
      <w:r w:rsidRPr="00877067">
        <w:rPr>
          <w:rFonts w:ascii="Times New Roman" w:eastAsia="Times New Roman" w:hAnsi="Times New Roman" w:cs="Times New Roman"/>
          <w:sz w:val="24"/>
          <w:lang w:val="en-GB"/>
        </w:rPr>
        <w:t xml:space="preserve"> 65.31% ± 3.37 of seedlings dying, </w:t>
      </w:r>
      <w:r w:rsidRPr="00877067">
        <w:rPr>
          <w:rFonts w:ascii="Times New Roman" w:eastAsia="Times New Roman" w:hAnsi="Times New Roman" w:cs="Times New Roman"/>
          <w:sz w:val="24"/>
          <w:lang w:val="en-GB"/>
        </w:rPr>
        <w:lastRenderedPageBreak/>
        <w:t xml:space="preserve">compared to an average of 48.64% ± 5.42 of seedling mortality in the Pakistani rust treatment (Indian strain v Pakistani strain, </w:t>
      </w:r>
      <w:r w:rsidRPr="00877067">
        <w:rPr>
          <w:rFonts w:ascii="Times New Roman" w:eastAsia="Times New Roman" w:hAnsi="Times New Roman" w:cs="Times New Roman"/>
          <w:i/>
          <w:sz w:val="24"/>
          <w:lang w:val="en-GB"/>
        </w:rPr>
        <w:t xml:space="preserve">P </w:t>
      </w:r>
      <w:r w:rsidRPr="00877067">
        <w:rPr>
          <w:rFonts w:ascii="Times New Roman" w:eastAsia="Times New Roman" w:hAnsi="Times New Roman" w:cs="Times New Roman"/>
          <w:sz w:val="24"/>
          <w:lang w:val="en-GB"/>
        </w:rPr>
        <w:t>&lt; 0.01)</w:t>
      </w:r>
      <w:r w:rsidRPr="00877067">
        <w:rPr>
          <w:rFonts w:ascii="Times New Roman" w:eastAsia="Times New Roman" w:hAnsi="Times New Roman" w:cs="Times New Roman"/>
          <w:i/>
          <w:sz w:val="24"/>
          <w:lang w:val="en-GB"/>
        </w:rPr>
        <w:t xml:space="preserve">. </w:t>
      </w:r>
      <w:r w:rsidRPr="00877067">
        <w:rPr>
          <w:rFonts w:ascii="Times New Roman" w:eastAsia="Times New Roman" w:hAnsi="Times New Roman" w:cs="Times New Roman"/>
          <w:sz w:val="24"/>
          <w:lang w:val="en-GB"/>
        </w:rPr>
        <w:t xml:space="preserve">Although it was not possible to monitor the survival of individual seedlings over time, from observations seedlings more heavily infected with the rust, in particular those with </w:t>
      </w:r>
      <w:r w:rsidRPr="00877067">
        <w:rPr>
          <w:rFonts w:ascii="Cambria Math" w:eastAsia="Cambria Math" w:hAnsi="Cambria Math" w:cs="Cambria Math"/>
          <w:sz w:val="24"/>
          <w:lang w:val="en-GB"/>
        </w:rPr>
        <w:t>≥</w:t>
      </w:r>
      <w:r w:rsidRPr="00877067">
        <w:rPr>
          <w:rFonts w:ascii="Times New Roman" w:eastAsia="Times New Roman" w:hAnsi="Times New Roman" w:cs="Times New Roman"/>
          <w:sz w:val="24"/>
          <w:lang w:val="en-GB"/>
        </w:rPr>
        <w:t xml:space="preserve">50% stem infection, died during the first few weeks of the experiment. </w:t>
      </w:r>
      <w:r w:rsidRPr="00D6528A">
        <w:rPr>
          <w:rFonts w:ascii="Times New Roman" w:eastAsia="Times New Roman" w:hAnsi="Times New Roman" w:cs="Times New Roman"/>
          <w:sz w:val="24"/>
          <w:lang w:val="en-GB"/>
        </w:rPr>
        <w:t>Plants with the lowest levels of infection (&lt;10%) were more likely to survive, as lesions remained localised</w:t>
      </w:r>
      <w:r w:rsidR="00AB53F7">
        <w:rPr>
          <w:rFonts w:ascii="Times New Roman" w:eastAsia="Times New Roman" w:hAnsi="Times New Roman" w:cs="Times New Roman"/>
          <w:sz w:val="24"/>
          <w:lang w:val="en-GB"/>
        </w:rPr>
        <w:t>,</w:t>
      </w:r>
      <w:r w:rsidRPr="00D6528A">
        <w:rPr>
          <w:rFonts w:ascii="Times New Roman" w:eastAsia="Times New Roman" w:hAnsi="Times New Roman" w:cs="Times New Roman"/>
          <w:sz w:val="24"/>
          <w:lang w:val="en-GB"/>
        </w:rPr>
        <w:t xml:space="preserve"> and seedlings outgrew infection: the average level of stem infection across the two rust treatments at the end of the experiment was 8%. In addition, at this time point, fewer than 25% of the surviving seedlings in rust treatments were infected by the rust.</w:t>
      </w:r>
    </w:p>
    <w:p w14:paraId="13B24249" w14:textId="77777777" w:rsidR="00CD1A53" w:rsidRPr="00D6528A" w:rsidRDefault="00877067">
      <w:pPr>
        <w:spacing w:after="120" w:line="480" w:lineRule="auto"/>
        <w:jc w:val="both"/>
        <w:rPr>
          <w:rFonts w:ascii="Times New Roman" w:eastAsia="Times New Roman" w:hAnsi="Times New Roman" w:cs="Times New Roman"/>
          <w:i/>
          <w:sz w:val="24"/>
          <w:lang w:val="en-GB"/>
        </w:rPr>
      </w:pPr>
      <w:r w:rsidRPr="00D6528A">
        <w:rPr>
          <w:rFonts w:ascii="Times New Roman" w:eastAsia="Times New Roman" w:hAnsi="Times New Roman" w:cs="Times New Roman"/>
          <w:i/>
          <w:sz w:val="24"/>
          <w:lang w:val="en-GB"/>
        </w:rPr>
        <w:t>3.1.3 Seedling height</w:t>
      </w:r>
    </w:p>
    <w:p w14:paraId="38A5B227" w14:textId="2BC7102D" w:rsidR="00CD1A53" w:rsidRPr="00D6528A" w:rsidRDefault="00877067">
      <w:pPr>
        <w:spacing w:after="120" w:line="480" w:lineRule="auto"/>
        <w:ind w:firstLine="340"/>
        <w:jc w:val="both"/>
        <w:rPr>
          <w:rFonts w:ascii="Times New Roman" w:eastAsia="Times New Roman" w:hAnsi="Times New Roman" w:cs="Times New Roman"/>
          <w:sz w:val="24"/>
          <w:lang w:val="en-GB"/>
        </w:rPr>
      </w:pPr>
      <w:r w:rsidRPr="00D6528A">
        <w:rPr>
          <w:rFonts w:ascii="Times New Roman" w:eastAsia="Times New Roman" w:hAnsi="Times New Roman" w:cs="Times New Roman"/>
          <w:sz w:val="24"/>
          <w:lang w:val="en-GB"/>
        </w:rPr>
        <w:t xml:space="preserve">During the experimental period, the height of </w:t>
      </w:r>
      <w:r w:rsidR="00840CE9">
        <w:rPr>
          <w:rFonts w:ascii="Times New Roman" w:eastAsia="Times New Roman" w:hAnsi="Times New Roman" w:cs="Times New Roman"/>
          <w:sz w:val="24"/>
          <w:lang w:val="en-GB"/>
        </w:rPr>
        <w:t>Hb</w:t>
      </w:r>
      <w:r w:rsidRPr="00D6528A">
        <w:rPr>
          <w:rFonts w:ascii="Times New Roman" w:eastAsia="Times New Roman" w:hAnsi="Times New Roman" w:cs="Times New Roman"/>
          <w:sz w:val="24"/>
          <w:lang w:val="en-GB"/>
        </w:rPr>
        <w:t xml:space="preserve"> seedlings within pots containing either of the two rust treatments was found to be significantly taller than those without exposure to the rust in the control treatment (</w:t>
      </w:r>
      <w:r>
        <w:rPr>
          <w:rFonts w:ascii="Times New Roman" w:eastAsia="Times New Roman" w:hAnsi="Times New Roman" w:cs="Times New Roman"/>
          <w:i/>
          <w:sz w:val="24"/>
        </w:rPr>
        <w:t>χ</w:t>
      </w:r>
      <w:r w:rsidRPr="00D6528A">
        <w:rPr>
          <w:rFonts w:ascii="Times New Roman" w:eastAsia="Times New Roman" w:hAnsi="Times New Roman" w:cs="Times New Roman"/>
          <w:i/>
          <w:sz w:val="24"/>
          <w:lang w:val="en-GB"/>
        </w:rPr>
        <w:t xml:space="preserve">² </w:t>
      </w:r>
      <w:r w:rsidRPr="00D6528A">
        <w:rPr>
          <w:rFonts w:ascii="Times New Roman" w:eastAsia="Times New Roman" w:hAnsi="Times New Roman" w:cs="Times New Roman"/>
          <w:sz w:val="24"/>
          <w:lang w:val="en-GB"/>
        </w:rPr>
        <w:t xml:space="preserve">= 7.82, df = 2, </w:t>
      </w:r>
      <w:r w:rsidRPr="00D6528A">
        <w:rPr>
          <w:rFonts w:ascii="Times New Roman" w:eastAsia="Times New Roman" w:hAnsi="Times New Roman" w:cs="Times New Roman"/>
          <w:i/>
          <w:sz w:val="24"/>
          <w:lang w:val="en-GB"/>
        </w:rPr>
        <w:t xml:space="preserve">P </w:t>
      </w:r>
      <w:r w:rsidRPr="00D6528A">
        <w:rPr>
          <w:rFonts w:ascii="Times New Roman" w:eastAsia="Times New Roman" w:hAnsi="Times New Roman" w:cs="Times New Roman"/>
          <w:sz w:val="24"/>
          <w:lang w:val="en-GB"/>
        </w:rPr>
        <w:t>= 0.02, Fig. 2B); by week 8, plants in the India and Pakistan rust treatments measured an average of 123.39 ± 5.44 cm and 105.81 ± 3.11 cm, respectively, compared to an average of 92.19 ± 2.48 cm for the control. The height difference at this point was only significant between plants in pots containing the Indian strain of the rust and the controls where no rust was applied (</w:t>
      </w:r>
      <w:r w:rsidRPr="00D6528A">
        <w:rPr>
          <w:rFonts w:ascii="Times New Roman" w:eastAsia="Times New Roman" w:hAnsi="Times New Roman" w:cs="Times New Roman"/>
          <w:i/>
          <w:sz w:val="24"/>
          <w:lang w:val="en-GB"/>
        </w:rPr>
        <w:t>P </w:t>
      </w:r>
      <w:r w:rsidRPr="00D6528A">
        <w:rPr>
          <w:rFonts w:ascii="Times New Roman" w:eastAsia="Times New Roman" w:hAnsi="Times New Roman" w:cs="Times New Roman"/>
          <w:sz w:val="24"/>
          <w:lang w:val="en-GB"/>
        </w:rPr>
        <w:t xml:space="preserve">= 0.01). However, at this time point, the majority of rust infected plants in both treatments had died (as outlined in section </w:t>
      </w:r>
      <w:r w:rsidRPr="00D6528A">
        <w:rPr>
          <w:rFonts w:ascii="Times New Roman" w:eastAsia="Times New Roman" w:hAnsi="Times New Roman" w:cs="Times New Roman"/>
          <w:i/>
          <w:sz w:val="24"/>
          <w:lang w:val="en-GB"/>
        </w:rPr>
        <w:t>3.1.2 Seedling mortality</w:t>
      </w:r>
      <w:r w:rsidRPr="00D6528A">
        <w:rPr>
          <w:rFonts w:ascii="Times New Roman" w:eastAsia="Times New Roman" w:hAnsi="Times New Roman" w:cs="Times New Roman"/>
          <w:sz w:val="24"/>
          <w:lang w:val="en-GB"/>
        </w:rPr>
        <w:t>), and those that remained had low, infection category 1, or no infection. In addition, the level of stem infection was found to have a significant impact on overall plant height, with the average height of a seedling decreasing with increasing levels of infection (</w:t>
      </w:r>
      <w:r>
        <w:rPr>
          <w:rFonts w:ascii="Times New Roman" w:eastAsia="Times New Roman" w:hAnsi="Times New Roman" w:cs="Times New Roman"/>
          <w:i/>
          <w:sz w:val="24"/>
        </w:rPr>
        <w:t>χ</w:t>
      </w:r>
      <w:r w:rsidRPr="00D6528A">
        <w:rPr>
          <w:rFonts w:ascii="Times New Roman" w:eastAsia="Times New Roman" w:hAnsi="Times New Roman" w:cs="Times New Roman"/>
          <w:i/>
          <w:sz w:val="24"/>
          <w:lang w:val="en-GB"/>
        </w:rPr>
        <w:t xml:space="preserve">² </w:t>
      </w:r>
      <w:r w:rsidRPr="00D6528A">
        <w:rPr>
          <w:rFonts w:ascii="Times New Roman" w:eastAsia="Times New Roman" w:hAnsi="Times New Roman" w:cs="Times New Roman"/>
          <w:sz w:val="24"/>
          <w:lang w:val="en-GB"/>
        </w:rPr>
        <w:t xml:space="preserve">= 43.40, df = 3, </w:t>
      </w:r>
      <w:r w:rsidRPr="00D6528A">
        <w:rPr>
          <w:rFonts w:ascii="Times New Roman" w:eastAsia="Times New Roman" w:hAnsi="Times New Roman" w:cs="Times New Roman"/>
          <w:i/>
          <w:sz w:val="24"/>
          <w:lang w:val="en-GB"/>
        </w:rPr>
        <w:t xml:space="preserve">P </w:t>
      </w:r>
      <w:r w:rsidRPr="00D6528A">
        <w:rPr>
          <w:rFonts w:ascii="Times New Roman" w:eastAsia="Times New Roman" w:hAnsi="Times New Roman" w:cs="Times New Roman"/>
          <w:sz w:val="24"/>
          <w:lang w:val="en-GB"/>
        </w:rPr>
        <w:t>&lt; 0.001, Fig, 2C).</w:t>
      </w:r>
    </w:p>
    <w:p w14:paraId="47B04E85" w14:textId="77777777" w:rsidR="00CD1A53" w:rsidRPr="00D6528A" w:rsidRDefault="00877067">
      <w:pPr>
        <w:spacing w:after="120" w:line="480" w:lineRule="auto"/>
        <w:jc w:val="both"/>
        <w:rPr>
          <w:rFonts w:ascii="Times New Roman" w:eastAsia="Times New Roman" w:hAnsi="Times New Roman" w:cs="Times New Roman"/>
          <w:i/>
          <w:sz w:val="24"/>
          <w:lang w:val="en-GB"/>
        </w:rPr>
      </w:pPr>
      <w:r w:rsidRPr="00D6528A">
        <w:rPr>
          <w:rFonts w:ascii="Times New Roman" w:eastAsia="Times New Roman" w:hAnsi="Times New Roman" w:cs="Times New Roman"/>
          <w:i/>
          <w:sz w:val="24"/>
          <w:lang w:val="en-GB"/>
        </w:rPr>
        <w:t>3.1.4 Stem diameter</w:t>
      </w:r>
    </w:p>
    <w:p w14:paraId="51C121AD" w14:textId="77777777" w:rsidR="00CD1A53" w:rsidRPr="00D6528A" w:rsidRDefault="00877067">
      <w:pPr>
        <w:spacing w:after="120" w:line="480" w:lineRule="auto"/>
        <w:ind w:firstLine="340"/>
        <w:jc w:val="both"/>
        <w:rPr>
          <w:rFonts w:ascii="Times New Roman" w:eastAsia="Times New Roman" w:hAnsi="Times New Roman" w:cs="Times New Roman"/>
          <w:sz w:val="24"/>
          <w:lang w:val="en-GB"/>
        </w:rPr>
      </w:pPr>
      <w:r w:rsidRPr="00D6528A">
        <w:rPr>
          <w:rFonts w:ascii="Times New Roman" w:eastAsia="Times New Roman" w:hAnsi="Times New Roman" w:cs="Times New Roman"/>
          <w:sz w:val="24"/>
          <w:lang w:val="en-GB"/>
        </w:rPr>
        <w:lastRenderedPageBreak/>
        <w:t>The interaction between treatment and monitoring time was found to have a significant effect on stem diameter (</w:t>
      </w:r>
      <w:r>
        <w:rPr>
          <w:rFonts w:ascii="Times New Roman" w:eastAsia="Times New Roman" w:hAnsi="Times New Roman" w:cs="Times New Roman"/>
          <w:i/>
          <w:sz w:val="24"/>
        </w:rPr>
        <w:t>χ</w:t>
      </w:r>
      <w:r w:rsidRPr="00D6528A">
        <w:rPr>
          <w:rFonts w:ascii="Times New Roman" w:eastAsia="Times New Roman" w:hAnsi="Times New Roman" w:cs="Times New Roman"/>
          <w:i/>
          <w:sz w:val="24"/>
          <w:lang w:val="en-GB"/>
        </w:rPr>
        <w:t xml:space="preserve">² </w:t>
      </w:r>
      <w:r w:rsidRPr="00D6528A">
        <w:rPr>
          <w:rFonts w:ascii="Times New Roman" w:eastAsia="Times New Roman" w:hAnsi="Times New Roman" w:cs="Times New Roman"/>
          <w:sz w:val="24"/>
          <w:lang w:val="en-GB"/>
        </w:rPr>
        <w:t xml:space="preserve">= 9.52, df = 2, </w:t>
      </w:r>
      <w:r w:rsidRPr="00D6528A">
        <w:rPr>
          <w:rFonts w:ascii="Times New Roman" w:eastAsia="Times New Roman" w:hAnsi="Times New Roman" w:cs="Times New Roman"/>
          <w:i/>
          <w:sz w:val="24"/>
          <w:lang w:val="en-GB"/>
        </w:rPr>
        <w:t>P</w:t>
      </w:r>
      <w:r w:rsidRPr="00D6528A">
        <w:rPr>
          <w:rFonts w:ascii="Times New Roman" w:eastAsia="Times New Roman" w:hAnsi="Times New Roman" w:cs="Times New Roman"/>
          <w:sz w:val="24"/>
          <w:lang w:val="en-GB"/>
        </w:rPr>
        <w:t xml:space="preserve"> &lt; 0.01). Therefore, in order to determine the effect of treatment with the rust, a subset of the data was created for each time period. There was no difference in the diameter of the stem, measured at the first node, between rust and non-rust treatments during the first two monitoring periods. However, a marked difference in stem diameter of each individual plant was observed by week 8 (</w:t>
      </w:r>
      <w:r>
        <w:rPr>
          <w:rFonts w:ascii="Times New Roman" w:eastAsia="Times New Roman" w:hAnsi="Times New Roman" w:cs="Times New Roman"/>
          <w:i/>
          <w:sz w:val="24"/>
        </w:rPr>
        <w:t>χ</w:t>
      </w:r>
      <w:r w:rsidRPr="00D6528A">
        <w:rPr>
          <w:rFonts w:ascii="Times New Roman" w:eastAsia="Times New Roman" w:hAnsi="Times New Roman" w:cs="Times New Roman"/>
          <w:i/>
          <w:sz w:val="24"/>
          <w:lang w:val="en-GB"/>
        </w:rPr>
        <w:t xml:space="preserve">² </w:t>
      </w:r>
      <w:r w:rsidRPr="00D6528A">
        <w:rPr>
          <w:rFonts w:ascii="Times New Roman" w:eastAsia="Times New Roman" w:hAnsi="Times New Roman" w:cs="Times New Roman"/>
          <w:sz w:val="24"/>
          <w:lang w:val="en-GB"/>
        </w:rPr>
        <w:t xml:space="preserve">= 11.75, df = 2, </w:t>
      </w:r>
      <w:r w:rsidRPr="00D6528A">
        <w:rPr>
          <w:rFonts w:ascii="Times New Roman" w:eastAsia="Times New Roman" w:hAnsi="Times New Roman" w:cs="Times New Roman"/>
          <w:i/>
          <w:sz w:val="24"/>
          <w:lang w:val="en-GB"/>
        </w:rPr>
        <w:t>P</w:t>
      </w:r>
      <w:r w:rsidRPr="00D6528A">
        <w:rPr>
          <w:rFonts w:ascii="Times New Roman" w:eastAsia="Times New Roman" w:hAnsi="Times New Roman" w:cs="Times New Roman"/>
          <w:sz w:val="24"/>
          <w:lang w:val="en-GB"/>
        </w:rPr>
        <w:t xml:space="preserve"> &lt; 0.01). At this time point, the average diameter of an individual plant in pots containing the rust fungus was significantly larger than those in the control pots, but similar in size between the two rust treatments (control v Indian and Pakistani strains, </w:t>
      </w:r>
      <w:r w:rsidRPr="00D6528A">
        <w:rPr>
          <w:rFonts w:ascii="Times New Roman" w:eastAsia="Times New Roman" w:hAnsi="Times New Roman" w:cs="Times New Roman"/>
          <w:i/>
          <w:sz w:val="24"/>
          <w:lang w:val="en-GB"/>
        </w:rPr>
        <w:t xml:space="preserve">P </w:t>
      </w:r>
      <w:r w:rsidRPr="00D6528A">
        <w:rPr>
          <w:rFonts w:ascii="Times New Roman" w:eastAsia="Times New Roman" w:hAnsi="Times New Roman" w:cs="Times New Roman"/>
          <w:sz w:val="24"/>
          <w:lang w:val="en-GB"/>
        </w:rPr>
        <w:t>&lt; 0.01; Fig. 2D). At this time point, the remaining plants were either free from infection or had very low levels of infection (category 1). The level of infection on the stem was also found to significantly affect stem diameter, with more heavily infected plants, those in infection category 3, having a thinner stem at the first node than those not infected by the rust (</w:t>
      </w:r>
      <w:r>
        <w:rPr>
          <w:rFonts w:ascii="Times New Roman" w:eastAsia="Times New Roman" w:hAnsi="Times New Roman" w:cs="Times New Roman"/>
          <w:i/>
          <w:sz w:val="24"/>
        </w:rPr>
        <w:t>χ</w:t>
      </w:r>
      <w:r w:rsidRPr="00D6528A">
        <w:rPr>
          <w:rFonts w:ascii="Times New Roman" w:eastAsia="Times New Roman" w:hAnsi="Times New Roman" w:cs="Times New Roman"/>
          <w:i/>
          <w:sz w:val="24"/>
          <w:lang w:val="en-GB"/>
        </w:rPr>
        <w:t xml:space="preserve">² </w:t>
      </w:r>
      <w:r w:rsidRPr="00D6528A">
        <w:rPr>
          <w:rFonts w:ascii="Times New Roman" w:eastAsia="Times New Roman" w:hAnsi="Times New Roman" w:cs="Times New Roman"/>
          <w:sz w:val="24"/>
          <w:lang w:val="en-GB"/>
        </w:rPr>
        <w:t xml:space="preserve">=136.04, df = 3, </w:t>
      </w:r>
      <w:r w:rsidRPr="00D6528A">
        <w:rPr>
          <w:rFonts w:ascii="Times New Roman" w:eastAsia="Times New Roman" w:hAnsi="Times New Roman" w:cs="Times New Roman"/>
          <w:i/>
          <w:sz w:val="24"/>
          <w:lang w:val="en-GB"/>
        </w:rPr>
        <w:t>P</w:t>
      </w:r>
      <w:r w:rsidRPr="00D6528A">
        <w:rPr>
          <w:rFonts w:ascii="Times New Roman" w:eastAsia="Times New Roman" w:hAnsi="Times New Roman" w:cs="Times New Roman"/>
          <w:sz w:val="24"/>
          <w:lang w:val="en-GB"/>
        </w:rPr>
        <w:t xml:space="preserve"> &lt; 0.001; Fig. 2E).</w:t>
      </w:r>
    </w:p>
    <w:p w14:paraId="7935D01F" w14:textId="77777777" w:rsidR="00CD1A53" w:rsidRPr="00D6528A" w:rsidRDefault="00877067">
      <w:pPr>
        <w:spacing w:after="120" w:line="480" w:lineRule="auto"/>
        <w:jc w:val="both"/>
        <w:rPr>
          <w:rFonts w:ascii="Times New Roman" w:eastAsia="Times New Roman" w:hAnsi="Times New Roman" w:cs="Times New Roman"/>
          <w:i/>
          <w:sz w:val="24"/>
          <w:lang w:val="en-GB"/>
        </w:rPr>
      </w:pPr>
      <w:r w:rsidRPr="00D6528A">
        <w:rPr>
          <w:rFonts w:ascii="Times New Roman" w:eastAsia="Times New Roman" w:hAnsi="Times New Roman" w:cs="Times New Roman"/>
          <w:i/>
          <w:sz w:val="24"/>
          <w:lang w:val="en-GB"/>
        </w:rPr>
        <w:t xml:space="preserve">3.2 Impact of </w:t>
      </w:r>
      <w:r w:rsidRPr="00D6528A">
        <w:rPr>
          <w:rFonts w:ascii="Times New Roman" w:eastAsia="Times New Roman" w:hAnsi="Times New Roman" w:cs="Times New Roman"/>
          <w:sz w:val="24"/>
          <w:lang w:val="en-GB"/>
        </w:rPr>
        <w:t>Puccinia komarovii</w:t>
      </w:r>
      <w:r w:rsidRPr="00D6528A">
        <w:rPr>
          <w:rFonts w:ascii="Times New Roman" w:eastAsia="Times New Roman" w:hAnsi="Times New Roman" w:cs="Times New Roman"/>
          <w:i/>
          <w:sz w:val="24"/>
          <w:lang w:val="en-GB"/>
        </w:rPr>
        <w:t xml:space="preserve"> var. </w:t>
      </w:r>
      <w:r w:rsidRPr="00D6528A">
        <w:rPr>
          <w:rFonts w:ascii="Times New Roman" w:eastAsia="Times New Roman" w:hAnsi="Times New Roman" w:cs="Times New Roman"/>
          <w:sz w:val="24"/>
          <w:lang w:val="en-GB"/>
        </w:rPr>
        <w:t xml:space="preserve">glanduliferae </w:t>
      </w:r>
      <w:r w:rsidRPr="00D6528A">
        <w:rPr>
          <w:rFonts w:ascii="Times New Roman" w:eastAsia="Times New Roman" w:hAnsi="Times New Roman" w:cs="Times New Roman"/>
          <w:i/>
          <w:sz w:val="24"/>
          <w:lang w:val="en-GB"/>
        </w:rPr>
        <w:t xml:space="preserve">infection on mature plants of </w:t>
      </w:r>
      <w:r w:rsidRPr="00D6528A">
        <w:rPr>
          <w:rFonts w:ascii="Times New Roman" w:eastAsia="Times New Roman" w:hAnsi="Times New Roman" w:cs="Times New Roman"/>
          <w:sz w:val="24"/>
          <w:lang w:val="en-GB"/>
        </w:rPr>
        <w:t>Impatiens glandulifera</w:t>
      </w:r>
    </w:p>
    <w:p w14:paraId="207E3325" w14:textId="77777777" w:rsidR="00CD1A53" w:rsidRPr="00D6528A" w:rsidRDefault="00877067">
      <w:pPr>
        <w:spacing w:after="120" w:line="480" w:lineRule="auto"/>
        <w:jc w:val="both"/>
        <w:rPr>
          <w:rFonts w:ascii="Times New Roman" w:eastAsia="Times New Roman" w:hAnsi="Times New Roman" w:cs="Times New Roman"/>
          <w:i/>
          <w:sz w:val="24"/>
          <w:lang w:val="en-GB"/>
        </w:rPr>
      </w:pPr>
      <w:r w:rsidRPr="00D6528A">
        <w:rPr>
          <w:rFonts w:ascii="Times New Roman" w:eastAsia="Times New Roman" w:hAnsi="Times New Roman" w:cs="Times New Roman"/>
          <w:i/>
          <w:sz w:val="24"/>
          <w:lang w:val="en-GB"/>
        </w:rPr>
        <w:t>3.2. 1 Disease development</w:t>
      </w:r>
    </w:p>
    <w:p w14:paraId="247CCBEA" w14:textId="77777777" w:rsidR="00CD1A53" w:rsidRPr="00D6528A" w:rsidRDefault="00877067">
      <w:pPr>
        <w:spacing w:after="120" w:line="480" w:lineRule="auto"/>
        <w:ind w:firstLine="340"/>
        <w:jc w:val="both"/>
        <w:rPr>
          <w:rFonts w:ascii="Times New Roman" w:eastAsia="Times New Roman" w:hAnsi="Times New Roman" w:cs="Times New Roman"/>
          <w:sz w:val="24"/>
          <w:lang w:val="en-GB"/>
        </w:rPr>
      </w:pPr>
      <w:r w:rsidRPr="00D6528A">
        <w:rPr>
          <w:rFonts w:ascii="Times New Roman" w:eastAsia="Times New Roman" w:hAnsi="Times New Roman" w:cs="Times New Roman"/>
          <w:sz w:val="24"/>
          <w:lang w:val="en-GB"/>
        </w:rPr>
        <w:t xml:space="preserve">Throughout the experiment, chlorotic spots were consistently observed on the leaves of mature plants 10 days after inoculation with the rust. After a further five days, uredinia producing light powdery brown urediniospores were seen developing on the lower leaf surface. During the course of the experiment the initial inoculated leaves, in particular those on the first whorl, turned yellow and abscised from the plant. At this point, infection on these leaves had progressed to the development of telia bearing teliospores, the over-wintering spore stage. Natural spread of the rust, through urediniospore infection, was observed on newly developed leaves of the side shoots, not previously inoculated. </w:t>
      </w:r>
      <w:r w:rsidRPr="00D6528A">
        <w:rPr>
          <w:rFonts w:ascii="Times New Roman" w:eastAsia="Times New Roman" w:hAnsi="Times New Roman" w:cs="Times New Roman"/>
          <w:sz w:val="24"/>
          <w:lang w:val="en-GB"/>
        </w:rPr>
        <w:lastRenderedPageBreak/>
        <w:t xml:space="preserve">However, infection remained localised and plants within the control treatment remained healthy and free from infection by the rust. During the course of the experiment three plants inoculated with the Pakistani rust strain and three from the control treatment, where no rust was applied, died. The mortality of these plants was not related to the rust, rather strong winds causing the hollow stems to snap. These samples were removed from the analysis. </w:t>
      </w:r>
    </w:p>
    <w:p w14:paraId="62A78FB2" w14:textId="77777777" w:rsidR="00CD1A53" w:rsidRPr="00D6528A" w:rsidRDefault="00877067">
      <w:pPr>
        <w:spacing w:after="120" w:line="480" w:lineRule="auto"/>
        <w:jc w:val="both"/>
        <w:rPr>
          <w:rFonts w:ascii="Times New Roman" w:eastAsia="Times New Roman" w:hAnsi="Times New Roman" w:cs="Times New Roman"/>
          <w:sz w:val="24"/>
          <w:lang w:val="en-GB"/>
        </w:rPr>
      </w:pPr>
      <w:r w:rsidRPr="00D6528A">
        <w:rPr>
          <w:rFonts w:ascii="Times New Roman" w:eastAsia="Times New Roman" w:hAnsi="Times New Roman" w:cs="Times New Roman"/>
          <w:i/>
          <w:sz w:val="24"/>
          <w:lang w:val="en-GB"/>
        </w:rPr>
        <w:t>3.2.2 Plant growth parameters</w:t>
      </w:r>
    </w:p>
    <w:p w14:paraId="514088A3" w14:textId="2F792232" w:rsidR="00CD1A53" w:rsidRPr="00D6528A" w:rsidRDefault="00877067">
      <w:pPr>
        <w:spacing w:after="120" w:line="480" w:lineRule="auto"/>
        <w:ind w:firstLine="340"/>
        <w:jc w:val="both"/>
        <w:rPr>
          <w:rFonts w:ascii="Times New Roman" w:eastAsia="Times New Roman" w:hAnsi="Times New Roman" w:cs="Times New Roman"/>
          <w:i/>
          <w:sz w:val="24"/>
          <w:lang w:val="en-GB"/>
        </w:rPr>
      </w:pPr>
      <w:r w:rsidRPr="00D6528A">
        <w:rPr>
          <w:rFonts w:ascii="Times New Roman" w:eastAsia="Times New Roman" w:hAnsi="Times New Roman" w:cs="Times New Roman"/>
          <w:sz w:val="24"/>
          <w:lang w:val="en-GB"/>
        </w:rPr>
        <w:t>Treatment with the rust had no effect on plant height (Fig. 3A), stem diameter or the total number of whorls or side shoots each plant produced. However, plants infected by the rust fungus produced significantly fewer leaves than those in the control treatment and a difference between the two rust strains applied was also observed. This difference was first noticed at week 10, when plants treated with the Pakistani strain of the rust bore significantly fewer leaves than those treated with the Indian strain or those not having received rust treatment (</w:t>
      </w:r>
      <w:r>
        <w:rPr>
          <w:rFonts w:ascii="Times New Roman" w:eastAsia="Times New Roman" w:hAnsi="Times New Roman" w:cs="Times New Roman"/>
          <w:i/>
          <w:sz w:val="24"/>
        </w:rPr>
        <w:t>χ</w:t>
      </w:r>
      <w:r w:rsidRPr="00D6528A">
        <w:rPr>
          <w:rFonts w:ascii="Times New Roman" w:eastAsia="Times New Roman" w:hAnsi="Times New Roman" w:cs="Times New Roman"/>
          <w:i/>
          <w:sz w:val="24"/>
          <w:lang w:val="en-GB"/>
        </w:rPr>
        <w:t>² </w:t>
      </w:r>
      <w:r w:rsidRPr="00D6528A">
        <w:rPr>
          <w:rFonts w:ascii="Times New Roman" w:eastAsia="Times New Roman" w:hAnsi="Times New Roman" w:cs="Times New Roman"/>
          <w:sz w:val="24"/>
          <w:lang w:val="en-GB"/>
        </w:rPr>
        <w:t xml:space="preserve">=10.00, df = 2, </w:t>
      </w:r>
      <w:r w:rsidRPr="00D6528A">
        <w:rPr>
          <w:rFonts w:ascii="Times New Roman" w:eastAsia="Times New Roman" w:hAnsi="Times New Roman" w:cs="Times New Roman"/>
          <w:i/>
          <w:sz w:val="24"/>
          <w:lang w:val="en-GB"/>
        </w:rPr>
        <w:t>P</w:t>
      </w:r>
      <w:r w:rsidRPr="00D6528A">
        <w:rPr>
          <w:rFonts w:ascii="Calibri" w:eastAsia="Calibri" w:hAnsi="Calibri" w:cs="Calibri"/>
          <w:sz w:val="24"/>
          <w:lang w:val="en-GB"/>
        </w:rPr>
        <w:t> </w:t>
      </w:r>
      <w:r w:rsidRPr="00D6528A">
        <w:rPr>
          <w:rFonts w:ascii="Times New Roman" w:eastAsia="Times New Roman" w:hAnsi="Times New Roman" w:cs="Times New Roman"/>
          <w:sz w:val="24"/>
          <w:lang w:val="en-GB"/>
        </w:rPr>
        <w:t xml:space="preserve">&lt; 0.01; Pakistan v control, </w:t>
      </w:r>
      <w:r w:rsidRPr="00D6528A">
        <w:rPr>
          <w:rFonts w:ascii="Times New Roman" w:eastAsia="Times New Roman" w:hAnsi="Times New Roman" w:cs="Times New Roman"/>
          <w:i/>
          <w:sz w:val="24"/>
          <w:lang w:val="en-GB"/>
        </w:rPr>
        <w:t xml:space="preserve">P </w:t>
      </w:r>
      <w:r w:rsidRPr="00D6528A">
        <w:rPr>
          <w:rFonts w:ascii="Times New Roman" w:eastAsia="Times New Roman" w:hAnsi="Times New Roman" w:cs="Times New Roman"/>
          <w:sz w:val="24"/>
          <w:lang w:val="en-GB"/>
        </w:rPr>
        <w:t xml:space="preserve">&lt; 0.01; Pakistan v Indian, </w:t>
      </w:r>
      <w:r w:rsidRPr="00D6528A">
        <w:rPr>
          <w:rFonts w:ascii="Times New Roman" w:eastAsia="Times New Roman" w:hAnsi="Times New Roman" w:cs="Times New Roman"/>
          <w:i/>
          <w:sz w:val="24"/>
          <w:lang w:val="en-GB"/>
        </w:rPr>
        <w:t xml:space="preserve">P &lt; </w:t>
      </w:r>
      <w:r w:rsidRPr="00D6528A">
        <w:rPr>
          <w:rFonts w:ascii="Times New Roman" w:eastAsia="Times New Roman" w:hAnsi="Times New Roman" w:cs="Times New Roman"/>
          <w:sz w:val="24"/>
          <w:lang w:val="en-GB"/>
        </w:rPr>
        <w:t>0.05). By week 15, the difference was much more noticeable (Fig. 3B), with control plants producing nearly twice as many leaves as those treated with the Indian rust strain and nearly four times as many as those treated with the Pakistani rust strain (</w:t>
      </w:r>
      <w:r>
        <w:rPr>
          <w:rFonts w:ascii="Times New Roman" w:eastAsia="Times New Roman" w:hAnsi="Times New Roman" w:cs="Times New Roman"/>
          <w:i/>
          <w:sz w:val="24"/>
        </w:rPr>
        <w:t>χ</w:t>
      </w:r>
      <w:r w:rsidRPr="00D6528A">
        <w:rPr>
          <w:rFonts w:ascii="Times New Roman" w:eastAsia="Times New Roman" w:hAnsi="Times New Roman" w:cs="Times New Roman"/>
          <w:i/>
          <w:sz w:val="24"/>
          <w:lang w:val="en-GB"/>
        </w:rPr>
        <w:t>²</w:t>
      </w:r>
      <w:r w:rsidR="007C4DD4">
        <w:rPr>
          <w:rFonts w:ascii="Times New Roman" w:eastAsia="Times New Roman" w:hAnsi="Times New Roman" w:cs="Times New Roman"/>
          <w:i/>
          <w:sz w:val="24"/>
          <w:lang w:val="en-GB"/>
        </w:rPr>
        <w:t> </w:t>
      </w:r>
      <w:r w:rsidRPr="00D6528A">
        <w:rPr>
          <w:rFonts w:ascii="Times New Roman" w:eastAsia="Times New Roman" w:hAnsi="Times New Roman" w:cs="Times New Roman"/>
          <w:sz w:val="24"/>
          <w:lang w:val="en-GB"/>
        </w:rPr>
        <w:t xml:space="preserve">=25.70, df = 2, </w:t>
      </w:r>
      <w:r w:rsidRPr="00D6528A">
        <w:rPr>
          <w:rFonts w:ascii="Times New Roman" w:eastAsia="Times New Roman" w:hAnsi="Times New Roman" w:cs="Times New Roman"/>
          <w:i/>
          <w:sz w:val="24"/>
          <w:lang w:val="en-GB"/>
        </w:rPr>
        <w:t>P</w:t>
      </w:r>
      <w:r w:rsidRPr="00D6528A">
        <w:rPr>
          <w:rFonts w:ascii="Times New Roman" w:eastAsia="Times New Roman" w:hAnsi="Times New Roman" w:cs="Times New Roman"/>
          <w:sz w:val="24"/>
          <w:lang w:val="en-GB"/>
        </w:rPr>
        <w:t xml:space="preserve"> &lt; 0.001; Indian v control, </w:t>
      </w:r>
      <w:r w:rsidRPr="00D6528A">
        <w:rPr>
          <w:rFonts w:ascii="Times New Roman" w:eastAsia="Times New Roman" w:hAnsi="Times New Roman" w:cs="Times New Roman"/>
          <w:i/>
          <w:sz w:val="24"/>
          <w:lang w:val="en-GB"/>
        </w:rPr>
        <w:t xml:space="preserve">P &lt; </w:t>
      </w:r>
      <w:r w:rsidRPr="00D6528A">
        <w:rPr>
          <w:rFonts w:ascii="Times New Roman" w:eastAsia="Times New Roman" w:hAnsi="Times New Roman" w:cs="Times New Roman"/>
          <w:sz w:val="24"/>
          <w:lang w:val="en-GB"/>
        </w:rPr>
        <w:t xml:space="preserve">0.01; Pakistani v control and Pakistani v Indian, </w:t>
      </w:r>
      <w:r w:rsidRPr="00D6528A">
        <w:rPr>
          <w:rFonts w:ascii="Times New Roman" w:eastAsia="Times New Roman" w:hAnsi="Times New Roman" w:cs="Times New Roman"/>
          <w:i/>
          <w:sz w:val="24"/>
          <w:lang w:val="en-GB"/>
        </w:rPr>
        <w:t xml:space="preserve">P </w:t>
      </w:r>
      <w:r w:rsidRPr="00D6528A">
        <w:rPr>
          <w:rFonts w:ascii="Times New Roman" w:eastAsia="Times New Roman" w:hAnsi="Times New Roman" w:cs="Times New Roman"/>
          <w:sz w:val="24"/>
          <w:lang w:val="en-GB"/>
        </w:rPr>
        <w:t>&lt; 0.001). Treatment with the rust also resulted in a decrease in plant biomass, measured as dry weight of individual plants (</w:t>
      </w:r>
      <w:r>
        <w:rPr>
          <w:rFonts w:ascii="Times New Roman" w:eastAsia="Times New Roman" w:hAnsi="Times New Roman" w:cs="Times New Roman"/>
          <w:i/>
          <w:sz w:val="24"/>
        </w:rPr>
        <w:t>χ</w:t>
      </w:r>
      <w:r w:rsidRPr="00D6528A">
        <w:rPr>
          <w:rFonts w:ascii="Times New Roman" w:eastAsia="Times New Roman" w:hAnsi="Times New Roman" w:cs="Times New Roman"/>
          <w:i/>
          <w:sz w:val="24"/>
          <w:lang w:val="en-GB"/>
        </w:rPr>
        <w:t xml:space="preserve">² </w:t>
      </w:r>
      <w:r w:rsidRPr="00D6528A">
        <w:rPr>
          <w:rFonts w:ascii="Times New Roman" w:eastAsia="Times New Roman" w:hAnsi="Times New Roman" w:cs="Times New Roman"/>
          <w:sz w:val="24"/>
          <w:lang w:val="en-GB"/>
        </w:rPr>
        <w:t xml:space="preserve">= 2.49, df = 1, </w:t>
      </w:r>
      <w:r w:rsidRPr="00D6528A">
        <w:rPr>
          <w:rFonts w:ascii="Times New Roman" w:eastAsia="Times New Roman" w:hAnsi="Times New Roman" w:cs="Times New Roman"/>
          <w:i/>
          <w:sz w:val="24"/>
          <w:lang w:val="en-GB"/>
        </w:rPr>
        <w:t>P </w:t>
      </w:r>
      <w:r w:rsidRPr="00D6528A">
        <w:rPr>
          <w:rFonts w:ascii="Times New Roman" w:eastAsia="Times New Roman" w:hAnsi="Times New Roman" w:cs="Times New Roman"/>
          <w:sz w:val="24"/>
          <w:lang w:val="en-GB"/>
        </w:rPr>
        <w:t xml:space="preserve">&lt; 0.001). The average weight of an individual plant was 193.35 g ± 27.18 for the control, 144.24 g ± 12.91 for the Indian strain and 81.83 g ± 13.76 for the Pakistani strain treatment (Fig. 3C). However, only those treated with the strain of the rust from Pakistan were significantly different from the other treatments (control v Pakistan strain, </w:t>
      </w:r>
      <w:r w:rsidRPr="00D6528A">
        <w:rPr>
          <w:rFonts w:ascii="Times New Roman" w:eastAsia="Times New Roman" w:hAnsi="Times New Roman" w:cs="Times New Roman"/>
          <w:i/>
          <w:sz w:val="24"/>
          <w:lang w:val="en-GB"/>
        </w:rPr>
        <w:t xml:space="preserve">P </w:t>
      </w:r>
      <w:r w:rsidRPr="00D6528A">
        <w:rPr>
          <w:rFonts w:ascii="Times New Roman" w:eastAsia="Times New Roman" w:hAnsi="Times New Roman" w:cs="Times New Roman"/>
          <w:sz w:val="24"/>
          <w:lang w:val="en-GB"/>
        </w:rPr>
        <w:t>&lt; 0.001</w:t>
      </w:r>
      <w:r w:rsidRPr="00D6528A">
        <w:rPr>
          <w:rFonts w:ascii="Times New Roman" w:eastAsia="Times New Roman" w:hAnsi="Times New Roman" w:cs="Times New Roman"/>
          <w:i/>
          <w:sz w:val="24"/>
          <w:lang w:val="en-GB"/>
        </w:rPr>
        <w:t xml:space="preserve">, </w:t>
      </w:r>
      <w:r w:rsidRPr="00D6528A">
        <w:rPr>
          <w:rFonts w:ascii="Times New Roman" w:eastAsia="Times New Roman" w:hAnsi="Times New Roman" w:cs="Times New Roman"/>
          <w:sz w:val="24"/>
          <w:lang w:val="en-GB"/>
        </w:rPr>
        <w:t xml:space="preserve">Pakistan strain v Indian strain, </w:t>
      </w:r>
      <w:r w:rsidRPr="00D6528A">
        <w:rPr>
          <w:rFonts w:ascii="Times New Roman" w:eastAsia="Times New Roman" w:hAnsi="Times New Roman" w:cs="Times New Roman"/>
          <w:i/>
          <w:sz w:val="24"/>
          <w:lang w:val="en-GB"/>
        </w:rPr>
        <w:t xml:space="preserve">P </w:t>
      </w:r>
      <w:r w:rsidRPr="00D6528A">
        <w:rPr>
          <w:rFonts w:ascii="Times New Roman" w:eastAsia="Times New Roman" w:hAnsi="Times New Roman" w:cs="Times New Roman"/>
          <w:sz w:val="24"/>
          <w:lang w:val="en-GB"/>
        </w:rPr>
        <w:t>&lt; 0.01).</w:t>
      </w:r>
    </w:p>
    <w:p w14:paraId="33C6C16A" w14:textId="77777777" w:rsidR="00CD1A53" w:rsidRPr="00D6528A" w:rsidRDefault="00877067">
      <w:pPr>
        <w:spacing w:after="120" w:line="480" w:lineRule="auto"/>
        <w:jc w:val="both"/>
        <w:rPr>
          <w:rFonts w:ascii="Times New Roman" w:eastAsia="Times New Roman" w:hAnsi="Times New Roman" w:cs="Times New Roman"/>
          <w:i/>
          <w:sz w:val="24"/>
          <w:lang w:val="en-GB"/>
        </w:rPr>
      </w:pPr>
      <w:r w:rsidRPr="00D6528A">
        <w:rPr>
          <w:rFonts w:ascii="Times New Roman" w:eastAsia="Times New Roman" w:hAnsi="Times New Roman" w:cs="Times New Roman"/>
          <w:i/>
          <w:sz w:val="24"/>
          <w:lang w:val="en-GB"/>
        </w:rPr>
        <w:lastRenderedPageBreak/>
        <w:t>3.2.3 Reproductive output</w:t>
      </w:r>
    </w:p>
    <w:p w14:paraId="6AF6BE12" w14:textId="77777777" w:rsidR="00CD1A53" w:rsidRPr="00D6528A" w:rsidRDefault="00877067">
      <w:pPr>
        <w:spacing w:after="120" w:line="480" w:lineRule="auto"/>
        <w:ind w:firstLine="340"/>
        <w:jc w:val="both"/>
        <w:rPr>
          <w:rFonts w:ascii="Times New Roman" w:eastAsia="Times New Roman" w:hAnsi="Times New Roman" w:cs="Times New Roman"/>
          <w:sz w:val="24"/>
          <w:lang w:val="en-GB"/>
        </w:rPr>
      </w:pPr>
      <w:r w:rsidRPr="00D6528A">
        <w:rPr>
          <w:rFonts w:ascii="Times New Roman" w:eastAsia="Times New Roman" w:hAnsi="Times New Roman" w:cs="Times New Roman"/>
          <w:sz w:val="24"/>
          <w:lang w:val="en-GB"/>
        </w:rPr>
        <w:t>The total number of flower stalks, measured as a proxy for the total number of flowers, remained similar throughout the experiment between all treatments until week 15. At this time fewer flower stalks were produced on plants treated with the Pakistani strain of rust than those treated with the Indian strain or with no rust at all (Fig. 3D) (</w:t>
      </w:r>
      <w:r>
        <w:rPr>
          <w:rFonts w:ascii="Times New Roman" w:eastAsia="Times New Roman" w:hAnsi="Times New Roman" w:cs="Times New Roman"/>
          <w:i/>
          <w:sz w:val="24"/>
        </w:rPr>
        <w:t>χ</w:t>
      </w:r>
      <w:r w:rsidRPr="00D6528A">
        <w:rPr>
          <w:rFonts w:ascii="Times New Roman" w:eastAsia="Times New Roman" w:hAnsi="Times New Roman" w:cs="Times New Roman"/>
          <w:i/>
          <w:sz w:val="24"/>
          <w:lang w:val="en-GB"/>
        </w:rPr>
        <w:t>²</w:t>
      </w:r>
      <w:r w:rsidRPr="00D6528A">
        <w:rPr>
          <w:rFonts w:ascii="Times New Roman" w:eastAsia="Times New Roman" w:hAnsi="Times New Roman" w:cs="Times New Roman"/>
          <w:sz w:val="24"/>
          <w:lang w:val="en-GB"/>
        </w:rPr>
        <w:t xml:space="preserve"> =17.64, df = 2, </w:t>
      </w:r>
      <w:r w:rsidRPr="00D6528A">
        <w:rPr>
          <w:rFonts w:ascii="Times New Roman" w:eastAsia="Times New Roman" w:hAnsi="Times New Roman" w:cs="Times New Roman"/>
          <w:i/>
          <w:sz w:val="24"/>
          <w:lang w:val="en-GB"/>
        </w:rPr>
        <w:t xml:space="preserve">P </w:t>
      </w:r>
      <w:r w:rsidRPr="00D6528A">
        <w:rPr>
          <w:rFonts w:ascii="Times New Roman" w:eastAsia="Times New Roman" w:hAnsi="Times New Roman" w:cs="Times New Roman"/>
          <w:sz w:val="24"/>
          <w:lang w:val="en-GB"/>
        </w:rPr>
        <w:t>&lt; 0.001; Pakistani v control and Pakistani v Indian,</w:t>
      </w:r>
      <w:r w:rsidRPr="00D6528A">
        <w:rPr>
          <w:rFonts w:ascii="Times New Roman" w:eastAsia="Times New Roman" w:hAnsi="Times New Roman" w:cs="Times New Roman"/>
          <w:i/>
          <w:sz w:val="24"/>
          <w:lang w:val="en-GB"/>
        </w:rPr>
        <w:t xml:space="preserve"> P </w:t>
      </w:r>
      <w:r w:rsidRPr="00D6528A">
        <w:rPr>
          <w:rFonts w:ascii="Times New Roman" w:eastAsia="Times New Roman" w:hAnsi="Times New Roman" w:cs="Times New Roman"/>
          <w:sz w:val="24"/>
          <w:lang w:val="en-GB"/>
        </w:rPr>
        <w:t xml:space="preserve">&lt; 0.001). Critically, reproductive output was reduced by the rust </w:t>
      </w:r>
      <w:r w:rsidRPr="00D6528A">
        <w:rPr>
          <w:rFonts w:ascii="Times New Roman" w:eastAsia="Times New Roman" w:hAnsi="Times New Roman" w:cs="Times New Roman"/>
          <w:i/>
          <w:sz w:val="24"/>
          <w:lang w:val="en-GB"/>
        </w:rPr>
        <w:t>(</w:t>
      </w:r>
      <w:r>
        <w:rPr>
          <w:rFonts w:ascii="Times New Roman" w:eastAsia="Times New Roman" w:hAnsi="Times New Roman" w:cs="Times New Roman"/>
          <w:i/>
          <w:sz w:val="24"/>
        </w:rPr>
        <w:t>χ</w:t>
      </w:r>
      <w:r w:rsidRPr="00D6528A">
        <w:rPr>
          <w:rFonts w:ascii="Times New Roman" w:eastAsia="Times New Roman" w:hAnsi="Times New Roman" w:cs="Times New Roman"/>
          <w:i/>
          <w:sz w:val="24"/>
          <w:lang w:val="en-GB"/>
        </w:rPr>
        <w:t xml:space="preserve">² </w:t>
      </w:r>
      <w:r w:rsidRPr="00D6528A">
        <w:rPr>
          <w:rFonts w:ascii="Times New Roman" w:eastAsia="Times New Roman" w:hAnsi="Times New Roman" w:cs="Times New Roman"/>
          <w:sz w:val="24"/>
          <w:lang w:val="en-GB"/>
        </w:rPr>
        <w:t xml:space="preserve">= 12.06, df = 2, </w:t>
      </w:r>
      <w:r w:rsidRPr="00D6528A">
        <w:rPr>
          <w:rFonts w:ascii="Times New Roman" w:eastAsia="Times New Roman" w:hAnsi="Times New Roman" w:cs="Times New Roman"/>
          <w:i/>
          <w:sz w:val="24"/>
          <w:lang w:val="en-GB"/>
        </w:rPr>
        <w:t xml:space="preserve">P </w:t>
      </w:r>
      <w:r w:rsidRPr="00D6528A">
        <w:rPr>
          <w:rFonts w:ascii="Times New Roman" w:eastAsia="Times New Roman" w:hAnsi="Times New Roman" w:cs="Times New Roman"/>
          <w:sz w:val="24"/>
          <w:lang w:val="en-GB"/>
        </w:rPr>
        <w:t>&lt; 0.01), with an average of 1,989.22 ± 296.56 seeds produced per plant for the non-rust, control treatment, 1,635 ± 222.18 seeds for treatment with the Indian rust strain and 872.33 ± 139.06 seeds for the Pakistani strain (Fig. 3E). The difference, however, was only significant between the Pakistani strain and the control, non-rust treatment and between the Pakistani strain and the Indian rust strain. No impact of the rust on the average weight of an individual seed, or on seed viability, assessed as germination on most filter paper in a Petri dish, was observed.</w:t>
      </w:r>
    </w:p>
    <w:p w14:paraId="65463675" w14:textId="77777777" w:rsidR="00141687" w:rsidRDefault="00141687">
      <w:pPr>
        <w:spacing w:after="120" w:line="480" w:lineRule="auto"/>
        <w:rPr>
          <w:rFonts w:ascii="Times New Roman" w:eastAsia="Times New Roman" w:hAnsi="Times New Roman" w:cs="Times New Roman"/>
          <w:b/>
          <w:sz w:val="24"/>
          <w:lang w:val="en-GB"/>
        </w:rPr>
      </w:pPr>
    </w:p>
    <w:p w14:paraId="2A6458B4" w14:textId="3C8C1674" w:rsidR="00CD1A53" w:rsidRPr="00D6528A" w:rsidRDefault="00877067">
      <w:pPr>
        <w:spacing w:after="120" w:line="480" w:lineRule="auto"/>
        <w:rPr>
          <w:rFonts w:ascii="Times New Roman" w:eastAsia="Times New Roman" w:hAnsi="Times New Roman" w:cs="Times New Roman"/>
          <w:b/>
          <w:sz w:val="24"/>
          <w:lang w:val="en-GB"/>
        </w:rPr>
      </w:pPr>
      <w:r w:rsidRPr="00D6528A">
        <w:rPr>
          <w:rFonts w:ascii="Times New Roman" w:eastAsia="Times New Roman" w:hAnsi="Times New Roman" w:cs="Times New Roman"/>
          <w:b/>
          <w:sz w:val="24"/>
          <w:lang w:val="en-GB"/>
        </w:rPr>
        <w:t>4. Discussion</w:t>
      </w:r>
    </w:p>
    <w:p w14:paraId="0E7CF7E5" w14:textId="06F02318" w:rsidR="00D2504E" w:rsidRPr="00D2504E" w:rsidRDefault="007C7909" w:rsidP="00D2504E">
      <w:pPr>
        <w:spacing w:after="120" w:line="480" w:lineRule="auto"/>
        <w:ind w:firstLine="340"/>
        <w:jc w:val="both"/>
        <w:rPr>
          <w:rFonts w:ascii="Times New Roman" w:eastAsia="Times New Roman" w:hAnsi="Times New Roman" w:cs="Times New Roman"/>
          <w:sz w:val="24"/>
          <w:lang w:val="en-GB"/>
        </w:rPr>
      </w:pPr>
      <w:r>
        <w:rPr>
          <w:rFonts w:ascii="Times New Roman" w:eastAsia="Times New Roman" w:hAnsi="Times New Roman" w:cs="Times New Roman"/>
          <w:sz w:val="24"/>
          <w:lang w:val="en-GB"/>
        </w:rPr>
        <w:t>The</w:t>
      </w:r>
      <w:r w:rsidR="00D2504E" w:rsidRPr="00D2504E">
        <w:rPr>
          <w:rFonts w:ascii="Times New Roman" w:eastAsia="Times New Roman" w:hAnsi="Times New Roman" w:cs="Times New Roman"/>
          <w:sz w:val="24"/>
          <w:lang w:val="en-GB"/>
        </w:rPr>
        <w:t xml:space="preserve"> safety of weed CBC using fungal agents has been widely demonstrated with no unexpected impacts on non-target species recorded to date (Barton, 2012; Morin, 2020), and the same </w:t>
      </w:r>
      <w:r>
        <w:rPr>
          <w:rFonts w:ascii="Times New Roman" w:eastAsia="Times New Roman" w:hAnsi="Times New Roman" w:cs="Times New Roman"/>
          <w:sz w:val="24"/>
          <w:lang w:val="en-GB"/>
        </w:rPr>
        <w:t xml:space="preserve">has </w:t>
      </w:r>
      <w:r w:rsidR="00D2504E" w:rsidRPr="00D2504E">
        <w:rPr>
          <w:rFonts w:ascii="Times New Roman" w:eastAsia="Times New Roman" w:hAnsi="Times New Roman" w:cs="Times New Roman"/>
          <w:sz w:val="24"/>
          <w:lang w:val="en-GB"/>
        </w:rPr>
        <w:t>be</w:t>
      </w:r>
      <w:r>
        <w:rPr>
          <w:rFonts w:ascii="Times New Roman" w:eastAsia="Times New Roman" w:hAnsi="Times New Roman" w:cs="Times New Roman"/>
          <w:sz w:val="24"/>
          <w:lang w:val="en-GB"/>
        </w:rPr>
        <w:t>en</w:t>
      </w:r>
      <w:r w:rsidR="00D2504E" w:rsidRPr="00D2504E">
        <w:rPr>
          <w:rFonts w:ascii="Times New Roman" w:eastAsia="Times New Roman" w:hAnsi="Times New Roman" w:cs="Times New Roman"/>
          <w:sz w:val="24"/>
          <w:lang w:val="en-GB"/>
        </w:rPr>
        <w:t xml:space="preserve"> confirmed for Pkg, with</w:t>
      </w:r>
      <w:r w:rsidR="00160E5B">
        <w:rPr>
          <w:rFonts w:ascii="Times New Roman" w:eastAsia="Times New Roman" w:hAnsi="Times New Roman" w:cs="Times New Roman"/>
          <w:sz w:val="24"/>
          <w:lang w:val="en-GB"/>
        </w:rPr>
        <w:t xml:space="preserve"> infection only being recorded on Hb </w:t>
      </w:r>
      <w:r w:rsidR="00D2504E" w:rsidRPr="00D2504E">
        <w:rPr>
          <w:rFonts w:ascii="Times New Roman" w:eastAsia="Times New Roman" w:hAnsi="Times New Roman" w:cs="Times New Roman"/>
          <w:sz w:val="24"/>
          <w:lang w:val="en-GB"/>
        </w:rPr>
        <w:t>since its release in GB</w:t>
      </w:r>
      <w:r>
        <w:rPr>
          <w:rFonts w:ascii="Times New Roman" w:eastAsia="Times New Roman" w:hAnsi="Times New Roman" w:cs="Times New Roman"/>
          <w:sz w:val="24"/>
          <w:lang w:val="en-GB"/>
        </w:rPr>
        <w:t>.</w:t>
      </w:r>
      <w:r w:rsidR="00EA0D2A">
        <w:rPr>
          <w:rFonts w:ascii="Times New Roman" w:eastAsia="Times New Roman" w:hAnsi="Times New Roman" w:cs="Times New Roman"/>
          <w:sz w:val="24"/>
          <w:lang w:val="en-GB"/>
        </w:rPr>
        <w:t xml:space="preserve"> </w:t>
      </w:r>
      <w:r>
        <w:rPr>
          <w:rFonts w:ascii="Times New Roman" w:eastAsia="Times New Roman" w:hAnsi="Times New Roman" w:cs="Times New Roman"/>
          <w:sz w:val="24"/>
          <w:lang w:val="en-GB"/>
        </w:rPr>
        <w:t>However,</w:t>
      </w:r>
      <w:r w:rsidR="00D2504E" w:rsidRPr="00D2504E">
        <w:rPr>
          <w:rFonts w:ascii="Times New Roman" w:eastAsia="Times New Roman" w:hAnsi="Times New Roman" w:cs="Times New Roman"/>
          <w:sz w:val="24"/>
          <w:lang w:val="en-GB"/>
        </w:rPr>
        <w:t xml:space="preserve"> not all releases have resulted in the expected level of weed control</w:t>
      </w:r>
      <w:r w:rsidR="000A33E8">
        <w:rPr>
          <w:rFonts w:ascii="Times New Roman" w:eastAsia="Times New Roman" w:hAnsi="Times New Roman" w:cs="Times New Roman"/>
          <w:sz w:val="24"/>
          <w:lang w:val="en-GB"/>
        </w:rPr>
        <w:t xml:space="preserve"> and</w:t>
      </w:r>
      <w:r w:rsidR="00D2504E" w:rsidRPr="00D2504E">
        <w:rPr>
          <w:rFonts w:ascii="Times New Roman" w:eastAsia="Times New Roman" w:hAnsi="Times New Roman" w:cs="Times New Roman"/>
          <w:sz w:val="24"/>
          <w:lang w:val="en-GB"/>
        </w:rPr>
        <w:t xml:space="preserve"> </w:t>
      </w:r>
      <w:r w:rsidR="000A33E8">
        <w:rPr>
          <w:rFonts w:ascii="Times New Roman" w:eastAsia="Times New Roman" w:hAnsi="Times New Roman" w:cs="Times New Roman"/>
          <w:sz w:val="24"/>
          <w:lang w:val="en-GB"/>
        </w:rPr>
        <w:t>m</w:t>
      </w:r>
      <w:r w:rsidR="00D2504E" w:rsidRPr="00D2504E">
        <w:rPr>
          <w:rFonts w:ascii="Times New Roman" w:eastAsia="Times New Roman" w:hAnsi="Times New Roman" w:cs="Times New Roman"/>
          <w:sz w:val="24"/>
          <w:lang w:val="en-GB"/>
        </w:rPr>
        <w:t>any agents</w:t>
      </w:r>
      <w:r w:rsidR="00E97D64">
        <w:rPr>
          <w:rFonts w:ascii="Times New Roman" w:eastAsia="Times New Roman" w:hAnsi="Times New Roman" w:cs="Times New Roman"/>
          <w:sz w:val="24"/>
          <w:lang w:val="en-GB"/>
        </w:rPr>
        <w:t>, arthropods as well as fungal pathogens</w:t>
      </w:r>
      <w:r>
        <w:rPr>
          <w:rFonts w:ascii="Times New Roman" w:eastAsia="Times New Roman" w:hAnsi="Times New Roman" w:cs="Times New Roman"/>
          <w:sz w:val="24"/>
          <w:lang w:val="en-GB"/>
        </w:rPr>
        <w:t>,</w:t>
      </w:r>
      <w:r w:rsidR="00D2504E" w:rsidRPr="00D2504E">
        <w:rPr>
          <w:rFonts w:ascii="Times New Roman" w:eastAsia="Times New Roman" w:hAnsi="Times New Roman" w:cs="Times New Roman"/>
          <w:sz w:val="24"/>
          <w:lang w:val="en-GB"/>
        </w:rPr>
        <w:t xml:space="preserve"> have failed to establish or to significantly reduce the population levels of the target plant (Morin et al., 2006). Coupled with this the impact of </w:t>
      </w:r>
      <w:r w:rsidR="000A33E8">
        <w:rPr>
          <w:rFonts w:ascii="Times New Roman" w:eastAsia="Times New Roman" w:hAnsi="Times New Roman" w:cs="Times New Roman"/>
          <w:sz w:val="24"/>
          <w:lang w:val="en-GB"/>
        </w:rPr>
        <w:t>a</w:t>
      </w:r>
      <w:r w:rsidR="00D2504E" w:rsidRPr="00D2504E">
        <w:rPr>
          <w:rFonts w:ascii="Times New Roman" w:eastAsia="Times New Roman" w:hAnsi="Times New Roman" w:cs="Times New Roman"/>
          <w:sz w:val="24"/>
          <w:lang w:val="en-GB"/>
        </w:rPr>
        <w:t xml:space="preserve"> biocontrol agent in the field is often variable, with efficacy being context-specific and thus dependent upon conditions at a particular site (Seastedt, 2015). </w:t>
      </w:r>
      <w:r w:rsidR="00207B9B">
        <w:rPr>
          <w:rFonts w:ascii="Times New Roman" w:eastAsia="Times New Roman" w:hAnsi="Times New Roman" w:cs="Times New Roman"/>
          <w:sz w:val="24"/>
          <w:lang w:val="en-GB"/>
        </w:rPr>
        <w:t xml:space="preserve">Therefore, a </w:t>
      </w:r>
      <w:r w:rsidR="00D2504E" w:rsidRPr="00D2504E">
        <w:rPr>
          <w:rFonts w:ascii="Times New Roman" w:eastAsia="Times New Roman" w:hAnsi="Times New Roman" w:cs="Times New Roman"/>
          <w:sz w:val="24"/>
          <w:lang w:val="en-GB"/>
        </w:rPr>
        <w:t>balance</w:t>
      </w:r>
      <w:r w:rsidR="00207B9B">
        <w:rPr>
          <w:rFonts w:ascii="Times New Roman" w:eastAsia="Times New Roman" w:hAnsi="Times New Roman" w:cs="Times New Roman"/>
          <w:sz w:val="24"/>
          <w:lang w:val="en-GB"/>
        </w:rPr>
        <w:t xml:space="preserve"> between</w:t>
      </w:r>
      <w:r w:rsidR="00D2504E" w:rsidRPr="00D2504E">
        <w:rPr>
          <w:rFonts w:ascii="Times New Roman" w:eastAsia="Times New Roman" w:hAnsi="Times New Roman" w:cs="Times New Roman"/>
          <w:sz w:val="24"/>
          <w:lang w:val="en-GB"/>
        </w:rPr>
        <w:t xml:space="preserve"> the time and costs associated with testing a large number of non-target species, many of which are often very distantly related and </w:t>
      </w:r>
      <w:r w:rsidR="00D2504E" w:rsidRPr="00D2504E">
        <w:rPr>
          <w:rFonts w:ascii="Times New Roman" w:eastAsia="Times New Roman" w:hAnsi="Times New Roman" w:cs="Times New Roman"/>
          <w:sz w:val="24"/>
          <w:lang w:val="en-GB"/>
        </w:rPr>
        <w:lastRenderedPageBreak/>
        <w:t xml:space="preserve">unlikely to be part of the agent’s fundamental host-range (Gilbert and Webb, 2007; Gilbert et al., 2015), </w:t>
      </w:r>
      <w:r w:rsidR="000A33E8">
        <w:rPr>
          <w:rFonts w:ascii="Times New Roman" w:eastAsia="Times New Roman" w:hAnsi="Times New Roman" w:cs="Times New Roman"/>
          <w:sz w:val="24"/>
          <w:lang w:val="en-GB"/>
        </w:rPr>
        <w:t>and</w:t>
      </w:r>
      <w:r w:rsidR="00D2504E" w:rsidRPr="00D2504E">
        <w:rPr>
          <w:rFonts w:ascii="Times New Roman" w:eastAsia="Times New Roman" w:hAnsi="Times New Roman" w:cs="Times New Roman"/>
          <w:sz w:val="24"/>
          <w:lang w:val="en-GB"/>
        </w:rPr>
        <w:t xml:space="preserve"> pre-release evaluation of the agent’s potential efficacy and impact on the target weed</w:t>
      </w:r>
      <w:r w:rsidR="00207B9B">
        <w:rPr>
          <w:rFonts w:ascii="Times New Roman" w:eastAsia="Times New Roman" w:hAnsi="Times New Roman" w:cs="Times New Roman"/>
          <w:sz w:val="24"/>
          <w:lang w:val="en-GB"/>
        </w:rPr>
        <w:t xml:space="preserve"> needs to be carefully </w:t>
      </w:r>
      <w:r w:rsidR="000A33E8">
        <w:rPr>
          <w:rFonts w:ascii="Times New Roman" w:eastAsia="Times New Roman" w:hAnsi="Times New Roman" w:cs="Times New Roman"/>
          <w:sz w:val="24"/>
          <w:lang w:val="en-GB"/>
        </w:rPr>
        <w:t>struck</w:t>
      </w:r>
      <w:r w:rsidR="00D2504E" w:rsidRPr="00D2504E">
        <w:rPr>
          <w:rFonts w:ascii="Times New Roman" w:eastAsia="Times New Roman" w:hAnsi="Times New Roman" w:cs="Times New Roman"/>
          <w:sz w:val="24"/>
          <w:lang w:val="en-GB"/>
        </w:rPr>
        <w:t xml:space="preserve"> (McClay and Balciunas, 2005). </w:t>
      </w:r>
    </w:p>
    <w:p w14:paraId="2F60AC4F" w14:textId="57D69AE1" w:rsidR="005214B2" w:rsidRDefault="00E83A0D" w:rsidP="00D2504E">
      <w:pPr>
        <w:spacing w:after="120" w:line="480" w:lineRule="auto"/>
        <w:ind w:firstLine="340"/>
        <w:jc w:val="both"/>
        <w:rPr>
          <w:rFonts w:ascii="Times New Roman" w:eastAsia="Times New Roman" w:hAnsi="Times New Roman" w:cs="Times New Roman"/>
          <w:sz w:val="24"/>
          <w:lang w:val="en-GB"/>
        </w:rPr>
      </w:pPr>
      <w:r>
        <w:rPr>
          <w:rFonts w:ascii="Times New Roman" w:eastAsia="Times New Roman" w:hAnsi="Times New Roman" w:cs="Times New Roman"/>
          <w:sz w:val="24"/>
          <w:lang w:val="en-GB"/>
        </w:rPr>
        <w:t xml:space="preserve">Being the first fungal pathogen considered for weed CBC in the </w:t>
      </w:r>
      <w:r w:rsidRPr="007C4DD4">
        <w:rPr>
          <w:rFonts w:ascii="Times New Roman" w:eastAsia="Times New Roman" w:hAnsi="Times New Roman" w:cs="Times New Roman"/>
          <w:sz w:val="24"/>
          <w:lang w:val="en-GB"/>
        </w:rPr>
        <w:t>European region (</w:t>
      </w:r>
      <w:r w:rsidR="007C4DD4" w:rsidRPr="007C4DD4">
        <w:rPr>
          <w:rFonts w:ascii="Times New Roman" w:eastAsia="Times New Roman" w:hAnsi="Times New Roman" w:cs="Times New Roman"/>
          <w:sz w:val="24"/>
          <w:lang w:val="en-GB"/>
        </w:rPr>
        <w:t>Tanner et al., 2015)</w:t>
      </w:r>
      <w:r w:rsidR="007B4639">
        <w:rPr>
          <w:rFonts w:ascii="Times New Roman" w:eastAsia="Times New Roman" w:hAnsi="Times New Roman" w:cs="Times New Roman"/>
          <w:sz w:val="24"/>
          <w:lang w:val="en-GB"/>
        </w:rPr>
        <w:t>,</w:t>
      </w:r>
      <w:r>
        <w:rPr>
          <w:rFonts w:ascii="Times New Roman" w:eastAsia="Times New Roman" w:hAnsi="Times New Roman" w:cs="Times New Roman"/>
          <w:sz w:val="24"/>
          <w:lang w:val="en-GB"/>
        </w:rPr>
        <w:t xml:space="preserve"> </w:t>
      </w:r>
      <w:r w:rsidR="00CB6AF4">
        <w:rPr>
          <w:rFonts w:ascii="Times New Roman" w:eastAsia="Times New Roman" w:hAnsi="Times New Roman" w:cs="Times New Roman"/>
          <w:sz w:val="24"/>
          <w:lang w:val="en-GB"/>
        </w:rPr>
        <w:t>the</w:t>
      </w:r>
      <w:r w:rsidR="001E55BE">
        <w:rPr>
          <w:rFonts w:ascii="Times New Roman" w:eastAsia="Times New Roman" w:hAnsi="Times New Roman" w:cs="Times New Roman"/>
          <w:sz w:val="24"/>
          <w:lang w:val="en-GB"/>
        </w:rPr>
        <w:t xml:space="preserve"> evaluation</w:t>
      </w:r>
      <w:r w:rsidR="00D2504E" w:rsidRPr="00D2504E">
        <w:rPr>
          <w:rFonts w:ascii="Times New Roman" w:eastAsia="Times New Roman" w:hAnsi="Times New Roman" w:cs="Times New Roman"/>
          <w:sz w:val="24"/>
          <w:lang w:val="en-GB"/>
        </w:rPr>
        <w:t xml:space="preserve"> </w:t>
      </w:r>
      <w:r w:rsidR="00CB6AF4">
        <w:rPr>
          <w:rFonts w:ascii="Times New Roman" w:eastAsia="Times New Roman" w:hAnsi="Times New Roman" w:cs="Times New Roman"/>
          <w:sz w:val="24"/>
          <w:lang w:val="en-GB"/>
        </w:rPr>
        <w:t xml:space="preserve">of Pkg </w:t>
      </w:r>
      <w:r w:rsidR="00D2504E" w:rsidRPr="00D2504E">
        <w:rPr>
          <w:rFonts w:ascii="Times New Roman" w:eastAsia="Times New Roman" w:hAnsi="Times New Roman" w:cs="Times New Roman"/>
          <w:sz w:val="24"/>
          <w:lang w:val="en-GB"/>
        </w:rPr>
        <w:t xml:space="preserve">prior to release </w:t>
      </w:r>
      <w:r>
        <w:rPr>
          <w:rFonts w:ascii="Times New Roman" w:eastAsia="Times New Roman" w:hAnsi="Times New Roman" w:cs="Times New Roman"/>
          <w:sz w:val="24"/>
          <w:lang w:val="en-GB"/>
        </w:rPr>
        <w:t xml:space="preserve">in GB </w:t>
      </w:r>
      <w:r w:rsidR="00D2504E" w:rsidRPr="00D2504E">
        <w:rPr>
          <w:rFonts w:ascii="Times New Roman" w:eastAsia="Times New Roman" w:hAnsi="Times New Roman" w:cs="Times New Roman"/>
          <w:sz w:val="24"/>
          <w:lang w:val="en-GB"/>
        </w:rPr>
        <w:t xml:space="preserve">focused </w:t>
      </w:r>
      <w:r w:rsidR="00582D71">
        <w:rPr>
          <w:rFonts w:ascii="Times New Roman" w:eastAsia="Times New Roman" w:hAnsi="Times New Roman" w:cs="Times New Roman"/>
          <w:sz w:val="24"/>
          <w:lang w:val="en-GB"/>
        </w:rPr>
        <w:t xml:space="preserve">predominantly </w:t>
      </w:r>
      <w:r w:rsidR="00D2504E" w:rsidRPr="00D2504E">
        <w:rPr>
          <w:rFonts w:ascii="Times New Roman" w:eastAsia="Times New Roman" w:hAnsi="Times New Roman" w:cs="Times New Roman"/>
          <w:sz w:val="24"/>
          <w:lang w:val="en-GB"/>
        </w:rPr>
        <w:t>on</w:t>
      </w:r>
      <w:r w:rsidR="00CB6AF4">
        <w:rPr>
          <w:rFonts w:ascii="Times New Roman" w:eastAsia="Times New Roman" w:hAnsi="Times New Roman" w:cs="Times New Roman"/>
          <w:sz w:val="24"/>
          <w:lang w:val="en-GB"/>
        </w:rPr>
        <w:t xml:space="preserve"> its</w:t>
      </w:r>
      <w:r w:rsidR="00A45C6B">
        <w:rPr>
          <w:rFonts w:ascii="Times New Roman" w:eastAsia="Times New Roman" w:hAnsi="Times New Roman" w:cs="Times New Roman"/>
          <w:sz w:val="24"/>
          <w:lang w:val="en-GB"/>
        </w:rPr>
        <w:t xml:space="preserve"> safety</w:t>
      </w:r>
      <w:r>
        <w:rPr>
          <w:rFonts w:ascii="Times New Roman" w:eastAsia="Times New Roman" w:hAnsi="Times New Roman" w:cs="Times New Roman"/>
          <w:sz w:val="24"/>
          <w:lang w:val="en-GB"/>
        </w:rPr>
        <w:t xml:space="preserve">. The assessment of </w:t>
      </w:r>
      <w:r w:rsidR="00D2504E" w:rsidRPr="00D2504E">
        <w:rPr>
          <w:rFonts w:ascii="Times New Roman" w:eastAsia="Times New Roman" w:hAnsi="Times New Roman" w:cs="Times New Roman"/>
          <w:sz w:val="24"/>
          <w:lang w:val="en-GB"/>
        </w:rPr>
        <w:t>a total of 74 non-target species</w:t>
      </w:r>
      <w:r w:rsidR="00854148" w:rsidRPr="00854148">
        <w:rPr>
          <w:rFonts w:ascii="Times New Roman" w:eastAsia="Times New Roman" w:hAnsi="Times New Roman" w:cs="Times New Roman"/>
          <w:bCs/>
          <w:sz w:val="24"/>
        </w:rPr>
        <w:t xml:space="preserve"> </w:t>
      </w:r>
      <w:r w:rsidR="00854148">
        <w:rPr>
          <w:rFonts w:ascii="Times New Roman" w:eastAsia="Times New Roman" w:hAnsi="Times New Roman" w:cs="Times New Roman"/>
          <w:bCs/>
          <w:sz w:val="24"/>
        </w:rPr>
        <w:t>demonstrated the high specifity of Pkg to Hb:</w:t>
      </w:r>
      <w:r w:rsidR="00D2504E" w:rsidRPr="00D2504E">
        <w:rPr>
          <w:rFonts w:ascii="Times New Roman" w:eastAsia="Times New Roman" w:hAnsi="Times New Roman" w:cs="Times New Roman"/>
          <w:sz w:val="24"/>
          <w:lang w:val="en-GB"/>
        </w:rPr>
        <w:t xml:space="preserve"> </w:t>
      </w:r>
      <w:r w:rsidR="00D2504E" w:rsidRPr="00D2504E">
        <w:rPr>
          <w:rFonts w:ascii="Times New Roman" w:eastAsia="Times New Roman" w:hAnsi="Times New Roman" w:cs="Times New Roman"/>
          <w:bCs/>
          <w:sz w:val="24"/>
        </w:rPr>
        <w:t>67</w:t>
      </w:r>
      <w:r w:rsidR="00854148">
        <w:rPr>
          <w:rFonts w:ascii="Times New Roman" w:eastAsia="Times New Roman" w:hAnsi="Times New Roman" w:cs="Times New Roman"/>
          <w:bCs/>
          <w:sz w:val="24"/>
        </w:rPr>
        <w:t xml:space="preserve"> species</w:t>
      </w:r>
      <w:r w:rsidR="009C6FB3">
        <w:rPr>
          <w:rFonts w:ascii="Times New Roman" w:eastAsia="Times New Roman" w:hAnsi="Times New Roman" w:cs="Times New Roman"/>
          <w:bCs/>
          <w:sz w:val="24"/>
        </w:rPr>
        <w:t xml:space="preserve"> </w:t>
      </w:r>
      <w:r>
        <w:rPr>
          <w:rFonts w:ascii="Times New Roman" w:eastAsia="Times New Roman" w:hAnsi="Times New Roman" w:cs="Times New Roman"/>
          <w:bCs/>
          <w:sz w:val="24"/>
        </w:rPr>
        <w:t xml:space="preserve">were regarded as immune to infection </w:t>
      </w:r>
      <w:r w:rsidR="00D2504E" w:rsidRPr="00D2504E">
        <w:rPr>
          <w:rFonts w:ascii="Times New Roman" w:eastAsia="Times New Roman" w:hAnsi="Times New Roman" w:cs="Times New Roman"/>
          <w:bCs/>
          <w:sz w:val="24"/>
        </w:rPr>
        <w:t>show</w:t>
      </w:r>
      <w:r>
        <w:rPr>
          <w:rFonts w:ascii="Times New Roman" w:eastAsia="Times New Roman" w:hAnsi="Times New Roman" w:cs="Times New Roman"/>
          <w:bCs/>
          <w:sz w:val="24"/>
        </w:rPr>
        <w:t>ing</w:t>
      </w:r>
      <w:r w:rsidR="00D2504E" w:rsidRPr="00D2504E">
        <w:rPr>
          <w:rFonts w:ascii="Times New Roman" w:eastAsia="Times New Roman" w:hAnsi="Times New Roman" w:cs="Times New Roman"/>
          <w:bCs/>
          <w:sz w:val="24"/>
        </w:rPr>
        <w:t xml:space="preserve"> no symptoms </w:t>
      </w:r>
      <w:r w:rsidR="00C924F1">
        <w:rPr>
          <w:rFonts w:ascii="Times New Roman" w:eastAsia="Times New Roman" w:hAnsi="Times New Roman" w:cs="Times New Roman"/>
          <w:bCs/>
          <w:sz w:val="24"/>
        </w:rPr>
        <w:t xml:space="preserve">in response </w:t>
      </w:r>
      <w:r w:rsidR="00D2504E" w:rsidRPr="00D2504E">
        <w:rPr>
          <w:rFonts w:ascii="Times New Roman" w:eastAsia="Times New Roman" w:hAnsi="Times New Roman" w:cs="Times New Roman"/>
          <w:bCs/>
          <w:sz w:val="24"/>
        </w:rPr>
        <w:t>to the rust</w:t>
      </w:r>
      <w:r w:rsidR="00854148">
        <w:rPr>
          <w:rFonts w:ascii="Times New Roman" w:eastAsia="Times New Roman" w:hAnsi="Times New Roman" w:cs="Times New Roman"/>
          <w:bCs/>
          <w:sz w:val="24"/>
        </w:rPr>
        <w:t xml:space="preserve">; </w:t>
      </w:r>
      <w:r w:rsidR="006455B4">
        <w:rPr>
          <w:rFonts w:ascii="Times New Roman" w:eastAsia="Times New Roman" w:hAnsi="Times New Roman" w:cs="Times New Roman"/>
          <w:bCs/>
          <w:sz w:val="24"/>
        </w:rPr>
        <w:t xml:space="preserve">seven species, all belong to the genus </w:t>
      </w:r>
      <w:r w:rsidR="006455B4" w:rsidRPr="006455B4">
        <w:rPr>
          <w:rFonts w:ascii="Times New Roman" w:eastAsia="Times New Roman" w:hAnsi="Times New Roman" w:cs="Times New Roman"/>
          <w:bCs/>
          <w:i/>
          <w:sz w:val="24"/>
        </w:rPr>
        <w:t>Impatien</w:t>
      </w:r>
      <w:r w:rsidR="006455B4" w:rsidRPr="006455B4">
        <w:rPr>
          <w:rFonts w:ascii="Times New Roman" w:eastAsia="Times New Roman" w:hAnsi="Times New Roman" w:cs="Times New Roman"/>
          <w:bCs/>
          <w:sz w:val="24"/>
        </w:rPr>
        <w:t>s</w:t>
      </w:r>
      <w:r w:rsidR="006455B4">
        <w:rPr>
          <w:rFonts w:ascii="Times New Roman" w:eastAsia="Times New Roman" w:hAnsi="Times New Roman" w:cs="Times New Roman"/>
          <w:bCs/>
          <w:sz w:val="24"/>
        </w:rPr>
        <w:t>,</w:t>
      </w:r>
      <w:r w:rsidR="00582D71">
        <w:rPr>
          <w:rFonts w:ascii="Times New Roman" w:eastAsia="Times New Roman" w:hAnsi="Times New Roman" w:cs="Times New Roman"/>
          <w:bCs/>
          <w:sz w:val="24"/>
        </w:rPr>
        <w:t xml:space="preserve"> exhibited minor leaf necrosis</w:t>
      </w:r>
      <w:r w:rsidR="001E55BE">
        <w:rPr>
          <w:rFonts w:ascii="Times New Roman" w:eastAsia="Times New Roman" w:hAnsi="Times New Roman" w:cs="Times New Roman"/>
          <w:bCs/>
          <w:sz w:val="24"/>
        </w:rPr>
        <w:t xml:space="preserve"> and</w:t>
      </w:r>
      <w:r w:rsidR="006455B4">
        <w:rPr>
          <w:rFonts w:ascii="Times New Roman" w:eastAsia="Times New Roman" w:hAnsi="Times New Roman" w:cs="Times New Roman"/>
          <w:bCs/>
          <w:sz w:val="24"/>
        </w:rPr>
        <w:t>/</w:t>
      </w:r>
      <w:r w:rsidR="001E55BE">
        <w:rPr>
          <w:rFonts w:ascii="Times New Roman" w:eastAsia="Times New Roman" w:hAnsi="Times New Roman" w:cs="Times New Roman"/>
          <w:bCs/>
          <w:sz w:val="24"/>
        </w:rPr>
        <w:t>or chlorosis</w:t>
      </w:r>
      <w:r w:rsidR="00854148">
        <w:rPr>
          <w:rFonts w:ascii="Times New Roman" w:eastAsia="Times New Roman" w:hAnsi="Times New Roman" w:cs="Times New Roman"/>
          <w:bCs/>
          <w:sz w:val="24"/>
        </w:rPr>
        <w:t>;</w:t>
      </w:r>
      <w:r w:rsidR="00582D71">
        <w:rPr>
          <w:rFonts w:ascii="Times New Roman" w:eastAsia="Times New Roman" w:hAnsi="Times New Roman" w:cs="Times New Roman"/>
          <w:bCs/>
          <w:sz w:val="24"/>
        </w:rPr>
        <w:t xml:space="preserve"> and only one, </w:t>
      </w:r>
      <w:r w:rsidR="00582D71" w:rsidRPr="001E55BE">
        <w:rPr>
          <w:rFonts w:ascii="Times New Roman" w:eastAsia="Times New Roman" w:hAnsi="Times New Roman" w:cs="Times New Roman"/>
          <w:bCs/>
          <w:i/>
          <w:sz w:val="24"/>
        </w:rPr>
        <w:t>I</w:t>
      </w:r>
      <w:r w:rsidR="00582D71">
        <w:rPr>
          <w:rFonts w:ascii="Times New Roman" w:eastAsia="Times New Roman" w:hAnsi="Times New Roman" w:cs="Times New Roman"/>
          <w:bCs/>
          <w:i/>
          <w:sz w:val="24"/>
        </w:rPr>
        <w:t>.</w:t>
      </w:r>
      <w:r w:rsidR="00582D71" w:rsidRPr="001E55BE">
        <w:rPr>
          <w:rFonts w:ascii="Times New Roman" w:eastAsia="Times New Roman" w:hAnsi="Times New Roman" w:cs="Times New Roman"/>
          <w:bCs/>
          <w:i/>
          <w:sz w:val="24"/>
        </w:rPr>
        <w:t xml:space="preserve"> </w:t>
      </w:r>
      <w:r w:rsidR="00655C5A">
        <w:rPr>
          <w:rFonts w:ascii="Times New Roman" w:eastAsia="Times New Roman" w:hAnsi="Times New Roman" w:cs="Times New Roman"/>
          <w:bCs/>
          <w:i/>
          <w:sz w:val="24"/>
        </w:rPr>
        <w:t>b</w:t>
      </w:r>
      <w:r w:rsidR="00582D71" w:rsidRPr="001E55BE">
        <w:rPr>
          <w:rFonts w:ascii="Times New Roman" w:eastAsia="Times New Roman" w:hAnsi="Times New Roman" w:cs="Times New Roman"/>
          <w:bCs/>
          <w:i/>
          <w:sz w:val="24"/>
        </w:rPr>
        <w:t>alsamina</w:t>
      </w:r>
      <w:r w:rsidR="00582D71">
        <w:rPr>
          <w:rFonts w:ascii="Times New Roman" w:eastAsia="Times New Roman" w:hAnsi="Times New Roman" w:cs="Times New Roman"/>
          <w:bCs/>
          <w:i/>
          <w:sz w:val="24"/>
        </w:rPr>
        <w:t xml:space="preserve"> </w:t>
      </w:r>
      <w:r w:rsidR="00582D71" w:rsidRPr="001E55BE">
        <w:rPr>
          <w:rFonts w:ascii="Times New Roman" w:eastAsia="Times New Roman" w:hAnsi="Times New Roman" w:cs="Times New Roman"/>
          <w:bCs/>
          <w:sz w:val="24"/>
        </w:rPr>
        <w:t xml:space="preserve">was </w:t>
      </w:r>
      <w:r w:rsidR="00582D71">
        <w:rPr>
          <w:rFonts w:ascii="Times New Roman" w:eastAsia="Times New Roman" w:hAnsi="Times New Roman" w:cs="Times New Roman"/>
          <w:bCs/>
          <w:sz w:val="24"/>
        </w:rPr>
        <w:t xml:space="preserve">classsed as fully susceptible </w:t>
      </w:r>
      <w:r w:rsidR="00D2504E" w:rsidRPr="00D2504E">
        <w:rPr>
          <w:rFonts w:ascii="Times New Roman" w:eastAsia="Times New Roman" w:hAnsi="Times New Roman" w:cs="Times New Roman"/>
          <w:bCs/>
          <w:sz w:val="24"/>
        </w:rPr>
        <w:t>(Tanner et al., 2015)</w:t>
      </w:r>
      <w:r w:rsidR="00934604">
        <w:rPr>
          <w:rFonts w:ascii="Times New Roman" w:eastAsia="Times New Roman" w:hAnsi="Times New Roman" w:cs="Times New Roman"/>
          <w:bCs/>
          <w:sz w:val="24"/>
        </w:rPr>
        <w:t xml:space="preserve">. </w:t>
      </w:r>
      <w:r w:rsidR="008A6448">
        <w:rPr>
          <w:rFonts w:ascii="Times New Roman" w:eastAsia="Times New Roman" w:hAnsi="Times New Roman" w:cs="Times New Roman"/>
          <w:bCs/>
          <w:sz w:val="24"/>
        </w:rPr>
        <w:t xml:space="preserve">Furthermore, </w:t>
      </w:r>
      <w:r w:rsidR="00C93490">
        <w:rPr>
          <w:rFonts w:ascii="Times New Roman" w:eastAsia="Times New Roman" w:hAnsi="Times New Roman" w:cs="Times New Roman"/>
          <w:bCs/>
          <w:sz w:val="24"/>
        </w:rPr>
        <w:t>ue to</w:t>
      </w:r>
      <w:r w:rsidR="00536A2A">
        <w:rPr>
          <w:rFonts w:ascii="Times New Roman" w:eastAsia="Times New Roman" w:hAnsi="Times New Roman" w:cs="Times New Roman"/>
          <w:bCs/>
          <w:sz w:val="24"/>
        </w:rPr>
        <w:t xml:space="preserve"> the</w:t>
      </w:r>
      <w:r w:rsidR="00C93490">
        <w:rPr>
          <w:rFonts w:ascii="Times New Roman" w:eastAsia="Times New Roman" w:hAnsi="Times New Roman" w:cs="Times New Roman"/>
          <w:bCs/>
          <w:sz w:val="24"/>
        </w:rPr>
        <w:t xml:space="preserve"> nature of working with an annual plant </w:t>
      </w:r>
      <w:r w:rsidR="00D019AF">
        <w:rPr>
          <w:rFonts w:ascii="Times New Roman" w:eastAsia="Times New Roman" w:hAnsi="Times New Roman" w:cs="Times New Roman"/>
          <w:bCs/>
          <w:sz w:val="24"/>
        </w:rPr>
        <w:t xml:space="preserve">species </w:t>
      </w:r>
      <w:r w:rsidR="00C93490">
        <w:rPr>
          <w:rFonts w:ascii="Times New Roman" w:eastAsia="Times New Roman" w:hAnsi="Times New Roman" w:cs="Times New Roman"/>
          <w:bCs/>
          <w:sz w:val="24"/>
        </w:rPr>
        <w:t>under quarantine conditions,</w:t>
      </w:r>
      <w:r w:rsidR="00D019AF">
        <w:rPr>
          <w:rFonts w:ascii="Times New Roman" w:eastAsia="Times New Roman" w:hAnsi="Times New Roman" w:cs="Times New Roman"/>
          <w:bCs/>
          <w:sz w:val="24"/>
        </w:rPr>
        <w:t xml:space="preserve"> only</w:t>
      </w:r>
      <w:r w:rsidR="00C93490">
        <w:rPr>
          <w:rFonts w:ascii="Times New Roman" w:eastAsia="Times New Roman" w:hAnsi="Times New Roman" w:cs="Times New Roman"/>
          <w:bCs/>
          <w:sz w:val="24"/>
        </w:rPr>
        <w:t xml:space="preserve"> limited studies on the impact of the rust could be conducted</w:t>
      </w:r>
      <w:r w:rsidR="00C924F1">
        <w:rPr>
          <w:rFonts w:ascii="Times New Roman" w:eastAsia="Times New Roman" w:hAnsi="Times New Roman" w:cs="Times New Roman"/>
          <w:bCs/>
          <w:sz w:val="24"/>
        </w:rPr>
        <w:t xml:space="preserve"> at the time</w:t>
      </w:r>
      <w:r w:rsidR="00C93490">
        <w:rPr>
          <w:rFonts w:ascii="Times New Roman" w:eastAsia="Times New Roman" w:hAnsi="Times New Roman" w:cs="Times New Roman"/>
          <w:bCs/>
          <w:sz w:val="24"/>
        </w:rPr>
        <w:t>.</w:t>
      </w:r>
      <w:r w:rsidR="002C040B">
        <w:rPr>
          <w:rFonts w:ascii="Times New Roman" w:eastAsia="Times New Roman" w:hAnsi="Times New Roman" w:cs="Times New Roman"/>
          <w:bCs/>
          <w:sz w:val="24"/>
        </w:rPr>
        <w:t xml:space="preserve"> </w:t>
      </w:r>
      <w:r w:rsidR="009C6FB3">
        <w:rPr>
          <w:rFonts w:ascii="Times New Roman" w:eastAsia="Times New Roman" w:hAnsi="Times New Roman" w:cs="Times New Roman"/>
          <w:bCs/>
          <w:sz w:val="24"/>
        </w:rPr>
        <w:t>The a</w:t>
      </w:r>
      <w:r w:rsidR="008A6448">
        <w:rPr>
          <w:rFonts w:ascii="Times New Roman" w:eastAsia="Times New Roman" w:hAnsi="Times New Roman" w:cs="Times New Roman"/>
          <w:bCs/>
          <w:sz w:val="24"/>
        </w:rPr>
        <w:t>pproval for release of a</w:t>
      </w:r>
      <w:r w:rsidR="002C040B">
        <w:rPr>
          <w:rFonts w:ascii="Times New Roman" w:eastAsia="Times New Roman" w:hAnsi="Times New Roman" w:cs="Times New Roman"/>
          <w:bCs/>
          <w:sz w:val="24"/>
        </w:rPr>
        <w:t xml:space="preserve"> strain of Pkg from India in GB</w:t>
      </w:r>
      <w:r w:rsidR="009C6FB3">
        <w:rPr>
          <w:rFonts w:ascii="Times New Roman" w:eastAsia="Times New Roman" w:hAnsi="Times New Roman" w:cs="Times New Roman"/>
          <w:bCs/>
          <w:sz w:val="24"/>
        </w:rPr>
        <w:t xml:space="preserve">, however, </w:t>
      </w:r>
      <w:r w:rsidR="008A6448">
        <w:rPr>
          <w:rFonts w:ascii="Times New Roman" w:eastAsia="Times New Roman" w:hAnsi="Times New Roman" w:cs="Times New Roman"/>
          <w:bCs/>
          <w:sz w:val="24"/>
        </w:rPr>
        <w:t>also opened up the opportunity to undertake evaluations of the impact of Pkg on H</w:t>
      </w:r>
      <w:r w:rsidR="00402E65">
        <w:rPr>
          <w:rFonts w:ascii="Times New Roman" w:eastAsia="Times New Roman" w:hAnsi="Times New Roman" w:cs="Times New Roman"/>
          <w:bCs/>
          <w:sz w:val="24"/>
        </w:rPr>
        <w:t>b</w:t>
      </w:r>
      <w:r w:rsidR="008A6448">
        <w:rPr>
          <w:rFonts w:ascii="Times New Roman" w:eastAsia="Times New Roman" w:hAnsi="Times New Roman" w:cs="Times New Roman"/>
          <w:bCs/>
          <w:sz w:val="24"/>
        </w:rPr>
        <w:t xml:space="preserve"> under more natural conditions.</w:t>
      </w:r>
      <w:r w:rsidR="002C040B">
        <w:rPr>
          <w:rFonts w:ascii="Times New Roman" w:eastAsia="Times New Roman" w:hAnsi="Times New Roman" w:cs="Times New Roman"/>
          <w:bCs/>
          <w:sz w:val="24"/>
        </w:rPr>
        <w:t xml:space="preserve"> </w:t>
      </w:r>
      <w:r w:rsidR="009C6FB3">
        <w:rPr>
          <w:rFonts w:ascii="Times New Roman" w:eastAsia="Times New Roman" w:hAnsi="Times New Roman" w:cs="Times New Roman"/>
          <w:bCs/>
          <w:sz w:val="24"/>
        </w:rPr>
        <w:t>Since the first releases undertaken in 2014</w:t>
      </w:r>
      <w:r w:rsidR="00536A2A">
        <w:rPr>
          <w:rFonts w:ascii="Times New Roman" w:eastAsia="Times New Roman" w:hAnsi="Times New Roman" w:cs="Times New Roman"/>
          <w:bCs/>
          <w:sz w:val="24"/>
        </w:rPr>
        <w:t>,</w:t>
      </w:r>
      <w:r w:rsidR="00CB6AF4">
        <w:rPr>
          <w:rFonts w:ascii="Times New Roman" w:eastAsia="Times New Roman" w:hAnsi="Times New Roman" w:cs="Times New Roman"/>
          <w:bCs/>
          <w:sz w:val="24"/>
        </w:rPr>
        <w:t xml:space="preserve"> </w:t>
      </w:r>
      <w:r w:rsidR="009C6FB3">
        <w:rPr>
          <w:rFonts w:ascii="Times New Roman" w:eastAsia="Times New Roman" w:hAnsi="Times New Roman" w:cs="Times New Roman"/>
          <w:bCs/>
          <w:sz w:val="24"/>
        </w:rPr>
        <w:t xml:space="preserve">the </w:t>
      </w:r>
      <w:r w:rsidR="002C040B">
        <w:rPr>
          <w:rFonts w:ascii="Times New Roman" w:eastAsia="Times New Roman" w:hAnsi="Times New Roman" w:cs="Times New Roman"/>
          <w:bCs/>
          <w:sz w:val="24"/>
        </w:rPr>
        <w:t xml:space="preserve">establishment of the rust has been slow (Ellison et al., </w:t>
      </w:r>
      <w:r w:rsidR="002C040B" w:rsidRPr="002C040B">
        <w:rPr>
          <w:rFonts w:ascii="Times New Roman" w:eastAsia="Times New Roman" w:hAnsi="Times New Roman" w:cs="Times New Roman"/>
          <w:bCs/>
          <w:sz w:val="24"/>
        </w:rPr>
        <w:t xml:space="preserve">2020). </w:t>
      </w:r>
      <w:r w:rsidR="00D2504E" w:rsidRPr="009C6FB3">
        <w:rPr>
          <w:rFonts w:ascii="Times New Roman" w:eastAsia="Times New Roman" w:hAnsi="Times New Roman" w:cs="Times New Roman"/>
          <w:sz w:val="24"/>
          <w:lang w:val="en-GB"/>
        </w:rPr>
        <w:t>Reasons for this include, a</w:t>
      </w:r>
      <w:r w:rsidR="00DC4A19" w:rsidRPr="009C6FB3">
        <w:rPr>
          <w:rFonts w:ascii="Times New Roman" w:eastAsia="Times New Roman" w:hAnsi="Times New Roman" w:cs="Times New Roman"/>
          <w:sz w:val="24"/>
          <w:lang w:val="en-GB"/>
        </w:rPr>
        <w:t>n initial</w:t>
      </w:r>
      <w:r w:rsidR="00D2504E" w:rsidRPr="009C6FB3">
        <w:rPr>
          <w:rFonts w:ascii="Times New Roman" w:eastAsia="Times New Roman" w:hAnsi="Times New Roman" w:cs="Times New Roman"/>
          <w:sz w:val="24"/>
          <w:lang w:val="en-GB"/>
        </w:rPr>
        <w:t xml:space="preserve"> suboptimal release strategy</w:t>
      </w:r>
      <w:r w:rsidR="0070194E" w:rsidRPr="009C6FB3">
        <w:rPr>
          <w:rFonts w:ascii="Times New Roman" w:eastAsia="Times New Roman" w:hAnsi="Times New Roman" w:cs="Times New Roman"/>
          <w:sz w:val="24"/>
          <w:lang w:val="en-GB"/>
        </w:rPr>
        <w:t xml:space="preserve"> in which greenhouse-infected plants were planted out at </w:t>
      </w:r>
      <w:r w:rsidR="00A4766C">
        <w:rPr>
          <w:rFonts w:ascii="Times New Roman" w:eastAsia="Times New Roman" w:hAnsi="Times New Roman" w:cs="Times New Roman"/>
          <w:sz w:val="24"/>
          <w:lang w:val="en-GB"/>
        </w:rPr>
        <w:t>field</w:t>
      </w:r>
      <w:r w:rsidR="0070194E" w:rsidRPr="009C6FB3">
        <w:rPr>
          <w:rFonts w:ascii="Times New Roman" w:eastAsia="Times New Roman" w:hAnsi="Times New Roman" w:cs="Times New Roman"/>
          <w:sz w:val="24"/>
          <w:lang w:val="en-GB"/>
        </w:rPr>
        <w:t xml:space="preserve"> sites and releases </w:t>
      </w:r>
      <w:r w:rsidR="009C6FB3">
        <w:rPr>
          <w:rFonts w:ascii="Times New Roman" w:eastAsia="Times New Roman" w:hAnsi="Times New Roman" w:cs="Times New Roman"/>
          <w:sz w:val="24"/>
          <w:lang w:val="en-GB"/>
        </w:rPr>
        <w:t xml:space="preserve">were partly </w:t>
      </w:r>
      <w:r w:rsidR="00A4766C">
        <w:rPr>
          <w:rFonts w:ascii="Times New Roman" w:eastAsia="Times New Roman" w:hAnsi="Times New Roman" w:cs="Times New Roman"/>
          <w:sz w:val="24"/>
          <w:lang w:val="en-GB"/>
        </w:rPr>
        <w:t>undertaken</w:t>
      </w:r>
      <w:r w:rsidR="009C6FB3">
        <w:rPr>
          <w:rFonts w:ascii="Times New Roman" w:eastAsia="Times New Roman" w:hAnsi="Times New Roman" w:cs="Times New Roman"/>
          <w:sz w:val="24"/>
          <w:lang w:val="en-GB"/>
        </w:rPr>
        <w:t xml:space="preserve"> at</w:t>
      </w:r>
      <w:r w:rsidR="00D2504E" w:rsidRPr="009C6FB3">
        <w:rPr>
          <w:rFonts w:ascii="Times New Roman" w:eastAsia="Times New Roman" w:hAnsi="Times New Roman" w:cs="Times New Roman"/>
          <w:sz w:val="24"/>
          <w:lang w:val="en-GB"/>
        </w:rPr>
        <w:t xml:space="preserve"> shaded sites</w:t>
      </w:r>
      <w:r w:rsidR="0070194E" w:rsidRPr="009C6FB3">
        <w:rPr>
          <w:rFonts w:ascii="Times New Roman" w:eastAsia="Times New Roman" w:hAnsi="Times New Roman" w:cs="Times New Roman"/>
          <w:sz w:val="24"/>
          <w:lang w:val="en-GB"/>
        </w:rPr>
        <w:t>, now known to be less favourable for rust infection</w:t>
      </w:r>
      <w:r w:rsidR="00A4766C">
        <w:rPr>
          <w:rFonts w:ascii="Times New Roman" w:eastAsia="Times New Roman" w:hAnsi="Times New Roman" w:cs="Times New Roman"/>
          <w:sz w:val="24"/>
          <w:lang w:val="en-GB"/>
        </w:rPr>
        <w:t>;</w:t>
      </w:r>
      <w:r w:rsidR="00D2504E" w:rsidRPr="009C6FB3">
        <w:rPr>
          <w:rFonts w:ascii="Times New Roman" w:eastAsia="Times New Roman" w:hAnsi="Times New Roman" w:cs="Times New Roman"/>
          <w:sz w:val="24"/>
          <w:lang w:val="en-GB"/>
        </w:rPr>
        <w:t xml:space="preserve"> </w:t>
      </w:r>
      <w:r w:rsidR="00A4766C">
        <w:rPr>
          <w:rFonts w:ascii="Times New Roman" w:eastAsia="Times New Roman" w:hAnsi="Times New Roman" w:cs="Times New Roman"/>
          <w:sz w:val="24"/>
          <w:lang w:val="en-GB"/>
        </w:rPr>
        <w:t>as well as</w:t>
      </w:r>
      <w:r w:rsidR="0070194E" w:rsidRPr="009C6FB3">
        <w:rPr>
          <w:rFonts w:ascii="Times New Roman" w:eastAsia="Times New Roman" w:hAnsi="Times New Roman" w:cs="Times New Roman"/>
          <w:sz w:val="24"/>
          <w:lang w:val="en-GB"/>
        </w:rPr>
        <w:t xml:space="preserve"> </w:t>
      </w:r>
      <w:r w:rsidR="00D2504E" w:rsidRPr="009C6FB3">
        <w:rPr>
          <w:rFonts w:ascii="Times New Roman" w:eastAsia="Times New Roman" w:hAnsi="Times New Roman" w:cs="Times New Roman"/>
          <w:sz w:val="24"/>
          <w:lang w:val="en-GB"/>
        </w:rPr>
        <w:t xml:space="preserve">the </w:t>
      </w:r>
      <w:r w:rsidR="0070194E" w:rsidRPr="009C6FB3">
        <w:rPr>
          <w:rFonts w:ascii="Times New Roman" w:eastAsia="Times New Roman" w:hAnsi="Times New Roman" w:cs="Times New Roman"/>
          <w:sz w:val="24"/>
          <w:lang w:val="en-GB"/>
        </w:rPr>
        <w:t xml:space="preserve">previously unknown </w:t>
      </w:r>
      <w:r w:rsidR="00D2504E" w:rsidRPr="009C6FB3">
        <w:rPr>
          <w:rFonts w:ascii="Times New Roman" w:eastAsia="Times New Roman" w:hAnsi="Times New Roman" w:cs="Times New Roman"/>
          <w:sz w:val="24"/>
          <w:lang w:val="en-GB"/>
        </w:rPr>
        <w:t>presence of rust-resistant populations of the weed</w:t>
      </w:r>
      <w:r w:rsidR="002C040B" w:rsidRPr="009C6FB3">
        <w:rPr>
          <w:rFonts w:ascii="Times New Roman" w:eastAsia="Times New Roman" w:hAnsi="Times New Roman" w:cs="Times New Roman"/>
          <w:sz w:val="24"/>
          <w:lang w:val="en-GB"/>
        </w:rPr>
        <w:t xml:space="preserve"> (Pollard et al., 2019; Ellison et al., 2020)</w:t>
      </w:r>
      <w:r w:rsidR="00D2504E" w:rsidRPr="009C6FB3">
        <w:rPr>
          <w:rFonts w:ascii="Times New Roman" w:eastAsia="Times New Roman" w:hAnsi="Times New Roman" w:cs="Times New Roman"/>
          <w:sz w:val="24"/>
          <w:lang w:val="en-GB"/>
        </w:rPr>
        <w:t xml:space="preserve">. </w:t>
      </w:r>
      <w:r w:rsidR="00C56266" w:rsidRPr="009C6FB3">
        <w:rPr>
          <w:rFonts w:ascii="Times New Roman" w:eastAsia="Times New Roman" w:hAnsi="Times New Roman" w:cs="Times New Roman"/>
          <w:sz w:val="24"/>
          <w:lang w:val="en-GB"/>
        </w:rPr>
        <w:t>Whilst a</w:t>
      </w:r>
      <w:r w:rsidR="002C040B" w:rsidRPr="009C6FB3">
        <w:rPr>
          <w:rFonts w:ascii="Times New Roman" w:eastAsia="Times New Roman" w:hAnsi="Times New Roman" w:cs="Times New Roman"/>
          <w:sz w:val="24"/>
          <w:lang w:val="en-GB"/>
        </w:rPr>
        <w:t xml:space="preserve"> second strain of Pkg from Pakistan</w:t>
      </w:r>
      <w:r w:rsidR="00934604" w:rsidRPr="009C6FB3">
        <w:rPr>
          <w:rFonts w:ascii="Times New Roman" w:eastAsia="Times New Roman" w:hAnsi="Times New Roman" w:cs="Times New Roman"/>
          <w:sz w:val="24"/>
          <w:lang w:val="en-GB"/>
        </w:rPr>
        <w:t xml:space="preserve"> </w:t>
      </w:r>
      <w:r w:rsidR="002C040B" w:rsidRPr="009C6FB3">
        <w:rPr>
          <w:rFonts w:ascii="Times New Roman" w:eastAsia="Times New Roman" w:hAnsi="Times New Roman" w:cs="Times New Roman"/>
          <w:sz w:val="24"/>
          <w:lang w:val="en-GB"/>
        </w:rPr>
        <w:t xml:space="preserve">was </w:t>
      </w:r>
      <w:r w:rsidR="0070194E" w:rsidRPr="009C6FB3">
        <w:rPr>
          <w:rFonts w:ascii="Times New Roman" w:eastAsia="Times New Roman" w:hAnsi="Times New Roman" w:cs="Times New Roman"/>
          <w:sz w:val="24"/>
          <w:lang w:val="en-GB"/>
        </w:rPr>
        <w:t xml:space="preserve">subsequently </w:t>
      </w:r>
      <w:r w:rsidR="002C040B" w:rsidRPr="009C6FB3">
        <w:rPr>
          <w:rFonts w:ascii="Times New Roman" w:eastAsia="Times New Roman" w:hAnsi="Times New Roman" w:cs="Times New Roman"/>
          <w:sz w:val="24"/>
          <w:lang w:val="en-GB"/>
        </w:rPr>
        <w:t>approved for release,</w:t>
      </w:r>
      <w:r w:rsidR="00C56266" w:rsidRPr="005214B2">
        <w:rPr>
          <w:rFonts w:ascii="Times New Roman" w:eastAsia="Times New Roman" w:hAnsi="Times New Roman" w:cs="Times New Roman"/>
          <w:sz w:val="24"/>
          <w:lang w:val="en-GB"/>
        </w:rPr>
        <w:t xml:space="preserve"> not all Hb populations were found to be susceptible</w:t>
      </w:r>
      <w:r w:rsidR="0075738B" w:rsidRPr="005214B2">
        <w:rPr>
          <w:rFonts w:ascii="Times New Roman" w:eastAsia="Times New Roman" w:hAnsi="Times New Roman" w:cs="Times New Roman"/>
          <w:sz w:val="24"/>
          <w:lang w:val="en-GB"/>
        </w:rPr>
        <w:t xml:space="preserve"> to these two strains</w:t>
      </w:r>
      <w:r w:rsidR="005214B2">
        <w:rPr>
          <w:rFonts w:ascii="Times New Roman" w:eastAsia="Times New Roman" w:hAnsi="Times New Roman" w:cs="Times New Roman"/>
          <w:sz w:val="24"/>
          <w:lang w:val="en-GB"/>
        </w:rPr>
        <w:t>. Moreover</w:t>
      </w:r>
      <w:r w:rsidR="005C70C2" w:rsidRPr="005214B2">
        <w:rPr>
          <w:rFonts w:ascii="Times New Roman" w:eastAsia="Times New Roman" w:hAnsi="Times New Roman" w:cs="Times New Roman"/>
          <w:sz w:val="24"/>
          <w:lang w:val="en-GB"/>
        </w:rPr>
        <w:t>,</w:t>
      </w:r>
      <w:r w:rsidR="00C56266" w:rsidRPr="005214B2">
        <w:rPr>
          <w:rFonts w:ascii="Times New Roman" w:eastAsia="Times New Roman" w:hAnsi="Times New Roman" w:cs="Times New Roman"/>
          <w:sz w:val="24"/>
          <w:lang w:val="en-GB"/>
        </w:rPr>
        <w:t xml:space="preserve"> at a large number of sites the rust failed to infect</w:t>
      </w:r>
      <w:r w:rsidR="00CB6AF4" w:rsidRPr="005214B2">
        <w:rPr>
          <w:rFonts w:ascii="Times New Roman" w:eastAsia="Times New Roman" w:hAnsi="Times New Roman" w:cs="Times New Roman"/>
          <w:sz w:val="24"/>
          <w:lang w:val="en-GB"/>
        </w:rPr>
        <w:t xml:space="preserve"> Hb seedlings</w:t>
      </w:r>
      <w:r w:rsidR="00C56266" w:rsidRPr="005214B2">
        <w:rPr>
          <w:rFonts w:ascii="Times New Roman" w:eastAsia="Times New Roman" w:hAnsi="Times New Roman" w:cs="Times New Roman"/>
          <w:sz w:val="24"/>
          <w:lang w:val="en-GB"/>
        </w:rPr>
        <w:t xml:space="preserve"> the following year, despite high levels of leaf infection being observed </w:t>
      </w:r>
      <w:r w:rsidR="0075738B" w:rsidRPr="005214B2">
        <w:rPr>
          <w:rFonts w:ascii="Times New Roman" w:eastAsia="Times New Roman" w:hAnsi="Times New Roman" w:cs="Times New Roman"/>
          <w:sz w:val="24"/>
          <w:lang w:val="en-GB"/>
        </w:rPr>
        <w:t>the previous summer (Ellison et al., 2020)</w:t>
      </w:r>
      <w:r w:rsidR="00C56266" w:rsidRPr="005214B2">
        <w:rPr>
          <w:rFonts w:ascii="Times New Roman" w:eastAsia="Times New Roman" w:hAnsi="Times New Roman" w:cs="Times New Roman"/>
          <w:sz w:val="24"/>
          <w:lang w:val="en-GB"/>
        </w:rPr>
        <w:t>.</w:t>
      </w:r>
      <w:r w:rsidR="0075738B" w:rsidRPr="005214B2">
        <w:rPr>
          <w:rFonts w:ascii="Times New Roman" w:eastAsia="Times New Roman" w:hAnsi="Times New Roman" w:cs="Times New Roman"/>
          <w:sz w:val="24"/>
          <w:lang w:val="en-GB"/>
        </w:rPr>
        <w:t xml:space="preserve"> Since then, a study by Pollard et al (2021)</w:t>
      </w:r>
      <w:r w:rsidR="005C70C2" w:rsidRPr="005214B2">
        <w:rPr>
          <w:rFonts w:ascii="Times New Roman" w:eastAsia="Times New Roman" w:hAnsi="Times New Roman" w:cs="Times New Roman"/>
          <w:sz w:val="24"/>
          <w:lang w:val="en-GB"/>
        </w:rPr>
        <w:t xml:space="preserve"> has</w:t>
      </w:r>
      <w:r w:rsidR="0075738B" w:rsidRPr="005214B2">
        <w:rPr>
          <w:rFonts w:ascii="Times New Roman" w:eastAsia="Times New Roman" w:hAnsi="Times New Roman" w:cs="Times New Roman"/>
          <w:sz w:val="24"/>
          <w:lang w:val="en-GB"/>
        </w:rPr>
        <w:t xml:space="preserve"> revealed</w:t>
      </w:r>
      <w:r w:rsidR="005C70C2" w:rsidRPr="005214B2">
        <w:rPr>
          <w:rFonts w:ascii="Times New Roman" w:eastAsia="Times New Roman" w:hAnsi="Times New Roman" w:cs="Times New Roman"/>
          <w:sz w:val="24"/>
          <w:lang w:val="en-GB"/>
        </w:rPr>
        <w:t xml:space="preserve"> that</w:t>
      </w:r>
      <w:r w:rsidR="0075738B" w:rsidRPr="005214B2">
        <w:rPr>
          <w:rFonts w:ascii="Times New Roman" w:eastAsia="Times New Roman" w:hAnsi="Times New Roman" w:cs="Times New Roman"/>
          <w:sz w:val="24"/>
          <w:lang w:val="en-GB"/>
        </w:rPr>
        <w:t xml:space="preserve"> the plant-pathogen relationship between Pkg and Hb </w:t>
      </w:r>
      <w:r w:rsidR="0070194E" w:rsidRPr="005214B2">
        <w:rPr>
          <w:rFonts w:ascii="Times New Roman" w:eastAsia="Times New Roman" w:hAnsi="Times New Roman" w:cs="Times New Roman"/>
          <w:sz w:val="24"/>
          <w:lang w:val="en-GB"/>
        </w:rPr>
        <w:t>is</w:t>
      </w:r>
      <w:r w:rsidR="0075738B" w:rsidRPr="005214B2">
        <w:rPr>
          <w:rFonts w:ascii="Times New Roman" w:eastAsia="Times New Roman" w:hAnsi="Times New Roman" w:cs="Times New Roman"/>
          <w:sz w:val="24"/>
          <w:lang w:val="en-GB"/>
        </w:rPr>
        <w:t xml:space="preserve"> more complex than originally thought, identifying populations susceptible to </w:t>
      </w:r>
      <w:r w:rsidR="0075738B" w:rsidRPr="005214B2">
        <w:rPr>
          <w:rFonts w:ascii="Times New Roman" w:eastAsia="Times New Roman" w:hAnsi="Times New Roman" w:cs="Times New Roman"/>
          <w:sz w:val="24"/>
          <w:lang w:val="en-GB"/>
        </w:rPr>
        <w:lastRenderedPageBreak/>
        <w:t xml:space="preserve">urediniospores </w:t>
      </w:r>
      <w:r w:rsidR="0070194E" w:rsidRPr="005214B2">
        <w:rPr>
          <w:rFonts w:ascii="Times New Roman" w:eastAsia="Times New Roman" w:hAnsi="Times New Roman" w:cs="Times New Roman"/>
          <w:sz w:val="24"/>
          <w:lang w:val="en-GB"/>
        </w:rPr>
        <w:t>but</w:t>
      </w:r>
      <w:r w:rsidR="0075738B" w:rsidRPr="005214B2">
        <w:rPr>
          <w:rFonts w:ascii="Times New Roman" w:eastAsia="Times New Roman" w:hAnsi="Times New Roman" w:cs="Times New Roman"/>
          <w:sz w:val="24"/>
          <w:lang w:val="en-GB"/>
        </w:rPr>
        <w:t xml:space="preserve"> not basidiospores of the rust, and </w:t>
      </w:r>
      <w:r w:rsidR="0075738B" w:rsidRPr="0043466C">
        <w:rPr>
          <w:rFonts w:ascii="Times New Roman" w:eastAsia="Times New Roman" w:hAnsi="Times New Roman" w:cs="Times New Roman"/>
          <w:i/>
          <w:sz w:val="24"/>
          <w:lang w:val="en-GB"/>
        </w:rPr>
        <w:t>vice versa</w:t>
      </w:r>
      <w:r w:rsidR="0075738B" w:rsidRPr="005214B2">
        <w:rPr>
          <w:rFonts w:ascii="Times New Roman" w:eastAsia="Times New Roman" w:hAnsi="Times New Roman" w:cs="Times New Roman"/>
          <w:sz w:val="24"/>
          <w:lang w:val="en-GB"/>
        </w:rPr>
        <w:t>. In order to ensure a fully compatible plant-pathogen relationship</w:t>
      </w:r>
      <w:r w:rsidR="005C70C2" w:rsidRPr="005214B2">
        <w:rPr>
          <w:rFonts w:ascii="Times New Roman" w:eastAsia="Times New Roman" w:hAnsi="Times New Roman" w:cs="Times New Roman"/>
          <w:sz w:val="24"/>
          <w:lang w:val="en-GB"/>
        </w:rPr>
        <w:t xml:space="preserve"> prior to release of the rust at a site</w:t>
      </w:r>
      <w:r w:rsidR="0075738B" w:rsidRPr="005214B2">
        <w:rPr>
          <w:rFonts w:ascii="Times New Roman" w:eastAsia="Times New Roman" w:hAnsi="Times New Roman" w:cs="Times New Roman"/>
          <w:sz w:val="24"/>
          <w:lang w:val="en-GB"/>
        </w:rPr>
        <w:t xml:space="preserve">, the susceptibility of </w:t>
      </w:r>
      <w:r w:rsidR="005214B2">
        <w:rPr>
          <w:rFonts w:ascii="Times New Roman" w:eastAsia="Times New Roman" w:hAnsi="Times New Roman" w:cs="Times New Roman"/>
          <w:sz w:val="24"/>
          <w:lang w:val="en-GB"/>
        </w:rPr>
        <w:t>the targeted</w:t>
      </w:r>
      <w:r w:rsidR="005C70C2" w:rsidRPr="005214B2">
        <w:rPr>
          <w:rFonts w:ascii="Times New Roman" w:eastAsia="Times New Roman" w:hAnsi="Times New Roman" w:cs="Times New Roman"/>
          <w:sz w:val="24"/>
          <w:lang w:val="en-GB"/>
        </w:rPr>
        <w:t xml:space="preserve"> </w:t>
      </w:r>
      <w:r w:rsidR="0075738B" w:rsidRPr="005214B2">
        <w:rPr>
          <w:rFonts w:ascii="Times New Roman" w:eastAsia="Times New Roman" w:hAnsi="Times New Roman" w:cs="Times New Roman"/>
          <w:sz w:val="24"/>
          <w:lang w:val="en-GB"/>
        </w:rPr>
        <w:t xml:space="preserve">Hb populations is now determined through </w:t>
      </w:r>
      <w:r w:rsidR="005C70C2" w:rsidRPr="005214B2">
        <w:rPr>
          <w:rFonts w:ascii="Times New Roman" w:eastAsia="Times New Roman" w:hAnsi="Times New Roman" w:cs="Times New Roman"/>
          <w:sz w:val="24"/>
          <w:lang w:val="en-GB"/>
        </w:rPr>
        <w:t xml:space="preserve">urediniospore and basidiospore </w:t>
      </w:r>
      <w:r w:rsidR="0075738B" w:rsidRPr="005214B2">
        <w:rPr>
          <w:rFonts w:ascii="Times New Roman" w:eastAsia="Times New Roman" w:hAnsi="Times New Roman" w:cs="Times New Roman"/>
          <w:sz w:val="24"/>
          <w:lang w:val="en-GB"/>
        </w:rPr>
        <w:t xml:space="preserve">inoculations. This technique, although only recently employed, has greatly improved establishment of the rust in field; high levels of infection and premature </w:t>
      </w:r>
      <w:r w:rsidR="00037263" w:rsidRPr="005214B2">
        <w:rPr>
          <w:rFonts w:ascii="Times New Roman" w:eastAsia="Times New Roman" w:hAnsi="Times New Roman" w:cs="Times New Roman"/>
          <w:sz w:val="24"/>
          <w:lang w:val="en-GB"/>
        </w:rPr>
        <w:t>abscission</w:t>
      </w:r>
      <w:r w:rsidR="0075738B" w:rsidRPr="005214B2">
        <w:rPr>
          <w:rFonts w:ascii="Times New Roman" w:eastAsia="Times New Roman" w:hAnsi="Times New Roman" w:cs="Times New Roman"/>
          <w:sz w:val="24"/>
          <w:lang w:val="en-GB"/>
        </w:rPr>
        <w:t xml:space="preserve"> of infected leaves </w:t>
      </w:r>
      <w:r w:rsidR="005214B2">
        <w:rPr>
          <w:rFonts w:ascii="Times New Roman" w:eastAsia="Times New Roman" w:hAnsi="Times New Roman" w:cs="Times New Roman"/>
          <w:sz w:val="24"/>
          <w:lang w:val="en-GB"/>
        </w:rPr>
        <w:t>are</w:t>
      </w:r>
      <w:r w:rsidR="0075738B" w:rsidRPr="005214B2">
        <w:rPr>
          <w:rFonts w:ascii="Times New Roman" w:eastAsia="Times New Roman" w:hAnsi="Times New Roman" w:cs="Times New Roman"/>
          <w:sz w:val="24"/>
          <w:lang w:val="en-GB"/>
        </w:rPr>
        <w:t xml:space="preserve"> regularly observed during the summer and the ru</w:t>
      </w:r>
      <w:r w:rsidR="0075738B" w:rsidRPr="004A74AF">
        <w:rPr>
          <w:rFonts w:ascii="Times New Roman" w:eastAsia="Times New Roman" w:hAnsi="Times New Roman" w:cs="Times New Roman"/>
          <w:sz w:val="24"/>
          <w:lang w:val="en-GB"/>
        </w:rPr>
        <w:t>st is able to survive</w:t>
      </w:r>
      <w:r w:rsidR="0095531B" w:rsidRPr="004A74AF">
        <w:rPr>
          <w:rFonts w:ascii="Times New Roman" w:eastAsia="Times New Roman" w:hAnsi="Times New Roman" w:cs="Times New Roman"/>
          <w:sz w:val="24"/>
          <w:lang w:val="en-GB"/>
        </w:rPr>
        <w:t xml:space="preserve"> the winter</w:t>
      </w:r>
      <w:r w:rsidR="0075738B" w:rsidRPr="004A74AF">
        <w:rPr>
          <w:rFonts w:ascii="Times New Roman" w:eastAsia="Times New Roman" w:hAnsi="Times New Roman" w:cs="Times New Roman"/>
          <w:sz w:val="24"/>
          <w:lang w:val="en-GB"/>
        </w:rPr>
        <w:t xml:space="preserve"> and establish a population in stands of Hb the following year</w:t>
      </w:r>
      <w:r w:rsidR="0095531B" w:rsidRPr="004A74AF">
        <w:rPr>
          <w:rFonts w:ascii="Times New Roman" w:eastAsia="Times New Roman" w:hAnsi="Times New Roman" w:cs="Times New Roman"/>
          <w:sz w:val="24"/>
          <w:lang w:val="en-GB"/>
        </w:rPr>
        <w:t xml:space="preserve"> (personal observation)</w:t>
      </w:r>
      <w:r w:rsidR="0075738B" w:rsidRPr="004A74AF">
        <w:rPr>
          <w:rFonts w:ascii="Times New Roman" w:eastAsia="Times New Roman" w:hAnsi="Times New Roman" w:cs="Times New Roman"/>
          <w:sz w:val="24"/>
          <w:lang w:val="en-GB"/>
        </w:rPr>
        <w:t>.</w:t>
      </w:r>
      <w:r w:rsidR="0095531B" w:rsidRPr="004A74AF">
        <w:rPr>
          <w:rFonts w:ascii="Times New Roman" w:eastAsia="Times New Roman" w:hAnsi="Times New Roman" w:cs="Times New Roman"/>
          <w:sz w:val="24"/>
          <w:lang w:val="en-GB"/>
        </w:rPr>
        <w:t xml:space="preserve"> </w:t>
      </w:r>
      <w:r w:rsidR="007C4DD4">
        <w:rPr>
          <w:rFonts w:ascii="Times New Roman" w:eastAsia="Times New Roman" w:hAnsi="Times New Roman" w:cs="Times New Roman"/>
          <w:sz w:val="24"/>
          <w:lang w:val="en-GB"/>
        </w:rPr>
        <w:t>I</w:t>
      </w:r>
      <w:r w:rsidR="0095531B" w:rsidRPr="004A74AF">
        <w:rPr>
          <w:rFonts w:ascii="Times New Roman" w:eastAsia="Times New Roman" w:hAnsi="Times New Roman" w:cs="Times New Roman"/>
          <w:sz w:val="24"/>
          <w:lang w:val="en-GB"/>
        </w:rPr>
        <w:t>n order to monitor the effect of the rust on Hb populations</w:t>
      </w:r>
      <w:r w:rsidR="003C04E5">
        <w:rPr>
          <w:rFonts w:ascii="Times New Roman" w:eastAsia="Times New Roman" w:hAnsi="Times New Roman" w:cs="Times New Roman"/>
          <w:sz w:val="24"/>
          <w:lang w:val="en-GB"/>
        </w:rPr>
        <w:t xml:space="preserve"> in the field</w:t>
      </w:r>
      <w:r w:rsidR="0095531B" w:rsidRPr="004A74AF">
        <w:rPr>
          <w:rFonts w:ascii="Times New Roman" w:eastAsia="Times New Roman" w:hAnsi="Times New Roman" w:cs="Times New Roman"/>
          <w:sz w:val="24"/>
          <w:lang w:val="en-GB"/>
        </w:rPr>
        <w:t>, long-term studies</w:t>
      </w:r>
      <w:r w:rsidR="00037263" w:rsidRPr="004A74AF">
        <w:rPr>
          <w:rFonts w:ascii="Times New Roman" w:eastAsia="Times New Roman" w:hAnsi="Times New Roman" w:cs="Times New Roman"/>
          <w:sz w:val="24"/>
          <w:lang w:val="en-GB"/>
        </w:rPr>
        <w:t xml:space="preserve"> at these fully susceptible sites</w:t>
      </w:r>
      <w:r w:rsidR="0095531B" w:rsidRPr="004A74AF">
        <w:rPr>
          <w:rFonts w:ascii="Times New Roman" w:eastAsia="Times New Roman" w:hAnsi="Times New Roman" w:cs="Times New Roman"/>
          <w:sz w:val="24"/>
          <w:lang w:val="en-GB"/>
        </w:rPr>
        <w:t xml:space="preserve"> </w:t>
      </w:r>
      <w:r w:rsidR="004A74AF">
        <w:rPr>
          <w:rFonts w:ascii="Times New Roman" w:eastAsia="Times New Roman" w:hAnsi="Times New Roman" w:cs="Times New Roman"/>
          <w:sz w:val="24"/>
          <w:lang w:val="en-GB"/>
        </w:rPr>
        <w:t>will be</w:t>
      </w:r>
      <w:r w:rsidR="0095531B" w:rsidRPr="004A74AF">
        <w:rPr>
          <w:rFonts w:ascii="Times New Roman" w:eastAsia="Times New Roman" w:hAnsi="Times New Roman" w:cs="Times New Roman"/>
          <w:sz w:val="24"/>
          <w:lang w:val="en-GB"/>
        </w:rPr>
        <w:t xml:space="preserve"> required. </w:t>
      </w:r>
    </w:p>
    <w:p w14:paraId="64C928D3" w14:textId="12F31BDD" w:rsidR="00CD1A53" w:rsidRPr="00D6528A" w:rsidRDefault="007C4DD4">
      <w:pPr>
        <w:spacing w:after="120" w:line="480" w:lineRule="auto"/>
        <w:ind w:firstLine="340"/>
        <w:jc w:val="both"/>
        <w:rPr>
          <w:rFonts w:ascii="Times New Roman" w:eastAsia="Times New Roman" w:hAnsi="Times New Roman" w:cs="Times New Roman"/>
          <w:sz w:val="24"/>
          <w:lang w:val="en-GB"/>
        </w:rPr>
      </w:pPr>
      <w:r>
        <w:rPr>
          <w:rFonts w:ascii="Times New Roman" w:eastAsia="Times New Roman" w:hAnsi="Times New Roman" w:cs="Times New Roman"/>
          <w:sz w:val="24"/>
          <w:lang w:val="en-GB"/>
        </w:rPr>
        <w:t>T</w:t>
      </w:r>
      <w:r w:rsidR="0095531B" w:rsidRPr="0053499D">
        <w:rPr>
          <w:rFonts w:ascii="Times New Roman" w:eastAsia="Times New Roman" w:hAnsi="Times New Roman" w:cs="Times New Roman"/>
          <w:sz w:val="24"/>
          <w:lang w:val="en-GB"/>
        </w:rPr>
        <w:t>he results of th</w:t>
      </w:r>
      <w:r>
        <w:rPr>
          <w:rFonts w:ascii="Times New Roman" w:eastAsia="Times New Roman" w:hAnsi="Times New Roman" w:cs="Times New Roman"/>
          <w:sz w:val="24"/>
          <w:lang w:val="en-GB"/>
        </w:rPr>
        <w:t xml:space="preserve">e </w:t>
      </w:r>
      <w:r w:rsidR="0095531B" w:rsidRPr="0053499D">
        <w:rPr>
          <w:rFonts w:ascii="Times New Roman" w:eastAsia="Times New Roman" w:hAnsi="Times New Roman" w:cs="Times New Roman"/>
          <w:sz w:val="24"/>
          <w:lang w:val="en-GB"/>
        </w:rPr>
        <w:t>study</w:t>
      </w:r>
      <w:r w:rsidR="005C70C2">
        <w:rPr>
          <w:rFonts w:ascii="Times New Roman" w:eastAsia="Times New Roman" w:hAnsi="Times New Roman" w:cs="Times New Roman"/>
          <w:sz w:val="24"/>
          <w:lang w:val="en-GB"/>
        </w:rPr>
        <w:t xml:space="preserve"> conducted here</w:t>
      </w:r>
      <w:r w:rsidR="0095531B" w:rsidRPr="0053499D">
        <w:rPr>
          <w:rFonts w:ascii="Times New Roman" w:eastAsia="Times New Roman" w:hAnsi="Times New Roman" w:cs="Times New Roman"/>
          <w:sz w:val="24"/>
          <w:lang w:val="en-GB"/>
        </w:rPr>
        <w:t xml:space="preserve"> confirm that </w:t>
      </w:r>
      <w:r w:rsidR="005F3E25">
        <w:rPr>
          <w:rFonts w:ascii="Times New Roman" w:eastAsia="Times New Roman" w:hAnsi="Times New Roman" w:cs="Times New Roman"/>
          <w:sz w:val="24"/>
          <w:lang w:val="en-GB"/>
        </w:rPr>
        <w:t>Pkg</w:t>
      </w:r>
      <w:r w:rsidR="0095531B" w:rsidRPr="0053499D">
        <w:rPr>
          <w:rFonts w:ascii="Times New Roman" w:eastAsia="Times New Roman" w:hAnsi="Times New Roman" w:cs="Times New Roman"/>
          <w:i/>
          <w:sz w:val="24"/>
          <w:lang w:val="en-GB"/>
        </w:rPr>
        <w:t xml:space="preserve"> </w:t>
      </w:r>
      <w:r w:rsidR="0095531B" w:rsidRPr="0053499D">
        <w:rPr>
          <w:rFonts w:ascii="Times New Roman" w:eastAsia="Times New Roman" w:hAnsi="Times New Roman" w:cs="Times New Roman"/>
          <w:sz w:val="24"/>
          <w:lang w:val="en-GB"/>
        </w:rPr>
        <w:t xml:space="preserve">has a deleterious effect on both seedlings and mature plants of Hb under semi-natural field conditions; thus, the rust is considered to have great potential as a biological control agent at fully susceptible sites of the weed in </w:t>
      </w:r>
      <w:r w:rsidR="0095531B" w:rsidRPr="00227AF9">
        <w:rPr>
          <w:rFonts w:ascii="Times New Roman" w:eastAsia="Times New Roman" w:hAnsi="Times New Roman" w:cs="Times New Roman"/>
          <w:sz w:val="24"/>
          <w:lang w:val="en-GB"/>
        </w:rPr>
        <w:t xml:space="preserve">GB. </w:t>
      </w:r>
      <w:r w:rsidR="00877067" w:rsidRPr="00D6528A">
        <w:rPr>
          <w:rFonts w:ascii="Times New Roman" w:eastAsia="Times New Roman" w:hAnsi="Times New Roman" w:cs="Times New Roman"/>
          <w:sz w:val="24"/>
          <w:lang w:val="en-GB"/>
        </w:rPr>
        <w:t xml:space="preserve">In the seedling infection experiment, the rust caused plant mortality levels between 33-80%; a significantly higher level than the 0.67 % seen to occur through thinning in the control, non-rust treatment. Although variable, the level of seedling infection reported here is comparable to that observed on plants from the same locality (Harmondsworth Moor) used as the positive control treatment in an experiment by Pollard et al. (2021), who compared both disease incidence and severity of the rust on seedlings from three rust-release sites in Wales, as well as those documented for the </w:t>
      </w:r>
      <w:r w:rsidR="00436DCE">
        <w:rPr>
          <w:rFonts w:ascii="Times New Roman" w:eastAsia="Times New Roman" w:hAnsi="Times New Roman" w:cs="Times New Roman"/>
          <w:sz w:val="24"/>
          <w:lang w:val="en-GB"/>
        </w:rPr>
        <w:t>strain</w:t>
      </w:r>
      <w:r w:rsidR="00436DCE" w:rsidRPr="00D6528A">
        <w:rPr>
          <w:rFonts w:ascii="Times New Roman" w:eastAsia="Times New Roman" w:hAnsi="Times New Roman" w:cs="Times New Roman"/>
          <w:sz w:val="24"/>
          <w:lang w:val="en-GB"/>
        </w:rPr>
        <w:t xml:space="preserve"> </w:t>
      </w:r>
      <w:r w:rsidR="00877067" w:rsidRPr="00D6528A">
        <w:rPr>
          <w:rFonts w:ascii="Times New Roman" w:eastAsia="Times New Roman" w:hAnsi="Times New Roman" w:cs="Times New Roman"/>
          <w:sz w:val="24"/>
          <w:lang w:val="en-GB"/>
        </w:rPr>
        <w:t xml:space="preserve">of the rust </w:t>
      </w:r>
      <w:r w:rsidR="00877067" w:rsidRPr="00D6528A">
        <w:rPr>
          <w:rFonts w:ascii="Times New Roman" w:eastAsia="Times New Roman" w:hAnsi="Times New Roman" w:cs="Times New Roman"/>
          <w:i/>
          <w:sz w:val="24"/>
          <w:lang w:val="en-GB"/>
        </w:rPr>
        <w:t xml:space="preserve">P. komarovii </w:t>
      </w:r>
      <w:r w:rsidR="00877067" w:rsidRPr="00D6528A">
        <w:rPr>
          <w:rFonts w:ascii="Times New Roman" w:eastAsia="Times New Roman" w:hAnsi="Times New Roman" w:cs="Times New Roman"/>
          <w:sz w:val="24"/>
          <w:lang w:val="en-GB"/>
        </w:rPr>
        <w:t xml:space="preserve">on </w:t>
      </w:r>
      <w:r w:rsidR="00877067" w:rsidRPr="00D6528A">
        <w:rPr>
          <w:rFonts w:ascii="Times New Roman" w:eastAsia="Times New Roman" w:hAnsi="Times New Roman" w:cs="Times New Roman"/>
          <w:i/>
          <w:sz w:val="24"/>
          <w:lang w:val="en-GB"/>
        </w:rPr>
        <w:t xml:space="preserve">I. parviflora </w:t>
      </w:r>
      <w:r w:rsidR="00877067" w:rsidRPr="00D6528A">
        <w:rPr>
          <w:rFonts w:ascii="Times New Roman" w:eastAsia="Times New Roman" w:hAnsi="Times New Roman" w:cs="Times New Roman"/>
          <w:sz w:val="24"/>
          <w:lang w:val="en-GB"/>
        </w:rPr>
        <w:t>in the field in continental Europe (Eliáš, 1995; Bacigálová et al., 1998; Piskorz and Klimko, 2006).</w:t>
      </w:r>
      <w:r w:rsidR="00753308">
        <w:rPr>
          <w:rFonts w:ascii="Times New Roman" w:eastAsia="Times New Roman" w:hAnsi="Times New Roman" w:cs="Times New Roman"/>
          <w:sz w:val="24"/>
          <w:lang w:val="en-GB"/>
        </w:rPr>
        <w:t xml:space="preserve"> </w:t>
      </w:r>
      <w:r w:rsidR="00877067" w:rsidRPr="00D6528A">
        <w:rPr>
          <w:rFonts w:ascii="Times New Roman" w:eastAsia="Times New Roman" w:hAnsi="Times New Roman" w:cs="Times New Roman"/>
          <w:sz w:val="24"/>
          <w:lang w:val="en-GB"/>
        </w:rPr>
        <w:t>The death of H</w:t>
      </w:r>
      <w:r w:rsidR="00436DCE">
        <w:rPr>
          <w:rFonts w:ascii="Times New Roman" w:eastAsia="Times New Roman" w:hAnsi="Times New Roman" w:cs="Times New Roman"/>
          <w:sz w:val="24"/>
          <w:lang w:val="en-GB"/>
        </w:rPr>
        <w:t>b</w:t>
      </w:r>
      <w:r w:rsidR="00877067" w:rsidRPr="00D6528A">
        <w:rPr>
          <w:rFonts w:ascii="Times New Roman" w:eastAsia="Times New Roman" w:hAnsi="Times New Roman" w:cs="Times New Roman"/>
          <w:sz w:val="24"/>
          <w:lang w:val="en-GB"/>
        </w:rPr>
        <w:t xml:space="preserve"> seedlings is caused by the systemic infection with monokaryotic mycelium of the rust fungus resulting from basidiospore infection of the very young seedlings and leading to the production of spermogonia and subsequently aecia. The monokaryotic phase of the fungus causes swelling of the seedling stem, resulting from hypertrophy and/or hyperplasia of plant </w:t>
      </w:r>
      <w:r w:rsidR="00877067" w:rsidRPr="00D6528A">
        <w:rPr>
          <w:rFonts w:ascii="Times New Roman" w:eastAsia="Times New Roman" w:hAnsi="Times New Roman" w:cs="Times New Roman"/>
          <w:sz w:val="24"/>
          <w:lang w:val="en-GB"/>
        </w:rPr>
        <w:lastRenderedPageBreak/>
        <w:t xml:space="preserve">tissues within the vascular system (Larous and Lösel, 1993a, 1993b). Both plant height and stem diameter of individual </w:t>
      </w:r>
      <w:r w:rsidR="00840CE9">
        <w:rPr>
          <w:rFonts w:ascii="Times New Roman" w:eastAsia="Times New Roman" w:hAnsi="Times New Roman" w:cs="Times New Roman"/>
          <w:sz w:val="24"/>
          <w:lang w:val="en-GB"/>
        </w:rPr>
        <w:t>Hb</w:t>
      </w:r>
      <w:r w:rsidR="00877067" w:rsidRPr="00D6528A">
        <w:rPr>
          <w:rFonts w:ascii="Times New Roman" w:eastAsia="Times New Roman" w:hAnsi="Times New Roman" w:cs="Times New Roman"/>
          <w:sz w:val="24"/>
          <w:lang w:val="en-GB"/>
        </w:rPr>
        <w:t xml:space="preserve"> seedlings were found to be negatively affected by increasing levels of rust infection; more heavily infected seedlings grew smaller in height with thinner stems, being prone to physical damage and often dying prematurely. Similar findings were observed at a field site in Indiana, US, where seedlings of </w:t>
      </w:r>
      <w:r w:rsidR="00877067" w:rsidRPr="00D6528A">
        <w:rPr>
          <w:rFonts w:ascii="Times New Roman" w:eastAsia="Times New Roman" w:hAnsi="Times New Roman" w:cs="Times New Roman"/>
          <w:i/>
          <w:sz w:val="24"/>
          <w:lang w:val="en-GB"/>
        </w:rPr>
        <w:t xml:space="preserve">Impatiens capensis </w:t>
      </w:r>
      <w:r w:rsidR="00877067" w:rsidRPr="00D6528A">
        <w:rPr>
          <w:rFonts w:ascii="Times New Roman" w:eastAsia="Times New Roman" w:hAnsi="Times New Roman" w:cs="Times New Roman"/>
          <w:sz w:val="24"/>
          <w:lang w:val="en-GB"/>
        </w:rPr>
        <w:t xml:space="preserve">Meerb. were naturally infected by the rust </w:t>
      </w:r>
      <w:r w:rsidR="00877067" w:rsidRPr="00D6528A">
        <w:rPr>
          <w:rFonts w:ascii="Times New Roman" w:eastAsia="Times New Roman" w:hAnsi="Times New Roman" w:cs="Times New Roman"/>
          <w:i/>
          <w:sz w:val="24"/>
          <w:lang w:val="en-GB"/>
        </w:rPr>
        <w:t xml:space="preserve">Puccinia recondita </w:t>
      </w:r>
      <w:r w:rsidR="00877067" w:rsidRPr="00D6528A">
        <w:rPr>
          <w:rFonts w:ascii="Times New Roman" w:eastAsia="Times New Roman" w:hAnsi="Times New Roman" w:cs="Times New Roman"/>
          <w:sz w:val="24"/>
          <w:lang w:val="en-GB"/>
        </w:rPr>
        <w:t>Roberge ex Desm; at high densities of the plant, rust-infected seedlings</w:t>
      </w:r>
      <w:r w:rsidR="00877067" w:rsidRPr="00D6528A">
        <w:rPr>
          <w:rFonts w:ascii="Times New Roman" w:eastAsia="Times New Roman" w:hAnsi="Times New Roman" w:cs="Times New Roman"/>
          <w:i/>
          <w:sz w:val="24"/>
          <w:lang w:val="en-GB"/>
        </w:rPr>
        <w:t xml:space="preserve"> </w:t>
      </w:r>
      <w:r w:rsidR="00877067" w:rsidRPr="00D6528A">
        <w:rPr>
          <w:rFonts w:ascii="Times New Roman" w:eastAsia="Times New Roman" w:hAnsi="Times New Roman" w:cs="Times New Roman"/>
          <w:sz w:val="24"/>
          <w:lang w:val="en-GB"/>
        </w:rPr>
        <w:t>grew slower and were smaller than those not infected (Lively et al., 1995). As observed in our study</w:t>
      </w:r>
      <w:r w:rsidR="005C70C2">
        <w:rPr>
          <w:rFonts w:ascii="Times New Roman" w:eastAsia="Times New Roman" w:hAnsi="Times New Roman" w:cs="Times New Roman"/>
          <w:sz w:val="24"/>
          <w:lang w:val="en-GB"/>
        </w:rPr>
        <w:t>,</w:t>
      </w:r>
      <w:r w:rsidR="00877067" w:rsidRPr="00D6528A">
        <w:rPr>
          <w:rFonts w:ascii="Times New Roman" w:eastAsia="Times New Roman" w:hAnsi="Times New Roman" w:cs="Times New Roman"/>
          <w:sz w:val="24"/>
          <w:lang w:val="en-GB"/>
        </w:rPr>
        <w:t xml:space="preserve"> stem infection also makes H</w:t>
      </w:r>
      <w:r w:rsidR="00436DCE">
        <w:rPr>
          <w:rFonts w:ascii="Times New Roman" w:eastAsia="Times New Roman" w:hAnsi="Times New Roman" w:cs="Times New Roman"/>
          <w:sz w:val="24"/>
          <w:lang w:val="en-GB"/>
        </w:rPr>
        <w:t>b</w:t>
      </w:r>
      <w:r w:rsidR="00877067" w:rsidRPr="00D6528A">
        <w:rPr>
          <w:rFonts w:ascii="Times New Roman" w:eastAsia="Times New Roman" w:hAnsi="Times New Roman" w:cs="Times New Roman"/>
          <w:sz w:val="24"/>
          <w:lang w:val="en-GB"/>
        </w:rPr>
        <w:t xml:space="preserve"> plants more susceptible to colonisation by secondary pathogens. This is thought to be facilitated by the physiological and biochemical changes brought about as the rust sporulates on its host and thus, aids invasion by secondary, often necrotrophic, pathogens (De Nooij and Paul, 1992). For other plant-pathogen systems, infection of sporulating fruiting bodies by secondary pathogens has been frequently recorded, many of which resulted in either a synergistic or additive effect on disease symptoms and plant hea</w:t>
      </w:r>
      <w:r w:rsidR="00D2504E">
        <w:rPr>
          <w:rFonts w:ascii="Times New Roman" w:eastAsia="Times New Roman" w:hAnsi="Times New Roman" w:cs="Times New Roman"/>
          <w:sz w:val="24"/>
          <w:lang w:val="en-GB"/>
        </w:rPr>
        <w:t>l</w:t>
      </w:r>
      <w:r w:rsidR="00877067" w:rsidRPr="00D6528A">
        <w:rPr>
          <w:rFonts w:ascii="Times New Roman" w:eastAsia="Times New Roman" w:hAnsi="Times New Roman" w:cs="Times New Roman"/>
          <w:sz w:val="24"/>
          <w:lang w:val="en-GB"/>
        </w:rPr>
        <w:t>th, frequently increasing mortality (Hallett et al., 1990; De Nooij and Paul, 1992; Hallett and Ayres, 1992; Morin et al., 1993).</w:t>
      </w:r>
    </w:p>
    <w:p w14:paraId="143006DD" w14:textId="1FC36F24" w:rsidR="00CD1A53" w:rsidRPr="004769EA" w:rsidRDefault="00877067">
      <w:pPr>
        <w:spacing w:after="120" w:line="480" w:lineRule="auto"/>
        <w:ind w:firstLine="340"/>
        <w:jc w:val="both"/>
        <w:rPr>
          <w:rFonts w:ascii="Times New Roman" w:eastAsia="Times New Roman" w:hAnsi="Times New Roman" w:cs="Times New Roman"/>
          <w:sz w:val="24"/>
          <w:lang w:val="en-GB"/>
        </w:rPr>
      </w:pPr>
      <w:r w:rsidRPr="00D6528A">
        <w:rPr>
          <w:rFonts w:ascii="Times New Roman" w:eastAsia="Times New Roman" w:hAnsi="Times New Roman" w:cs="Times New Roman"/>
          <w:sz w:val="24"/>
          <w:lang w:val="en-GB"/>
        </w:rPr>
        <w:t xml:space="preserve">Systemic seedling infection is the expression of an intricate relationship between the plant and the pathogen which is only established when basidiospores infect the meristematic tissue at the growing point; thus, the timing of infection of the upcoming seedling is critical. If basidiospores fail to infect the meristem, the infection remains localised to either the stem or the cotyledons and hypertrophy/hyperplasia does not occur (Larous and Lösel, 1993a, 1993b). As a result, plants are able to outgrow or avoid infection completely with negligible impact on overall plant health and fitness (personal observation). This is demonstrated by the fact that the majority of </w:t>
      </w:r>
      <w:r w:rsidR="00436DCE">
        <w:rPr>
          <w:rFonts w:ascii="Times New Roman" w:eastAsia="Times New Roman" w:hAnsi="Times New Roman" w:cs="Times New Roman"/>
          <w:sz w:val="24"/>
          <w:lang w:val="en-GB"/>
        </w:rPr>
        <w:t xml:space="preserve">the </w:t>
      </w:r>
      <w:r w:rsidRPr="00D6528A">
        <w:rPr>
          <w:rFonts w:ascii="Times New Roman" w:eastAsia="Times New Roman" w:hAnsi="Times New Roman" w:cs="Times New Roman"/>
          <w:sz w:val="24"/>
          <w:lang w:val="en-GB"/>
        </w:rPr>
        <w:t xml:space="preserve">plants surviving the experimental period in both rust treatments were either free or had very low levels of </w:t>
      </w:r>
      <w:r w:rsidRPr="00D6528A">
        <w:rPr>
          <w:rFonts w:ascii="Times New Roman" w:eastAsia="Times New Roman" w:hAnsi="Times New Roman" w:cs="Times New Roman"/>
          <w:sz w:val="24"/>
          <w:lang w:val="en-GB"/>
        </w:rPr>
        <w:lastRenderedPageBreak/>
        <w:t>infection (&lt;10%). Despite being part of the rust treatments, these remaining plants had both a larger stem diameter and increased height, being up to 35 cm taller than those not exposed to the rust in the control treatment. The likely reason for this is the decrease in intraspecific competition in each pot, as those seedlings heavily infected by the rust had died. In the field, interspecific competition from other vegetation will likely influence the size of the non-infected H</w:t>
      </w:r>
      <w:r w:rsidR="00436DCE">
        <w:rPr>
          <w:rFonts w:ascii="Times New Roman" w:eastAsia="Times New Roman" w:hAnsi="Times New Roman" w:cs="Times New Roman"/>
          <w:sz w:val="24"/>
          <w:lang w:val="en-GB"/>
        </w:rPr>
        <w:t>b</w:t>
      </w:r>
      <w:r w:rsidRPr="004769EA">
        <w:rPr>
          <w:rFonts w:ascii="Times New Roman" w:eastAsia="Times New Roman" w:hAnsi="Times New Roman" w:cs="Times New Roman"/>
          <w:sz w:val="24"/>
          <w:lang w:val="en-GB"/>
        </w:rPr>
        <w:t xml:space="preserve"> plants (as discussed below).</w:t>
      </w:r>
    </w:p>
    <w:p w14:paraId="11840875" w14:textId="009917D4" w:rsidR="00CD1A53" w:rsidRDefault="00877067">
      <w:pPr>
        <w:spacing w:after="120" w:line="480" w:lineRule="auto"/>
        <w:ind w:firstLine="340"/>
        <w:jc w:val="both"/>
        <w:rPr>
          <w:rFonts w:ascii="Times New Roman" w:eastAsia="Times New Roman" w:hAnsi="Times New Roman" w:cs="Times New Roman"/>
          <w:sz w:val="24"/>
          <w:lang w:val="en-GB"/>
        </w:rPr>
      </w:pPr>
      <w:r w:rsidRPr="004769EA">
        <w:rPr>
          <w:rFonts w:ascii="Times New Roman" w:eastAsia="Times New Roman" w:hAnsi="Times New Roman" w:cs="Times New Roman"/>
          <w:sz w:val="24"/>
          <w:lang w:val="en-GB"/>
        </w:rPr>
        <w:t>Results of the urediniospore inoculations reported here show that</w:t>
      </w:r>
      <w:r w:rsidR="00865F53" w:rsidRPr="004769EA">
        <w:rPr>
          <w:rFonts w:ascii="Times New Roman" w:eastAsia="Times New Roman" w:hAnsi="Times New Roman" w:cs="Times New Roman"/>
          <w:sz w:val="24"/>
          <w:lang w:val="en-GB"/>
        </w:rPr>
        <w:t xml:space="preserve"> Pkg</w:t>
      </w:r>
      <w:r w:rsidRPr="004769EA">
        <w:rPr>
          <w:rFonts w:ascii="Times New Roman" w:eastAsia="Times New Roman" w:hAnsi="Times New Roman" w:cs="Times New Roman"/>
          <w:sz w:val="24"/>
          <w:lang w:val="en-GB"/>
        </w:rPr>
        <w:t xml:space="preserve"> also brings about a negative impact on mature H</w:t>
      </w:r>
      <w:r w:rsidR="00865F53" w:rsidRPr="004769EA">
        <w:rPr>
          <w:rFonts w:ascii="Times New Roman" w:eastAsia="Times New Roman" w:hAnsi="Times New Roman" w:cs="Times New Roman"/>
          <w:sz w:val="24"/>
          <w:lang w:val="en-GB"/>
        </w:rPr>
        <w:t>b</w:t>
      </w:r>
      <w:r w:rsidRPr="004769EA">
        <w:rPr>
          <w:rFonts w:ascii="Times New Roman" w:eastAsia="Times New Roman" w:hAnsi="Times New Roman" w:cs="Times New Roman"/>
          <w:sz w:val="24"/>
          <w:lang w:val="en-GB"/>
        </w:rPr>
        <w:t xml:space="preserve"> plants. Infected plants produced fewer leaves and flowers and thus, less biomass than those not infected by the rust. A reduction in the size of </w:t>
      </w:r>
      <w:r w:rsidR="00865F53">
        <w:rPr>
          <w:rFonts w:ascii="Times New Roman" w:eastAsia="Times New Roman" w:hAnsi="Times New Roman" w:cs="Times New Roman"/>
          <w:sz w:val="24"/>
          <w:lang w:val="en-GB"/>
        </w:rPr>
        <w:t xml:space="preserve">infected </w:t>
      </w:r>
      <w:r w:rsidRPr="004769EA">
        <w:rPr>
          <w:rFonts w:ascii="Times New Roman" w:eastAsia="Times New Roman" w:hAnsi="Times New Roman" w:cs="Times New Roman"/>
          <w:sz w:val="24"/>
          <w:lang w:val="en-GB"/>
        </w:rPr>
        <w:t>H</w:t>
      </w:r>
      <w:r w:rsidR="00865F53">
        <w:rPr>
          <w:rFonts w:ascii="Times New Roman" w:eastAsia="Times New Roman" w:hAnsi="Times New Roman" w:cs="Times New Roman"/>
          <w:sz w:val="24"/>
          <w:lang w:val="en-GB"/>
        </w:rPr>
        <w:t>b</w:t>
      </w:r>
      <w:r w:rsidRPr="004769EA">
        <w:rPr>
          <w:rFonts w:ascii="Times New Roman" w:eastAsia="Times New Roman" w:hAnsi="Times New Roman" w:cs="Times New Roman"/>
          <w:sz w:val="24"/>
          <w:lang w:val="en-GB"/>
        </w:rPr>
        <w:t xml:space="preserve"> plants</w:t>
      </w:r>
      <w:r w:rsidR="00865F53">
        <w:rPr>
          <w:rFonts w:ascii="Times New Roman" w:eastAsia="Times New Roman" w:hAnsi="Times New Roman" w:cs="Times New Roman"/>
          <w:sz w:val="24"/>
          <w:lang w:val="en-GB"/>
        </w:rPr>
        <w:t xml:space="preserve"> will certainly</w:t>
      </w:r>
      <w:r w:rsidRPr="004769EA">
        <w:rPr>
          <w:rFonts w:ascii="Times New Roman" w:eastAsia="Times New Roman" w:hAnsi="Times New Roman" w:cs="Times New Roman"/>
          <w:sz w:val="24"/>
          <w:lang w:val="en-GB"/>
        </w:rPr>
        <w:t xml:space="preserve"> reduce the competitive</w:t>
      </w:r>
      <w:r w:rsidR="00865F53">
        <w:rPr>
          <w:rFonts w:ascii="Times New Roman" w:eastAsia="Times New Roman" w:hAnsi="Times New Roman" w:cs="Times New Roman"/>
          <w:sz w:val="24"/>
          <w:lang w:val="en-GB"/>
        </w:rPr>
        <w:t>ness of the weed</w:t>
      </w:r>
      <w:r w:rsidRPr="004769EA">
        <w:rPr>
          <w:rFonts w:ascii="Times New Roman" w:eastAsia="Times New Roman" w:hAnsi="Times New Roman" w:cs="Times New Roman"/>
          <w:sz w:val="24"/>
          <w:lang w:val="en-GB"/>
        </w:rPr>
        <w:t xml:space="preserve"> in the field, enabling other </w:t>
      </w:r>
      <w:r w:rsidR="00865F53">
        <w:rPr>
          <w:rFonts w:ascii="Times New Roman" w:eastAsia="Times New Roman" w:hAnsi="Times New Roman" w:cs="Times New Roman"/>
          <w:sz w:val="24"/>
          <w:lang w:val="en-GB"/>
        </w:rPr>
        <w:t xml:space="preserve">components of the </w:t>
      </w:r>
      <w:r w:rsidRPr="004769EA">
        <w:rPr>
          <w:rFonts w:ascii="Times New Roman" w:eastAsia="Times New Roman" w:hAnsi="Times New Roman" w:cs="Times New Roman"/>
          <w:sz w:val="24"/>
          <w:lang w:val="en-GB"/>
        </w:rPr>
        <w:t xml:space="preserve">vegetation to become established at the </w:t>
      </w:r>
      <w:r w:rsidR="00865F53">
        <w:rPr>
          <w:rFonts w:ascii="Times New Roman" w:eastAsia="Times New Roman" w:hAnsi="Times New Roman" w:cs="Times New Roman"/>
          <w:sz w:val="24"/>
          <w:lang w:val="en-GB"/>
        </w:rPr>
        <w:t xml:space="preserve">invaded </w:t>
      </w:r>
      <w:r w:rsidRPr="004769EA">
        <w:rPr>
          <w:rFonts w:ascii="Times New Roman" w:eastAsia="Times New Roman" w:hAnsi="Times New Roman" w:cs="Times New Roman"/>
          <w:sz w:val="24"/>
          <w:lang w:val="en-GB"/>
        </w:rPr>
        <w:t>site</w:t>
      </w:r>
      <w:r w:rsidR="00865F53">
        <w:rPr>
          <w:rFonts w:ascii="Times New Roman" w:eastAsia="Times New Roman" w:hAnsi="Times New Roman" w:cs="Times New Roman"/>
          <w:sz w:val="24"/>
          <w:lang w:val="en-GB"/>
        </w:rPr>
        <w:t>s</w:t>
      </w:r>
      <w:r w:rsidRPr="004769EA">
        <w:rPr>
          <w:rFonts w:ascii="Times New Roman" w:eastAsia="Times New Roman" w:hAnsi="Times New Roman" w:cs="Times New Roman"/>
          <w:sz w:val="24"/>
          <w:lang w:val="en-GB"/>
        </w:rPr>
        <w:t xml:space="preserve"> (Clewley et al., 2012). </w:t>
      </w:r>
      <w:r w:rsidR="0053499D">
        <w:rPr>
          <w:rFonts w:ascii="Times New Roman" w:eastAsia="Times New Roman" w:hAnsi="Times New Roman" w:cs="Times New Roman"/>
          <w:sz w:val="24"/>
          <w:lang w:val="en-GB"/>
        </w:rPr>
        <w:t>A</w:t>
      </w:r>
      <w:r w:rsidRPr="004769EA">
        <w:rPr>
          <w:rFonts w:ascii="Times New Roman" w:eastAsia="Times New Roman" w:hAnsi="Times New Roman" w:cs="Times New Roman"/>
          <w:sz w:val="24"/>
          <w:lang w:val="en-GB"/>
        </w:rPr>
        <w:t xml:space="preserve"> decrease in biomass </w:t>
      </w:r>
      <w:r w:rsidR="0053499D">
        <w:rPr>
          <w:rFonts w:ascii="Times New Roman" w:eastAsia="Times New Roman" w:hAnsi="Times New Roman" w:cs="Times New Roman"/>
          <w:sz w:val="24"/>
          <w:lang w:val="en-GB"/>
        </w:rPr>
        <w:t xml:space="preserve">was also reported in greenhouse studies </w:t>
      </w:r>
      <w:r w:rsidR="005C70C2">
        <w:rPr>
          <w:rFonts w:ascii="Times New Roman" w:eastAsia="Times New Roman" w:hAnsi="Times New Roman" w:cs="Times New Roman"/>
          <w:sz w:val="24"/>
          <w:lang w:val="en-GB"/>
        </w:rPr>
        <w:t>using</w:t>
      </w:r>
      <w:r w:rsidR="0053499D">
        <w:rPr>
          <w:rFonts w:ascii="Times New Roman" w:eastAsia="Times New Roman" w:hAnsi="Times New Roman" w:cs="Times New Roman"/>
          <w:sz w:val="24"/>
          <w:lang w:val="en-GB"/>
        </w:rPr>
        <w:t xml:space="preserve"> the Indian strain of Pkg by Currie et al. (2020) and </w:t>
      </w:r>
      <w:r w:rsidRPr="004769EA">
        <w:rPr>
          <w:rFonts w:ascii="Times New Roman" w:eastAsia="Times New Roman" w:hAnsi="Times New Roman" w:cs="Times New Roman"/>
          <w:sz w:val="24"/>
          <w:lang w:val="en-GB"/>
        </w:rPr>
        <w:t>occurs as</w:t>
      </w:r>
      <w:r w:rsidR="0053499D">
        <w:rPr>
          <w:rFonts w:ascii="Times New Roman" w:eastAsia="Times New Roman" w:hAnsi="Times New Roman" w:cs="Times New Roman"/>
          <w:sz w:val="24"/>
          <w:lang w:val="en-GB"/>
        </w:rPr>
        <w:t xml:space="preserve"> </w:t>
      </w:r>
      <w:r w:rsidR="005C70C2">
        <w:rPr>
          <w:rFonts w:ascii="Times New Roman" w:eastAsia="Times New Roman" w:hAnsi="Times New Roman" w:cs="Times New Roman"/>
          <w:sz w:val="24"/>
          <w:lang w:val="en-GB"/>
        </w:rPr>
        <w:t>i</w:t>
      </w:r>
      <w:r w:rsidR="00FF4459">
        <w:rPr>
          <w:rFonts w:ascii="Times New Roman" w:eastAsia="Times New Roman" w:hAnsi="Times New Roman" w:cs="Times New Roman"/>
          <w:sz w:val="24"/>
          <w:lang w:val="en-GB"/>
        </w:rPr>
        <w:t>nfection by Pkg progress</w:t>
      </w:r>
      <w:r w:rsidR="00CA3101">
        <w:rPr>
          <w:rFonts w:ascii="Times New Roman" w:eastAsia="Times New Roman" w:hAnsi="Times New Roman" w:cs="Times New Roman"/>
          <w:sz w:val="24"/>
          <w:lang w:val="en-GB"/>
        </w:rPr>
        <w:t>es</w:t>
      </w:r>
      <w:r w:rsidR="0053499D">
        <w:rPr>
          <w:rFonts w:ascii="Times New Roman" w:eastAsia="Times New Roman" w:hAnsi="Times New Roman" w:cs="Times New Roman"/>
          <w:sz w:val="24"/>
          <w:lang w:val="en-GB"/>
        </w:rPr>
        <w:t>. Sporulation of the rust</w:t>
      </w:r>
      <w:r w:rsidR="00FF4459">
        <w:rPr>
          <w:rFonts w:ascii="Times New Roman" w:eastAsia="Times New Roman" w:hAnsi="Times New Roman" w:cs="Times New Roman"/>
          <w:sz w:val="24"/>
          <w:lang w:val="en-GB"/>
        </w:rPr>
        <w:t xml:space="preserve">, </w:t>
      </w:r>
      <w:r w:rsidR="0053499D">
        <w:rPr>
          <w:rFonts w:ascii="Times New Roman" w:eastAsia="Times New Roman" w:hAnsi="Times New Roman" w:cs="Times New Roman"/>
          <w:sz w:val="24"/>
          <w:lang w:val="en-GB"/>
        </w:rPr>
        <w:t xml:space="preserve">as recorded for many foliar pathogens, </w:t>
      </w:r>
      <w:r w:rsidR="0053499D">
        <w:rPr>
          <w:rFonts w:ascii="Times New Roman" w:hAnsi="Times New Roman" w:cs="Times New Roman"/>
          <w:bCs/>
          <w:sz w:val="24"/>
          <w:szCs w:val="24"/>
        </w:rPr>
        <w:t xml:space="preserve">results in modifications to chlorophyll and photosynthetic activity, acting as a carbon sink </w:t>
      </w:r>
      <w:r w:rsidR="00103C56">
        <w:rPr>
          <w:rFonts w:ascii="Times New Roman" w:hAnsi="Times New Roman" w:cs="Times New Roman"/>
          <w:bCs/>
          <w:sz w:val="24"/>
          <w:szCs w:val="24"/>
        </w:rPr>
        <w:t xml:space="preserve">by </w:t>
      </w:r>
      <w:r w:rsidR="0053499D">
        <w:rPr>
          <w:rFonts w:ascii="Times New Roman" w:hAnsi="Times New Roman" w:cs="Times New Roman"/>
          <w:bCs/>
          <w:sz w:val="24"/>
          <w:szCs w:val="24"/>
        </w:rPr>
        <w:t xml:space="preserve">drawing key nutrients and water away from the plant and/or altering plant-gene expression </w:t>
      </w:r>
      <w:r w:rsidR="0053499D">
        <w:rPr>
          <w:rFonts w:ascii="Times New Roman" w:hAnsi="Times New Roman" w:cs="Times New Roman"/>
          <w:bCs/>
          <w:sz w:val="24"/>
          <w:szCs w:val="24"/>
        </w:rPr>
        <w:fldChar w:fldCharType="begin" w:fldLock="1"/>
      </w:r>
      <w:r w:rsidR="0053499D">
        <w:rPr>
          <w:rFonts w:ascii="Times New Roman" w:hAnsi="Times New Roman" w:cs="Times New Roman"/>
          <w:bCs/>
          <w:sz w:val="24"/>
          <w:szCs w:val="24"/>
        </w:rPr>
        <w:instrText>ADDIN CSL_CITATION {"citationItems":[{"id":"ITEM-1","itemData":{"DOI":"10.1007/978-3-540-87407-2_4","abstract":"Obligate biotrophic fungi such as the rust fungi (Uredinales) are severe plant pathogens which have been and still are of great economical importance to agriculture. Obligate biotrophic fungi are characterized by an intricate and persisting interaction with their respective host plants, which makes them very interesting but also very challenging objects of research. This chapter gives a comprehensive overview about virtually all aspects of rust research spanning more than two centuries. It starts with a brief review of historic milestones of rust research, followed by taxonomical, phylogenetic, and epidemiological aspects. Special emphasis is given to the biochemical and molecular investigations of rust fungi, especially with regard to the function of haustoria, the hallmarks of obligate biotrophic growth. The chapter is completed by a review of host responses to rust infection, rust disease resistance, and control of rust disease. The last section deals with imminent threats arising from the spread of new virulent races and invasive alien species.","author":[{"dropping-particle":"","family":"Voegele","given":"Ralf T.","non-dropping-particle":"","parse-names":false,"suffix":""},{"dropping-particle":"","family":"Hahn","given":"Matthias","non-dropping-particle":"","parse-names":false,"suffix":""},{"dropping-particle":"","family":"Mendgen","given":"Kurt","non-dropping-particle":"","parse-names":false,"suffix":""}],"container-title":"The Mycota","id":"ITEM-1","issue":"January","issued":{"date-parts":[["2009"]]},"page":"69-98","title":"The Uredinales: Cytology, biochemistry, and molecular biology","type":"article-journal"},"uris":["http://www.mendeley.com/documents/?uuid=4f73e186-b557-4423-b898-3add85bfe70b"]}],"mendeley":{"formattedCitation":"(Voegele et al., 2009)","plainTextFormattedCitation":"(Voegele et al., 2009)","previouslyFormattedCitation":"(Voegele et al., 2009)"},"properties":{"noteIndex":0},"schema":"https://github.com/citation-style-language/schema/raw/master/csl-citation.json"}</w:instrText>
      </w:r>
      <w:r w:rsidR="0053499D">
        <w:rPr>
          <w:rFonts w:ascii="Times New Roman" w:hAnsi="Times New Roman" w:cs="Times New Roman"/>
          <w:bCs/>
          <w:sz w:val="24"/>
          <w:szCs w:val="24"/>
        </w:rPr>
        <w:fldChar w:fldCharType="separate"/>
      </w:r>
      <w:r w:rsidR="0053499D" w:rsidRPr="00BC7D20">
        <w:rPr>
          <w:rFonts w:ascii="Times New Roman" w:hAnsi="Times New Roman" w:cs="Times New Roman"/>
          <w:bCs/>
          <w:noProof/>
          <w:sz w:val="24"/>
          <w:szCs w:val="24"/>
        </w:rPr>
        <w:t>(Voegele et al., 2009)</w:t>
      </w:r>
      <w:r w:rsidR="0053499D">
        <w:rPr>
          <w:rFonts w:ascii="Times New Roman" w:hAnsi="Times New Roman" w:cs="Times New Roman"/>
          <w:bCs/>
          <w:sz w:val="24"/>
          <w:szCs w:val="24"/>
        </w:rPr>
        <w:fldChar w:fldCharType="end"/>
      </w:r>
      <w:r w:rsidR="00103C56">
        <w:rPr>
          <w:rFonts w:ascii="Times New Roman" w:hAnsi="Times New Roman" w:cs="Times New Roman"/>
          <w:bCs/>
          <w:sz w:val="24"/>
          <w:szCs w:val="24"/>
        </w:rPr>
        <w:t>; as a consequent</w:t>
      </w:r>
      <w:r w:rsidR="00103C56">
        <w:rPr>
          <w:rFonts w:ascii="Times New Roman" w:eastAsia="Times New Roman" w:hAnsi="Times New Roman" w:cs="Times New Roman"/>
          <w:sz w:val="24"/>
          <w:lang w:val="en-GB"/>
        </w:rPr>
        <w:t xml:space="preserve"> reproductive output is also</w:t>
      </w:r>
      <w:r w:rsidR="00753308">
        <w:rPr>
          <w:rFonts w:ascii="Times New Roman" w:eastAsia="Times New Roman" w:hAnsi="Times New Roman" w:cs="Times New Roman"/>
          <w:sz w:val="24"/>
          <w:lang w:val="en-GB"/>
        </w:rPr>
        <w:t xml:space="preserve"> compromis</w:t>
      </w:r>
      <w:r w:rsidR="00103C56">
        <w:rPr>
          <w:rFonts w:ascii="Times New Roman" w:eastAsia="Times New Roman" w:hAnsi="Times New Roman" w:cs="Times New Roman"/>
          <w:sz w:val="24"/>
          <w:lang w:val="en-GB"/>
        </w:rPr>
        <w:t>ed</w:t>
      </w:r>
      <w:r w:rsidR="00D2504E">
        <w:rPr>
          <w:rFonts w:ascii="Times New Roman" w:eastAsia="Times New Roman" w:hAnsi="Times New Roman" w:cs="Times New Roman"/>
          <w:sz w:val="24"/>
          <w:lang w:val="en-GB"/>
        </w:rPr>
        <w:t xml:space="preserve"> </w:t>
      </w:r>
      <w:r w:rsidRPr="004769EA">
        <w:rPr>
          <w:rFonts w:ascii="Times New Roman" w:eastAsia="Times New Roman" w:hAnsi="Times New Roman" w:cs="Times New Roman"/>
          <w:sz w:val="24"/>
          <w:lang w:val="en-GB"/>
        </w:rPr>
        <w:t xml:space="preserve">(Gilbert, 2002). </w:t>
      </w:r>
      <w:r w:rsidR="00FF4459">
        <w:rPr>
          <w:rFonts w:ascii="Times New Roman" w:eastAsia="Times New Roman" w:hAnsi="Times New Roman" w:cs="Times New Roman"/>
          <w:sz w:val="24"/>
          <w:lang w:val="en-GB"/>
        </w:rPr>
        <w:t>H</w:t>
      </w:r>
      <w:r w:rsidRPr="004769EA">
        <w:rPr>
          <w:rFonts w:ascii="Times New Roman" w:eastAsia="Times New Roman" w:hAnsi="Times New Roman" w:cs="Times New Roman"/>
          <w:sz w:val="24"/>
          <w:lang w:val="en-GB"/>
        </w:rPr>
        <w:t xml:space="preserve">ere, </w:t>
      </w:r>
      <w:r w:rsidR="00FF4459">
        <w:rPr>
          <w:rFonts w:ascii="Times New Roman" w:eastAsia="Times New Roman" w:hAnsi="Times New Roman" w:cs="Times New Roman"/>
          <w:sz w:val="24"/>
          <w:lang w:val="en-GB"/>
        </w:rPr>
        <w:t xml:space="preserve">we also found Hb infected by Pkg to produce </w:t>
      </w:r>
      <w:r w:rsidRPr="004769EA">
        <w:rPr>
          <w:rFonts w:ascii="Times New Roman" w:eastAsia="Times New Roman" w:hAnsi="Times New Roman" w:cs="Times New Roman"/>
          <w:sz w:val="24"/>
          <w:lang w:val="en-GB"/>
        </w:rPr>
        <w:t xml:space="preserve">fewer flowers and seeds. </w:t>
      </w:r>
      <w:r w:rsidR="00FF4459">
        <w:rPr>
          <w:rFonts w:ascii="Times New Roman" w:eastAsia="Times New Roman" w:hAnsi="Times New Roman" w:cs="Times New Roman"/>
          <w:sz w:val="24"/>
          <w:lang w:val="en-GB"/>
        </w:rPr>
        <w:t>H</w:t>
      </w:r>
      <w:r w:rsidRPr="004769EA">
        <w:rPr>
          <w:rFonts w:ascii="Times New Roman" w:eastAsia="Times New Roman" w:hAnsi="Times New Roman" w:cs="Times New Roman"/>
          <w:sz w:val="24"/>
          <w:lang w:val="en-GB"/>
        </w:rPr>
        <w:t>owever, no impact on the weight of individual seeds or their subsequent viability</w:t>
      </w:r>
      <w:r w:rsidR="00FF4459">
        <w:rPr>
          <w:rFonts w:ascii="Times New Roman" w:eastAsia="Times New Roman" w:hAnsi="Times New Roman" w:cs="Times New Roman"/>
          <w:sz w:val="24"/>
          <w:lang w:val="en-GB"/>
        </w:rPr>
        <w:t xml:space="preserve"> was detected</w:t>
      </w:r>
      <w:r w:rsidRPr="004769EA">
        <w:rPr>
          <w:rFonts w:ascii="Times New Roman" w:eastAsia="Times New Roman" w:hAnsi="Times New Roman" w:cs="Times New Roman"/>
          <w:sz w:val="24"/>
          <w:lang w:val="en-GB"/>
        </w:rPr>
        <w:t xml:space="preserve">. </w:t>
      </w:r>
      <w:r w:rsidR="00753308">
        <w:rPr>
          <w:rFonts w:ascii="Times New Roman" w:eastAsia="Times New Roman" w:hAnsi="Times New Roman" w:cs="Times New Roman"/>
          <w:sz w:val="24"/>
          <w:lang w:val="en-GB"/>
        </w:rPr>
        <w:t>Nevertheless</w:t>
      </w:r>
      <w:r w:rsidRPr="004769EA">
        <w:rPr>
          <w:rFonts w:ascii="Times New Roman" w:eastAsia="Times New Roman" w:hAnsi="Times New Roman" w:cs="Times New Roman"/>
          <w:sz w:val="24"/>
          <w:lang w:val="en-GB"/>
        </w:rPr>
        <w:t xml:space="preserve">, in a field situation, a reduction in seed production should, in the long-term, contribute to slowing down the prolific spread of </w:t>
      </w:r>
      <w:r w:rsidR="00FF4459">
        <w:rPr>
          <w:rFonts w:ascii="Times New Roman" w:eastAsia="Times New Roman" w:hAnsi="Times New Roman" w:cs="Times New Roman"/>
          <w:sz w:val="24"/>
          <w:lang w:val="en-GB"/>
        </w:rPr>
        <w:t>Hb</w:t>
      </w:r>
      <w:r w:rsidRPr="004769EA">
        <w:rPr>
          <w:rFonts w:ascii="Times New Roman" w:eastAsia="Times New Roman" w:hAnsi="Times New Roman" w:cs="Times New Roman"/>
          <w:sz w:val="24"/>
          <w:lang w:val="en-GB"/>
        </w:rPr>
        <w:t xml:space="preserve">. The impact of the </w:t>
      </w:r>
      <w:r w:rsidR="00FF4459">
        <w:rPr>
          <w:rFonts w:ascii="Times New Roman" w:eastAsia="Times New Roman" w:hAnsi="Times New Roman" w:cs="Times New Roman"/>
          <w:sz w:val="24"/>
          <w:lang w:val="en-GB"/>
        </w:rPr>
        <w:t>locali</w:t>
      </w:r>
      <w:r w:rsidR="002A5F5B">
        <w:rPr>
          <w:rFonts w:ascii="Times New Roman" w:eastAsia="Times New Roman" w:hAnsi="Times New Roman" w:cs="Times New Roman"/>
          <w:sz w:val="24"/>
          <w:lang w:val="en-GB"/>
        </w:rPr>
        <w:t>s</w:t>
      </w:r>
      <w:r w:rsidR="00FF4459">
        <w:rPr>
          <w:rFonts w:ascii="Times New Roman" w:eastAsia="Times New Roman" w:hAnsi="Times New Roman" w:cs="Times New Roman"/>
          <w:sz w:val="24"/>
          <w:lang w:val="en-GB"/>
        </w:rPr>
        <w:t xml:space="preserve">ed infection of </w:t>
      </w:r>
      <w:r w:rsidRPr="004769EA">
        <w:rPr>
          <w:rFonts w:ascii="Times New Roman" w:eastAsia="Times New Roman" w:hAnsi="Times New Roman" w:cs="Times New Roman"/>
          <w:sz w:val="24"/>
          <w:lang w:val="en-GB"/>
        </w:rPr>
        <w:t xml:space="preserve">urediniospore stage of </w:t>
      </w:r>
      <w:r w:rsidR="00FF4459">
        <w:rPr>
          <w:rFonts w:ascii="Times New Roman" w:eastAsia="Times New Roman" w:hAnsi="Times New Roman" w:cs="Times New Roman"/>
          <w:sz w:val="24"/>
          <w:lang w:val="en-GB"/>
        </w:rPr>
        <w:t>Pkg</w:t>
      </w:r>
      <w:r w:rsidRPr="004769EA">
        <w:rPr>
          <w:rFonts w:ascii="Times New Roman" w:eastAsia="Times New Roman" w:hAnsi="Times New Roman" w:cs="Times New Roman"/>
          <w:sz w:val="24"/>
          <w:lang w:val="en-GB"/>
        </w:rPr>
        <w:t xml:space="preserve"> on H</w:t>
      </w:r>
      <w:r w:rsidR="00FF4459">
        <w:rPr>
          <w:rFonts w:ascii="Times New Roman" w:eastAsia="Times New Roman" w:hAnsi="Times New Roman" w:cs="Times New Roman"/>
          <w:sz w:val="24"/>
          <w:lang w:val="en-GB"/>
        </w:rPr>
        <w:t>b</w:t>
      </w:r>
      <w:r w:rsidRPr="004769EA">
        <w:rPr>
          <w:rFonts w:ascii="Times New Roman" w:eastAsia="Times New Roman" w:hAnsi="Times New Roman" w:cs="Times New Roman"/>
          <w:sz w:val="24"/>
          <w:lang w:val="en-GB"/>
        </w:rPr>
        <w:t xml:space="preserve"> was</w:t>
      </w:r>
      <w:r w:rsidR="00037263">
        <w:rPr>
          <w:rFonts w:ascii="Times New Roman" w:eastAsia="Times New Roman" w:hAnsi="Times New Roman" w:cs="Times New Roman"/>
          <w:sz w:val="24"/>
          <w:lang w:val="en-GB"/>
        </w:rPr>
        <w:t xml:space="preserve"> also</w:t>
      </w:r>
      <w:r w:rsidRPr="004769EA">
        <w:rPr>
          <w:rFonts w:ascii="Times New Roman" w:eastAsia="Times New Roman" w:hAnsi="Times New Roman" w:cs="Times New Roman"/>
          <w:sz w:val="24"/>
          <w:lang w:val="en-GB"/>
        </w:rPr>
        <w:t xml:space="preserve"> comparable to that of the </w:t>
      </w:r>
      <w:r w:rsidR="00FF4459">
        <w:rPr>
          <w:rFonts w:ascii="Times New Roman" w:eastAsia="Times New Roman" w:hAnsi="Times New Roman" w:cs="Times New Roman"/>
          <w:sz w:val="24"/>
          <w:lang w:val="en-GB"/>
        </w:rPr>
        <w:t>st</w:t>
      </w:r>
      <w:r w:rsidR="00D2504E">
        <w:rPr>
          <w:rFonts w:ascii="Times New Roman" w:eastAsia="Times New Roman" w:hAnsi="Times New Roman" w:cs="Times New Roman"/>
          <w:sz w:val="24"/>
          <w:lang w:val="en-GB"/>
        </w:rPr>
        <w:t>r</w:t>
      </w:r>
      <w:r w:rsidR="00FF4459">
        <w:rPr>
          <w:rFonts w:ascii="Times New Roman" w:eastAsia="Times New Roman" w:hAnsi="Times New Roman" w:cs="Times New Roman"/>
          <w:sz w:val="24"/>
          <w:lang w:val="en-GB"/>
        </w:rPr>
        <w:t>ain</w:t>
      </w:r>
      <w:r w:rsidR="00FF4459" w:rsidRPr="004769EA">
        <w:rPr>
          <w:rFonts w:ascii="Times New Roman" w:eastAsia="Times New Roman" w:hAnsi="Times New Roman" w:cs="Times New Roman"/>
          <w:sz w:val="24"/>
          <w:lang w:val="en-GB"/>
        </w:rPr>
        <w:t xml:space="preserve"> </w:t>
      </w:r>
      <w:r w:rsidRPr="004769EA">
        <w:rPr>
          <w:rFonts w:ascii="Times New Roman" w:eastAsia="Times New Roman" w:hAnsi="Times New Roman" w:cs="Times New Roman"/>
          <w:sz w:val="24"/>
          <w:lang w:val="en-GB"/>
        </w:rPr>
        <w:t>of th</w:t>
      </w:r>
      <w:r w:rsidR="00FF4459">
        <w:rPr>
          <w:rFonts w:ascii="Times New Roman" w:eastAsia="Times New Roman" w:hAnsi="Times New Roman" w:cs="Times New Roman"/>
          <w:sz w:val="24"/>
          <w:lang w:val="en-GB"/>
        </w:rPr>
        <w:t>is</w:t>
      </w:r>
      <w:r w:rsidRPr="004769EA">
        <w:rPr>
          <w:rFonts w:ascii="Times New Roman" w:eastAsia="Times New Roman" w:hAnsi="Times New Roman" w:cs="Times New Roman"/>
          <w:sz w:val="24"/>
          <w:lang w:val="en-GB"/>
        </w:rPr>
        <w:t xml:space="preserve"> rust</w:t>
      </w:r>
      <w:r w:rsidR="00FF4459">
        <w:rPr>
          <w:rFonts w:ascii="Times New Roman" w:eastAsia="Times New Roman" w:hAnsi="Times New Roman" w:cs="Times New Roman"/>
          <w:sz w:val="24"/>
          <w:lang w:val="en-GB"/>
        </w:rPr>
        <w:t xml:space="preserve"> species attacking</w:t>
      </w:r>
      <w:r w:rsidRPr="004769EA">
        <w:rPr>
          <w:rFonts w:ascii="Times New Roman" w:eastAsia="Times New Roman" w:hAnsi="Times New Roman" w:cs="Times New Roman"/>
          <w:sz w:val="24"/>
          <w:lang w:val="en-GB"/>
        </w:rPr>
        <w:t xml:space="preserve"> </w:t>
      </w:r>
      <w:r w:rsidRPr="004769EA">
        <w:rPr>
          <w:rFonts w:ascii="Times New Roman" w:eastAsia="Times New Roman" w:hAnsi="Times New Roman" w:cs="Times New Roman"/>
          <w:i/>
          <w:sz w:val="24"/>
          <w:lang w:val="en-GB"/>
        </w:rPr>
        <w:t xml:space="preserve">I. parviflora </w:t>
      </w:r>
      <w:r w:rsidRPr="004769EA">
        <w:rPr>
          <w:rFonts w:ascii="Times New Roman" w:eastAsia="Times New Roman" w:hAnsi="Times New Roman" w:cs="Times New Roman"/>
          <w:sz w:val="24"/>
          <w:lang w:val="en-GB"/>
        </w:rPr>
        <w:t>in continental Europe</w:t>
      </w:r>
      <w:r w:rsidR="00AF26EA">
        <w:rPr>
          <w:rFonts w:ascii="Times New Roman" w:eastAsia="Times New Roman" w:hAnsi="Times New Roman" w:cs="Times New Roman"/>
          <w:sz w:val="24"/>
          <w:lang w:val="en-GB"/>
        </w:rPr>
        <w:t xml:space="preserve">, i.e. </w:t>
      </w:r>
      <w:r w:rsidRPr="004769EA">
        <w:rPr>
          <w:rFonts w:ascii="Times New Roman" w:eastAsia="Times New Roman" w:hAnsi="Times New Roman" w:cs="Times New Roman"/>
          <w:sz w:val="24"/>
          <w:lang w:val="en-GB"/>
        </w:rPr>
        <w:t xml:space="preserve">infected </w:t>
      </w:r>
      <w:r w:rsidRPr="004769EA">
        <w:rPr>
          <w:rFonts w:ascii="Times New Roman" w:eastAsia="Times New Roman" w:hAnsi="Times New Roman" w:cs="Times New Roman"/>
          <w:i/>
          <w:sz w:val="24"/>
          <w:lang w:val="en-GB"/>
        </w:rPr>
        <w:t xml:space="preserve">I. parviflora </w:t>
      </w:r>
      <w:r w:rsidRPr="004769EA">
        <w:rPr>
          <w:rFonts w:ascii="Times New Roman" w:eastAsia="Times New Roman" w:hAnsi="Times New Roman" w:cs="Times New Roman"/>
          <w:sz w:val="24"/>
          <w:lang w:val="en-GB"/>
        </w:rPr>
        <w:t xml:space="preserve">populations </w:t>
      </w:r>
      <w:r w:rsidR="00AF26EA">
        <w:rPr>
          <w:rFonts w:ascii="Times New Roman" w:eastAsia="Times New Roman" w:hAnsi="Times New Roman" w:cs="Times New Roman"/>
          <w:sz w:val="24"/>
          <w:lang w:val="en-GB"/>
        </w:rPr>
        <w:t xml:space="preserve">also </w:t>
      </w:r>
      <w:r w:rsidRPr="004769EA">
        <w:rPr>
          <w:rFonts w:ascii="Times New Roman" w:eastAsia="Times New Roman" w:hAnsi="Times New Roman" w:cs="Times New Roman"/>
          <w:sz w:val="24"/>
          <w:lang w:val="en-GB"/>
        </w:rPr>
        <w:t xml:space="preserve">produce fewer flowers, leaves, and seeds </w:t>
      </w:r>
      <w:r w:rsidR="00AF26EA">
        <w:rPr>
          <w:rFonts w:ascii="Times New Roman" w:eastAsia="Times New Roman" w:hAnsi="Times New Roman" w:cs="Times New Roman"/>
          <w:sz w:val="24"/>
          <w:lang w:val="en-GB"/>
        </w:rPr>
        <w:t>and also present</w:t>
      </w:r>
      <w:r w:rsidRPr="004769EA">
        <w:rPr>
          <w:rFonts w:ascii="Times New Roman" w:eastAsia="Times New Roman" w:hAnsi="Times New Roman" w:cs="Times New Roman"/>
          <w:sz w:val="24"/>
          <w:lang w:val="en-GB"/>
        </w:rPr>
        <w:t xml:space="preserve"> an overall decrease in biomass (Piskorz and Klimko, 2006). It is </w:t>
      </w:r>
      <w:r w:rsidRPr="004769EA">
        <w:rPr>
          <w:rFonts w:ascii="Times New Roman" w:eastAsia="Times New Roman" w:hAnsi="Times New Roman" w:cs="Times New Roman"/>
          <w:sz w:val="24"/>
          <w:lang w:val="en-GB"/>
        </w:rPr>
        <w:lastRenderedPageBreak/>
        <w:t xml:space="preserve">therefore probable that </w:t>
      </w:r>
      <w:r w:rsidR="00AF26EA">
        <w:rPr>
          <w:rFonts w:ascii="Times New Roman" w:eastAsia="Times New Roman" w:hAnsi="Times New Roman" w:cs="Times New Roman"/>
          <w:sz w:val="24"/>
          <w:lang w:val="en-GB"/>
        </w:rPr>
        <w:t>an equivalent impact w</w:t>
      </w:r>
      <w:r w:rsidR="00CD37E8">
        <w:rPr>
          <w:rFonts w:ascii="Times New Roman" w:eastAsia="Times New Roman" w:hAnsi="Times New Roman" w:cs="Times New Roman"/>
          <w:sz w:val="24"/>
          <w:lang w:val="en-GB"/>
        </w:rPr>
        <w:t>ould</w:t>
      </w:r>
      <w:r w:rsidR="00AF26EA">
        <w:rPr>
          <w:rFonts w:ascii="Times New Roman" w:eastAsia="Times New Roman" w:hAnsi="Times New Roman" w:cs="Times New Roman"/>
          <w:sz w:val="24"/>
          <w:lang w:val="en-GB"/>
        </w:rPr>
        <w:t xml:space="preserve"> result from the </w:t>
      </w:r>
      <w:r w:rsidR="00CD37E8">
        <w:rPr>
          <w:rFonts w:ascii="Times New Roman" w:eastAsia="Times New Roman" w:hAnsi="Times New Roman" w:cs="Times New Roman"/>
          <w:sz w:val="24"/>
          <w:lang w:val="en-GB"/>
        </w:rPr>
        <w:t xml:space="preserve">broad </w:t>
      </w:r>
      <w:r w:rsidR="00AF26EA">
        <w:rPr>
          <w:rFonts w:ascii="Times New Roman" w:eastAsia="Times New Roman" w:hAnsi="Times New Roman" w:cs="Times New Roman"/>
          <w:sz w:val="24"/>
          <w:lang w:val="en-GB"/>
        </w:rPr>
        <w:t xml:space="preserve">introduction of Pkg on Hb populations </w:t>
      </w:r>
      <w:r w:rsidRPr="004769EA">
        <w:rPr>
          <w:rFonts w:ascii="Times New Roman" w:eastAsia="Times New Roman" w:hAnsi="Times New Roman" w:cs="Times New Roman"/>
          <w:sz w:val="24"/>
          <w:lang w:val="en-GB"/>
        </w:rPr>
        <w:t xml:space="preserve">in GB. </w:t>
      </w:r>
    </w:p>
    <w:p w14:paraId="0092F4AA" w14:textId="01FB74D6" w:rsidR="002D5F9D" w:rsidRDefault="00877067" w:rsidP="00D2504E">
      <w:pPr>
        <w:spacing w:after="120" w:line="480" w:lineRule="auto"/>
        <w:ind w:firstLine="340"/>
        <w:jc w:val="both"/>
        <w:rPr>
          <w:rFonts w:ascii="Times New Roman" w:eastAsia="Times New Roman" w:hAnsi="Times New Roman" w:cs="Times New Roman"/>
          <w:sz w:val="24"/>
          <w:lang w:val="en-GB"/>
        </w:rPr>
      </w:pPr>
      <w:r w:rsidRPr="004769EA">
        <w:rPr>
          <w:rFonts w:ascii="Times New Roman" w:eastAsia="Times New Roman" w:hAnsi="Times New Roman" w:cs="Times New Roman"/>
          <w:sz w:val="24"/>
          <w:lang w:val="en-GB"/>
        </w:rPr>
        <w:t xml:space="preserve">The evaluation of the impact of </w:t>
      </w:r>
      <w:r w:rsidR="00EE6332">
        <w:rPr>
          <w:rFonts w:ascii="Times New Roman" w:eastAsia="Times New Roman" w:hAnsi="Times New Roman" w:cs="Times New Roman"/>
          <w:sz w:val="24"/>
          <w:lang w:val="en-GB"/>
        </w:rPr>
        <w:t>Pkg</w:t>
      </w:r>
      <w:r w:rsidRPr="004769EA">
        <w:rPr>
          <w:rFonts w:ascii="Times New Roman" w:eastAsia="Times New Roman" w:hAnsi="Times New Roman" w:cs="Times New Roman"/>
          <w:i/>
          <w:sz w:val="24"/>
          <w:lang w:val="en-GB"/>
        </w:rPr>
        <w:t xml:space="preserve"> </w:t>
      </w:r>
      <w:r w:rsidRPr="004769EA">
        <w:rPr>
          <w:rFonts w:ascii="Times New Roman" w:eastAsia="Times New Roman" w:hAnsi="Times New Roman" w:cs="Times New Roman"/>
          <w:sz w:val="24"/>
          <w:lang w:val="en-GB"/>
        </w:rPr>
        <w:t xml:space="preserve">on both </w:t>
      </w:r>
      <w:r w:rsidR="00EE6332">
        <w:rPr>
          <w:rFonts w:ascii="Times New Roman" w:eastAsia="Times New Roman" w:hAnsi="Times New Roman" w:cs="Times New Roman"/>
          <w:sz w:val="24"/>
          <w:lang w:val="en-GB"/>
        </w:rPr>
        <w:t xml:space="preserve">seedling and </w:t>
      </w:r>
      <w:r w:rsidRPr="004769EA">
        <w:rPr>
          <w:rFonts w:ascii="Times New Roman" w:eastAsia="Times New Roman" w:hAnsi="Times New Roman" w:cs="Times New Roman"/>
          <w:sz w:val="24"/>
          <w:lang w:val="en-GB"/>
        </w:rPr>
        <w:t>mature H</w:t>
      </w:r>
      <w:r w:rsidR="00B27505">
        <w:rPr>
          <w:rFonts w:ascii="Times New Roman" w:eastAsia="Times New Roman" w:hAnsi="Times New Roman" w:cs="Times New Roman"/>
          <w:sz w:val="24"/>
          <w:lang w:val="en-GB"/>
        </w:rPr>
        <w:t>b</w:t>
      </w:r>
      <w:r w:rsidR="00EE6332">
        <w:rPr>
          <w:rFonts w:ascii="Times New Roman" w:eastAsia="Times New Roman" w:hAnsi="Times New Roman" w:cs="Times New Roman"/>
          <w:sz w:val="24"/>
          <w:lang w:val="en-GB"/>
        </w:rPr>
        <w:t xml:space="preserve"> </w:t>
      </w:r>
      <w:r w:rsidR="00B83506">
        <w:rPr>
          <w:rFonts w:ascii="Times New Roman" w:eastAsia="Times New Roman" w:hAnsi="Times New Roman" w:cs="Times New Roman"/>
          <w:sz w:val="24"/>
          <w:lang w:val="en-GB"/>
        </w:rPr>
        <w:t xml:space="preserve">under </w:t>
      </w:r>
      <w:r w:rsidR="00B83506" w:rsidRPr="00A94B70">
        <w:rPr>
          <w:rFonts w:ascii="Times New Roman" w:eastAsia="Times New Roman" w:hAnsi="Times New Roman" w:cs="Times New Roman"/>
          <w:sz w:val="24"/>
          <w:lang w:val="en-GB"/>
        </w:rPr>
        <w:t xml:space="preserve">semi-natural conditions </w:t>
      </w:r>
      <w:r w:rsidR="00B83506">
        <w:rPr>
          <w:rFonts w:ascii="Times New Roman" w:eastAsia="Times New Roman" w:hAnsi="Times New Roman" w:cs="Times New Roman"/>
          <w:sz w:val="24"/>
          <w:lang w:val="en-GB"/>
        </w:rPr>
        <w:t>of</w:t>
      </w:r>
      <w:r w:rsidR="00EE6332">
        <w:rPr>
          <w:rFonts w:ascii="Times New Roman" w:eastAsia="Times New Roman" w:hAnsi="Times New Roman" w:cs="Times New Roman"/>
          <w:sz w:val="24"/>
          <w:lang w:val="en-GB"/>
        </w:rPr>
        <w:t xml:space="preserve"> our </w:t>
      </w:r>
      <w:r w:rsidR="00B83506">
        <w:rPr>
          <w:rFonts w:ascii="Times New Roman" w:eastAsia="Times New Roman" w:hAnsi="Times New Roman" w:cs="Times New Roman"/>
          <w:sz w:val="24"/>
          <w:lang w:val="en-GB"/>
        </w:rPr>
        <w:t xml:space="preserve">experiments did not account for </w:t>
      </w:r>
      <w:r w:rsidRPr="004769EA">
        <w:rPr>
          <w:rFonts w:ascii="Times New Roman" w:eastAsia="Times New Roman" w:hAnsi="Times New Roman" w:cs="Times New Roman"/>
          <w:sz w:val="24"/>
          <w:lang w:val="en-GB"/>
        </w:rPr>
        <w:t>the complex interactions between H</w:t>
      </w:r>
      <w:r w:rsidR="00B83506">
        <w:rPr>
          <w:rFonts w:ascii="Times New Roman" w:eastAsia="Times New Roman" w:hAnsi="Times New Roman" w:cs="Times New Roman"/>
          <w:sz w:val="24"/>
          <w:lang w:val="en-GB"/>
        </w:rPr>
        <w:t xml:space="preserve">b and the biotic and abiotic factors of a natural </w:t>
      </w:r>
      <w:r w:rsidRPr="004769EA">
        <w:rPr>
          <w:rFonts w:ascii="Times New Roman" w:eastAsia="Times New Roman" w:hAnsi="Times New Roman" w:cs="Times New Roman"/>
          <w:sz w:val="24"/>
          <w:lang w:val="en-GB"/>
        </w:rPr>
        <w:t xml:space="preserve">ecosystem. One key </w:t>
      </w:r>
      <w:r w:rsidR="00B83506">
        <w:rPr>
          <w:rFonts w:ascii="Times New Roman" w:eastAsia="Times New Roman" w:hAnsi="Times New Roman" w:cs="Times New Roman"/>
          <w:sz w:val="24"/>
          <w:lang w:val="en-GB"/>
        </w:rPr>
        <w:t xml:space="preserve">aspect omitted from </w:t>
      </w:r>
      <w:r w:rsidRPr="004769EA">
        <w:rPr>
          <w:rFonts w:ascii="Times New Roman" w:eastAsia="Times New Roman" w:hAnsi="Times New Roman" w:cs="Times New Roman"/>
          <w:sz w:val="24"/>
          <w:lang w:val="en-GB"/>
        </w:rPr>
        <w:t>this study</w:t>
      </w:r>
      <w:r w:rsidR="00B83506">
        <w:rPr>
          <w:rFonts w:ascii="Times New Roman" w:eastAsia="Times New Roman" w:hAnsi="Times New Roman" w:cs="Times New Roman"/>
          <w:sz w:val="24"/>
          <w:lang w:val="en-GB"/>
        </w:rPr>
        <w:t xml:space="preserve"> was</w:t>
      </w:r>
      <w:r w:rsidRPr="004769EA">
        <w:rPr>
          <w:rFonts w:ascii="Times New Roman" w:eastAsia="Times New Roman" w:hAnsi="Times New Roman" w:cs="Times New Roman"/>
          <w:sz w:val="24"/>
          <w:lang w:val="en-GB"/>
        </w:rPr>
        <w:t xml:space="preserve"> competition</w:t>
      </w:r>
      <w:r w:rsidR="00B83506">
        <w:rPr>
          <w:rFonts w:ascii="Times New Roman" w:eastAsia="Times New Roman" w:hAnsi="Times New Roman" w:cs="Times New Roman"/>
          <w:sz w:val="24"/>
          <w:lang w:val="en-GB"/>
        </w:rPr>
        <w:t xml:space="preserve"> of Hb with components of the local vegetation, as suggested by</w:t>
      </w:r>
      <w:r w:rsidRPr="004769EA">
        <w:rPr>
          <w:rFonts w:ascii="Times New Roman" w:eastAsia="Times New Roman" w:hAnsi="Times New Roman" w:cs="Times New Roman"/>
          <w:sz w:val="24"/>
          <w:lang w:val="en-GB"/>
        </w:rPr>
        <w:t xml:space="preserve"> Čuda </w:t>
      </w:r>
      <w:r w:rsidRPr="004769EA">
        <w:rPr>
          <w:rFonts w:ascii="Times New Roman" w:eastAsia="Times New Roman" w:hAnsi="Times New Roman" w:cs="Times New Roman"/>
          <w:i/>
          <w:sz w:val="24"/>
          <w:lang w:val="en-GB"/>
        </w:rPr>
        <w:t>et al.</w:t>
      </w:r>
      <w:r w:rsidRPr="004769EA">
        <w:rPr>
          <w:rFonts w:ascii="Times New Roman" w:eastAsia="Times New Roman" w:hAnsi="Times New Roman" w:cs="Times New Roman"/>
          <w:sz w:val="24"/>
          <w:lang w:val="en-GB"/>
        </w:rPr>
        <w:t xml:space="preserve"> (2015)</w:t>
      </w:r>
      <w:r w:rsidR="001535D5">
        <w:rPr>
          <w:rFonts w:ascii="Times New Roman" w:eastAsia="Times New Roman" w:hAnsi="Times New Roman" w:cs="Times New Roman"/>
          <w:sz w:val="24"/>
          <w:lang w:val="en-GB"/>
        </w:rPr>
        <w:t xml:space="preserve">. </w:t>
      </w:r>
      <w:r w:rsidRPr="004769EA">
        <w:rPr>
          <w:rFonts w:ascii="Times New Roman" w:eastAsia="Times New Roman" w:hAnsi="Times New Roman" w:cs="Times New Roman"/>
          <w:sz w:val="24"/>
          <w:lang w:val="en-GB"/>
        </w:rPr>
        <w:t>As for many annual plant species, density plays the most significant role at the seedling emergence stage (Goldberg et al., 2001) affecting the availability of both space and nutrients required for growth</w:t>
      </w:r>
      <w:r w:rsidR="00753308">
        <w:rPr>
          <w:rFonts w:ascii="Times New Roman" w:eastAsia="Times New Roman" w:hAnsi="Times New Roman" w:cs="Times New Roman"/>
          <w:sz w:val="24"/>
          <w:lang w:val="en-GB"/>
        </w:rPr>
        <w:t xml:space="preserve">, </w:t>
      </w:r>
      <w:r w:rsidR="00BB1034">
        <w:rPr>
          <w:rFonts w:ascii="Times New Roman" w:eastAsia="Times New Roman" w:hAnsi="Times New Roman" w:cs="Times New Roman"/>
          <w:sz w:val="24"/>
          <w:lang w:val="en-GB"/>
        </w:rPr>
        <w:t xml:space="preserve">through </w:t>
      </w:r>
      <w:r w:rsidR="00753308">
        <w:rPr>
          <w:rFonts w:ascii="Times New Roman" w:eastAsia="Times New Roman" w:hAnsi="Times New Roman" w:cs="Times New Roman"/>
          <w:sz w:val="24"/>
          <w:lang w:val="en-GB"/>
        </w:rPr>
        <w:t>both intra- and interspecific</w:t>
      </w:r>
      <w:r w:rsidR="00BB1034">
        <w:rPr>
          <w:rFonts w:ascii="Times New Roman" w:eastAsia="Times New Roman" w:hAnsi="Times New Roman" w:cs="Times New Roman"/>
          <w:sz w:val="24"/>
          <w:lang w:val="en-GB"/>
        </w:rPr>
        <w:t xml:space="preserve"> competition</w:t>
      </w:r>
      <w:r w:rsidR="00753308">
        <w:rPr>
          <w:rFonts w:ascii="Times New Roman" w:eastAsia="Times New Roman" w:hAnsi="Times New Roman" w:cs="Times New Roman"/>
          <w:sz w:val="24"/>
          <w:lang w:val="en-GB"/>
        </w:rPr>
        <w:t>.</w:t>
      </w:r>
      <w:r w:rsidR="00EA41FD">
        <w:rPr>
          <w:rFonts w:ascii="Times New Roman" w:eastAsia="Times New Roman" w:hAnsi="Times New Roman" w:cs="Times New Roman"/>
          <w:sz w:val="24"/>
          <w:lang w:val="en-GB"/>
        </w:rPr>
        <w:t xml:space="preserve"> </w:t>
      </w:r>
      <w:r w:rsidR="00753308">
        <w:rPr>
          <w:rFonts w:ascii="Times New Roman" w:eastAsia="Times New Roman" w:hAnsi="Times New Roman" w:cs="Times New Roman"/>
          <w:sz w:val="24"/>
          <w:lang w:val="en-GB"/>
        </w:rPr>
        <w:t>I</w:t>
      </w:r>
      <w:r w:rsidR="00EA41FD">
        <w:rPr>
          <w:rFonts w:ascii="Times New Roman" w:eastAsia="Times New Roman" w:hAnsi="Times New Roman" w:cs="Times New Roman"/>
          <w:sz w:val="24"/>
          <w:lang w:val="en-GB"/>
        </w:rPr>
        <w:t xml:space="preserve">n </w:t>
      </w:r>
      <w:r w:rsidR="00BB1034">
        <w:rPr>
          <w:rFonts w:ascii="Times New Roman" w:eastAsia="Times New Roman" w:hAnsi="Times New Roman" w:cs="Times New Roman"/>
          <w:sz w:val="24"/>
          <w:lang w:val="en-GB"/>
        </w:rPr>
        <w:t xml:space="preserve">a </w:t>
      </w:r>
      <w:r w:rsidR="00EA41FD">
        <w:rPr>
          <w:rFonts w:ascii="Times New Roman" w:eastAsia="Times New Roman" w:hAnsi="Times New Roman" w:cs="Times New Roman"/>
          <w:sz w:val="24"/>
          <w:lang w:val="en-GB"/>
        </w:rPr>
        <w:t>field situation</w:t>
      </w:r>
      <w:r w:rsidR="00753308">
        <w:rPr>
          <w:rFonts w:ascii="Times New Roman" w:eastAsia="Times New Roman" w:hAnsi="Times New Roman" w:cs="Times New Roman"/>
          <w:sz w:val="24"/>
          <w:lang w:val="en-GB"/>
        </w:rPr>
        <w:t xml:space="preserve"> this would likely </w:t>
      </w:r>
      <w:r w:rsidR="00EA41FD">
        <w:rPr>
          <w:rFonts w:ascii="Times New Roman" w:eastAsia="Times New Roman" w:hAnsi="Times New Roman" w:cs="Times New Roman"/>
          <w:sz w:val="24"/>
          <w:lang w:val="en-GB"/>
        </w:rPr>
        <w:t xml:space="preserve">play a major role at </w:t>
      </w:r>
      <w:r w:rsidRPr="004769EA">
        <w:rPr>
          <w:rFonts w:ascii="Times New Roman" w:eastAsia="Times New Roman" w:hAnsi="Times New Roman" w:cs="Times New Roman"/>
          <w:sz w:val="24"/>
          <w:lang w:val="en-GB"/>
        </w:rPr>
        <w:t>prevent</w:t>
      </w:r>
      <w:r w:rsidR="00EA41FD">
        <w:rPr>
          <w:rFonts w:ascii="Times New Roman" w:eastAsia="Times New Roman" w:hAnsi="Times New Roman" w:cs="Times New Roman"/>
          <w:sz w:val="24"/>
          <w:lang w:val="en-GB"/>
        </w:rPr>
        <w:t>ing</w:t>
      </w:r>
      <w:r w:rsidRPr="004769EA">
        <w:rPr>
          <w:rFonts w:ascii="Times New Roman" w:eastAsia="Times New Roman" w:hAnsi="Times New Roman" w:cs="Times New Roman"/>
          <w:sz w:val="24"/>
          <w:lang w:val="en-GB"/>
        </w:rPr>
        <w:t xml:space="preserve"> the development of larger </w:t>
      </w:r>
      <w:r w:rsidR="00B211DA">
        <w:rPr>
          <w:rFonts w:ascii="Times New Roman" w:eastAsia="Times New Roman" w:hAnsi="Times New Roman" w:cs="Times New Roman"/>
          <w:sz w:val="24"/>
          <w:lang w:val="en-GB"/>
        </w:rPr>
        <w:t>Hb</w:t>
      </w:r>
      <w:r w:rsidRPr="004769EA">
        <w:rPr>
          <w:rFonts w:ascii="Times New Roman" w:eastAsia="Times New Roman" w:hAnsi="Times New Roman" w:cs="Times New Roman"/>
          <w:sz w:val="24"/>
          <w:lang w:val="en-GB"/>
        </w:rPr>
        <w:t xml:space="preserve"> plants, which escape infection, as observed towards the end of our study. </w:t>
      </w:r>
      <w:r w:rsidR="00037263">
        <w:rPr>
          <w:rFonts w:ascii="Times New Roman" w:eastAsia="Times New Roman" w:hAnsi="Times New Roman" w:cs="Times New Roman"/>
          <w:sz w:val="24"/>
          <w:lang w:val="en-GB"/>
        </w:rPr>
        <w:t>In addition,</w:t>
      </w:r>
      <w:r w:rsidRPr="004769EA">
        <w:rPr>
          <w:rFonts w:ascii="Times New Roman" w:eastAsia="Times New Roman" w:hAnsi="Times New Roman" w:cs="Times New Roman"/>
          <w:sz w:val="24"/>
          <w:lang w:val="en-GB"/>
        </w:rPr>
        <w:t xml:space="preserve"> the premature death of seedlings at the start of the growing season may increase both the available space and nutrients for other </w:t>
      </w:r>
      <w:r w:rsidR="00EA41FD">
        <w:rPr>
          <w:rFonts w:ascii="Times New Roman" w:eastAsia="Times New Roman" w:hAnsi="Times New Roman" w:cs="Times New Roman"/>
          <w:sz w:val="24"/>
          <w:lang w:val="en-GB"/>
        </w:rPr>
        <w:t xml:space="preserve">plant </w:t>
      </w:r>
      <w:r w:rsidRPr="004769EA">
        <w:rPr>
          <w:rFonts w:ascii="Times New Roman" w:eastAsia="Times New Roman" w:hAnsi="Times New Roman" w:cs="Times New Roman"/>
          <w:sz w:val="24"/>
          <w:lang w:val="en-GB"/>
        </w:rPr>
        <w:t>species to take hold</w:t>
      </w:r>
      <w:r w:rsidR="0089463E">
        <w:rPr>
          <w:rFonts w:ascii="Times New Roman" w:eastAsia="Times New Roman" w:hAnsi="Times New Roman" w:cs="Times New Roman"/>
          <w:sz w:val="24"/>
          <w:lang w:val="en-GB"/>
        </w:rPr>
        <w:t xml:space="preserve">; </w:t>
      </w:r>
      <w:r w:rsidRPr="004769EA">
        <w:rPr>
          <w:rFonts w:ascii="Times New Roman" w:eastAsia="Times New Roman" w:hAnsi="Times New Roman" w:cs="Times New Roman"/>
          <w:sz w:val="24"/>
          <w:lang w:val="en-GB"/>
        </w:rPr>
        <w:t>species</w:t>
      </w:r>
      <w:r w:rsidR="0089463E">
        <w:rPr>
          <w:rFonts w:ascii="Times New Roman" w:eastAsia="Times New Roman" w:hAnsi="Times New Roman" w:cs="Times New Roman"/>
          <w:sz w:val="24"/>
          <w:lang w:val="en-GB"/>
        </w:rPr>
        <w:t xml:space="preserve"> such as</w:t>
      </w:r>
      <w:r w:rsidRPr="004769EA">
        <w:rPr>
          <w:rFonts w:ascii="Times New Roman" w:eastAsia="Times New Roman" w:hAnsi="Times New Roman" w:cs="Times New Roman"/>
          <w:sz w:val="24"/>
          <w:lang w:val="en-GB"/>
        </w:rPr>
        <w:t xml:space="preserve"> </w:t>
      </w:r>
      <w:r w:rsidRPr="004769EA">
        <w:rPr>
          <w:rFonts w:ascii="Times New Roman" w:eastAsia="Times New Roman" w:hAnsi="Times New Roman" w:cs="Times New Roman"/>
          <w:i/>
          <w:sz w:val="24"/>
          <w:lang w:val="en-GB"/>
        </w:rPr>
        <w:t>Urtica dioica</w:t>
      </w:r>
      <w:r w:rsidR="007C4DD4">
        <w:rPr>
          <w:rFonts w:ascii="Times New Roman" w:eastAsia="Times New Roman" w:hAnsi="Times New Roman" w:cs="Times New Roman"/>
          <w:i/>
          <w:sz w:val="24"/>
          <w:lang w:val="en-GB"/>
        </w:rPr>
        <w:t xml:space="preserve"> </w:t>
      </w:r>
      <w:r w:rsidR="007C4DD4">
        <w:rPr>
          <w:rFonts w:ascii="Times New Roman" w:eastAsia="Times New Roman" w:hAnsi="Times New Roman" w:cs="Times New Roman"/>
          <w:sz w:val="24"/>
          <w:lang w:val="en-GB"/>
        </w:rPr>
        <w:t>L</w:t>
      </w:r>
      <w:r w:rsidRPr="004769EA">
        <w:rPr>
          <w:rFonts w:ascii="Times New Roman" w:eastAsia="Times New Roman" w:hAnsi="Times New Roman" w:cs="Times New Roman"/>
          <w:sz w:val="24"/>
          <w:lang w:val="en-GB"/>
        </w:rPr>
        <w:t xml:space="preserve">. and </w:t>
      </w:r>
      <w:r w:rsidRPr="004769EA">
        <w:rPr>
          <w:rFonts w:ascii="Times New Roman" w:eastAsia="Times New Roman" w:hAnsi="Times New Roman" w:cs="Times New Roman"/>
          <w:i/>
          <w:sz w:val="24"/>
          <w:lang w:val="en-GB"/>
        </w:rPr>
        <w:t>Filipendula ulmaria</w:t>
      </w:r>
      <w:r w:rsidRPr="004769EA">
        <w:rPr>
          <w:rFonts w:ascii="Times New Roman" w:eastAsia="Times New Roman" w:hAnsi="Times New Roman" w:cs="Times New Roman"/>
          <w:sz w:val="24"/>
          <w:lang w:val="en-GB"/>
        </w:rPr>
        <w:t xml:space="preserve"> (L.) Maxim.</w:t>
      </w:r>
      <w:r w:rsidRPr="004769EA">
        <w:rPr>
          <w:rFonts w:ascii="Times New Roman" w:eastAsia="Times New Roman" w:hAnsi="Times New Roman" w:cs="Times New Roman"/>
          <w:i/>
          <w:sz w:val="24"/>
          <w:lang w:val="en-GB"/>
        </w:rPr>
        <w:t xml:space="preserve"> </w:t>
      </w:r>
      <w:r w:rsidRPr="004769EA">
        <w:rPr>
          <w:rFonts w:ascii="Times New Roman" w:eastAsia="Times New Roman" w:hAnsi="Times New Roman" w:cs="Times New Roman"/>
          <w:sz w:val="24"/>
          <w:lang w:val="en-GB"/>
        </w:rPr>
        <w:t xml:space="preserve">are limited by </w:t>
      </w:r>
      <w:r w:rsidR="008B28E5" w:rsidRPr="004769EA">
        <w:rPr>
          <w:rFonts w:ascii="Times New Roman" w:eastAsia="Times New Roman" w:hAnsi="Times New Roman" w:cs="Times New Roman"/>
          <w:sz w:val="24"/>
          <w:lang w:val="en-GB"/>
        </w:rPr>
        <w:t>Hb</w:t>
      </w:r>
      <w:r w:rsidRPr="004769EA">
        <w:rPr>
          <w:rFonts w:ascii="Times New Roman" w:eastAsia="Times New Roman" w:hAnsi="Times New Roman" w:cs="Times New Roman"/>
          <w:sz w:val="24"/>
          <w:lang w:val="en-GB"/>
        </w:rPr>
        <w:t xml:space="preserve"> (Bieberich et al., 2020, 2021). </w:t>
      </w:r>
      <w:r w:rsidR="00934604">
        <w:rPr>
          <w:rFonts w:ascii="Times New Roman" w:eastAsia="Times New Roman" w:hAnsi="Times New Roman" w:cs="Times New Roman"/>
          <w:sz w:val="24"/>
          <w:lang w:val="en-GB"/>
        </w:rPr>
        <w:t>Yet,</w:t>
      </w:r>
      <w:r w:rsidRPr="004769EA">
        <w:rPr>
          <w:rFonts w:ascii="Times New Roman" w:eastAsia="Times New Roman" w:hAnsi="Times New Roman" w:cs="Times New Roman"/>
          <w:sz w:val="24"/>
          <w:lang w:val="en-GB"/>
        </w:rPr>
        <w:t xml:space="preserve"> for a significant impact</w:t>
      </w:r>
      <w:r w:rsidR="0089463E">
        <w:rPr>
          <w:rFonts w:ascii="Times New Roman" w:eastAsia="Times New Roman" w:hAnsi="Times New Roman" w:cs="Times New Roman"/>
          <w:sz w:val="24"/>
          <w:lang w:val="en-GB"/>
        </w:rPr>
        <w:t xml:space="preserve"> </w:t>
      </w:r>
      <w:r w:rsidRPr="004769EA">
        <w:rPr>
          <w:rFonts w:ascii="Times New Roman" w:eastAsia="Times New Roman" w:hAnsi="Times New Roman" w:cs="Times New Roman"/>
          <w:sz w:val="24"/>
          <w:lang w:val="en-GB"/>
        </w:rPr>
        <w:t>to occur</w:t>
      </w:r>
      <w:r w:rsidR="00BB1034">
        <w:rPr>
          <w:rFonts w:ascii="Times New Roman" w:eastAsia="Times New Roman" w:hAnsi="Times New Roman" w:cs="Times New Roman"/>
          <w:sz w:val="24"/>
          <w:lang w:val="en-GB"/>
        </w:rPr>
        <w:t xml:space="preserve"> on a plant population</w:t>
      </w:r>
      <w:r w:rsidRPr="004769EA">
        <w:rPr>
          <w:rFonts w:ascii="Times New Roman" w:eastAsia="Times New Roman" w:hAnsi="Times New Roman" w:cs="Times New Roman"/>
          <w:sz w:val="24"/>
          <w:lang w:val="en-GB"/>
        </w:rPr>
        <w:t xml:space="preserve">, it is critical that the mortality of seedlings is not offset by an increase in the growth and reproduction of the adult plants (Gilbert, 2002). </w:t>
      </w:r>
      <w:r w:rsidR="00934604">
        <w:rPr>
          <w:rFonts w:ascii="Times New Roman" w:eastAsia="Times New Roman" w:hAnsi="Times New Roman" w:cs="Times New Roman"/>
          <w:sz w:val="24"/>
          <w:lang w:val="en-GB"/>
        </w:rPr>
        <w:t>Nonetheless</w:t>
      </w:r>
      <w:r w:rsidRPr="004769EA">
        <w:rPr>
          <w:rFonts w:ascii="Times New Roman" w:eastAsia="Times New Roman" w:hAnsi="Times New Roman" w:cs="Times New Roman"/>
          <w:sz w:val="24"/>
          <w:lang w:val="en-GB"/>
        </w:rPr>
        <w:t xml:space="preserve"> </w:t>
      </w:r>
      <w:r w:rsidR="0024701B">
        <w:rPr>
          <w:rFonts w:ascii="Times New Roman" w:eastAsia="Times New Roman" w:hAnsi="Times New Roman" w:cs="Times New Roman"/>
          <w:sz w:val="24"/>
          <w:lang w:val="en-GB"/>
        </w:rPr>
        <w:t>for the</w:t>
      </w:r>
      <w:r w:rsidR="00B61772">
        <w:rPr>
          <w:rFonts w:ascii="Times New Roman" w:eastAsia="Times New Roman" w:hAnsi="Times New Roman" w:cs="Times New Roman"/>
          <w:sz w:val="24"/>
          <w:lang w:val="en-GB"/>
        </w:rPr>
        <w:t xml:space="preserve"> pathosystem H</w:t>
      </w:r>
      <w:r w:rsidR="00C42B64">
        <w:rPr>
          <w:rFonts w:ascii="Times New Roman" w:eastAsia="Times New Roman" w:hAnsi="Times New Roman" w:cs="Times New Roman"/>
          <w:sz w:val="24"/>
          <w:lang w:val="en-GB"/>
        </w:rPr>
        <w:t>b</w:t>
      </w:r>
      <w:r w:rsidR="00B61772">
        <w:rPr>
          <w:rFonts w:ascii="Times New Roman" w:eastAsia="Times New Roman" w:hAnsi="Times New Roman" w:cs="Times New Roman"/>
          <w:sz w:val="24"/>
          <w:lang w:val="en-GB"/>
        </w:rPr>
        <w:t>-Pkg</w:t>
      </w:r>
      <w:r w:rsidR="0024701B">
        <w:rPr>
          <w:rFonts w:ascii="Times New Roman" w:eastAsia="Times New Roman" w:hAnsi="Times New Roman" w:cs="Times New Roman"/>
          <w:sz w:val="24"/>
          <w:lang w:val="en-GB"/>
        </w:rPr>
        <w:t xml:space="preserve"> </w:t>
      </w:r>
      <w:r w:rsidRPr="004769EA">
        <w:rPr>
          <w:rFonts w:ascii="Times New Roman" w:eastAsia="Times New Roman" w:hAnsi="Times New Roman" w:cs="Times New Roman"/>
          <w:sz w:val="24"/>
          <w:lang w:val="en-GB"/>
        </w:rPr>
        <w:t>in the field,</w:t>
      </w:r>
      <w:r w:rsidR="0089463E">
        <w:rPr>
          <w:rFonts w:ascii="Times New Roman" w:eastAsia="Times New Roman" w:hAnsi="Times New Roman" w:cs="Times New Roman"/>
          <w:sz w:val="24"/>
          <w:lang w:val="en-GB"/>
        </w:rPr>
        <w:t xml:space="preserve"> a</w:t>
      </w:r>
      <w:r w:rsidRPr="004769EA">
        <w:rPr>
          <w:rFonts w:ascii="Times New Roman" w:eastAsia="Times New Roman" w:hAnsi="Times New Roman" w:cs="Times New Roman"/>
          <w:sz w:val="24"/>
          <w:lang w:val="en-GB"/>
        </w:rPr>
        <w:t xml:space="preserve"> reduction in plant density through increased seedling mortality is likely to not only be counteracted by interspecific competition but, as the growing season progresses, </w:t>
      </w:r>
      <w:r w:rsidR="00D2504E">
        <w:rPr>
          <w:rFonts w:ascii="Times New Roman" w:eastAsia="Times New Roman" w:hAnsi="Times New Roman" w:cs="Times New Roman"/>
          <w:sz w:val="24"/>
          <w:lang w:val="en-GB"/>
        </w:rPr>
        <w:t xml:space="preserve">by </w:t>
      </w:r>
      <w:r w:rsidRPr="004769EA">
        <w:rPr>
          <w:rFonts w:ascii="Times New Roman" w:eastAsia="Times New Roman" w:hAnsi="Times New Roman" w:cs="Times New Roman"/>
          <w:sz w:val="24"/>
          <w:lang w:val="en-GB"/>
        </w:rPr>
        <w:t xml:space="preserve">uredinial infection of the leaves </w:t>
      </w:r>
      <w:r w:rsidR="00D2504E">
        <w:rPr>
          <w:rFonts w:ascii="Times New Roman" w:eastAsia="Times New Roman" w:hAnsi="Times New Roman" w:cs="Times New Roman"/>
          <w:sz w:val="24"/>
          <w:lang w:val="en-GB"/>
        </w:rPr>
        <w:t>d</w:t>
      </w:r>
      <w:r w:rsidRPr="004769EA">
        <w:rPr>
          <w:rFonts w:ascii="Times New Roman" w:eastAsia="Times New Roman" w:hAnsi="Times New Roman" w:cs="Times New Roman"/>
          <w:sz w:val="24"/>
          <w:lang w:val="en-GB"/>
        </w:rPr>
        <w:t>ecreas</w:t>
      </w:r>
      <w:r w:rsidR="00D2504E">
        <w:rPr>
          <w:rFonts w:ascii="Times New Roman" w:eastAsia="Times New Roman" w:hAnsi="Times New Roman" w:cs="Times New Roman"/>
          <w:sz w:val="24"/>
          <w:lang w:val="en-GB"/>
        </w:rPr>
        <w:t>ing</w:t>
      </w:r>
      <w:r w:rsidRPr="004769EA">
        <w:rPr>
          <w:rFonts w:ascii="Times New Roman" w:eastAsia="Times New Roman" w:hAnsi="Times New Roman" w:cs="Times New Roman"/>
          <w:sz w:val="24"/>
          <w:lang w:val="en-GB"/>
        </w:rPr>
        <w:t xml:space="preserve"> both plant biomass and seed production. </w:t>
      </w:r>
      <w:r w:rsidR="002D5F9D">
        <w:rPr>
          <w:rFonts w:ascii="Times New Roman" w:eastAsia="Times New Roman" w:hAnsi="Times New Roman" w:cs="Times New Roman"/>
          <w:sz w:val="24"/>
          <w:lang w:val="en-GB"/>
        </w:rPr>
        <w:t>A</w:t>
      </w:r>
      <w:r w:rsidR="002D5F9D" w:rsidRPr="002D5F9D">
        <w:rPr>
          <w:rFonts w:ascii="Times New Roman" w:eastAsia="Calibri" w:hAnsi="Times New Roman" w:cs="Times New Roman"/>
          <w:bCs/>
          <w:sz w:val="24"/>
          <w:szCs w:val="24"/>
          <w:lang w:val="en-GB" w:eastAsia="en-US"/>
        </w:rPr>
        <w:t>s H</w:t>
      </w:r>
      <w:r w:rsidR="00B61772">
        <w:rPr>
          <w:rFonts w:ascii="Times New Roman" w:eastAsia="Calibri" w:hAnsi="Times New Roman" w:cs="Times New Roman"/>
          <w:bCs/>
          <w:sz w:val="24"/>
          <w:szCs w:val="24"/>
          <w:lang w:val="en-GB" w:eastAsia="en-US"/>
        </w:rPr>
        <w:t>b</w:t>
      </w:r>
      <w:r w:rsidR="002D5F9D" w:rsidRPr="002D5F9D">
        <w:rPr>
          <w:rFonts w:ascii="Times New Roman" w:eastAsia="Calibri" w:hAnsi="Times New Roman" w:cs="Times New Roman"/>
          <w:bCs/>
          <w:sz w:val="24"/>
          <w:szCs w:val="24"/>
          <w:lang w:val="en-GB" w:eastAsia="en-US"/>
        </w:rPr>
        <w:t xml:space="preserve"> is a prolific invader and soil modifier, the impact of the rust will likely also depend upon the plant’s competitive environment at a particular site. Factors such as how long the plant has been present at a site and how this has impacted upon the microbial communities in the soil</w:t>
      </w:r>
      <w:r w:rsidR="002D5F9D">
        <w:rPr>
          <w:rFonts w:ascii="Times New Roman" w:eastAsia="Calibri" w:hAnsi="Times New Roman" w:cs="Times New Roman"/>
          <w:bCs/>
          <w:sz w:val="24"/>
          <w:szCs w:val="24"/>
          <w:lang w:val="en-GB" w:eastAsia="en-US"/>
        </w:rPr>
        <w:t xml:space="preserve"> (Ruckli et al., 2014; Pattison et al., 2016; Gaggini et al., 2019) and </w:t>
      </w:r>
      <w:r w:rsidR="00B61772">
        <w:rPr>
          <w:rFonts w:ascii="Times New Roman" w:eastAsia="Calibri" w:hAnsi="Times New Roman" w:cs="Times New Roman"/>
          <w:bCs/>
          <w:sz w:val="24"/>
          <w:szCs w:val="24"/>
          <w:lang w:val="en-GB" w:eastAsia="en-US"/>
        </w:rPr>
        <w:t xml:space="preserve">the </w:t>
      </w:r>
      <w:r w:rsidR="002D5F9D">
        <w:rPr>
          <w:rFonts w:ascii="Times New Roman" w:eastAsia="Calibri" w:hAnsi="Times New Roman" w:cs="Times New Roman"/>
          <w:bCs/>
          <w:sz w:val="24"/>
          <w:szCs w:val="24"/>
          <w:lang w:val="en-GB" w:eastAsia="en-US"/>
        </w:rPr>
        <w:t>plant</w:t>
      </w:r>
      <w:r w:rsidR="00B61772">
        <w:rPr>
          <w:rFonts w:ascii="Times New Roman" w:eastAsia="Calibri" w:hAnsi="Times New Roman" w:cs="Times New Roman"/>
          <w:bCs/>
          <w:sz w:val="24"/>
          <w:szCs w:val="24"/>
          <w:lang w:val="en-GB" w:eastAsia="en-US"/>
        </w:rPr>
        <w:t>s</w:t>
      </w:r>
      <w:r w:rsidR="002D5F9D">
        <w:rPr>
          <w:rFonts w:ascii="Times New Roman" w:eastAsia="Calibri" w:hAnsi="Times New Roman" w:cs="Times New Roman"/>
          <w:bCs/>
          <w:sz w:val="24"/>
          <w:szCs w:val="24"/>
          <w:lang w:val="en-GB" w:eastAsia="en-US"/>
        </w:rPr>
        <w:t xml:space="preserve"> (</w:t>
      </w:r>
      <w:r w:rsidR="00235B6A">
        <w:rPr>
          <w:rFonts w:ascii="Times New Roman" w:eastAsia="Calibri" w:hAnsi="Times New Roman" w:cs="Times New Roman"/>
          <w:bCs/>
          <w:sz w:val="24"/>
          <w:szCs w:val="24"/>
          <w:lang w:val="en-GB" w:eastAsia="en-US"/>
        </w:rPr>
        <w:t xml:space="preserve">Evans, 2009; </w:t>
      </w:r>
      <w:r w:rsidR="002D5F9D">
        <w:rPr>
          <w:rFonts w:ascii="Times New Roman" w:eastAsia="Calibri" w:hAnsi="Times New Roman" w:cs="Times New Roman"/>
          <w:bCs/>
          <w:sz w:val="24"/>
          <w:szCs w:val="24"/>
          <w:lang w:val="en-GB" w:eastAsia="en-US"/>
        </w:rPr>
        <w:t xml:space="preserve">Gange et al., 2019; Currie et </w:t>
      </w:r>
      <w:r w:rsidR="002D5F9D">
        <w:rPr>
          <w:rFonts w:ascii="Times New Roman" w:eastAsia="Calibri" w:hAnsi="Times New Roman" w:cs="Times New Roman"/>
          <w:bCs/>
          <w:sz w:val="24"/>
          <w:szCs w:val="24"/>
          <w:lang w:val="en-GB" w:eastAsia="en-US"/>
        </w:rPr>
        <w:lastRenderedPageBreak/>
        <w:t>al., 2020)</w:t>
      </w:r>
      <w:r w:rsidR="00934604">
        <w:rPr>
          <w:rFonts w:ascii="Times New Roman" w:eastAsia="Calibri" w:hAnsi="Times New Roman" w:cs="Times New Roman"/>
          <w:bCs/>
          <w:sz w:val="24"/>
          <w:szCs w:val="24"/>
          <w:lang w:val="en-GB" w:eastAsia="en-US"/>
        </w:rPr>
        <w:t>,</w:t>
      </w:r>
      <w:r w:rsidR="002D5F9D" w:rsidRPr="002D5F9D">
        <w:rPr>
          <w:rFonts w:ascii="Times New Roman" w:eastAsia="Calibri" w:hAnsi="Times New Roman" w:cs="Times New Roman"/>
          <w:bCs/>
          <w:sz w:val="24"/>
          <w:szCs w:val="24"/>
          <w:lang w:val="en-GB" w:eastAsia="en-US"/>
        </w:rPr>
        <w:t xml:space="preserve"> the density of </w:t>
      </w:r>
      <w:r w:rsidR="00B61772">
        <w:rPr>
          <w:rFonts w:ascii="Times New Roman" w:eastAsia="Calibri" w:hAnsi="Times New Roman" w:cs="Times New Roman"/>
          <w:bCs/>
          <w:sz w:val="24"/>
          <w:szCs w:val="24"/>
          <w:lang w:val="en-GB" w:eastAsia="en-US"/>
        </w:rPr>
        <w:t xml:space="preserve">a </w:t>
      </w:r>
      <w:r w:rsidR="002D5F9D" w:rsidRPr="002D5F9D">
        <w:rPr>
          <w:rFonts w:ascii="Times New Roman" w:eastAsia="Calibri" w:hAnsi="Times New Roman" w:cs="Times New Roman"/>
          <w:bCs/>
          <w:sz w:val="24"/>
          <w:szCs w:val="24"/>
          <w:lang w:val="en-GB" w:eastAsia="en-US"/>
        </w:rPr>
        <w:t>H</w:t>
      </w:r>
      <w:r w:rsidR="00B61772">
        <w:rPr>
          <w:rFonts w:ascii="Times New Roman" w:eastAsia="Calibri" w:hAnsi="Times New Roman" w:cs="Times New Roman"/>
          <w:bCs/>
          <w:sz w:val="24"/>
          <w:szCs w:val="24"/>
          <w:lang w:val="en-GB" w:eastAsia="en-US"/>
        </w:rPr>
        <w:t>b</w:t>
      </w:r>
      <w:r w:rsidR="002D5F9D" w:rsidRPr="002D5F9D">
        <w:rPr>
          <w:rFonts w:ascii="Times New Roman" w:eastAsia="Calibri" w:hAnsi="Times New Roman" w:cs="Times New Roman"/>
          <w:bCs/>
          <w:sz w:val="24"/>
          <w:szCs w:val="24"/>
          <w:lang w:val="en-GB" w:eastAsia="en-US"/>
        </w:rPr>
        <w:t xml:space="preserve"> stand and the presence of native vegetation will all play an important role in determining not only the efficacy of the rust, but also the potential for re</w:t>
      </w:r>
      <w:r w:rsidR="00B61772">
        <w:rPr>
          <w:rFonts w:ascii="Times New Roman" w:eastAsia="Calibri" w:hAnsi="Times New Roman" w:cs="Times New Roman"/>
          <w:bCs/>
          <w:sz w:val="24"/>
          <w:szCs w:val="24"/>
          <w:lang w:val="en-GB" w:eastAsia="en-US"/>
        </w:rPr>
        <w:t>-</w:t>
      </w:r>
      <w:r w:rsidR="002D5F9D" w:rsidRPr="002D5F9D">
        <w:rPr>
          <w:rFonts w:ascii="Times New Roman" w:eastAsia="Calibri" w:hAnsi="Times New Roman" w:cs="Times New Roman"/>
          <w:bCs/>
          <w:sz w:val="24"/>
          <w:szCs w:val="24"/>
          <w:lang w:val="en-GB" w:eastAsia="en-US"/>
        </w:rPr>
        <w:t>colonisation by native vegetation</w:t>
      </w:r>
      <w:r w:rsidR="002D5F9D">
        <w:rPr>
          <w:rFonts w:ascii="Times New Roman" w:eastAsia="Calibri" w:hAnsi="Times New Roman" w:cs="Times New Roman"/>
          <w:bCs/>
          <w:sz w:val="24"/>
          <w:szCs w:val="24"/>
          <w:lang w:val="en-GB" w:eastAsia="en-US"/>
        </w:rPr>
        <w:t>.</w:t>
      </w:r>
    </w:p>
    <w:p w14:paraId="199C3219" w14:textId="5B6DE941" w:rsidR="0089463E" w:rsidRDefault="0089463E" w:rsidP="00D2504E">
      <w:pPr>
        <w:spacing w:after="120" w:line="480" w:lineRule="auto"/>
        <w:ind w:firstLine="340"/>
        <w:jc w:val="both"/>
        <w:rPr>
          <w:rFonts w:ascii="Times New Roman" w:eastAsia="Times New Roman" w:hAnsi="Times New Roman" w:cs="Times New Roman"/>
          <w:sz w:val="24"/>
          <w:lang w:val="en-GB"/>
        </w:rPr>
      </w:pPr>
      <w:r w:rsidRPr="001772A0">
        <w:rPr>
          <w:rFonts w:ascii="Times New Roman" w:eastAsia="Times New Roman" w:hAnsi="Times New Roman" w:cs="Times New Roman"/>
          <w:sz w:val="24"/>
          <w:lang w:val="en-GB"/>
        </w:rPr>
        <w:t xml:space="preserve">Studies have shown that removal of Hb can lead to an increase in undesirable non-native or ruderal species (Hulme and Bremner, 2006; Wood et al., 2021) and that ecosystem restoration using native species may be required following its removal (Tanner and Gange, 2013). </w:t>
      </w:r>
      <w:r w:rsidR="00934604">
        <w:rPr>
          <w:rFonts w:ascii="Times New Roman" w:eastAsia="Times New Roman" w:hAnsi="Times New Roman" w:cs="Times New Roman"/>
          <w:sz w:val="24"/>
          <w:lang w:val="en-GB"/>
        </w:rPr>
        <w:t>However,</w:t>
      </w:r>
      <w:r w:rsidRPr="001772A0">
        <w:rPr>
          <w:rFonts w:ascii="Times New Roman" w:eastAsia="Times New Roman" w:hAnsi="Times New Roman" w:cs="Times New Roman"/>
          <w:sz w:val="24"/>
          <w:lang w:val="en-GB"/>
        </w:rPr>
        <w:t xml:space="preserve"> changes brought about through biological control are more gradual than alternative control methods such as mechanical or chemical means, and the progressive impact of Pkg is likely to prevent the sudden opening of vacant niches which would leave space for invasion of other undesirable exotic weeds. </w:t>
      </w:r>
      <w:r w:rsidR="00037263">
        <w:rPr>
          <w:rFonts w:ascii="Times New Roman" w:eastAsia="Times New Roman" w:hAnsi="Times New Roman" w:cs="Times New Roman"/>
          <w:sz w:val="24"/>
          <w:lang w:val="en-GB"/>
        </w:rPr>
        <w:t xml:space="preserve">The results of the study presented here are promising, and </w:t>
      </w:r>
      <w:r w:rsidR="00037263" w:rsidRPr="00037263">
        <w:rPr>
          <w:rFonts w:ascii="Times New Roman" w:eastAsia="Times New Roman" w:hAnsi="Times New Roman" w:cs="Times New Roman"/>
          <w:sz w:val="24"/>
          <w:lang w:val="en-GB"/>
        </w:rPr>
        <w:t>corroborate</w:t>
      </w:r>
      <w:r w:rsidR="00037263">
        <w:rPr>
          <w:rFonts w:ascii="Times New Roman" w:eastAsia="Times New Roman" w:hAnsi="Times New Roman" w:cs="Times New Roman"/>
          <w:sz w:val="24"/>
          <w:lang w:val="en-GB"/>
        </w:rPr>
        <w:t xml:space="preserve"> with</w:t>
      </w:r>
      <w:r w:rsidR="00934604">
        <w:rPr>
          <w:rFonts w:ascii="Times New Roman" w:eastAsia="Times New Roman" w:hAnsi="Times New Roman" w:cs="Times New Roman"/>
          <w:sz w:val="24"/>
          <w:lang w:val="en-GB"/>
        </w:rPr>
        <w:t xml:space="preserve"> </w:t>
      </w:r>
      <w:r w:rsidR="00037263">
        <w:rPr>
          <w:rFonts w:ascii="Times New Roman" w:eastAsia="Times New Roman" w:hAnsi="Times New Roman" w:cs="Times New Roman"/>
          <w:sz w:val="24"/>
          <w:lang w:val="en-GB"/>
        </w:rPr>
        <w:t>initial observations of the rust in the field</w:t>
      </w:r>
      <w:r w:rsidR="00934604">
        <w:rPr>
          <w:rFonts w:ascii="Times New Roman" w:eastAsia="Times New Roman" w:hAnsi="Times New Roman" w:cs="Times New Roman"/>
          <w:sz w:val="24"/>
          <w:lang w:val="en-GB"/>
        </w:rPr>
        <w:t>;</w:t>
      </w:r>
      <w:r w:rsidR="00037263">
        <w:rPr>
          <w:rFonts w:ascii="Times New Roman" w:eastAsia="Times New Roman" w:hAnsi="Times New Roman" w:cs="Times New Roman"/>
          <w:sz w:val="24"/>
          <w:lang w:val="en-GB"/>
        </w:rPr>
        <w:t xml:space="preserve"> </w:t>
      </w:r>
      <w:r w:rsidR="00934604">
        <w:rPr>
          <w:rFonts w:ascii="Times New Roman" w:eastAsia="Times New Roman" w:hAnsi="Times New Roman" w:cs="Times New Roman"/>
          <w:sz w:val="24"/>
          <w:lang w:val="en-GB"/>
        </w:rPr>
        <w:t xml:space="preserve">premature leaf abscission and high levels of seedling infection are likely to have deleterious effects on Hb populations. </w:t>
      </w:r>
      <w:r w:rsidR="00FD2720">
        <w:rPr>
          <w:rFonts w:ascii="Times New Roman" w:eastAsia="Times New Roman" w:hAnsi="Times New Roman" w:cs="Times New Roman"/>
          <w:sz w:val="24"/>
          <w:lang w:val="en-GB"/>
        </w:rPr>
        <w:t xml:space="preserve">The </w:t>
      </w:r>
      <w:r w:rsidR="002D5F9D">
        <w:rPr>
          <w:rFonts w:ascii="Times New Roman" w:eastAsia="Times New Roman" w:hAnsi="Times New Roman" w:cs="Times New Roman"/>
          <w:sz w:val="24"/>
          <w:lang w:val="en-GB"/>
        </w:rPr>
        <w:t>CBC of Hb using the rust Pkg therefore offers a long-term, self-sustaining and environmentally benign method of control for this weed</w:t>
      </w:r>
      <w:r w:rsidR="00DA78AA">
        <w:rPr>
          <w:rFonts w:ascii="Times New Roman" w:eastAsia="Times New Roman" w:hAnsi="Times New Roman" w:cs="Times New Roman"/>
          <w:sz w:val="24"/>
          <w:lang w:val="en-GB"/>
        </w:rPr>
        <w:t xml:space="preserve"> in GB</w:t>
      </w:r>
      <w:r w:rsidR="002D5F9D">
        <w:rPr>
          <w:rFonts w:ascii="Times New Roman" w:eastAsia="Times New Roman" w:hAnsi="Times New Roman" w:cs="Times New Roman"/>
          <w:sz w:val="24"/>
          <w:lang w:val="en-GB"/>
        </w:rPr>
        <w:t>.</w:t>
      </w:r>
    </w:p>
    <w:p w14:paraId="18C2C094" w14:textId="77777777" w:rsidR="0053499D" w:rsidRDefault="0053499D">
      <w:pPr>
        <w:spacing w:after="120" w:line="480" w:lineRule="auto"/>
        <w:rPr>
          <w:rFonts w:ascii="Times New Roman" w:eastAsia="Times New Roman" w:hAnsi="Times New Roman" w:cs="Times New Roman"/>
          <w:b/>
          <w:sz w:val="24"/>
          <w:lang w:val="en-GB"/>
        </w:rPr>
      </w:pPr>
    </w:p>
    <w:p w14:paraId="2B3B8435" w14:textId="03E23974" w:rsidR="00CD1A53" w:rsidRPr="00D6528A" w:rsidRDefault="00877067">
      <w:pPr>
        <w:spacing w:after="120" w:line="480" w:lineRule="auto"/>
        <w:rPr>
          <w:rFonts w:ascii="Times New Roman" w:eastAsia="Times New Roman" w:hAnsi="Times New Roman" w:cs="Times New Roman"/>
          <w:b/>
          <w:sz w:val="24"/>
          <w:lang w:val="en-GB"/>
        </w:rPr>
      </w:pPr>
      <w:r w:rsidRPr="00D6528A">
        <w:rPr>
          <w:rFonts w:ascii="Times New Roman" w:eastAsia="Times New Roman" w:hAnsi="Times New Roman" w:cs="Times New Roman"/>
          <w:b/>
          <w:sz w:val="24"/>
          <w:lang w:val="en-GB"/>
        </w:rPr>
        <w:t>5. Conclusion</w:t>
      </w:r>
    </w:p>
    <w:p w14:paraId="63BE469B" w14:textId="5478CCA1" w:rsidR="00CD1A53" w:rsidRDefault="001630B1" w:rsidP="001630B1">
      <w:pPr>
        <w:spacing w:after="120" w:line="480" w:lineRule="auto"/>
        <w:ind w:firstLine="340"/>
        <w:jc w:val="both"/>
        <w:rPr>
          <w:rFonts w:ascii="Times New Roman" w:eastAsia="Times New Roman" w:hAnsi="Times New Roman" w:cs="Times New Roman"/>
          <w:sz w:val="24"/>
          <w:lang w:val="en-GB"/>
        </w:rPr>
      </w:pPr>
      <w:r>
        <w:rPr>
          <w:rFonts w:ascii="Times New Roman" w:eastAsia="Times New Roman" w:hAnsi="Times New Roman" w:cs="Times New Roman"/>
          <w:sz w:val="24"/>
          <w:lang w:val="en-GB"/>
        </w:rPr>
        <w:t>This study demonstrates tha</w:t>
      </w:r>
      <w:r w:rsidR="002721C2">
        <w:rPr>
          <w:rFonts w:ascii="Times New Roman" w:eastAsia="Times New Roman" w:hAnsi="Times New Roman" w:cs="Times New Roman"/>
          <w:sz w:val="24"/>
          <w:lang w:val="en-GB"/>
        </w:rPr>
        <w:t xml:space="preserve">t the rust, </w:t>
      </w:r>
      <w:r>
        <w:rPr>
          <w:rFonts w:ascii="Times New Roman" w:eastAsia="Times New Roman" w:hAnsi="Times New Roman" w:cs="Times New Roman"/>
          <w:sz w:val="24"/>
          <w:lang w:val="en-GB"/>
        </w:rPr>
        <w:t>Pkg</w:t>
      </w:r>
      <w:r w:rsidR="002721C2">
        <w:rPr>
          <w:rFonts w:ascii="Times New Roman" w:eastAsia="Times New Roman" w:hAnsi="Times New Roman" w:cs="Times New Roman"/>
          <w:sz w:val="24"/>
          <w:lang w:val="en-GB"/>
        </w:rPr>
        <w:t xml:space="preserve"> can have </w:t>
      </w:r>
      <w:r>
        <w:rPr>
          <w:rFonts w:ascii="Times New Roman" w:eastAsia="Times New Roman" w:hAnsi="Times New Roman" w:cs="Times New Roman"/>
          <w:sz w:val="24"/>
          <w:lang w:val="en-GB"/>
        </w:rPr>
        <w:t xml:space="preserve">a significant impact </w:t>
      </w:r>
      <w:r w:rsidR="00794790">
        <w:rPr>
          <w:rFonts w:ascii="Times New Roman" w:eastAsia="Times New Roman" w:hAnsi="Times New Roman" w:cs="Times New Roman"/>
          <w:sz w:val="24"/>
          <w:lang w:val="en-GB"/>
        </w:rPr>
        <w:t xml:space="preserve">on fully susceptible Hb populations </w:t>
      </w:r>
      <w:r w:rsidRPr="00D6528A">
        <w:rPr>
          <w:rFonts w:ascii="Times New Roman" w:eastAsia="Times New Roman" w:hAnsi="Times New Roman" w:cs="Times New Roman"/>
          <w:sz w:val="24"/>
          <w:lang w:val="en-GB"/>
        </w:rPr>
        <w:t xml:space="preserve">under semi-natural conditions and thus, holds great potential for controlling the </w:t>
      </w:r>
      <w:r w:rsidR="00794790">
        <w:rPr>
          <w:rFonts w:ascii="Times New Roman" w:eastAsia="Times New Roman" w:hAnsi="Times New Roman" w:cs="Times New Roman"/>
          <w:sz w:val="24"/>
          <w:lang w:val="en-GB"/>
        </w:rPr>
        <w:t xml:space="preserve">invasive </w:t>
      </w:r>
      <w:r w:rsidRPr="00D6528A">
        <w:rPr>
          <w:rFonts w:ascii="Times New Roman" w:eastAsia="Times New Roman" w:hAnsi="Times New Roman" w:cs="Times New Roman"/>
          <w:sz w:val="24"/>
          <w:lang w:val="en-GB"/>
        </w:rPr>
        <w:t>weed</w:t>
      </w:r>
      <w:r w:rsidR="001772A0">
        <w:rPr>
          <w:rFonts w:ascii="Times New Roman" w:eastAsia="Times New Roman" w:hAnsi="Times New Roman" w:cs="Times New Roman"/>
          <w:sz w:val="24"/>
          <w:lang w:val="en-GB"/>
        </w:rPr>
        <w:t xml:space="preserve"> at fully susceptible sites</w:t>
      </w:r>
      <w:r w:rsidRPr="00D6528A">
        <w:rPr>
          <w:rFonts w:ascii="Times New Roman" w:eastAsia="Times New Roman" w:hAnsi="Times New Roman" w:cs="Times New Roman"/>
          <w:sz w:val="24"/>
          <w:lang w:val="en-GB"/>
        </w:rPr>
        <w:t xml:space="preserve"> in the</w:t>
      </w:r>
      <w:r w:rsidR="002721C2">
        <w:rPr>
          <w:rFonts w:ascii="Times New Roman" w:eastAsia="Times New Roman" w:hAnsi="Times New Roman" w:cs="Times New Roman"/>
          <w:sz w:val="24"/>
          <w:lang w:val="en-GB"/>
        </w:rPr>
        <w:t xml:space="preserve"> field in</w:t>
      </w:r>
      <w:r w:rsidRPr="00D6528A">
        <w:rPr>
          <w:rFonts w:ascii="Times New Roman" w:eastAsia="Times New Roman" w:hAnsi="Times New Roman" w:cs="Times New Roman"/>
          <w:sz w:val="24"/>
          <w:lang w:val="en-GB"/>
        </w:rPr>
        <w:t xml:space="preserve"> GB.</w:t>
      </w:r>
      <w:r>
        <w:rPr>
          <w:rFonts w:ascii="Times New Roman" w:eastAsia="Times New Roman" w:hAnsi="Times New Roman" w:cs="Times New Roman"/>
          <w:sz w:val="24"/>
          <w:lang w:val="en-GB"/>
        </w:rPr>
        <w:t xml:space="preserve"> </w:t>
      </w:r>
      <w:r w:rsidR="000461B2" w:rsidRPr="00D6528A">
        <w:rPr>
          <w:rFonts w:ascii="Times New Roman" w:eastAsia="Times New Roman" w:hAnsi="Times New Roman" w:cs="Times New Roman"/>
          <w:sz w:val="24"/>
          <w:lang w:val="en-GB"/>
        </w:rPr>
        <w:t xml:space="preserve">During experimental work, the rust was shown to exhibit a two-pronged attack, </w:t>
      </w:r>
      <w:r>
        <w:rPr>
          <w:rFonts w:ascii="Times New Roman" w:eastAsia="Times New Roman" w:hAnsi="Times New Roman" w:cs="Times New Roman"/>
          <w:sz w:val="24"/>
          <w:lang w:val="en-GB"/>
        </w:rPr>
        <w:t xml:space="preserve">significantly </w:t>
      </w:r>
      <w:r w:rsidR="000461B2" w:rsidRPr="00D6528A">
        <w:rPr>
          <w:rFonts w:ascii="Times New Roman" w:eastAsia="Times New Roman" w:hAnsi="Times New Roman" w:cs="Times New Roman"/>
          <w:sz w:val="24"/>
          <w:lang w:val="en-GB"/>
        </w:rPr>
        <w:t>increasing</w:t>
      </w:r>
      <w:r>
        <w:rPr>
          <w:rFonts w:ascii="Times New Roman" w:eastAsia="Times New Roman" w:hAnsi="Times New Roman" w:cs="Times New Roman"/>
          <w:sz w:val="24"/>
          <w:lang w:val="en-GB"/>
        </w:rPr>
        <w:t xml:space="preserve"> seedling</w:t>
      </w:r>
      <w:r w:rsidR="000461B2" w:rsidRPr="00D6528A">
        <w:rPr>
          <w:rFonts w:ascii="Times New Roman" w:eastAsia="Times New Roman" w:hAnsi="Times New Roman" w:cs="Times New Roman"/>
          <w:sz w:val="24"/>
          <w:lang w:val="en-GB"/>
        </w:rPr>
        <w:t xml:space="preserve"> mortality</w:t>
      </w:r>
      <w:r w:rsidR="002721C2">
        <w:rPr>
          <w:rFonts w:ascii="Times New Roman" w:eastAsia="Times New Roman" w:hAnsi="Times New Roman" w:cs="Times New Roman"/>
          <w:sz w:val="24"/>
          <w:lang w:val="en-GB"/>
        </w:rPr>
        <w:t xml:space="preserve"> during the spring and</w:t>
      </w:r>
      <w:r w:rsidR="005724C6">
        <w:rPr>
          <w:rFonts w:ascii="Times New Roman" w:eastAsia="Times New Roman" w:hAnsi="Times New Roman" w:cs="Times New Roman"/>
          <w:sz w:val="24"/>
          <w:lang w:val="en-GB"/>
        </w:rPr>
        <w:t xml:space="preserve"> substantially</w:t>
      </w:r>
      <w:r>
        <w:rPr>
          <w:rFonts w:ascii="Times New Roman" w:eastAsia="Times New Roman" w:hAnsi="Times New Roman" w:cs="Times New Roman"/>
          <w:sz w:val="24"/>
          <w:lang w:val="en-GB"/>
        </w:rPr>
        <w:t xml:space="preserve"> </w:t>
      </w:r>
      <w:r w:rsidR="00A96CC6" w:rsidRPr="00D6528A">
        <w:rPr>
          <w:rFonts w:ascii="Times New Roman" w:eastAsia="Times New Roman" w:hAnsi="Times New Roman" w:cs="Times New Roman"/>
          <w:sz w:val="24"/>
          <w:lang w:val="en-GB"/>
        </w:rPr>
        <w:t>decrea</w:t>
      </w:r>
      <w:r w:rsidR="00A96CC6">
        <w:rPr>
          <w:rFonts w:ascii="Times New Roman" w:eastAsia="Times New Roman" w:hAnsi="Times New Roman" w:cs="Times New Roman"/>
          <w:sz w:val="24"/>
          <w:lang w:val="en-GB"/>
        </w:rPr>
        <w:t xml:space="preserve">sing </w:t>
      </w:r>
      <w:r w:rsidR="000461B2" w:rsidRPr="00D6528A">
        <w:rPr>
          <w:rFonts w:ascii="Times New Roman" w:eastAsia="Times New Roman" w:hAnsi="Times New Roman" w:cs="Times New Roman"/>
          <w:sz w:val="24"/>
          <w:lang w:val="en-GB"/>
        </w:rPr>
        <w:t>the total number of leaves</w:t>
      </w:r>
      <w:r w:rsidR="002721C2">
        <w:rPr>
          <w:rFonts w:ascii="Times New Roman" w:eastAsia="Times New Roman" w:hAnsi="Times New Roman" w:cs="Times New Roman"/>
          <w:sz w:val="24"/>
          <w:lang w:val="en-GB"/>
        </w:rPr>
        <w:t>, p</w:t>
      </w:r>
      <w:r w:rsidR="000461B2" w:rsidRPr="00D6528A">
        <w:rPr>
          <w:rFonts w:ascii="Times New Roman" w:eastAsia="Times New Roman" w:hAnsi="Times New Roman" w:cs="Times New Roman"/>
          <w:sz w:val="24"/>
          <w:lang w:val="en-GB"/>
        </w:rPr>
        <w:t>lant biomass a</w:t>
      </w:r>
      <w:r w:rsidR="002721C2">
        <w:rPr>
          <w:rFonts w:ascii="Times New Roman" w:eastAsia="Times New Roman" w:hAnsi="Times New Roman" w:cs="Times New Roman"/>
          <w:sz w:val="24"/>
          <w:lang w:val="en-GB"/>
        </w:rPr>
        <w:t>nd r</w:t>
      </w:r>
      <w:r w:rsidR="000461B2" w:rsidRPr="00D6528A">
        <w:rPr>
          <w:rFonts w:ascii="Times New Roman" w:eastAsia="Times New Roman" w:hAnsi="Times New Roman" w:cs="Times New Roman"/>
          <w:sz w:val="24"/>
          <w:lang w:val="en-GB"/>
        </w:rPr>
        <w:t xml:space="preserve">eproductive output </w:t>
      </w:r>
      <w:r w:rsidR="002721C2">
        <w:rPr>
          <w:rFonts w:ascii="Times New Roman" w:eastAsia="Times New Roman" w:hAnsi="Times New Roman" w:cs="Times New Roman"/>
          <w:sz w:val="24"/>
          <w:lang w:val="en-GB"/>
        </w:rPr>
        <w:t xml:space="preserve">of </w:t>
      </w:r>
      <w:r w:rsidR="000461B2" w:rsidRPr="00D6528A">
        <w:rPr>
          <w:rFonts w:ascii="Times New Roman" w:eastAsia="Times New Roman" w:hAnsi="Times New Roman" w:cs="Times New Roman"/>
          <w:sz w:val="24"/>
          <w:lang w:val="en-GB"/>
        </w:rPr>
        <w:t>mature plants</w:t>
      </w:r>
      <w:r w:rsidR="00794790">
        <w:rPr>
          <w:rFonts w:ascii="Times New Roman" w:eastAsia="Times New Roman" w:hAnsi="Times New Roman" w:cs="Times New Roman"/>
          <w:sz w:val="24"/>
          <w:lang w:val="en-GB"/>
        </w:rPr>
        <w:t>. These results are</w:t>
      </w:r>
      <w:r w:rsidR="00A96CC6">
        <w:rPr>
          <w:rFonts w:ascii="Times New Roman" w:eastAsia="Times New Roman" w:hAnsi="Times New Roman" w:cs="Times New Roman"/>
          <w:sz w:val="24"/>
          <w:lang w:val="en-GB"/>
        </w:rPr>
        <w:t xml:space="preserve"> comparable to </w:t>
      </w:r>
      <w:r w:rsidR="00794790">
        <w:rPr>
          <w:rFonts w:ascii="Times New Roman" w:eastAsia="Times New Roman" w:hAnsi="Times New Roman" w:cs="Times New Roman"/>
          <w:sz w:val="24"/>
          <w:lang w:val="en-GB"/>
        </w:rPr>
        <w:t xml:space="preserve">those </w:t>
      </w:r>
      <w:r w:rsidR="00A660AD">
        <w:rPr>
          <w:rFonts w:ascii="Times New Roman" w:eastAsia="Times New Roman" w:hAnsi="Times New Roman" w:cs="Times New Roman"/>
          <w:sz w:val="24"/>
          <w:lang w:val="en-GB"/>
        </w:rPr>
        <w:t xml:space="preserve">reported </w:t>
      </w:r>
      <w:r w:rsidR="00794790">
        <w:rPr>
          <w:rFonts w:ascii="Times New Roman" w:eastAsia="Times New Roman" w:hAnsi="Times New Roman" w:cs="Times New Roman"/>
          <w:sz w:val="24"/>
          <w:lang w:val="en-GB"/>
        </w:rPr>
        <w:t>for</w:t>
      </w:r>
      <w:r w:rsidR="00A96CC6">
        <w:rPr>
          <w:rFonts w:ascii="Times New Roman" w:eastAsia="Times New Roman" w:hAnsi="Times New Roman" w:cs="Times New Roman"/>
          <w:sz w:val="24"/>
          <w:lang w:val="en-GB"/>
        </w:rPr>
        <w:t xml:space="preserve"> the </w:t>
      </w:r>
      <w:r w:rsidR="00A96CC6">
        <w:rPr>
          <w:rFonts w:ascii="Times New Roman" w:eastAsia="Times New Roman" w:hAnsi="Times New Roman" w:cs="Times New Roman"/>
          <w:i/>
          <w:sz w:val="24"/>
          <w:lang w:val="en-GB"/>
        </w:rPr>
        <w:t xml:space="preserve">I. parviflora/P. komarovii </w:t>
      </w:r>
      <w:r w:rsidR="00A96CC6">
        <w:rPr>
          <w:rFonts w:ascii="Times New Roman" w:eastAsia="Times New Roman" w:hAnsi="Times New Roman" w:cs="Times New Roman"/>
          <w:sz w:val="24"/>
          <w:lang w:val="en-GB"/>
        </w:rPr>
        <w:t xml:space="preserve">pathosystem. </w:t>
      </w:r>
      <w:r w:rsidR="008212EB">
        <w:rPr>
          <w:rFonts w:ascii="Times New Roman" w:eastAsia="Times New Roman" w:hAnsi="Times New Roman" w:cs="Times New Roman"/>
          <w:sz w:val="24"/>
          <w:lang w:val="en-GB"/>
        </w:rPr>
        <w:t xml:space="preserve">Whilst high levels of seedling infection and </w:t>
      </w:r>
      <w:r w:rsidR="005724C6">
        <w:rPr>
          <w:rFonts w:ascii="Times New Roman" w:eastAsia="Times New Roman" w:hAnsi="Times New Roman" w:cs="Times New Roman"/>
          <w:sz w:val="24"/>
          <w:lang w:val="en-GB"/>
        </w:rPr>
        <w:t>premature leaf abscission ha</w:t>
      </w:r>
      <w:r w:rsidR="00794790">
        <w:rPr>
          <w:rFonts w:ascii="Times New Roman" w:eastAsia="Times New Roman" w:hAnsi="Times New Roman" w:cs="Times New Roman"/>
          <w:sz w:val="24"/>
          <w:lang w:val="en-GB"/>
        </w:rPr>
        <w:t>ve</w:t>
      </w:r>
      <w:r w:rsidR="005724C6">
        <w:rPr>
          <w:rFonts w:ascii="Times New Roman" w:eastAsia="Times New Roman" w:hAnsi="Times New Roman" w:cs="Times New Roman"/>
          <w:sz w:val="24"/>
          <w:lang w:val="en-GB"/>
        </w:rPr>
        <w:t xml:space="preserve"> been observed at</w:t>
      </w:r>
      <w:r w:rsidR="002D5F9D">
        <w:rPr>
          <w:rFonts w:ascii="Times New Roman" w:eastAsia="Times New Roman" w:hAnsi="Times New Roman" w:cs="Times New Roman"/>
          <w:sz w:val="24"/>
          <w:lang w:val="en-GB"/>
        </w:rPr>
        <w:t xml:space="preserve"> a </w:t>
      </w:r>
      <w:r w:rsidR="002D5F9D">
        <w:rPr>
          <w:rFonts w:ascii="Times New Roman" w:eastAsia="Times New Roman" w:hAnsi="Times New Roman" w:cs="Times New Roman"/>
          <w:sz w:val="24"/>
          <w:lang w:val="en-GB"/>
        </w:rPr>
        <w:lastRenderedPageBreak/>
        <w:t xml:space="preserve">number of </w:t>
      </w:r>
      <w:r w:rsidR="00A96CC6">
        <w:rPr>
          <w:rFonts w:ascii="Times New Roman" w:eastAsia="Times New Roman" w:hAnsi="Times New Roman" w:cs="Times New Roman"/>
          <w:sz w:val="24"/>
          <w:lang w:val="en-GB"/>
        </w:rPr>
        <w:t xml:space="preserve">Pkg rust </w:t>
      </w:r>
      <w:r w:rsidR="005724C6">
        <w:rPr>
          <w:rFonts w:ascii="Times New Roman" w:eastAsia="Times New Roman" w:hAnsi="Times New Roman" w:cs="Times New Roman"/>
          <w:sz w:val="24"/>
          <w:lang w:val="en-GB"/>
        </w:rPr>
        <w:t>release sites,</w:t>
      </w:r>
      <w:r w:rsidR="005724C6" w:rsidRPr="005724C6">
        <w:rPr>
          <w:rFonts w:ascii="Times New Roman" w:eastAsia="Times New Roman" w:hAnsi="Times New Roman" w:cs="Times New Roman"/>
          <w:sz w:val="24"/>
          <w:lang w:val="en-GB"/>
        </w:rPr>
        <w:t xml:space="preserve"> </w:t>
      </w:r>
      <w:r w:rsidR="005724C6" w:rsidRPr="00E434E3">
        <w:rPr>
          <w:rFonts w:ascii="Times New Roman" w:eastAsia="Times New Roman" w:hAnsi="Times New Roman" w:cs="Times New Roman"/>
          <w:sz w:val="24"/>
          <w:lang w:val="en-GB"/>
        </w:rPr>
        <w:t xml:space="preserve">long-term monitoring of </w:t>
      </w:r>
      <w:r w:rsidR="005724C6">
        <w:rPr>
          <w:rFonts w:ascii="Times New Roman" w:eastAsia="Times New Roman" w:hAnsi="Times New Roman" w:cs="Times New Roman"/>
          <w:sz w:val="24"/>
          <w:lang w:val="en-GB"/>
        </w:rPr>
        <w:t>such</w:t>
      </w:r>
      <w:r w:rsidR="005724C6" w:rsidRPr="00E434E3">
        <w:rPr>
          <w:rFonts w:ascii="Times New Roman" w:eastAsia="Times New Roman" w:hAnsi="Times New Roman" w:cs="Times New Roman"/>
          <w:sz w:val="24"/>
          <w:lang w:val="en-GB"/>
        </w:rPr>
        <w:t xml:space="preserve"> sites and comparable sites without </w:t>
      </w:r>
      <w:r w:rsidR="00E2103D">
        <w:rPr>
          <w:rFonts w:ascii="Times New Roman" w:eastAsia="Times New Roman" w:hAnsi="Times New Roman" w:cs="Times New Roman"/>
          <w:sz w:val="24"/>
          <w:lang w:val="en-GB"/>
        </w:rPr>
        <w:t xml:space="preserve">presence of </w:t>
      </w:r>
      <w:r w:rsidR="005724C6" w:rsidRPr="00E434E3">
        <w:rPr>
          <w:rFonts w:ascii="Times New Roman" w:eastAsia="Times New Roman" w:hAnsi="Times New Roman" w:cs="Times New Roman"/>
          <w:sz w:val="24"/>
          <w:lang w:val="en-GB"/>
        </w:rPr>
        <w:t xml:space="preserve">the rust will be required in order </w:t>
      </w:r>
      <w:r w:rsidR="005724C6">
        <w:rPr>
          <w:rFonts w:ascii="Times New Roman" w:eastAsia="Times New Roman" w:hAnsi="Times New Roman" w:cs="Times New Roman"/>
          <w:sz w:val="24"/>
          <w:lang w:val="en-GB"/>
        </w:rPr>
        <w:t>confirm</w:t>
      </w:r>
      <w:r w:rsidR="005724C6" w:rsidRPr="00D6528A">
        <w:rPr>
          <w:rFonts w:ascii="Times New Roman" w:eastAsia="Times New Roman" w:hAnsi="Times New Roman" w:cs="Times New Roman"/>
          <w:sz w:val="24"/>
          <w:lang w:val="en-GB"/>
        </w:rPr>
        <w:t xml:space="preserve"> the experimental data collated under greenhouse and semi-natural conditions to date.</w:t>
      </w:r>
      <w:r w:rsidR="005724C6">
        <w:rPr>
          <w:rFonts w:ascii="Times New Roman" w:eastAsia="Times New Roman" w:hAnsi="Times New Roman" w:cs="Times New Roman"/>
          <w:sz w:val="24"/>
          <w:lang w:val="en-GB"/>
        </w:rPr>
        <w:t xml:space="preserve"> Nevertheless, for control of Hb to be successful</w:t>
      </w:r>
      <w:r w:rsidR="00E2103D">
        <w:rPr>
          <w:rFonts w:ascii="Times New Roman" w:eastAsia="Times New Roman" w:hAnsi="Times New Roman" w:cs="Times New Roman"/>
          <w:sz w:val="24"/>
          <w:lang w:val="en-GB"/>
        </w:rPr>
        <w:t xml:space="preserve"> throughout GB</w:t>
      </w:r>
      <w:r w:rsidR="005724C6">
        <w:rPr>
          <w:rFonts w:ascii="Times New Roman" w:eastAsia="Times New Roman" w:hAnsi="Times New Roman" w:cs="Times New Roman"/>
          <w:sz w:val="24"/>
          <w:lang w:val="en-GB"/>
        </w:rPr>
        <w:t>, additional rust strains from the native range are required, to tackle t</w:t>
      </w:r>
      <w:r w:rsidR="00E2103D">
        <w:rPr>
          <w:rFonts w:ascii="Times New Roman" w:eastAsia="Times New Roman" w:hAnsi="Times New Roman" w:cs="Times New Roman"/>
          <w:sz w:val="24"/>
          <w:lang w:val="en-GB"/>
        </w:rPr>
        <w:t>he</w:t>
      </w:r>
      <w:r w:rsidR="005724C6">
        <w:rPr>
          <w:rFonts w:ascii="Times New Roman" w:eastAsia="Times New Roman" w:hAnsi="Times New Roman" w:cs="Times New Roman"/>
          <w:sz w:val="24"/>
          <w:lang w:val="en-GB"/>
        </w:rPr>
        <w:t xml:space="preserve"> presence of </w:t>
      </w:r>
      <w:r w:rsidR="00E2103D">
        <w:rPr>
          <w:rFonts w:ascii="Times New Roman" w:eastAsia="Times New Roman" w:hAnsi="Times New Roman" w:cs="Times New Roman"/>
          <w:sz w:val="24"/>
          <w:lang w:val="en-GB"/>
        </w:rPr>
        <w:t>Hb p</w:t>
      </w:r>
      <w:r w:rsidR="005724C6">
        <w:rPr>
          <w:rFonts w:ascii="Times New Roman" w:eastAsia="Times New Roman" w:hAnsi="Times New Roman" w:cs="Times New Roman"/>
          <w:sz w:val="24"/>
          <w:lang w:val="en-GB"/>
        </w:rPr>
        <w:t>opulations</w:t>
      </w:r>
      <w:r w:rsidR="00E2103D">
        <w:rPr>
          <w:rFonts w:ascii="Times New Roman" w:eastAsia="Times New Roman" w:hAnsi="Times New Roman" w:cs="Times New Roman"/>
          <w:sz w:val="24"/>
          <w:lang w:val="en-GB"/>
        </w:rPr>
        <w:t xml:space="preserve"> exhibiting resistance to the two strains currently released </w:t>
      </w:r>
      <w:r w:rsidR="005724C6">
        <w:rPr>
          <w:rFonts w:ascii="Times New Roman" w:eastAsia="Times New Roman" w:hAnsi="Times New Roman" w:cs="Times New Roman"/>
          <w:sz w:val="24"/>
          <w:lang w:val="en-GB"/>
        </w:rPr>
        <w:t>(Ellison et al., 2020; Kurose et al., 2020; Pollard et al., 2021).</w:t>
      </w:r>
    </w:p>
    <w:p w14:paraId="2C9251DC" w14:textId="045B2A9C" w:rsidR="004A74AF" w:rsidRDefault="004A74AF" w:rsidP="001630B1">
      <w:pPr>
        <w:spacing w:after="120" w:line="480" w:lineRule="auto"/>
        <w:ind w:firstLine="340"/>
        <w:jc w:val="both"/>
        <w:rPr>
          <w:rFonts w:ascii="Times New Roman" w:eastAsia="Times New Roman" w:hAnsi="Times New Roman" w:cs="Times New Roman"/>
          <w:sz w:val="24"/>
          <w:lang w:val="en-GB"/>
        </w:rPr>
      </w:pPr>
    </w:p>
    <w:p w14:paraId="15A7A60B" w14:textId="1C9BD877" w:rsidR="00CD1A53" w:rsidRPr="00D6528A" w:rsidRDefault="00877067">
      <w:pPr>
        <w:spacing w:after="120" w:line="480" w:lineRule="auto"/>
        <w:rPr>
          <w:rFonts w:ascii="Times New Roman" w:eastAsia="Times New Roman" w:hAnsi="Times New Roman" w:cs="Times New Roman"/>
          <w:b/>
          <w:sz w:val="24"/>
          <w:lang w:val="en-GB"/>
        </w:rPr>
      </w:pPr>
      <w:r w:rsidRPr="00D6528A">
        <w:rPr>
          <w:rFonts w:ascii="Times New Roman" w:eastAsia="Times New Roman" w:hAnsi="Times New Roman" w:cs="Times New Roman"/>
          <w:b/>
          <w:sz w:val="24"/>
          <w:lang w:val="en-GB"/>
        </w:rPr>
        <w:t>Acknowledgements</w:t>
      </w:r>
    </w:p>
    <w:p w14:paraId="5B999F87" w14:textId="581D0C1D" w:rsidR="00CD1A53" w:rsidRPr="00D6528A" w:rsidRDefault="00877067" w:rsidP="00E434E3">
      <w:pPr>
        <w:spacing w:after="120" w:line="480" w:lineRule="auto"/>
        <w:ind w:firstLine="340"/>
        <w:jc w:val="both"/>
        <w:rPr>
          <w:rFonts w:ascii="Times New Roman" w:eastAsia="Times New Roman" w:hAnsi="Times New Roman" w:cs="Times New Roman"/>
          <w:sz w:val="24"/>
          <w:lang w:val="en-GB"/>
        </w:rPr>
      </w:pPr>
      <w:r w:rsidRPr="00D6528A">
        <w:rPr>
          <w:rFonts w:ascii="Times New Roman" w:eastAsia="Times New Roman" w:hAnsi="Times New Roman" w:cs="Times New Roman"/>
          <w:sz w:val="24"/>
          <w:lang w:val="en-GB"/>
        </w:rPr>
        <w:t xml:space="preserve">The authors would like to thank Jacob Horner, Harri Hudson and Rik Peters for their assistance with data collection and to Janet Hannon and Nikolai Thom for assistance with setting up the experiments. Thanks also go and Sonal Varia for her invaluable advice and support throughout the project. </w:t>
      </w:r>
      <w:r w:rsidR="00E434E3" w:rsidRPr="00E434E3">
        <w:rPr>
          <w:rFonts w:ascii="Times New Roman" w:eastAsia="Times New Roman" w:hAnsi="Times New Roman" w:cs="Times New Roman"/>
          <w:sz w:val="24"/>
          <w:lang w:val="en-GB"/>
        </w:rPr>
        <w:t>The authors would also like to thank the two anonymous reviewers</w:t>
      </w:r>
      <w:r w:rsidR="00E434E3">
        <w:rPr>
          <w:rFonts w:ascii="Times New Roman" w:eastAsia="Times New Roman" w:hAnsi="Times New Roman" w:cs="Times New Roman"/>
          <w:sz w:val="24"/>
          <w:lang w:val="en-GB"/>
        </w:rPr>
        <w:t xml:space="preserve"> </w:t>
      </w:r>
      <w:r w:rsidR="00E434E3" w:rsidRPr="00E434E3">
        <w:rPr>
          <w:rFonts w:ascii="Times New Roman" w:eastAsia="Times New Roman" w:hAnsi="Times New Roman" w:cs="Times New Roman"/>
          <w:sz w:val="24"/>
          <w:lang w:val="en-GB"/>
        </w:rPr>
        <w:t>whose comments have greatly improved the manuscript</w:t>
      </w:r>
      <w:r w:rsidR="00E434E3">
        <w:rPr>
          <w:rFonts w:ascii="Times New Roman" w:eastAsia="Times New Roman" w:hAnsi="Times New Roman" w:cs="Times New Roman"/>
          <w:sz w:val="24"/>
          <w:lang w:val="en-GB"/>
        </w:rPr>
        <w:t>.</w:t>
      </w:r>
      <w:r w:rsidR="00E434E3" w:rsidRPr="00E434E3">
        <w:rPr>
          <w:rFonts w:ascii="Times New Roman" w:eastAsia="Times New Roman" w:hAnsi="Times New Roman" w:cs="Times New Roman"/>
          <w:sz w:val="24"/>
          <w:lang w:val="en-GB"/>
        </w:rPr>
        <w:t xml:space="preserve"> </w:t>
      </w:r>
      <w:r w:rsidRPr="00D6528A">
        <w:rPr>
          <w:rFonts w:ascii="Times New Roman" w:eastAsia="Times New Roman" w:hAnsi="Times New Roman" w:cs="Times New Roman"/>
          <w:sz w:val="24"/>
          <w:lang w:val="en-GB"/>
        </w:rPr>
        <w:t>This work was financially supported by the UK Department for Environment Food and Rural Affairs (Defra</w:t>
      </w:r>
      <w:r w:rsidRPr="00D6528A">
        <w:rPr>
          <w:rFonts w:ascii="Calibri" w:eastAsia="Calibri" w:hAnsi="Calibri" w:cs="Calibri"/>
          <w:lang w:val="en-GB"/>
        </w:rPr>
        <w:t xml:space="preserve">) </w:t>
      </w:r>
      <w:r w:rsidRPr="00D6528A">
        <w:rPr>
          <w:rFonts w:ascii="Times New Roman" w:eastAsia="Times New Roman" w:hAnsi="Times New Roman" w:cs="Times New Roman"/>
          <w:sz w:val="24"/>
          <w:lang w:val="en-GB"/>
        </w:rPr>
        <w:t xml:space="preserve">Reference 24151 and the Natural Environment Research Council (grant NE/N00244X/1 to ACG). CABI is an international intergovernmental organisation and we gratefully acknowledge the core financial support from our Member Countries (and lead agencies) including the United Kingdom (Department for International Development), China (Chinese Ministry of Agriculture), Australia (Australian Centre for International Agricultural Research), Canada (Agriculture and Agri-Food Canada), Netherlands (Directorate-General for International Cooperation), and Switzerland (Swiss Agency for Development and Cooperation). See </w:t>
      </w:r>
      <w:hyperlink r:id="rId12">
        <w:r w:rsidRPr="00D6528A">
          <w:rPr>
            <w:rFonts w:ascii="Times New Roman" w:eastAsia="Times New Roman" w:hAnsi="Times New Roman" w:cs="Times New Roman"/>
            <w:color w:val="0000FF"/>
            <w:sz w:val="24"/>
            <w:u w:val="single"/>
            <w:lang w:val="en-GB"/>
          </w:rPr>
          <w:t>https://www.cabi.org/about-cabi/who-we-work-with/key-donors/</w:t>
        </w:r>
      </w:hyperlink>
      <w:r w:rsidRPr="00D6528A">
        <w:rPr>
          <w:rFonts w:ascii="Times New Roman" w:eastAsia="Times New Roman" w:hAnsi="Times New Roman" w:cs="Times New Roman"/>
          <w:sz w:val="24"/>
          <w:lang w:val="en-GB"/>
        </w:rPr>
        <w:t xml:space="preserve"> for full details.</w:t>
      </w:r>
    </w:p>
    <w:p w14:paraId="2F89EC57" w14:textId="77777777" w:rsidR="00CD1A53" w:rsidRPr="00D6528A" w:rsidRDefault="00CD1A53">
      <w:pPr>
        <w:spacing w:after="120" w:line="480" w:lineRule="auto"/>
        <w:jc w:val="both"/>
        <w:rPr>
          <w:rFonts w:ascii="Times New Roman" w:eastAsia="Times New Roman" w:hAnsi="Times New Roman" w:cs="Times New Roman"/>
          <w:b/>
          <w:sz w:val="24"/>
          <w:lang w:val="en-GB"/>
        </w:rPr>
      </w:pPr>
    </w:p>
    <w:p w14:paraId="593C8777" w14:textId="77777777" w:rsidR="00CD1A53" w:rsidRPr="00D6528A" w:rsidRDefault="00877067">
      <w:pPr>
        <w:spacing w:after="120" w:line="480" w:lineRule="auto"/>
        <w:jc w:val="both"/>
        <w:rPr>
          <w:rFonts w:ascii="Times New Roman" w:eastAsia="Times New Roman" w:hAnsi="Times New Roman" w:cs="Times New Roman"/>
          <w:b/>
          <w:sz w:val="24"/>
          <w:lang w:val="en-GB"/>
        </w:rPr>
      </w:pPr>
      <w:r w:rsidRPr="00D6528A">
        <w:rPr>
          <w:rFonts w:ascii="Times New Roman" w:eastAsia="Times New Roman" w:hAnsi="Times New Roman" w:cs="Times New Roman"/>
          <w:b/>
          <w:sz w:val="24"/>
          <w:lang w:val="en-GB"/>
        </w:rPr>
        <w:lastRenderedPageBreak/>
        <w:t>Conflict of interests</w:t>
      </w:r>
    </w:p>
    <w:p w14:paraId="0225D379" w14:textId="77777777" w:rsidR="00CD1A53" w:rsidRPr="00D6528A" w:rsidRDefault="00877067">
      <w:pPr>
        <w:spacing w:after="120" w:line="480" w:lineRule="auto"/>
        <w:ind w:firstLine="340"/>
        <w:jc w:val="both"/>
        <w:rPr>
          <w:rFonts w:ascii="Times New Roman" w:eastAsia="Times New Roman" w:hAnsi="Times New Roman" w:cs="Times New Roman"/>
          <w:sz w:val="24"/>
          <w:lang w:val="en-GB"/>
        </w:rPr>
      </w:pPr>
      <w:r w:rsidRPr="00D6528A">
        <w:rPr>
          <w:rFonts w:ascii="Times New Roman" w:eastAsia="Times New Roman" w:hAnsi="Times New Roman" w:cs="Times New Roman"/>
          <w:sz w:val="24"/>
          <w:lang w:val="en-GB"/>
        </w:rPr>
        <w:t>The authors declare no conflict of interest.</w:t>
      </w:r>
    </w:p>
    <w:p w14:paraId="002E8A60" w14:textId="77777777" w:rsidR="00CD1A53" w:rsidRPr="00D6528A" w:rsidRDefault="00CD1A53">
      <w:pPr>
        <w:spacing w:after="120" w:line="480" w:lineRule="auto"/>
        <w:ind w:firstLine="340"/>
        <w:jc w:val="both"/>
        <w:rPr>
          <w:rFonts w:ascii="Times New Roman" w:eastAsia="Times New Roman" w:hAnsi="Times New Roman" w:cs="Times New Roman"/>
          <w:sz w:val="24"/>
          <w:lang w:val="en-GB"/>
        </w:rPr>
      </w:pPr>
    </w:p>
    <w:p w14:paraId="147F27F2" w14:textId="77777777" w:rsidR="00CD1A53" w:rsidRPr="00D6528A" w:rsidRDefault="00877067">
      <w:pPr>
        <w:spacing w:after="120" w:line="480" w:lineRule="auto"/>
        <w:jc w:val="both"/>
        <w:rPr>
          <w:rFonts w:ascii="Times New Roman" w:eastAsia="Times New Roman" w:hAnsi="Times New Roman" w:cs="Times New Roman"/>
          <w:b/>
          <w:sz w:val="24"/>
          <w:lang w:val="en-GB"/>
        </w:rPr>
      </w:pPr>
      <w:r w:rsidRPr="00D6528A">
        <w:rPr>
          <w:rFonts w:ascii="Times New Roman" w:eastAsia="Times New Roman" w:hAnsi="Times New Roman" w:cs="Times New Roman"/>
          <w:b/>
          <w:sz w:val="24"/>
          <w:lang w:val="en-GB"/>
        </w:rPr>
        <w:t>Author contributions</w:t>
      </w:r>
    </w:p>
    <w:p w14:paraId="6D2C39AF" w14:textId="77777777" w:rsidR="00CD1A53" w:rsidRPr="00D6528A" w:rsidRDefault="00877067">
      <w:pPr>
        <w:spacing w:after="120" w:line="480" w:lineRule="auto"/>
        <w:ind w:firstLine="340"/>
        <w:jc w:val="both"/>
        <w:rPr>
          <w:rFonts w:ascii="Times New Roman" w:eastAsia="Times New Roman" w:hAnsi="Times New Roman" w:cs="Times New Roman"/>
          <w:sz w:val="24"/>
          <w:lang w:val="en-GB"/>
        </w:rPr>
      </w:pPr>
      <w:r w:rsidRPr="00D6528A">
        <w:rPr>
          <w:rFonts w:ascii="Times New Roman" w:eastAsia="Times New Roman" w:hAnsi="Times New Roman" w:cs="Times New Roman"/>
          <w:sz w:val="24"/>
          <w:lang w:val="en-GB"/>
        </w:rPr>
        <w:t>KMP, ACG and CAE conceived and planned the experiments. The experiment was set up and analysed by KMP. The manuscript was written by KMP with contributions from ACG and MKS.</w:t>
      </w:r>
    </w:p>
    <w:p w14:paraId="54ADE928" w14:textId="77777777" w:rsidR="00CD1A53" w:rsidRPr="00D6528A" w:rsidRDefault="00CD1A53">
      <w:pPr>
        <w:spacing w:after="120" w:line="480" w:lineRule="auto"/>
        <w:ind w:firstLine="340"/>
        <w:jc w:val="both"/>
        <w:rPr>
          <w:rFonts w:ascii="Times New Roman" w:eastAsia="Times New Roman" w:hAnsi="Times New Roman" w:cs="Times New Roman"/>
          <w:sz w:val="24"/>
          <w:lang w:val="en-GB"/>
        </w:rPr>
      </w:pPr>
    </w:p>
    <w:p w14:paraId="2ED683AA" w14:textId="77777777" w:rsidR="00CD1A53" w:rsidRPr="00D6528A" w:rsidRDefault="00877067">
      <w:pPr>
        <w:spacing w:after="120" w:line="480" w:lineRule="auto"/>
        <w:jc w:val="both"/>
        <w:rPr>
          <w:rFonts w:ascii="Times New Roman" w:eastAsia="Times New Roman" w:hAnsi="Times New Roman" w:cs="Times New Roman"/>
          <w:b/>
          <w:sz w:val="24"/>
          <w:lang w:val="en-GB"/>
        </w:rPr>
      </w:pPr>
      <w:r w:rsidRPr="00D6528A">
        <w:rPr>
          <w:rFonts w:ascii="Times New Roman" w:eastAsia="Times New Roman" w:hAnsi="Times New Roman" w:cs="Times New Roman"/>
          <w:b/>
          <w:sz w:val="24"/>
          <w:lang w:val="en-GB"/>
        </w:rPr>
        <w:t>Data availability statement</w:t>
      </w:r>
    </w:p>
    <w:p w14:paraId="7685EC51" w14:textId="77777777" w:rsidR="00CD1A53" w:rsidRPr="00D6528A" w:rsidRDefault="00877067">
      <w:pPr>
        <w:spacing w:after="120" w:line="480" w:lineRule="auto"/>
        <w:ind w:firstLine="340"/>
        <w:jc w:val="both"/>
        <w:rPr>
          <w:rFonts w:ascii="Times New Roman" w:eastAsia="Times New Roman" w:hAnsi="Times New Roman" w:cs="Times New Roman"/>
          <w:sz w:val="24"/>
          <w:lang w:val="en-GB"/>
        </w:rPr>
      </w:pPr>
      <w:r w:rsidRPr="00D6528A">
        <w:rPr>
          <w:rFonts w:ascii="Times New Roman" w:eastAsia="Times New Roman" w:hAnsi="Times New Roman" w:cs="Times New Roman"/>
          <w:sz w:val="24"/>
          <w:lang w:val="en-GB"/>
        </w:rPr>
        <w:t>The data that support the findings of this study are available from the corresponding author, KMP, upon request.</w:t>
      </w:r>
    </w:p>
    <w:p w14:paraId="0AC7DE48" w14:textId="77777777" w:rsidR="00CD1A53" w:rsidRPr="00D6528A" w:rsidRDefault="00CD1A53">
      <w:pPr>
        <w:spacing w:after="120" w:line="480" w:lineRule="auto"/>
        <w:jc w:val="both"/>
        <w:rPr>
          <w:rFonts w:ascii="Times New Roman" w:eastAsia="Times New Roman" w:hAnsi="Times New Roman" w:cs="Times New Roman"/>
          <w:b/>
          <w:sz w:val="24"/>
          <w:lang w:val="en-GB"/>
        </w:rPr>
      </w:pPr>
    </w:p>
    <w:p w14:paraId="30A73790" w14:textId="77777777" w:rsidR="00CD1A53" w:rsidRPr="00E434E3" w:rsidRDefault="00877067">
      <w:pPr>
        <w:spacing w:after="120" w:line="480" w:lineRule="auto"/>
        <w:jc w:val="both"/>
        <w:rPr>
          <w:rFonts w:ascii="Times New Roman" w:eastAsia="Times New Roman" w:hAnsi="Times New Roman" w:cs="Times New Roman"/>
          <w:b/>
          <w:sz w:val="24"/>
          <w:lang w:val="en-GB"/>
        </w:rPr>
      </w:pPr>
      <w:r w:rsidRPr="00D6528A">
        <w:rPr>
          <w:rFonts w:ascii="Times New Roman" w:eastAsia="Times New Roman" w:hAnsi="Times New Roman" w:cs="Times New Roman"/>
          <w:b/>
          <w:sz w:val="24"/>
          <w:lang w:val="en-GB"/>
        </w:rPr>
        <w:t>References</w:t>
      </w:r>
    </w:p>
    <w:p w14:paraId="1A0B6D20"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 xml:space="preserve">Andrews, M., Mauleb, H.G., Hodgec, S., Cherrill, A., Raven, J.A., 2009. Seed dormancy, nitrogen nutrition and shade acclimation of </w:t>
      </w:r>
      <w:r w:rsidRPr="00E434E3">
        <w:rPr>
          <w:rFonts w:ascii="Times New Roman" w:eastAsia="Times New Roman" w:hAnsi="Times New Roman" w:cs="Times New Roman"/>
          <w:i/>
          <w:sz w:val="24"/>
          <w:lang w:val="en-GB"/>
        </w:rPr>
        <w:t>Impatiens glandulifera</w:t>
      </w:r>
      <w:r w:rsidRPr="00E434E3">
        <w:rPr>
          <w:rFonts w:ascii="Times New Roman" w:eastAsia="Times New Roman" w:hAnsi="Times New Roman" w:cs="Times New Roman"/>
          <w:sz w:val="24"/>
          <w:lang w:val="en-GB"/>
        </w:rPr>
        <w:t xml:space="preserve">: Implications for successful invasion of deciduous woodland. Plant Ecol. Divers. 2, 145–153. </w:t>
      </w:r>
      <w:hyperlink r:id="rId13">
        <w:r w:rsidRPr="00E434E3">
          <w:rPr>
            <w:rFonts w:ascii="Times New Roman" w:eastAsia="Times New Roman" w:hAnsi="Times New Roman" w:cs="Times New Roman"/>
            <w:color w:val="0000FF"/>
            <w:sz w:val="24"/>
            <w:u w:val="single"/>
            <w:lang w:val="en-GB"/>
          </w:rPr>
          <w:t>https://doi.org/10.1080/17550870903186256</w:t>
        </w:r>
      </w:hyperlink>
    </w:p>
    <w:p w14:paraId="436627FC"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 xml:space="preserve">Bacigálová, K., Eliáš, P., Šrobárová, A., 1998. </w:t>
      </w:r>
      <w:r w:rsidRPr="00E434E3">
        <w:rPr>
          <w:rFonts w:ascii="Times New Roman" w:eastAsia="Times New Roman" w:hAnsi="Times New Roman" w:cs="Times New Roman"/>
          <w:i/>
          <w:sz w:val="24"/>
          <w:lang w:val="en-GB"/>
        </w:rPr>
        <w:t>Puccinia komarovii</w:t>
      </w:r>
      <w:r w:rsidRPr="00E434E3">
        <w:rPr>
          <w:rFonts w:ascii="Times New Roman" w:eastAsia="Times New Roman" w:hAnsi="Times New Roman" w:cs="Times New Roman"/>
          <w:sz w:val="24"/>
          <w:lang w:val="en-GB"/>
        </w:rPr>
        <w:t xml:space="preserve"> - A rust fungus on </w:t>
      </w:r>
      <w:r w:rsidRPr="00E434E3">
        <w:rPr>
          <w:rFonts w:ascii="Times New Roman" w:eastAsia="Times New Roman" w:hAnsi="Times New Roman" w:cs="Times New Roman"/>
          <w:i/>
          <w:sz w:val="24"/>
          <w:lang w:val="en-GB"/>
        </w:rPr>
        <w:t>Impatiens parviflora</w:t>
      </w:r>
      <w:r w:rsidRPr="00E434E3">
        <w:rPr>
          <w:rFonts w:ascii="Times New Roman" w:eastAsia="Times New Roman" w:hAnsi="Times New Roman" w:cs="Times New Roman"/>
          <w:sz w:val="24"/>
          <w:lang w:val="en-GB"/>
        </w:rPr>
        <w:t xml:space="preserve"> in Slovakia. Biologia (Bratisl). 53, 7–13.</w:t>
      </w:r>
    </w:p>
    <w:p w14:paraId="4118D3B3" w14:textId="65F6A2D2" w:rsidR="00CD1A53" w:rsidRDefault="00877067" w:rsidP="00313CEB">
      <w:pPr>
        <w:spacing w:after="120" w:line="480" w:lineRule="auto"/>
        <w:ind w:left="284" w:hanging="284"/>
        <w:rPr>
          <w:rFonts w:ascii="Times New Roman" w:eastAsia="Times New Roman" w:hAnsi="Times New Roman" w:cs="Times New Roman"/>
          <w:color w:val="0000FF"/>
          <w:sz w:val="24"/>
          <w:u w:val="single"/>
          <w:lang w:val="en-GB"/>
        </w:rPr>
      </w:pPr>
      <w:r w:rsidRPr="00E434E3">
        <w:rPr>
          <w:rFonts w:ascii="Times New Roman" w:eastAsia="Times New Roman" w:hAnsi="Times New Roman" w:cs="Times New Roman"/>
          <w:sz w:val="24"/>
          <w:lang w:val="en-GB"/>
        </w:rPr>
        <w:t xml:space="preserve">Barton, J., 2012. Predictability of pathogen host range in classical biological control of weeds: An update. BioControl 57, 289–305. </w:t>
      </w:r>
      <w:hyperlink r:id="rId14">
        <w:r w:rsidRPr="00E434E3">
          <w:rPr>
            <w:rFonts w:ascii="Times New Roman" w:eastAsia="Times New Roman" w:hAnsi="Times New Roman" w:cs="Times New Roman"/>
            <w:color w:val="0000FF"/>
            <w:sz w:val="24"/>
            <w:u w:val="single"/>
            <w:lang w:val="en-GB"/>
          </w:rPr>
          <w:t>https://doi.org/10.1007/s10526-011-9401-7</w:t>
        </w:r>
      </w:hyperlink>
    </w:p>
    <w:p w14:paraId="2E8F8CB9" w14:textId="358D6D52" w:rsidR="00FE0C68" w:rsidRPr="00FE0C68" w:rsidRDefault="000618D7" w:rsidP="00313CEB">
      <w:pPr>
        <w:spacing w:after="120" w:line="480" w:lineRule="auto"/>
        <w:ind w:left="284" w:hanging="284"/>
        <w:rPr>
          <w:rFonts w:ascii="Times New Roman" w:eastAsia="Times New Roman" w:hAnsi="Times New Roman" w:cs="Times New Roman"/>
          <w:sz w:val="24"/>
          <w:lang w:val="en-GB"/>
        </w:rPr>
      </w:pPr>
      <w:r w:rsidRPr="00FE0C68">
        <w:rPr>
          <w:rFonts w:ascii="Times New Roman" w:eastAsia="Times New Roman" w:hAnsi="Times New Roman" w:cs="Times New Roman"/>
          <w:sz w:val="24"/>
          <w:lang w:val="en-GB"/>
        </w:rPr>
        <w:lastRenderedPageBreak/>
        <w:t>Barton (</w:t>
      </w:r>
      <w:r w:rsidR="00B13342" w:rsidRPr="00FE0C68">
        <w:rPr>
          <w:rFonts w:ascii="Times New Roman" w:eastAsia="Times New Roman" w:hAnsi="Times New Roman" w:cs="Times New Roman"/>
          <w:sz w:val="24"/>
          <w:lang w:val="en-GB"/>
        </w:rPr>
        <w:t xml:space="preserve">née </w:t>
      </w:r>
      <w:r w:rsidRPr="00FE0C68">
        <w:rPr>
          <w:rFonts w:ascii="Times New Roman" w:eastAsia="Times New Roman" w:hAnsi="Times New Roman" w:cs="Times New Roman"/>
          <w:sz w:val="24"/>
          <w:lang w:val="en-GB"/>
        </w:rPr>
        <w:t>Fr</w:t>
      </w:r>
      <w:r w:rsidR="00B13342" w:rsidRPr="00FE0C68">
        <w:rPr>
          <w:rFonts w:ascii="Times New Roman" w:eastAsia="Times New Roman" w:hAnsi="Times New Roman" w:cs="Times New Roman"/>
          <w:sz w:val="24"/>
          <w:lang w:val="en-GB"/>
        </w:rPr>
        <w:t>ő</w:t>
      </w:r>
      <w:r w:rsidRPr="00FE0C68">
        <w:rPr>
          <w:rFonts w:ascii="Times New Roman" w:eastAsia="Times New Roman" w:hAnsi="Times New Roman" w:cs="Times New Roman"/>
          <w:sz w:val="24"/>
          <w:lang w:val="en-GB"/>
        </w:rPr>
        <w:t>hlich)</w:t>
      </w:r>
      <w:r w:rsidR="00B13342" w:rsidRPr="00FE0C68">
        <w:rPr>
          <w:rFonts w:ascii="Times New Roman" w:eastAsia="Times New Roman" w:hAnsi="Times New Roman" w:cs="Times New Roman"/>
          <w:sz w:val="24"/>
          <w:lang w:val="en-GB"/>
        </w:rPr>
        <w:t>,</w:t>
      </w:r>
      <w:r w:rsidRPr="00FE0C68">
        <w:rPr>
          <w:rFonts w:ascii="Times New Roman" w:eastAsia="Times New Roman" w:hAnsi="Times New Roman" w:cs="Times New Roman"/>
          <w:sz w:val="24"/>
          <w:lang w:val="en-GB"/>
        </w:rPr>
        <w:t xml:space="preserve"> J</w:t>
      </w:r>
      <w:r w:rsidR="00B13342" w:rsidRPr="00FE0C68">
        <w:rPr>
          <w:rFonts w:ascii="Times New Roman" w:eastAsia="Times New Roman" w:hAnsi="Times New Roman" w:cs="Times New Roman"/>
          <w:sz w:val="24"/>
          <w:lang w:val="en-GB"/>
        </w:rPr>
        <w:t>.,</w:t>
      </w:r>
      <w:r w:rsidRPr="00FE0C68">
        <w:rPr>
          <w:rFonts w:ascii="Times New Roman" w:eastAsia="Times New Roman" w:hAnsi="Times New Roman" w:cs="Times New Roman"/>
          <w:sz w:val="24"/>
          <w:lang w:val="en-GB"/>
        </w:rPr>
        <w:t xml:space="preserve"> 2004</w:t>
      </w:r>
      <w:r w:rsidR="00B13342" w:rsidRPr="00FE0C68">
        <w:rPr>
          <w:rFonts w:ascii="Times New Roman" w:eastAsia="Times New Roman" w:hAnsi="Times New Roman" w:cs="Times New Roman"/>
          <w:sz w:val="24"/>
          <w:lang w:val="en-GB"/>
        </w:rPr>
        <w:t>.</w:t>
      </w:r>
      <w:r w:rsidRPr="00FE0C68">
        <w:rPr>
          <w:rFonts w:ascii="Times New Roman" w:eastAsia="Times New Roman" w:hAnsi="Times New Roman" w:cs="Times New Roman"/>
          <w:sz w:val="24"/>
          <w:lang w:val="en-GB"/>
        </w:rPr>
        <w:t xml:space="preserve"> How good are we at predicting</w:t>
      </w:r>
      <w:r w:rsidR="00B13342" w:rsidRPr="00FE0C68">
        <w:rPr>
          <w:rFonts w:ascii="Times New Roman" w:eastAsia="Times New Roman" w:hAnsi="Times New Roman" w:cs="Times New Roman"/>
          <w:sz w:val="24"/>
          <w:lang w:val="en-GB"/>
        </w:rPr>
        <w:t xml:space="preserve"> </w:t>
      </w:r>
      <w:r w:rsidRPr="00FE0C68">
        <w:rPr>
          <w:rFonts w:ascii="Times New Roman" w:eastAsia="Times New Roman" w:hAnsi="Times New Roman" w:cs="Times New Roman"/>
          <w:sz w:val="24"/>
          <w:lang w:val="en-GB"/>
        </w:rPr>
        <w:t>the field host-range of fungal pathogens used for classical</w:t>
      </w:r>
      <w:r w:rsidR="00B13342" w:rsidRPr="00FE0C68">
        <w:rPr>
          <w:rFonts w:ascii="Times New Roman" w:eastAsia="Times New Roman" w:hAnsi="Times New Roman" w:cs="Times New Roman"/>
          <w:sz w:val="24"/>
          <w:lang w:val="en-GB"/>
        </w:rPr>
        <w:t xml:space="preserve"> </w:t>
      </w:r>
      <w:r w:rsidRPr="00FE0C68">
        <w:rPr>
          <w:rFonts w:ascii="Times New Roman" w:eastAsia="Times New Roman" w:hAnsi="Times New Roman" w:cs="Times New Roman"/>
          <w:sz w:val="24"/>
          <w:lang w:val="en-GB"/>
        </w:rPr>
        <w:t>biological control of weeds? Biol</w:t>
      </w:r>
      <w:r w:rsidR="00B13342" w:rsidRPr="00FE0C68">
        <w:rPr>
          <w:rFonts w:ascii="Times New Roman" w:eastAsia="Times New Roman" w:hAnsi="Times New Roman" w:cs="Times New Roman"/>
          <w:sz w:val="24"/>
          <w:lang w:val="en-GB"/>
        </w:rPr>
        <w:t>.</w:t>
      </w:r>
      <w:r w:rsidRPr="00FE0C68">
        <w:rPr>
          <w:rFonts w:ascii="Times New Roman" w:eastAsia="Times New Roman" w:hAnsi="Times New Roman" w:cs="Times New Roman"/>
          <w:sz w:val="24"/>
          <w:lang w:val="en-GB"/>
        </w:rPr>
        <w:t xml:space="preserve"> Control 31</w:t>
      </w:r>
      <w:r w:rsidR="00B13342" w:rsidRPr="00FE0C68">
        <w:rPr>
          <w:rFonts w:ascii="Times New Roman" w:eastAsia="Times New Roman" w:hAnsi="Times New Roman" w:cs="Times New Roman"/>
          <w:sz w:val="24"/>
          <w:lang w:val="en-GB"/>
        </w:rPr>
        <w:t xml:space="preserve">, </w:t>
      </w:r>
      <w:r w:rsidRPr="00FE0C68">
        <w:rPr>
          <w:rFonts w:ascii="Times New Roman" w:eastAsia="Times New Roman" w:hAnsi="Times New Roman" w:cs="Times New Roman"/>
          <w:sz w:val="24"/>
          <w:lang w:val="en-GB"/>
        </w:rPr>
        <w:t>99–122</w:t>
      </w:r>
      <w:r w:rsidR="00B13342" w:rsidRPr="00FE0C68">
        <w:rPr>
          <w:rFonts w:ascii="Times New Roman" w:eastAsia="Times New Roman" w:hAnsi="Times New Roman" w:cs="Times New Roman"/>
          <w:sz w:val="24"/>
          <w:lang w:val="en-GB"/>
        </w:rPr>
        <w:t>.</w:t>
      </w:r>
      <w:r w:rsidR="00947F25" w:rsidRPr="00FE0C68">
        <w:rPr>
          <w:rFonts w:ascii="Times New Roman" w:eastAsia="Times New Roman" w:hAnsi="Times New Roman" w:cs="Times New Roman"/>
          <w:sz w:val="24"/>
          <w:lang w:val="en-GB"/>
        </w:rPr>
        <w:t xml:space="preserve"> </w:t>
      </w:r>
      <w:hyperlink r:id="rId15" w:history="1">
        <w:r w:rsidR="00786517" w:rsidRPr="00786517">
          <w:rPr>
            <w:rFonts w:ascii="Times New Roman" w:eastAsia="Times New Roman" w:hAnsi="Times New Roman" w:cs="Times New Roman"/>
            <w:color w:val="0000FF"/>
            <w:sz w:val="24"/>
            <w:lang w:val="en-GB"/>
          </w:rPr>
          <w:t>https://doi.org/10.1016/j.biocontrol.2004.04.008</w:t>
        </w:r>
      </w:hyperlink>
      <w:r w:rsidR="00786517">
        <w:rPr>
          <w:rFonts w:ascii="Times New Roman" w:hAnsi="Times New Roman" w:cs="Times New Roman"/>
          <w:noProof/>
          <w:szCs w:val="24"/>
        </w:rPr>
        <w:t xml:space="preserve"> </w:t>
      </w:r>
    </w:p>
    <w:p w14:paraId="707E5C1B" w14:textId="68A21F16" w:rsidR="00CD1A53" w:rsidRPr="00DE44BB" w:rsidRDefault="00877067" w:rsidP="00313CEB">
      <w:pPr>
        <w:spacing w:after="120" w:line="480" w:lineRule="auto"/>
        <w:ind w:left="284" w:hanging="284"/>
        <w:rPr>
          <w:rFonts w:ascii="Times New Roman" w:eastAsia="Times New Roman" w:hAnsi="Times New Roman" w:cs="Times New Roman"/>
          <w:sz w:val="24"/>
        </w:rPr>
      </w:pPr>
      <w:r w:rsidRPr="00E434E3">
        <w:rPr>
          <w:rFonts w:ascii="Times New Roman" w:eastAsia="Times New Roman" w:hAnsi="Times New Roman" w:cs="Times New Roman"/>
          <w:sz w:val="24"/>
          <w:lang w:val="en-GB"/>
        </w:rPr>
        <w:t xml:space="preserve">Bates, D., Maechler, M., Bolker, B., Walker, S., 2015. Fitting linear mixed-effects models using lme4. J. Stat. Softw. </w:t>
      </w:r>
      <w:r w:rsidRPr="00DE44BB">
        <w:rPr>
          <w:rFonts w:ascii="Times New Roman" w:eastAsia="Times New Roman" w:hAnsi="Times New Roman" w:cs="Times New Roman"/>
          <w:sz w:val="24"/>
        </w:rPr>
        <w:t xml:space="preserve">67, 1–48. </w:t>
      </w:r>
      <w:hyperlink r:id="rId16" w:history="1">
        <w:r w:rsidR="00313CEB" w:rsidRPr="00506971">
          <w:rPr>
            <w:rStyle w:val="Hyperlink"/>
            <w:rFonts w:ascii="Times New Roman" w:eastAsia="Times New Roman" w:hAnsi="Times New Roman" w:cs="Times New Roman"/>
            <w:sz w:val="24"/>
          </w:rPr>
          <w:t>https://doi.org/doi:10.18637/jss.v067.i01</w:t>
        </w:r>
      </w:hyperlink>
      <w:r w:rsidRPr="00DE44BB">
        <w:rPr>
          <w:rFonts w:ascii="Times New Roman" w:eastAsia="Times New Roman" w:hAnsi="Times New Roman" w:cs="Times New Roman"/>
          <w:sz w:val="24"/>
        </w:rPr>
        <w:t>.</w:t>
      </w:r>
    </w:p>
    <w:p w14:paraId="37D2CC27" w14:textId="77777777" w:rsidR="00CD1A53" w:rsidRDefault="00877067" w:rsidP="002F6284">
      <w:pPr>
        <w:spacing w:after="120" w:line="480" w:lineRule="auto"/>
        <w:ind w:left="284" w:hanging="284"/>
        <w:rPr>
          <w:rFonts w:ascii="Times New Roman" w:eastAsia="Times New Roman" w:hAnsi="Times New Roman" w:cs="Times New Roman"/>
          <w:sz w:val="24"/>
        </w:rPr>
      </w:pPr>
      <w:r w:rsidRPr="00E434E3">
        <w:rPr>
          <w:rFonts w:ascii="Times New Roman" w:eastAsia="Times New Roman" w:hAnsi="Times New Roman" w:cs="Times New Roman"/>
          <w:sz w:val="24"/>
          <w:lang w:val="en-GB"/>
        </w:rPr>
        <w:t xml:space="preserve">Bieberich, J., Feldhaar, H., Lauerer, M., 2020. Micro-habitat and season dependent impact of the invasive </w:t>
      </w:r>
      <w:r w:rsidRPr="00E434E3">
        <w:rPr>
          <w:rFonts w:ascii="Times New Roman" w:eastAsia="Times New Roman" w:hAnsi="Times New Roman" w:cs="Times New Roman"/>
          <w:i/>
          <w:sz w:val="24"/>
          <w:lang w:val="en-GB"/>
        </w:rPr>
        <w:t>Impatiens glandulifera</w:t>
      </w:r>
      <w:r w:rsidRPr="00E434E3">
        <w:rPr>
          <w:rFonts w:ascii="Times New Roman" w:eastAsia="Times New Roman" w:hAnsi="Times New Roman" w:cs="Times New Roman"/>
          <w:sz w:val="24"/>
          <w:lang w:val="en-GB"/>
        </w:rPr>
        <w:t xml:space="preserve"> on native vegetation. </w:t>
      </w:r>
      <w:r>
        <w:rPr>
          <w:rFonts w:ascii="Times New Roman" w:eastAsia="Times New Roman" w:hAnsi="Times New Roman" w:cs="Times New Roman"/>
          <w:sz w:val="24"/>
        </w:rPr>
        <w:t xml:space="preserve">NeoBiota 57, 109–131. </w:t>
      </w:r>
      <w:hyperlink r:id="rId17">
        <w:r>
          <w:rPr>
            <w:rFonts w:ascii="Times New Roman" w:eastAsia="Times New Roman" w:hAnsi="Times New Roman" w:cs="Times New Roman"/>
            <w:color w:val="0000FF"/>
            <w:sz w:val="24"/>
            <w:u w:val="single"/>
          </w:rPr>
          <w:t>https://doi.org/10.3897/neobiota.57.51131</w:t>
        </w:r>
      </w:hyperlink>
    </w:p>
    <w:p w14:paraId="2CEEC53E"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 xml:space="preserve">Bieberich, J., Müller, S., Feldhaar, H., Lauerer, M., 2021. Invasive </w:t>
      </w:r>
      <w:r w:rsidRPr="00E434E3">
        <w:rPr>
          <w:rFonts w:ascii="Times New Roman" w:eastAsia="Times New Roman" w:hAnsi="Times New Roman" w:cs="Times New Roman"/>
          <w:i/>
          <w:sz w:val="24"/>
          <w:lang w:val="en-GB"/>
        </w:rPr>
        <w:t>Impatiens glandulifera</w:t>
      </w:r>
      <w:r w:rsidRPr="00E434E3">
        <w:rPr>
          <w:rFonts w:ascii="Times New Roman" w:eastAsia="Times New Roman" w:hAnsi="Times New Roman" w:cs="Times New Roman"/>
          <w:sz w:val="24"/>
          <w:lang w:val="en-GB"/>
        </w:rPr>
        <w:t xml:space="preserve">: A driver of changes in native vegetation? Ecol. Evol. 11, 1320–1333. </w:t>
      </w:r>
      <w:hyperlink r:id="rId18">
        <w:r w:rsidRPr="00E434E3">
          <w:rPr>
            <w:rFonts w:ascii="Times New Roman" w:eastAsia="Times New Roman" w:hAnsi="Times New Roman" w:cs="Times New Roman"/>
            <w:color w:val="0000FF"/>
            <w:sz w:val="24"/>
            <w:u w:val="single"/>
            <w:lang w:val="en-GB"/>
          </w:rPr>
          <w:t>https://doi.org/10.1002/ece3.7135</w:t>
        </w:r>
      </w:hyperlink>
    </w:p>
    <w:p w14:paraId="5F11A387"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 xml:space="preserve">Clewley, G.D., Eschen, R., Shaw, R.H., Wright, D.J., 2012. The effectiveness of classical biological control of invasive plants. J. Appl. Ecol. 49, 1287–1295. </w:t>
      </w:r>
      <w:hyperlink r:id="rId19">
        <w:r w:rsidRPr="00E434E3">
          <w:rPr>
            <w:rFonts w:ascii="Times New Roman" w:eastAsia="Times New Roman" w:hAnsi="Times New Roman" w:cs="Times New Roman"/>
            <w:color w:val="0000FF"/>
            <w:sz w:val="24"/>
            <w:u w:val="single"/>
            <w:lang w:val="en-GB"/>
          </w:rPr>
          <w:t>https://doi.org/10.1111/j.1365-2664.2012.02209.x</w:t>
        </w:r>
      </w:hyperlink>
    </w:p>
    <w:p w14:paraId="42BB613D" w14:textId="77777777" w:rsidR="00CD1A53" w:rsidRDefault="00877067" w:rsidP="002F6284">
      <w:pPr>
        <w:spacing w:after="120" w:line="480" w:lineRule="auto"/>
        <w:ind w:left="284" w:hanging="284"/>
        <w:rPr>
          <w:rFonts w:ascii="Times New Roman" w:eastAsia="Times New Roman" w:hAnsi="Times New Roman" w:cs="Times New Roman"/>
          <w:sz w:val="24"/>
        </w:rPr>
      </w:pPr>
      <w:r w:rsidRPr="00E434E3">
        <w:rPr>
          <w:rFonts w:ascii="Times New Roman" w:eastAsia="Times New Roman" w:hAnsi="Times New Roman" w:cs="Times New Roman"/>
          <w:sz w:val="24"/>
          <w:lang w:val="en-GB"/>
        </w:rPr>
        <w:t xml:space="preserve">Coakley, S., Petti, C., 2021. Impacts of the invasive </w:t>
      </w:r>
      <w:r w:rsidRPr="00E434E3">
        <w:rPr>
          <w:rFonts w:ascii="Times New Roman" w:eastAsia="Times New Roman" w:hAnsi="Times New Roman" w:cs="Times New Roman"/>
          <w:i/>
          <w:sz w:val="24"/>
          <w:lang w:val="en-GB"/>
        </w:rPr>
        <w:t>Impatiens glandulifera</w:t>
      </w:r>
      <w:r w:rsidRPr="00E434E3">
        <w:rPr>
          <w:rFonts w:ascii="Times New Roman" w:eastAsia="Times New Roman" w:hAnsi="Times New Roman" w:cs="Times New Roman"/>
          <w:sz w:val="24"/>
          <w:lang w:val="en-GB"/>
        </w:rPr>
        <w:t xml:space="preserve">: Lessons learned from one of Europe’s top invasive species 10, 619. </w:t>
      </w:r>
      <w:hyperlink r:id="rId20">
        <w:r>
          <w:rPr>
            <w:rFonts w:ascii="Times New Roman" w:eastAsia="Times New Roman" w:hAnsi="Times New Roman" w:cs="Times New Roman"/>
            <w:color w:val="0000FF"/>
            <w:sz w:val="24"/>
            <w:u w:val="single"/>
          </w:rPr>
          <w:t>https://doi.org/https://doi.org/10.3390/biology10070619</w:t>
        </w:r>
      </w:hyperlink>
    </w:p>
    <w:p w14:paraId="298E29EB"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Pr>
          <w:rFonts w:ascii="Times New Roman" w:eastAsia="Times New Roman" w:hAnsi="Times New Roman" w:cs="Times New Roman"/>
          <w:sz w:val="24"/>
        </w:rPr>
        <w:t xml:space="preserve">Coombe, D.E., 1959. </w:t>
      </w:r>
      <w:r w:rsidRPr="00E434E3">
        <w:rPr>
          <w:rFonts w:ascii="Times New Roman" w:eastAsia="Times New Roman" w:hAnsi="Times New Roman" w:cs="Times New Roman"/>
          <w:sz w:val="24"/>
          <w:lang w:val="en-GB"/>
        </w:rPr>
        <w:t>Notes on some British plants seen in Austria. Veröffentlichungen des Geobot. Institutes 35, 128–137.</w:t>
      </w:r>
    </w:p>
    <w:p w14:paraId="4DEADE28"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 xml:space="preserve">Čuda, J., Skálová, H., Janovský, Z., Pyšek, P., 2015. Competition among native and invasive </w:t>
      </w:r>
      <w:r w:rsidRPr="00E434E3">
        <w:rPr>
          <w:rFonts w:ascii="Times New Roman" w:eastAsia="Times New Roman" w:hAnsi="Times New Roman" w:cs="Times New Roman"/>
          <w:i/>
          <w:sz w:val="24"/>
          <w:lang w:val="en-GB"/>
        </w:rPr>
        <w:t>Impatiens</w:t>
      </w:r>
      <w:r w:rsidRPr="00E434E3">
        <w:rPr>
          <w:rFonts w:ascii="Times New Roman" w:eastAsia="Times New Roman" w:hAnsi="Times New Roman" w:cs="Times New Roman"/>
          <w:sz w:val="24"/>
          <w:lang w:val="en-GB"/>
        </w:rPr>
        <w:t xml:space="preserve"> species: The roles of environmental factors, population density and life stage. AoB Plants 7, 1–12. </w:t>
      </w:r>
      <w:hyperlink r:id="rId21">
        <w:r w:rsidRPr="00E434E3">
          <w:rPr>
            <w:rFonts w:ascii="Times New Roman" w:eastAsia="Times New Roman" w:hAnsi="Times New Roman" w:cs="Times New Roman"/>
            <w:color w:val="0000FF"/>
            <w:sz w:val="24"/>
            <w:u w:val="single"/>
            <w:lang w:val="en-GB"/>
          </w:rPr>
          <w:t>https://doi.org/10.1093/aobpla/plv033</w:t>
        </w:r>
      </w:hyperlink>
    </w:p>
    <w:p w14:paraId="465990CD"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lastRenderedPageBreak/>
        <w:t xml:space="preserve">Currie, A.F., Gange, A.C., Ab Razak, N., Ellison, C.A., Maczey, N., Wood, S.V., 2020. Endophytic fungi in the invasive weed </w:t>
      </w:r>
      <w:r w:rsidRPr="00E434E3">
        <w:rPr>
          <w:rFonts w:ascii="Times New Roman" w:eastAsia="Times New Roman" w:hAnsi="Times New Roman" w:cs="Times New Roman"/>
          <w:i/>
          <w:sz w:val="24"/>
          <w:lang w:val="en-GB"/>
        </w:rPr>
        <w:t>Impatiens glandulifera</w:t>
      </w:r>
      <w:r w:rsidRPr="00E434E3">
        <w:rPr>
          <w:rFonts w:ascii="Times New Roman" w:eastAsia="Times New Roman" w:hAnsi="Times New Roman" w:cs="Times New Roman"/>
          <w:sz w:val="24"/>
          <w:lang w:val="en-GB"/>
        </w:rPr>
        <w:t xml:space="preserve">: a barrier to classical biological control? Weed Res. 60, 50–59. </w:t>
      </w:r>
      <w:hyperlink r:id="rId22">
        <w:r w:rsidRPr="00E434E3">
          <w:rPr>
            <w:rFonts w:ascii="Times New Roman" w:eastAsia="Times New Roman" w:hAnsi="Times New Roman" w:cs="Times New Roman"/>
            <w:color w:val="0000FF"/>
            <w:sz w:val="24"/>
            <w:u w:val="single"/>
            <w:lang w:val="en-GB"/>
          </w:rPr>
          <w:t>https://doi.org/10.1111/wre.12396</w:t>
        </w:r>
      </w:hyperlink>
    </w:p>
    <w:p w14:paraId="7514F45E"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De Nooij, M.P., Paul, N.D., 1992. Invasion of rust (</w:t>
      </w:r>
      <w:r w:rsidRPr="00E434E3">
        <w:rPr>
          <w:rFonts w:ascii="Times New Roman" w:eastAsia="Times New Roman" w:hAnsi="Times New Roman" w:cs="Times New Roman"/>
          <w:i/>
          <w:sz w:val="24"/>
          <w:lang w:val="en-GB"/>
        </w:rPr>
        <w:t>Puccinia poarum</w:t>
      </w:r>
      <w:r w:rsidRPr="00E434E3">
        <w:rPr>
          <w:rFonts w:ascii="Times New Roman" w:eastAsia="Times New Roman" w:hAnsi="Times New Roman" w:cs="Times New Roman"/>
          <w:sz w:val="24"/>
          <w:lang w:val="en-GB"/>
        </w:rPr>
        <w:t>) pycnia and aecia on coltsfoot (</w:t>
      </w:r>
      <w:r w:rsidRPr="00E434E3">
        <w:rPr>
          <w:rFonts w:ascii="Times New Roman" w:eastAsia="Times New Roman" w:hAnsi="Times New Roman" w:cs="Times New Roman"/>
          <w:i/>
          <w:sz w:val="24"/>
          <w:lang w:val="en-GB"/>
        </w:rPr>
        <w:t>Tussilago farfara</w:t>
      </w:r>
      <w:r w:rsidRPr="00E434E3">
        <w:rPr>
          <w:rFonts w:ascii="Times New Roman" w:eastAsia="Times New Roman" w:hAnsi="Times New Roman" w:cs="Times New Roman"/>
          <w:sz w:val="24"/>
          <w:lang w:val="en-GB"/>
        </w:rPr>
        <w:t xml:space="preserve">) by secondary pathogens: Death of host leaves. Mycol. Res. 96, 309–312. </w:t>
      </w:r>
      <w:hyperlink r:id="rId23">
        <w:r w:rsidRPr="00E434E3">
          <w:rPr>
            <w:rFonts w:ascii="Times New Roman" w:eastAsia="Times New Roman" w:hAnsi="Times New Roman" w:cs="Times New Roman"/>
            <w:color w:val="0000FF"/>
            <w:sz w:val="24"/>
            <w:u w:val="single"/>
            <w:lang w:val="en-GB"/>
          </w:rPr>
          <w:t>https://doi.org/10.1016/S0953-7562(09)80943-X</w:t>
        </w:r>
      </w:hyperlink>
    </w:p>
    <w:p w14:paraId="3FEFA991" w14:textId="77777777" w:rsidR="00CD1A53" w:rsidRDefault="00877067" w:rsidP="002F6284">
      <w:pPr>
        <w:spacing w:after="120" w:line="480" w:lineRule="auto"/>
        <w:ind w:left="284" w:hanging="284"/>
        <w:rPr>
          <w:rFonts w:ascii="Times New Roman" w:eastAsia="Times New Roman" w:hAnsi="Times New Roman" w:cs="Times New Roman"/>
          <w:sz w:val="24"/>
        </w:rPr>
      </w:pPr>
      <w:r w:rsidRPr="00E434E3">
        <w:rPr>
          <w:rFonts w:ascii="Times New Roman" w:eastAsia="Times New Roman" w:hAnsi="Times New Roman" w:cs="Times New Roman"/>
          <w:sz w:val="24"/>
          <w:lang w:val="en-GB"/>
        </w:rPr>
        <w:t xml:space="preserve">Defra, 2021. Wildlife and Countryside Act 1981. </w:t>
      </w:r>
      <w:r>
        <w:rPr>
          <w:rFonts w:ascii="Times New Roman" w:eastAsia="Times New Roman" w:hAnsi="Times New Roman" w:cs="Times New Roman"/>
          <w:sz w:val="24"/>
        </w:rPr>
        <w:t>Defra, UK. 297pp.</w:t>
      </w:r>
    </w:p>
    <w:p w14:paraId="6848FD69"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Pr>
          <w:rFonts w:ascii="Times New Roman" w:eastAsia="Times New Roman" w:hAnsi="Times New Roman" w:cs="Times New Roman"/>
          <w:sz w:val="24"/>
        </w:rPr>
        <w:t xml:space="preserve">Eliáš, P., 1995. </w:t>
      </w:r>
      <w:r w:rsidRPr="00E434E3">
        <w:rPr>
          <w:rFonts w:ascii="Times New Roman" w:eastAsia="Times New Roman" w:hAnsi="Times New Roman" w:cs="Times New Roman"/>
          <w:sz w:val="24"/>
          <w:lang w:val="en-GB"/>
        </w:rPr>
        <w:t>Stem fungi disease (</w:t>
      </w:r>
      <w:r w:rsidRPr="00E434E3">
        <w:rPr>
          <w:rFonts w:ascii="Times New Roman" w:eastAsia="Times New Roman" w:hAnsi="Times New Roman" w:cs="Times New Roman"/>
          <w:i/>
          <w:sz w:val="24"/>
          <w:lang w:val="en-GB"/>
        </w:rPr>
        <w:t>Puccinia komarovii</w:t>
      </w:r>
      <w:r w:rsidRPr="00E434E3">
        <w:rPr>
          <w:rFonts w:ascii="Times New Roman" w:eastAsia="Times New Roman" w:hAnsi="Times New Roman" w:cs="Times New Roman"/>
          <w:sz w:val="24"/>
          <w:lang w:val="en-GB"/>
        </w:rPr>
        <w:t xml:space="preserve">) on </w:t>
      </w:r>
      <w:r w:rsidRPr="00E434E3">
        <w:rPr>
          <w:rFonts w:ascii="Times New Roman" w:eastAsia="Times New Roman" w:hAnsi="Times New Roman" w:cs="Times New Roman"/>
          <w:i/>
          <w:sz w:val="24"/>
          <w:lang w:val="en-GB"/>
        </w:rPr>
        <w:t>Impatiens parviflora</w:t>
      </w:r>
      <w:r w:rsidRPr="00E434E3">
        <w:rPr>
          <w:rFonts w:ascii="Times New Roman" w:eastAsia="Times New Roman" w:hAnsi="Times New Roman" w:cs="Times New Roman"/>
          <w:sz w:val="24"/>
          <w:lang w:val="en-GB"/>
        </w:rPr>
        <w:t xml:space="preserve"> in Slovakia: effects on population dynamics and its role in regulation of plant populations. Carinthia II 53, 14–16.</w:t>
      </w:r>
    </w:p>
    <w:p w14:paraId="532E87E6"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 xml:space="preserve">Ellison, C.A., Pollard, K.M., Varia, S., 2020. Potential of a coevolved rust fungus for the management of Himalayan balsam in the British Isles: First field releases. Weed Res. 44, 37–49. </w:t>
      </w:r>
      <w:hyperlink r:id="rId24">
        <w:r w:rsidRPr="00E434E3">
          <w:rPr>
            <w:rFonts w:ascii="Times New Roman" w:eastAsia="Times New Roman" w:hAnsi="Times New Roman" w:cs="Times New Roman"/>
            <w:color w:val="0000FF"/>
            <w:sz w:val="24"/>
            <w:u w:val="single"/>
            <w:lang w:val="en-GB"/>
          </w:rPr>
          <w:t>https://doi.org/10.1111/wre.12403</w:t>
        </w:r>
      </w:hyperlink>
    </w:p>
    <w:p w14:paraId="3B206BD4" w14:textId="77777777" w:rsidR="00CD1A53" w:rsidRDefault="00877067" w:rsidP="002F6284">
      <w:pPr>
        <w:spacing w:after="120" w:line="480" w:lineRule="auto"/>
        <w:ind w:left="284" w:hanging="284"/>
        <w:rPr>
          <w:rFonts w:ascii="Times New Roman" w:eastAsia="Times New Roman" w:hAnsi="Times New Roman" w:cs="Times New Roman"/>
          <w:sz w:val="24"/>
        </w:rPr>
      </w:pPr>
      <w:r w:rsidRPr="00E434E3">
        <w:rPr>
          <w:rFonts w:ascii="Times New Roman" w:eastAsia="Times New Roman" w:hAnsi="Times New Roman" w:cs="Times New Roman"/>
          <w:sz w:val="24"/>
          <w:lang w:val="en-GB"/>
        </w:rPr>
        <w:t xml:space="preserve">Evans, H.C., 2009. The endophyte-enemy release hypothesis: implications for classical biological control and plant invasions., in: Proceedings of the XII International Symposium on Biological Control of Weeds, La Grande Motte, France, 22-27 April, 2007. pp. 20–25. </w:t>
      </w:r>
      <w:hyperlink r:id="rId25">
        <w:r>
          <w:rPr>
            <w:rFonts w:ascii="Times New Roman" w:eastAsia="Times New Roman" w:hAnsi="Times New Roman" w:cs="Times New Roman"/>
            <w:color w:val="0000FF"/>
            <w:sz w:val="24"/>
            <w:u w:val="single"/>
          </w:rPr>
          <w:t>https://doi.org/10.1079/9781845935061.0020</w:t>
        </w:r>
      </w:hyperlink>
    </w:p>
    <w:p w14:paraId="65D585B8"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Pr>
          <w:rFonts w:ascii="Times New Roman" w:eastAsia="Times New Roman" w:hAnsi="Times New Roman" w:cs="Times New Roman"/>
          <w:sz w:val="24"/>
        </w:rPr>
        <w:t xml:space="preserve">Evans, K.J., Gomez, D.R., Jones, M.K., Oakey, H., Roush, R.T., 2011. </w:t>
      </w:r>
      <w:r w:rsidRPr="00E434E3">
        <w:rPr>
          <w:rFonts w:ascii="Times New Roman" w:eastAsia="Times New Roman" w:hAnsi="Times New Roman" w:cs="Times New Roman"/>
          <w:sz w:val="24"/>
          <w:lang w:val="en-GB"/>
        </w:rPr>
        <w:t xml:space="preserve">Pathogenicity of </w:t>
      </w:r>
      <w:r w:rsidRPr="00E434E3">
        <w:rPr>
          <w:rFonts w:ascii="Times New Roman" w:eastAsia="Times New Roman" w:hAnsi="Times New Roman" w:cs="Times New Roman"/>
          <w:i/>
          <w:sz w:val="24"/>
          <w:lang w:val="en-GB"/>
        </w:rPr>
        <w:t>Phragmidium violaceum</w:t>
      </w:r>
      <w:r w:rsidRPr="00E434E3">
        <w:rPr>
          <w:rFonts w:ascii="Times New Roman" w:eastAsia="Times New Roman" w:hAnsi="Times New Roman" w:cs="Times New Roman"/>
          <w:sz w:val="24"/>
          <w:lang w:val="en-GB"/>
        </w:rPr>
        <w:t xml:space="preserve"> isolates on European blackberry clones and on leaves of different ages. Plant Pathol. 60, 532–544. </w:t>
      </w:r>
      <w:hyperlink r:id="rId26">
        <w:r w:rsidRPr="00E434E3">
          <w:rPr>
            <w:rFonts w:ascii="Times New Roman" w:eastAsia="Times New Roman" w:hAnsi="Times New Roman" w:cs="Times New Roman"/>
            <w:color w:val="0000FF"/>
            <w:sz w:val="24"/>
            <w:u w:val="single"/>
            <w:lang w:val="en-GB"/>
          </w:rPr>
          <w:t>https://doi.org/10.1111/j.1365-3059.2010.02396.x</w:t>
        </w:r>
      </w:hyperlink>
    </w:p>
    <w:p w14:paraId="4B77DEA7"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 xml:space="preserve">Gaggini, L., Rusterholz, H.P., Baur, B., 2019. The annual invasive plant </w:t>
      </w:r>
      <w:r w:rsidRPr="00E434E3">
        <w:rPr>
          <w:rFonts w:ascii="Times New Roman" w:eastAsia="Times New Roman" w:hAnsi="Times New Roman" w:cs="Times New Roman"/>
          <w:i/>
          <w:sz w:val="24"/>
          <w:lang w:val="en-GB"/>
        </w:rPr>
        <w:t>Impatiens glandulifera</w:t>
      </w:r>
      <w:r w:rsidRPr="00E434E3">
        <w:rPr>
          <w:rFonts w:ascii="Times New Roman" w:eastAsia="Times New Roman" w:hAnsi="Times New Roman" w:cs="Times New Roman"/>
          <w:sz w:val="24"/>
          <w:lang w:val="en-GB"/>
        </w:rPr>
        <w:t xml:space="preserve"> reduces hyphal biomass of soil fungi in deciduous forests. Fungal Ecol. 39, 242–249. </w:t>
      </w:r>
      <w:hyperlink r:id="rId27">
        <w:r w:rsidRPr="00E434E3">
          <w:rPr>
            <w:rFonts w:ascii="Times New Roman" w:eastAsia="Times New Roman" w:hAnsi="Times New Roman" w:cs="Times New Roman"/>
            <w:color w:val="0000FF"/>
            <w:sz w:val="24"/>
            <w:u w:val="single"/>
            <w:lang w:val="en-GB"/>
          </w:rPr>
          <w:t>https://doi.org/10.1016/j.funeco.2018.12.004</w:t>
        </w:r>
      </w:hyperlink>
    </w:p>
    <w:p w14:paraId="50A57B58"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lastRenderedPageBreak/>
        <w:t xml:space="preserve">Gange, A.C., Koricheva, J., Currie, A.F., Jaber, L.R., Vidal, S., 2019. Meta-analysis of the role of entomopathogenic and unspecialized fungal endophytes as plant bodyguards. New Phytol. 223, 2002–2010. </w:t>
      </w:r>
      <w:hyperlink r:id="rId28">
        <w:r w:rsidRPr="00E434E3">
          <w:rPr>
            <w:rFonts w:ascii="Times New Roman" w:eastAsia="Times New Roman" w:hAnsi="Times New Roman" w:cs="Times New Roman"/>
            <w:color w:val="0000FF"/>
            <w:sz w:val="24"/>
            <w:u w:val="single"/>
            <w:lang w:val="en-GB"/>
          </w:rPr>
          <w:t>https://doi.org/10.1111/nph.15859</w:t>
        </w:r>
      </w:hyperlink>
    </w:p>
    <w:p w14:paraId="25137BBB" w14:textId="77777777" w:rsidR="002F6284" w:rsidRDefault="00877067" w:rsidP="002F6284">
      <w:pPr>
        <w:spacing w:after="120" w:line="480" w:lineRule="auto"/>
        <w:ind w:left="284" w:hanging="284"/>
        <w:rPr>
          <w:rFonts w:ascii="Times New Roman" w:eastAsia="Times New Roman" w:hAnsi="Times New Roman" w:cs="Times New Roman"/>
          <w:color w:val="0000FF"/>
          <w:sz w:val="24"/>
          <w:u w:val="single"/>
        </w:rPr>
      </w:pPr>
      <w:r w:rsidRPr="00E434E3">
        <w:rPr>
          <w:rFonts w:ascii="Times New Roman" w:eastAsia="Times New Roman" w:hAnsi="Times New Roman" w:cs="Times New Roman"/>
          <w:sz w:val="24"/>
          <w:lang w:val="en-GB"/>
        </w:rPr>
        <w:t xml:space="preserve">Gilbert, G.S., 2002. Evolutionary ecology of plant diseases in natural ecosystems. Annu. Rev. Phytopathol. 40, 13–43. </w:t>
      </w:r>
      <w:hyperlink r:id="rId29">
        <w:r w:rsidRPr="00E434E3">
          <w:rPr>
            <w:rFonts w:ascii="Times New Roman" w:eastAsia="Times New Roman" w:hAnsi="Times New Roman" w:cs="Times New Roman"/>
            <w:color w:val="0000FF"/>
            <w:sz w:val="24"/>
            <w:u w:val="single"/>
            <w:lang w:val="en-GB"/>
          </w:rPr>
          <w:t>https://doi.org/10.1146/annurev.phyto.40.021202.110417</w:t>
        </w:r>
      </w:hyperlink>
    </w:p>
    <w:p w14:paraId="121B813D" w14:textId="0A7AD394"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 xml:space="preserve">Gilbert, G.S., Briggs, H.M., Magarey, R., 2015. The impact of plant enemies shows a phylogenetic signal. PLoS One 10, 1–11. </w:t>
      </w:r>
      <w:hyperlink r:id="rId30">
        <w:r w:rsidRPr="00E434E3">
          <w:rPr>
            <w:rFonts w:ascii="Times New Roman" w:eastAsia="Times New Roman" w:hAnsi="Times New Roman" w:cs="Times New Roman"/>
            <w:color w:val="0000FF"/>
            <w:sz w:val="24"/>
            <w:u w:val="single"/>
            <w:lang w:val="en-GB"/>
          </w:rPr>
          <w:t>https://doi.org/10.1371/journal.pone.0123758</w:t>
        </w:r>
      </w:hyperlink>
    </w:p>
    <w:p w14:paraId="4439BDED"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 xml:space="preserve">Gilbert, G.S., Webb, C.O., 2007. Phylogenetic signal in plant pathogen-host range. Proc. Natl. Acad. Sci. U. S. A. 104, 4979–4983. </w:t>
      </w:r>
      <w:hyperlink r:id="rId31">
        <w:r w:rsidRPr="00E434E3">
          <w:rPr>
            <w:rFonts w:ascii="Times New Roman" w:eastAsia="Times New Roman" w:hAnsi="Times New Roman" w:cs="Times New Roman"/>
            <w:color w:val="0000FF"/>
            <w:sz w:val="24"/>
            <w:u w:val="single"/>
            <w:lang w:val="en-GB"/>
          </w:rPr>
          <w:t>https://doi.org/10.1073/pnas.0607968104</w:t>
        </w:r>
      </w:hyperlink>
    </w:p>
    <w:p w14:paraId="763812D9"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 xml:space="preserve">Giordano, L., Anderson, F.E., 2021. Detrimental effect of the rust </w:t>
      </w:r>
      <w:r w:rsidRPr="00E434E3">
        <w:rPr>
          <w:rFonts w:ascii="Times New Roman" w:eastAsia="Times New Roman" w:hAnsi="Times New Roman" w:cs="Times New Roman"/>
          <w:i/>
          <w:sz w:val="24"/>
          <w:lang w:val="en-GB"/>
        </w:rPr>
        <w:t>Uromyces pencanus</w:t>
      </w:r>
      <w:r w:rsidRPr="00E434E3">
        <w:rPr>
          <w:rFonts w:ascii="Times New Roman" w:eastAsia="Times New Roman" w:hAnsi="Times New Roman" w:cs="Times New Roman"/>
          <w:sz w:val="24"/>
          <w:lang w:val="en-GB"/>
        </w:rPr>
        <w:t xml:space="preserve"> on the invasive species </w:t>
      </w:r>
      <w:r w:rsidRPr="00E434E3">
        <w:rPr>
          <w:rFonts w:ascii="Times New Roman" w:eastAsia="Times New Roman" w:hAnsi="Times New Roman" w:cs="Times New Roman"/>
          <w:i/>
          <w:sz w:val="24"/>
          <w:lang w:val="en-GB"/>
        </w:rPr>
        <w:t>Nassella neesiana</w:t>
      </w:r>
      <w:r w:rsidRPr="00E434E3">
        <w:rPr>
          <w:rFonts w:ascii="Times New Roman" w:eastAsia="Times New Roman" w:hAnsi="Times New Roman" w:cs="Times New Roman"/>
          <w:sz w:val="24"/>
          <w:lang w:val="en-GB"/>
        </w:rPr>
        <w:t xml:space="preserve"> (Chilean needle grass). Australas. Plant Pathol. 50, 299–307. </w:t>
      </w:r>
      <w:hyperlink r:id="rId32">
        <w:r w:rsidRPr="00E434E3">
          <w:rPr>
            <w:rFonts w:ascii="Times New Roman" w:eastAsia="Times New Roman" w:hAnsi="Times New Roman" w:cs="Times New Roman"/>
            <w:color w:val="0000FF"/>
            <w:sz w:val="24"/>
            <w:u w:val="single"/>
            <w:lang w:val="en-GB"/>
          </w:rPr>
          <w:t>https://doi.org/10.1007/s13313-020-00773-x</w:t>
        </w:r>
      </w:hyperlink>
    </w:p>
    <w:p w14:paraId="6038024B"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 xml:space="preserve">Goldberg, D.E., Turkington, R., Olsvig-Whittaker, L., Dyer, A.R., 2001. Density dependence in an annual plant community: Variation among life history stages. Ecol. Monogr. 71, 423–446. </w:t>
      </w:r>
      <w:hyperlink r:id="rId33">
        <w:r w:rsidRPr="00E434E3">
          <w:rPr>
            <w:rFonts w:ascii="Times New Roman" w:eastAsia="Times New Roman" w:hAnsi="Times New Roman" w:cs="Times New Roman"/>
            <w:color w:val="0000FF"/>
            <w:sz w:val="24"/>
            <w:u w:val="single"/>
            <w:lang w:val="en-GB"/>
          </w:rPr>
          <w:t>https://doi.org/10.1890/0012-9615(2001)071[0423:DDIAAP]2.0.CO;2</w:t>
        </w:r>
      </w:hyperlink>
    </w:p>
    <w:p w14:paraId="5FBCF400" w14:textId="77777777" w:rsidR="00CD1A53" w:rsidRPr="00DE44BB" w:rsidRDefault="00877067" w:rsidP="002F6284">
      <w:pPr>
        <w:spacing w:after="120" w:line="480" w:lineRule="auto"/>
        <w:ind w:left="284" w:hanging="284"/>
        <w:rPr>
          <w:rFonts w:ascii="Times New Roman" w:eastAsia="Times New Roman" w:hAnsi="Times New Roman" w:cs="Times New Roman"/>
          <w:sz w:val="24"/>
        </w:rPr>
      </w:pPr>
      <w:r w:rsidRPr="00E434E3">
        <w:rPr>
          <w:rFonts w:ascii="Times New Roman" w:eastAsia="Times New Roman" w:hAnsi="Times New Roman" w:cs="Times New Roman"/>
          <w:sz w:val="24"/>
          <w:lang w:val="en-GB"/>
        </w:rPr>
        <w:t>Hallett, S.G., Ayres, P.G., 1992. Invasion of rust (</w:t>
      </w:r>
      <w:r w:rsidRPr="00E434E3">
        <w:rPr>
          <w:rFonts w:ascii="Times New Roman" w:eastAsia="Times New Roman" w:hAnsi="Times New Roman" w:cs="Times New Roman"/>
          <w:i/>
          <w:sz w:val="24"/>
          <w:lang w:val="en-GB"/>
        </w:rPr>
        <w:t>Puccinia lagenophorae</w:t>
      </w:r>
      <w:r w:rsidRPr="00E434E3">
        <w:rPr>
          <w:rFonts w:ascii="Times New Roman" w:eastAsia="Times New Roman" w:hAnsi="Times New Roman" w:cs="Times New Roman"/>
          <w:sz w:val="24"/>
          <w:lang w:val="en-GB"/>
        </w:rPr>
        <w:t>) aecia on groundsel (</w:t>
      </w:r>
      <w:r w:rsidRPr="00E434E3">
        <w:rPr>
          <w:rFonts w:ascii="Times New Roman" w:eastAsia="Times New Roman" w:hAnsi="Times New Roman" w:cs="Times New Roman"/>
          <w:i/>
          <w:sz w:val="24"/>
          <w:lang w:val="en-GB"/>
        </w:rPr>
        <w:t>Senecio vulgaris</w:t>
      </w:r>
      <w:r w:rsidRPr="00E434E3">
        <w:rPr>
          <w:rFonts w:ascii="Times New Roman" w:eastAsia="Times New Roman" w:hAnsi="Times New Roman" w:cs="Times New Roman"/>
          <w:sz w:val="24"/>
          <w:lang w:val="en-GB"/>
        </w:rPr>
        <w:t xml:space="preserve">) by secondary pathogens: Death of the host. Mycol. Res. 96, 142–144. </w:t>
      </w:r>
      <w:hyperlink r:id="rId34">
        <w:r w:rsidRPr="00DE44BB">
          <w:rPr>
            <w:rFonts w:ascii="Times New Roman" w:eastAsia="Times New Roman" w:hAnsi="Times New Roman" w:cs="Times New Roman"/>
            <w:color w:val="0000FF"/>
            <w:sz w:val="24"/>
            <w:u w:val="single"/>
          </w:rPr>
          <w:t>https://doi.org/10.1016/S0953-7562(09)80929-5</w:t>
        </w:r>
      </w:hyperlink>
    </w:p>
    <w:p w14:paraId="6EE98E65"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DE44BB">
        <w:rPr>
          <w:rFonts w:ascii="Times New Roman" w:eastAsia="Times New Roman" w:hAnsi="Times New Roman" w:cs="Times New Roman"/>
          <w:sz w:val="24"/>
        </w:rPr>
        <w:lastRenderedPageBreak/>
        <w:t xml:space="preserve">Hallett, S.G., Paul, P.N., Ayres, P.G., 1990. </w:t>
      </w:r>
      <w:r w:rsidRPr="00E434E3">
        <w:rPr>
          <w:rFonts w:ascii="Times New Roman" w:eastAsia="Times New Roman" w:hAnsi="Times New Roman" w:cs="Times New Roman"/>
          <w:i/>
          <w:sz w:val="24"/>
          <w:lang w:val="en-GB"/>
        </w:rPr>
        <w:t>Botrytis cinerea</w:t>
      </w:r>
      <w:r w:rsidRPr="00E434E3">
        <w:rPr>
          <w:rFonts w:ascii="Times New Roman" w:eastAsia="Times New Roman" w:hAnsi="Times New Roman" w:cs="Times New Roman"/>
          <w:sz w:val="24"/>
          <w:lang w:val="en-GB"/>
        </w:rPr>
        <w:t xml:space="preserve"> kills groundsel (</w:t>
      </w:r>
      <w:r w:rsidRPr="00E434E3">
        <w:rPr>
          <w:rFonts w:ascii="Times New Roman" w:eastAsia="Times New Roman" w:hAnsi="Times New Roman" w:cs="Times New Roman"/>
          <w:i/>
          <w:sz w:val="24"/>
          <w:lang w:val="en-GB"/>
        </w:rPr>
        <w:t>Senecio vulgaris</w:t>
      </w:r>
      <w:r w:rsidRPr="00E434E3">
        <w:rPr>
          <w:rFonts w:ascii="Times New Roman" w:eastAsia="Times New Roman" w:hAnsi="Times New Roman" w:cs="Times New Roman"/>
          <w:sz w:val="24"/>
          <w:lang w:val="en-GB"/>
        </w:rPr>
        <w:t>) infected by rust (</w:t>
      </w:r>
      <w:r w:rsidRPr="00E434E3">
        <w:rPr>
          <w:rFonts w:ascii="Times New Roman" w:eastAsia="Times New Roman" w:hAnsi="Times New Roman" w:cs="Times New Roman"/>
          <w:i/>
          <w:sz w:val="24"/>
          <w:lang w:val="en-GB"/>
        </w:rPr>
        <w:t>Puccinia lagenophorae</w:t>
      </w:r>
      <w:r w:rsidRPr="00E434E3">
        <w:rPr>
          <w:rFonts w:ascii="Times New Roman" w:eastAsia="Times New Roman" w:hAnsi="Times New Roman" w:cs="Times New Roman"/>
          <w:sz w:val="24"/>
          <w:lang w:val="en-GB"/>
        </w:rPr>
        <w:t xml:space="preserve">). New Phytol. 114, 105–109. </w:t>
      </w:r>
      <w:hyperlink r:id="rId35">
        <w:r w:rsidRPr="00E434E3">
          <w:rPr>
            <w:rFonts w:ascii="Times New Roman" w:eastAsia="Times New Roman" w:hAnsi="Times New Roman" w:cs="Times New Roman"/>
            <w:color w:val="0000FF"/>
            <w:sz w:val="24"/>
            <w:u w:val="single"/>
            <w:lang w:val="en-GB"/>
          </w:rPr>
          <w:t>https://doi.org/10.1111/j.1469-8137.1990.tb00380.x</w:t>
        </w:r>
      </w:hyperlink>
    </w:p>
    <w:p w14:paraId="1108B633"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 xml:space="preserve">Hanley, M.E., Groves, R.H., 2002. Effect of the rust fungus </w:t>
      </w:r>
      <w:r w:rsidRPr="00E434E3">
        <w:rPr>
          <w:rFonts w:ascii="Times New Roman" w:eastAsia="Times New Roman" w:hAnsi="Times New Roman" w:cs="Times New Roman"/>
          <w:i/>
          <w:sz w:val="24"/>
          <w:lang w:val="en-GB"/>
        </w:rPr>
        <w:t>Puccinia chondrillina</w:t>
      </w:r>
      <w:r w:rsidRPr="00E434E3">
        <w:rPr>
          <w:rFonts w:ascii="Times New Roman" w:eastAsia="Times New Roman" w:hAnsi="Times New Roman" w:cs="Times New Roman"/>
          <w:sz w:val="24"/>
          <w:lang w:val="en-GB"/>
        </w:rPr>
        <w:t xml:space="preserve"> TU 788 on plant size and plant size variability in </w:t>
      </w:r>
      <w:r w:rsidRPr="00E434E3">
        <w:rPr>
          <w:rFonts w:ascii="Times New Roman" w:eastAsia="Times New Roman" w:hAnsi="Times New Roman" w:cs="Times New Roman"/>
          <w:i/>
          <w:sz w:val="24"/>
          <w:lang w:val="en-GB"/>
        </w:rPr>
        <w:t>Chondrilla juncea</w:t>
      </w:r>
      <w:r w:rsidRPr="00E434E3">
        <w:rPr>
          <w:rFonts w:ascii="Times New Roman" w:eastAsia="Times New Roman" w:hAnsi="Times New Roman" w:cs="Times New Roman"/>
          <w:sz w:val="24"/>
          <w:lang w:val="en-GB"/>
        </w:rPr>
        <w:t xml:space="preserve">. Weed Res. 42, 370–376. </w:t>
      </w:r>
      <w:hyperlink r:id="rId36">
        <w:r w:rsidRPr="00E434E3">
          <w:rPr>
            <w:rFonts w:ascii="Times New Roman" w:eastAsia="Times New Roman" w:hAnsi="Times New Roman" w:cs="Times New Roman"/>
            <w:color w:val="0000FF"/>
            <w:sz w:val="24"/>
            <w:u w:val="single"/>
            <w:lang w:val="en-GB"/>
          </w:rPr>
          <w:t>https://doi.org/10.1046/j.1365-3180.2002.00297.x</w:t>
        </w:r>
      </w:hyperlink>
    </w:p>
    <w:p w14:paraId="16427F99"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Hothorn, T., Bretz, F., Westfall, P., 2008. Simultaneous inference in general parametric models. Biometrical J. 50, 346–363.</w:t>
      </w:r>
    </w:p>
    <w:p w14:paraId="1025C57C"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 xml:space="preserve">Hulme, P.E., Bremner, E.T., 2006. Assessing the impact of </w:t>
      </w:r>
      <w:r w:rsidRPr="00E434E3">
        <w:rPr>
          <w:rFonts w:ascii="Times New Roman" w:eastAsia="Times New Roman" w:hAnsi="Times New Roman" w:cs="Times New Roman"/>
          <w:i/>
          <w:sz w:val="24"/>
          <w:lang w:val="en-GB"/>
        </w:rPr>
        <w:t>Impatiens glandulifera</w:t>
      </w:r>
      <w:r w:rsidRPr="00E434E3">
        <w:rPr>
          <w:rFonts w:ascii="Times New Roman" w:eastAsia="Times New Roman" w:hAnsi="Times New Roman" w:cs="Times New Roman"/>
          <w:sz w:val="24"/>
          <w:lang w:val="en-GB"/>
        </w:rPr>
        <w:t xml:space="preserve"> on riparian habitats: Partitioning diversity components following species removal. J. Appl. Ecol. 43, 43–50. </w:t>
      </w:r>
      <w:hyperlink r:id="rId37">
        <w:r w:rsidRPr="00E434E3">
          <w:rPr>
            <w:rFonts w:ascii="Times New Roman" w:eastAsia="Times New Roman" w:hAnsi="Times New Roman" w:cs="Times New Roman"/>
            <w:color w:val="0000FF"/>
            <w:sz w:val="24"/>
            <w:u w:val="single"/>
            <w:lang w:val="en-GB"/>
          </w:rPr>
          <w:t>https://doi.org/10.1111/j.1365-2664.2005.01102.x</w:t>
        </w:r>
      </w:hyperlink>
    </w:p>
    <w:p w14:paraId="163E0E5A" w14:textId="5FB0DBAC" w:rsidR="00235B6A" w:rsidRPr="00235B6A" w:rsidRDefault="00235B6A" w:rsidP="002F6284">
      <w:pPr>
        <w:spacing w:after="120" w:line="480" w:lineRule="auto"/>
        <w:ind w:left="284" w:hanging="284"/>
        <w:rPr>
          <w:rFonts w:ascii="Times New Roman" w:eastAsia="Times New Roman" w:hAnsi="Times New Roman" w:cs="Times New Roman"/>
          <w:sz w:val="24"/>
          <w:lang w:val="en-GB"/>
        </w:rPr>
      </w:pPr>
      <w:r w:rsidRPr="00235B6A">
        <w:rPr>
          <w:rFonts w:ascii="Times New Roman" w:eastAsia="Times New Roman" w:hAnsi="Times New Roman" w:cs="Times New Roman"/>
          <w:sz w:val="24"/>
          <w:lang w:val="en-GB"/>
        </w:rPr>
        <w:t>Kurose, D., Pollard, K.M., Ellison, C.A., 2020. Chloroplast DNA analysis of the invasive weed, Himalayan balsam (</w:t>
      </w:r>
      <w:r w:rsidRPr="00235B6A">
        <w:rPr>
          <w:rFonts w:ascii="Times New Roman" w:eastAsia="Times New Roman" w:hAnsi="Times New Roman" w:cs="Times New Roman"/>
          <w:i/>
          <w:sz w:val="24"/>
          <w:lang w:val="en-GB"/>
        </w:rPr>
        <w:t>Impatiens glandulifera</w:t>
      </w:r>
      <w:r w:rsidRPr="00235B6A">
        <w:rPr>
          <w:rFonts w:ascii="Times New Roman" w:eastAsia="Times New Roman" w:hAnsi="Times New Roman" w:cs="Times New Roman"/>
          <w:sz w:val="24"/>
          <w:lang w:val="en-GB"/>
        </w:rPr>
        <w:t xml:space="preserve">), in the British Isles. Sci. Rep. 1–12. </w:t>
      </w:r>
      <w:hyperlink r:id="rId38" w:history="1">
        <w:r w:rsidRPr="008D23CF">
          <w:rPr>
            <w:rStyle w:val="Hyperlink"/>
            <w:rFonts w:ascii="Times New Roman" w:eastAsia="Times New Roman" w:hAnsi="Times New Roman" w:cs="Times New Roman"/>
            <w:sz w:val="24"/>
            <w:lang w:val="en-GB"/>
          </w:rPr>
          <w:t>https://doi.org/10.1038/s41598-020-67871-0</w:t>
        </w:r>
      </w:hyperlink>
      <w:r>
        <w:rPr>
          <w:rFonts w:ascii="Times New Roman" w:eastAsia="Times New Roman" w:hAnsi="Times New Roman" w:cs="Times New Roman"/>
          <w:sz w:val="24"/>
          <w:lang w:val="en-GB"/>
        </w:rPr>
        <w:t xml:space="preserve"> </w:t>
      </w:r>
    </w:p>
    <w:p w14:paraId="74610C4F" w14:textId="77777777" w:rsidR="00235B6A" w:rsidRDefault="00235B6A" w:rsidP="002F6284">
      <w:pPr>
        <w:spacing w:after="120" w:line="480" w:lineRule="auto"/>
        <w:ind w:left="284" w:hanging="284"/>
        <w:rPr>
          <w:rFonts w:ascii="Times New Roman" w:eastAsia="Times New Roman" w:hAnsi="Times New Roman" w:cs="Times New Roman"/>
          <w:sz w:val="24"/>
          <w:lang w:val="en-GB"/>
        </w:rPr>
      </w:pPr>
    </w:p>
    <w:p w14:paraId="26A56B93" w14:textId="770776AF" w:rsidR="00CD1A53" w:rsidRDefault="00877067" w:rsidP="002F6284">
      <w:pPr>
        <w:spacing w:after="120" w:line="480" w:lineRule="auto"/>
        <w:ind w:left="284" w:hanging="284"/>
        <w:rPr>
          <w:rFonts w:ascii="Times New Roman" w:eastAsia="Times New Roman" w:hAnsi="Times New Roman" w:cs="Times New Roman"/>
          <w:sz w:val="24"/>
        </w:rPr>
      </w:pPr>
      <w:r w:rsidRPr="00E434E3">
        <w:rPr>
          <w:rFonts w:ascii="Times New Roman" w:eastAsia="Times New Roman" w:hAnsi="Times New Roman" w:cs="Times New Roman"/>
          <w:sz w:val="24"/>
          <w:lang w:val="en-GB"/>
        </w:rPr>
        <w:t xml:space="preserve">Larous, L., Lösel, D.M., 1993a. Vascular infection by </w:t>
      </w:r>
      <w:r w:rsidRPr="00E434E3">
        <w:rPr>
          <w:rFonts w:ascii="Times New Roman" w:eastAsia="Times New Roman" w:hAnsi="Times New Roman" w:cs="Times New Roman"/>
          <w:i/>
          <w:sz w:val="24"/>
          <w:lang w:val="en-GB"/>
        </w:rPr>
        <w:t>Puccinia menthae</w:t>
      </w:r>
      <w:r w:rsidRPr="00E434E3">
        <w:rPr>
          <w:rFonts w:ascii="Times New Roman" w:eastAsia="Times New Roman" w:hAnsi="Times New Roman" w:cs="Times New Roman"/>
          <w:sz w:val="24"/>
          <w:lang w:val="en-GB"/>
        </w:rPr>
        <w:t xml:space="preserve"> and other rust fungi. </w:t>
      </w:r>
      <w:r>
        <w:rPr>
          <w:rFonts w:ascii="Times New Roman" w:eastAsia="Times New Roman" w:hAnsi="Times New Roman" w:cs="Times New Roman"/>
          <w:sz w:val="24"/>
        </w:rPr>
        <w:t xml:space="preserve">Mycol. Res. 97, 409–414. </w:t>
      </w:r>
      <w:hyperlink r:id="rId39">
        <w:r>
          <w:rPr>
            <w:rFonts w:ascii="Times New Roman" w:eastAsia="Times New Roman" w:hAnsi="Times New Roman" w:cs="Times New Roman"/>
            <w:color w:val="0000FF"/>
            <w:sz w:val="24"/>
            <w:u w:val="single"/>
          </w:rPr>
          <w:t>https://doi.org/10.1016/S0953-7562(09)80127-5</w:t>
        </w:r>
      </w:hyperlink>
    </w:p>
    <w:p w14:paraId="331CBBBF"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 xml:space="preserve">Larous, L., Lösel, D.M., 1993b. Strategies of pathogenicity in monokaryotic and dikaryotic phases of rust fungi, with special reference to vascular infection. Mycol. Res. 97, 415–420. </w:t>
      </w:r>
      <w:hyperlink r:id="rId40">
        <w:r w:rsidRPr="00E434E3">
          <w:rPr>
            <w:rFonts w:ascii="Times New Roman" w:eastAsia="Times New Roman" w:hAnsi="Times New Roman" w:cs="Times New Roman"/>
            <w:color w:val="0000FF"/>
            <w:sz w:val="24"/>
            <w:u w:val="single"/>
            <w:lang w:val="en-GB"/>
          </w:rPr>
          <w:t>https://doi.org/10.1016/S0953-7562(09)80128-7</w:t>
        </w:r>
      </w:hyperlink>
    </w:p>
    <w:p w14:paraId="705B63F4"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Lively, C.M., Johnson, S.G., Delph, L.F., Clay, K., 1995. Thinning reduces the effect of rust infection on jewelweed (</w:t>
      </w:r>
      <w:r w:rsidRPr="00E434E3">
        <w:rPr>
          <w:rFonts w:ascii="Times New Roman" w:eastAsia="Times New Roman" w:hAnsi="Times New Roman" w:cs="Times New Roman"/>
          <w:i/>
          <w:sz w:val="24"/>
          <w:lang w:val="en-GB"/>
        </w:rPr>
        <w:t>Impatiens capensis</w:t>
      </w:r>
      <w:r w:rsidRPr="00E434E3">
        <w:rPr>
          <w:rFonts w:ascii="Times New Roman" w:eastAsia="Times New Roman" w:hAnsi="Times New Roman" w:cs="Times New Roman"/>
          <w:sz w:val="24"/>
          <w:lang w:val="en-GB"/>
        </w:rPr>
        <w:t xml:space="preserve">). Ecology 76, 1859–1862. </w:t>
      </w:r>
      <w:hyperlink r:id="rId41">
        <w:r w:rsidRPr="00E434E3">
          <w:rPr>
            <w:rFonts w:ascii="Times New Roman" w:eastAsia="Times New Roman" w:hAnsi="Times New Roman" w:cs="Times New Roman"/>
            <w:color w:val="0000FF"/>
            <w:sz w:val="24"/>
            <w:u w:val="single"/>
            <w:lang w:val="en-GB"/>
          </w:rPr>
          <w:t>https://doi.org/10.2307/1940718</w:t>
        </w:r>
      </w:hyperlink>
    </w:p>
    <w:p w14:paraId="7D16721C"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lastRenderedPageBreak/>
        <w:t xml:space="preserve">Love, H.M., Maggs, C.A., Murray, T.E., Provan, J., 2013. Genetic evidence for predominantly hydrochoric gene flow in the invasive riparian plant </w:t>
      </w:r>
      <w:r w:rsidRPr="00E434E3">
        <w:rPr>
          <w:rFonts w:ascii="Times New Roman" w:eastAsia="Times New Roman" w:hAnsi="Times New Roman" w:cs="Times New Roman"/>
          <w:i/>
          <w:sz w:val="24"/>
          <w:lang w:val="en-GB"/>
        </w:rPr>
        <w:t>Impatiens glandulifera</w:t>
      </w:r>
      <w:r w:rsidRPr="00E434E3">
        <w:rPr>
          <w:rFonts w:ascii="Times New Roman" w:eastAsia="Times New Roman" w:hAnsi="Times New Roman" w:cs="Times New Roman"/>
          <w:sz w:val="24"/>
          <w:lang w:val="en-GB"/>
        </w:rPr>
        <w:t xml:space="preserve"> (Himalayan balsam). Ann. Bot. 112, 1743–1750. </w:t>
      </w:r>
      <w:hyperlink r:id="rId42">
        <w:r w:rsidRPr="00E434E3">
          <w:rPr>
            <w:rFonts w:ascii="Times New Roman" w:eastAsia="Times New Roman" w:hAnsi="Times New Roman" w:cs="Times New Roman"/>
            <w:color w:val="0000FF"/>
            <w:sz w:val="24"/>
            <w:u w:val="single"/>
            <w:lang w:val="en-GB"/>
          </w:rPr>
          <w:t>https://doi.org/10.1093/aob/mct227</w:t>
        </w:r>
      </w:hyperlink>
    </w:p>
    <w:p w14:paraId="6124A0B8"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 xml:space="preserve">McClay, A.S., Balciunas, J.K., 2005. The role of pre-release efficacy assessment in selecting classical biological control agents for weeds - Applying the Anna Karenina principle. Biol. Control 35, 197–207. </w:t>
      </w:r>
      <w:hyperlink r:id="rId43">
        <w:r w:rsidRPr="00E434E3">
          <w:rPr>
            <w:rFonts w:ascii="Times New Roman" w:eastAsia="Times New Roman" w:hAnsi="Times New Roman" w:cs="Times New Roman"/>
            <w:color w:val="0000FF"/>
            <w:sz w:val="24"/>
            <w:u w:val="single"/>
            <w:lang w:val="en-GB"/>
          </w:rPr>
          <w:t>https://doi.org/10.1016/j.biocontrol.2005.05.018</w:t>
        </w:r>
      </w:hyperlink>
    </w:p>
    <w:p w14:paraId="5536991F"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Morin, L., 2020. Progress in biological control of weeds with plant pathogens. Annu. Rev. Phytopathol. 58, 1–23.</w:t>
      </w:r>
    </w:p>
    <w:p w14:paraId="2A9D11C8"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 xml:space="preserve">Morin, L., Auld, B.A., Brown, J.F., 1993. Interaction between </w:t>
      </w:r>
      <w:r w:rsidRPr="00E434E3">
        <w:rPr>
          <w:rFonts w:ascii="Times New Roman" w:eastAsia="Times New Roman" w:hAnsi="Times New Roman" w:cs="Times New Roman"/>
          <w:i/>
          <w:sz w:val="24"/>
          <w:lang w:val="en-GB"/>
        </w:rPr>
        <w:t>Puccinia xanthii</w:t>
      </w:r>
      <w:r w:rsidRPr="00E434E3">
        <w:rPr>
          <w:rFonts w:ascii="Times New Roman" w:eastAsia="Times New Roman" w:hAnsi="Times New Roman" w:cs="Times New Roman"/>
          <w:sz w:val="24"/>
          <w:lang w:val="en-GB"/>
        </w:rPr>
        <w:t xml:space="preserve"> and facultative parasitic fungi on </w:t>
      </w:r>
      <w:r w:rsidRPr="00E434E3">
        <w:rPr>
          <w:rFonts w:ascii="Times New Roman" w:eastAsia="Times New Roman" w:hAnsi="Times New Roman" w:cs="Times New Roman"/>
          <w:i/>
          <w:sz w:val="24"/>
          <w:lang w:val="en-GB"/>
        </w:rPr>
        <w:t>Xanthum occidentale</w:t>
      </w:r>
      <w:r w:rsidRPr="00E434E3">
        <w:rPr>
          <w:rFonts w:ascii="Times New Roman" w:eastAsia="Times New Roman" w:hAnsi="Times New Roman" w:cs="Times New Roman"/>
          <w:sz w:val="24"/>
          <w:lang w:val="en-GB"/>
        </w:rPr>
        <w:t>. Biol. Control 3, 288–295.</w:t>
      </w:r>
    </w:p>
    <w:p w14:paraId="66BFDF20"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 xml:space="preserve">Morin, L., Evans, K.J., Sheppard, A.W., 2006. Selection of pathogen agents in weed biological control: Critical issues and peculiarities in relation to arthropod agents. Aust. J. Entomol. 45, 349–365. </w:t>
      </w:r>
      <w:hyperlink r:id="rId44">
        <w:r w:rsidRPr="00E434E3">
          <w:rPr>
            <w:rFonts w:ascii="Times New Roman" w:eastAsia="Times New Roman" w:hAnsi="Times New Roman" w:cs="Times New Roman"/>
            <w:color w:val="0000FF"/>
            <w:sz w:val="24"/>
            <w:u w:val="single"/>
            <w:lang w:val="en-GB"/>
          </w:rPr>
          <w:t>https://doi.org/10.1111/j.1440-6055.2006.00562.x</w:t>
        </w:r>
      </w:hyperlink>
    </w:p>
    <w:p w14:paraId="69DFB4AD"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Morin, L., Willis, A.J., Armstrong, J., Kriticos, D., 2002. Spread, epidemic development and impact of the bridal creeper rust in Australia: Summary of results, in: Proceedings of the 13th Australian Weeds Conference. Plant Protection Society of WA Inc., Perth, Australia, pp. 385–388.</w:t>
      </w:r>
    </w:p>
    <w:p w14:paraId="462339D2"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 xml:space="preserve">Pattison, Z., Rumble, H., Tanner, R.A., Jin, L., Gange, A.C., 2016. Positive plant-soil feedbacks of the invasive </w:t>
      </w:r>
      <w:r w:rsidRPr="00E434E3">
        <w:rPr>
          <w:rFonts w:ascii="Times New Roman" w:eastAsia="Times New Roman" w:hAnsi="Times New Roman" w:cs="Times New Roman"/>
          <w:i/>
          <w:sz w:val="24"/>
          <w:lang w:val="en-GB"/>
        </w:rPr>
        <w:t>Impatiens glandulifera</w:t>
      </w:r>
      <w:r w:rsidRPr="00E434E3">
        <w:rPr>
          <w:rFonts w:ascii="Times New Roman" w:eastAsia="Times New Roman" w:hAnsi="Times New Roman" w:cs="Times New Roman"/>
          <w:sz w:val="24"/>
          <w:lang w:val="en-GB"/>
        </w:rPr>
        <w:t xml:space="preserve"> and their effects on above-ground microbial communities. Weed Res. 56, 198–207. </w:t>
      </w:r>
      <w:hyperlink r:id="rId45">
        <w:r w:rsidRPr="00E434E3">
          <w:rPr>
            <w:rFonts w:ascii="Times New Roman" w:eastAsia="Times New Roman" w:hAnsi="Times New Roman" w:cs="Times New Roman"/>
            <w:color w:val="0000FF"/>
            <w:sz w:val="24"/>
            <w:u w:val="single"/>
            <w:lang w:val="en-GB"/>
          </w:rPr>
          <w:t>https://doi.org/10.1111/wre.12200</w:t>
        </w:r>
      </w:hyperlink>
    </w:p>
    <w:p w14:paraId="506E197C"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 xml:space="preserve">Piskorz, R., Klimko, M., 2006. The effect of </w:t>
      </w:r>
      <w:r w:rsidRPr="00E434E3">
        <w:rPr>
          <w:rFonts w:ascii="Times New Roman" w:eastAsia="Times New Roman" w:hAnsi="Times New Roman" w:cs="Times New Roman"/>
          <w:i/>
          <w:sz w:val="24"/>
          <w:lang w:val="en-GB"/>
        </w:rPr>
        <w:t>Puccinia komarovii</w:t>
      </w:r>
      <w:r w:rsidRPr="00E434E3">
        <w:rPr>
          <w:rFonts w:ascii="Times New Roman" w:eastAsia="Times New Roman" w:hAnsi="Times New Roman" w:cs="Times New Roman"/>
          <w:sz w:val="24"/>
          <w:lang w:val="en-GB"/>
        </w:rPr>
        <w:t xml:space="preserve"> Tranzsch. infection on characters of </w:t>
      </w:r>
      <w:r w:rsidRPr="00E434E3">
        <w:rPr>
          <w:rFonts w:ascii="Times New Roman" w:eastAsia="Times New Roman" w:hAnsi="Times New Roman" w:cs="Times New Roman"/>
          <w:i/>
          <w:sz w:val="24"/>
          <w:lang w:val="en-GB"/>
        </w:rPr>
        <w:t>Impatiens parviflora</w:t>
      </w:r>
      <w:r w:rsidRPr="00E434E3">
        <w:rPr>
          <w:rFonts w:ascii="Times New Roman" w:eastAsia="Times New Roman" w:hAnsi="Times New Roman" w:cs="Times New Roman"/>
          <w:sz w:val="24"/>
          <w:lang w:val="en-GB"/>
        </w:rPr>
        <w:t xml:space="preserve"> DC. in </w:t>
      </w:r>
      <w:r w:rsidRPr="00E434E3">
        <w:rPr>
          <w:rFonts w:ascii="Times New Roman" w:eastAsia="Times New Roman" w:hAnsi="Times New Roman" w:cs="Times New Roman"/>
          <w:i/>
          <w:sz w:val="24"/>
          <w:lang w:val="en-GB"/>
        </w:rPr>
        <w:t>Galio sylvatici-carpinetum</w:t>
      </w:r>
      <w:r w:rsidRPr="00E434E3">
        <w:rPr>
          <w:rFonts w:ascii="Times New Roman" w:eastAsia="Times New Roman" w:hAnsi="Times New Roman" w:cs="Times New Roman"/>
          <w:sz w:val="24"/>
          <w:lang w:val="en-GB"/>
        </w:rPr>
        <w:t xml:space="preserve"> (R. Tx. 1937) </w:t>
      </w:r>
      <w:r w:rsidRPr="00E434E3">
        <w:rPr>
          <w:rFonts w:ascii="Times New Roman" w:eastAsia="Times New Roman" w:hAnsi="Times New Roman" w:cs="Times New Roman"/>
          <w:sz w:val="24"/>
          <w:lang w:val="en-GB"/>
        </w:rPr>
        <w:lastRenderedPageBreak/>
        <w:t xml:space="preserve">Oberd. 1957 forest association. Acta Soc. Bot. Pol. 75, 51–59. </w:t>
      </w:r>
      <w:hyperlink r:id="rId46">
        <w:r w:rsidRPr="00E434E3">
          <w:rPr>
            <w:rFonts w:ascii="Times New Roman" w:eastAsia="Times New Roman" w:hAnsi="Times New Roman" w:cs="Times New Roman"/>
            <w:color w:val="0000FF"/>
            <w:sz w:val="24"/>
            <w:u w:val="single"/>
            <w:lang w:val="en-GB"/>
          </w:rPr>
          <w:t>https://doi.org/10.5586/asbp.2006.008</w:t>
        </w:r>
      </w:hyperlink>
    </w:p>
    <w:p w14:paraId="4F5B179E" w14:textId="77777777" w:rsidR="00235B6A" w:rsidRPr="00E434E3" w:rsidRDefault="00235B6A" w:rsidP="002F6284">
      <w:pPr>
        <w:spacing w:after="120" w:line="480" w:lineRule="auto"/>
        <w:ind w:left="284" w:hanging="284"/>
        <w:rPr>
          <w:rFonts w:ascii="Times New Roman" w:eastAsia="Times New Roman" w:hAnsi="Times New Roman" w:cs="Times New Roman"/>
          <w:sz w:val="24"/>
          <w:lang w:val="en-GB"/>
        </w:rPr>
      </w:pPr>
      <w:r w:rsidRPr="00493C82">
        <w:rPr>
          <w:rFonts w:ascii="Times New Roman" w:eastAsia="Times New Roman" w:hAnsi="Times New Roman" w:cs="Times New Roman"/>
          <w:sz w:val="24"/>
          <w:lang w:val="en-GB"/>
        </w:rPr>
        <w:t>Pollard, K.M., Varia, S., Ellison, C.A., 2019. Field releases of the rust fungus for the biological control of Himalayan balsam in the UK: Constraints to success</w:t>
      </w:r>
      <w:r>
        <w:rPr>
          <w:rFonts w:ascii="Times New Roman" w:eastAsia="Times New Roman" w:hAnsi="Times New Roman" w:cs="Times New Roman"/>
          <w:sz w:val="24"/>
          <w:lang w:val="en-GB"/>
        </w:rPr>
        <w:t>. I</w:t>
      </w:r>
      <w:r w:rsidRPr="00493C82">
        <w:rPr>
          <w:rFonts w:ascii="Times New Roman" w:eastAsia="Times New Roman" w:hAnsi="Times New Roman" w:cs="Times New Roman"/>
          <w:sz w:val="24"/>
          <w:lang w:val="en-GB"/>
        </w:rPr>
        <w:t>n: Hinz, H., Bon, M., Bourdôt, G., Critofaro, M., Desurmont, G., Kurose, D., Müller-Schärer, H., Rafter, M., Schaffner, U., Seier, M., Sforza, R., Smith, L., Stutz, S., Thomas, S., Weyl, P., Winston, R. (Eds.), XV International Symposium on Biological Control of Weeds. Organising Committee, XV International Symposium on Biological Control of Weeds, 26th-31st August, 2018, Engelberg, Switzerland, pp. 231–233.</w:t>
      </w:r>
    </w:p>
    <w:p w14:paraId="2AD48EFA" w14:textId="2A0D0DE3" w:rsidR="00CD1A53" w:rsidRDefault="00877067" w:rsidP="002F6284">
      <w:pPr>
        <w:spacing w:after="120" w:line="480" w:lineRule="auto"/>
        <w:ind w:left="284" w:hanging="284"/>
        <w:rPr>
          <w:rFonts w:ascii="Times New Roman" w:eastAsia="Times New Roman" w:hAnsi="Times New Roman" w:cs="Times New Roman"/>
          <w:color w:val="0000FF"/>
          <w:sz w:val="24"/>
          <w:u w:val="single"/>
        </w:rPr>
      </w:pPr>
      <w:r w:rsidRPr="00E434E3">
        <w:rPr>
          <w:rFonts w:ascii="Times New Roman" w:eastAsia="Times New Roman" w:hAnsi="Times New Roman" w:cs="Times New Roman"/>
          <w:sz w:val="24"/>
          <w:lang w:val="en-GB"/>
        </w:rPr>
        <w:t xml:space="preserve">Pollard, K.M., Varia, S., Seier, M.K., Ellison, C.A., 2021. Battling the biotypes of balsam: The biological control of </w:t>
      </w:r>
      <w:r w:rsidRPr="00E434E3">
        <w:rPr>
          <w:rFonts w:ascii="Times New Roman" w:eastAsia="Times New Roman" w:hAnsi="Times New Roman" w:cs="Times New Roman"/>
          <w:i/>
          <w:sz w:val="24"/>
          <w:lang w:val="en-GB"/>
        </w:rPr>
        <w:t>Impatiens glandulifera</w:t>
      </w:r>
      <w:r w:rsidRPr="00E434E3">
        <w:rPr>
          <w:rFonts w:ascii="Times New Roman" w:eastAsia="Times New Roman" w:hAnsi="Times New Roman" w:cs="Times New Roman"/>
          <w:sz w:val="24"/>
          <w:lang w:val="en-GB"/>
        </w:rPr>
        <w:t xml:space="preserve"> using the rust fungus </w:t>
      </w:r>
      <w:r w:rsidRPr="00E434E3">
        <w:rPr>
          <w:rFonts w:ascii="Times New Roman" w:eastAsia="Times New Roman" w:hAnsi="Times New Roman" w:cs="Times New Roman"/>
          <w:i/>
          <w:sz w:val="24"/>
          <w:lang w:val="en-GB"/>
        </w:rPr>
        <w:t>Puccinia komarovii</w:t>
      </w:r>
      <w:r w:rsidRPr="00E434E3">
        <w:rPr>
          <w:rFonts w:ascii="Times New Roman" w:eastAsia="Times New Roman" w:hAnsi="Times New Roman" w:cs="Times New Roman"/>
          <w:sz w:val="24"/>
          <w:lang w:val="en-GB"/>
        </w:rPr>
        <w:t xml:space="preserve"> var. </w:t>
      </w:r>
      <w:r w:rsidRPr="00E434E3">
        <w:rPr>
          <w:rFonts w:ascii="Times New Roman" w:eastAsia="Times New Roman" w:hAnsi="Times New Roman" w:cs="Times New Roman"/>
          <w:i/>
          <w:sz w:val="24"/>
          <w:lang w:val="en-GB"/>
        </w:rPr>
        <w:t>glanduliferae</w:t>
      </w:r>
      <w:r w:rsidRPr="00E434E3">
        <w:rPr>
          <w:rFonts w:ascii="Times New Roman" w:eastAsia="Times New Roman" w:hAnsi="Times New Roman" w:cs="Times New Roman"/>
          <w:sz w:val="24"/>
          <w:lang w:val="en-GB"/>
        </w:rPr>
        <w:t xml:space="preserve"> in GB. Fungal Biol. 125, 637–645. </w:t>
      </w:r>
      <w:hyperlink r:id="rId47">
        <w:r w:rsidRPr="00E434E3">
          <w:rPr>
            <w:rFonts w:ascii="Times New Roman" w:eastAsia="Times New Roman" w:hAnsi="Times New Roman" w:cs="Times New Roman"/>
            <w:color w:val="0000FF"/>
            <w:sz w:val="24"/>
            <w:u w:val="single"/>
            <w:lang w:val="en-GB"/>
          </w:rPr>
          <w:t>https://doi.org/10.1016/j.funbio.2021.03.005</w:t>
        </w:r>
      </w:hyperlink>
    </w:p>
    <w:p w14:paraId="377DD9FF"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R Core Team, 2019. R: A language and environment for statistical computing. R Foundation for Statistical Computing.</w:t>
      </w:r>
    </w:p>
    <w:p w14:paraId="7220E8EB"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 xml:space="preserve">Ruckli, R., Hesse, K., Glauser, G., Rusterholz, H.P., Baur, B., 2014. Inhibitory potential of naphthoquinones leached from leaves and exuded from roots of the invasive plant </w:t>
      </w:r>
      <w:r w:rsidRPr="00E434E3">
        <w:rPr>
          <w:rFonts w:ascii="Times New Roman" w:eastAsia="Times New Roman" w:hAnsi="Times New Roman" w:cs="Times New Roman"/>
          <w:i/>
          <w:sz w:val="24"/>
          <w:lang w:val="en-GB"/>
        </w:rPr>
        <w:t>Impatiens glandulifera</w:t>
      </w:r>
      <w:r w:rsidRPr="00E434E3">
        <w:rPr>
          <w:rFonts w:ascii="Times New Roman" w:eastAsia="Times New Roman" w:hAnsi="Times New Roman" w:cs="Times New Roman"/>
          <w:sz w:val="24"/>
          <w:lang w:val="en-GB"/>
        </w:rPr>
        <w:t xml:space="preserve">. J. Chem. Ecol. 40, 371–378. </w:t>
      </w:r>
      <w:hyperlink r:id="rId48">
        <w:r w:rsidRPr="00E434E3">
          <w:rPr>
            <w:rFonts w:ascii="Times New Roman" w:eastAsia="Times New Roman" w:hAnsi="Times New Roman" w:cs="Times New Roman"/>
            <w:color w:val="0000FF"/>
            <w:sz w:val="24"/>
            <w:u w:val="single"/>
            <w:lang w:val="en-GB"/>
          </w:rPr>
          <w:t>https://doi.org/10.1007/s10886-014-0421-5</w:t>
        </w:r>
      </w:hyperlink>
    </w:p>
    <w:p w14:paraId="7394850A"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 xml:space="preserve">Seastedt, T.R., 2015. Biological control of invasive plant species: A reassessment for the Anthropocene. New Phytol. 205, 490–502. </w:t>
      </w:r>
      <w:hyperlink r:id="rId49">
        <w:r w:rsidRPr="00E434E3">
          <w:rPr>
            <w:rFonts w:ascii="Times New Roman" w:eastAsia="Times New Roman" w:hAnsi="Times New Roman" w:cs="Times New Roman"/>
            <w:color w:val="0000FF"/>
            <w:sz w:val="24"/>
            <w:u w:val="single"/>
            <w:lang w:val="en-GB"/>
          </w:rPr>
          <w:t>https://doi.org/10.1111/nph.13065</w:t>
        </w:r>
      </w:hyperlink>
    </w:p>
    <w:p w14:paraId="23C0D2A3" w14:textId="77777777" w:rsidR="00CD1A53" w:rsidRPr="00DE44BB" w:rsidRDefault="00877067" w:rsidP="002F6284">
      <w:pPr>
        <w:spacing w:after="120" w:line="480" w:lineRule="auto"/>
        <w:ind w:left="284" w:hanging="284"/>
        <w:rPr>
          <w:rFonts w:ascii="Times New Roman" w:eastAsia="Times New Roman" w:hAnsi="Times New Roman" w:cs="Times New Roman"/>
          <w:sz w:val="24"/>
        </w:rPr>
      </w:pPr>
      <w:r w:rsidRPr="00E434E3">
        <w:rPr>
          <w:rFonts w:ascii="Times New Roman" w:eastAsia="Times New Roman" w:hAnsi="Times New Roman" w:cs="Times New Roman"/>
          <w:sz w:val="24"/>
          <w:lang w:val="en-GB"/>
        </w:rPr>
        <w:t xml:space="preserve">Seeney, A., Eastwood, S., Pattison, Z., Willby, N.J., Bull, C.D., 2019. All change at the water’s edge: Invasion by non-native riparian plants negatively impacts terrestrial </w:t>
      </w:r>
      <w:r w:rsidRPr="00E434E3">
        <w:rPr>
          <w:rFonts w:ascii="Times New Roman" w:eastAsia="Times New Roman" w:hAnsi="Times New Roman" w:cs="Times New Roman"/>
          <w:sz w:val="24"/>
          <w:lang w:val="en-GB"/>
        </w:rPr>
        <w:lastRenderedPageBreak/>
        <w:t xml:space="preserve">invertebrates. Biol. Invasions 21, 1933–1946. </w:t>
      </w:r>
      <w:hyperlink r:id="rId50">
        <w:r w:rsidRPr="00DE44BB">
          <w:rPr>
            <w:rFonts w:ascii="Times New Roman" w:eastAsia="Times New Roman" w:hAnsi="Times New Roman" w:cs="Times New Roman"/>
            <w:color w:val="0000FF"/>
            <w:sz w:val="24"/>
            <w:u w:val="single"/>
          </w:rPr>
          <w:t>https://doi.org/10.1007/s10530-019-01947-5</w:t>
        </w:r>
      </w:hyperlink>
    </w:p>
    <w:p w14:paraId="375D7063"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DE44BB">
        <w:rPr>
          <w:rFonts w:ascii="Times New Roman" w:eastAsia="Times New Roman" w:hAnsi="Times New Roman" w:cs="Times New Roman"/>
          <w:sz w:val="24"/>
        </w:rPr>
        <w:t xml:space="preserve">Shaw, R.H., Ellison, C.A., Marchante, H., Pratt, C.F., Schaffner, U., Sforza, R.F.H., Deltoro, V., 2018. </w:t>
      </w:r>
      <w:r w:rsidRPr="00E434E3">
        <w:rPr>
          <w:rFonts w:ascii="Times New Roman" w:eastAsia="Times New Roman" w:hAnsi="Times New Roman" w:cs="Times New Roman"/>
          <w:sz w:val="24"/>
          <w:lang w:val="en-GB"/>
        </w:rPr>
        <w:t xml:space="preserve">Weed biological control in the European Union: From serendipity to strategy. BioControl 63, 333–347. </w:t>
      </w:r>
      <w:hyperlink r:id="rId51">
        <w:r w:rsidRPr="00E434E3">
          <w:rPr>
            <w:rFonts w:ascii="Times New Roman" w:eastAsia="Times New Roman" w:hAnsi="Times New Roman" w:cs="Times New Roman"/>
            <w:color w:val="0000FF"/>
            <w:sz w:val="24"/>
            <w:u w:val="single"/>
            <w:lang w:val="en-GB"/>
          </w:rPr>
          <w:t>https://doi.org/10.1007/s10526-017-9844-6</w:t>
        </w:r>
      </w:hyperlink>
    </w:p>
    <w:p w14:paraId="16AD5026" w14:textId="77777777" w:rsidR="00CD1A53" w:rsidRPr="00DE44BB" w:rsidRDefault="00877067" w:rsidP="002F6284">
      <w:pPr>
        <w:spacing w:after="120" w:line="480" w:lineRule="auto"/>
        <w:ind w:left="284" w:hanging="284"/>
        <w:rPr>
          <w:rFonts w:ascii="Times New Roman" w:eastAsia="Times New Roman" w:hAnsi="Times New Roman" w:cs="Times New Roman"/>
          <w:sz w:val="24"/>
        </w:rPr>
      </w:pPr>
      <w:r w:rsidRPr="00E434E3">
        <w:rPr>
          <w:rFonts w:ascii="Times New Roman" w:eastAsia="Times New Roman" w:hAnsi="Times New Roman" w:cs="Times New Roman"/>
          <w:sz w:val="24"/>
          <w:lang w:val="en-GB"/>
        </w:rPr>
        <w:t xml:space="preserve">Sundh, I., Eilenberg, J., 2020. Why is the authorization of microbial biological control agents slower in the EU than in comparable jurisdictions? Pest Manag. Sci. </w:t>
      </w:r>
      <w:hyperlink r:id="rId52">
        <w:r w:rsidRPr="00E434E3">
          <w:rPr>
            <w:rFonts w:ascii="Times New Roman" w:eastAsia="Times New Roman" w:hAnsi="Times New Roman" w:cs="Times New Roman"/>
            <w:color w:val="0000FF"/>
            <w:sz w:val="24"/>
            <w:u w:val="single"/>
            <w:lang w:val="en-GB"/>
          </w:rPr>
          <w:t>https://doi.org/10.1002/ps.6177</w:t>
        </w:r>
      </w:hyperlink>
      <w:r w:rsidRPr="00E434E3">
        <w:rPr>
          <w:rFonts w:ascii="Times New Roman" w:eastAsia="Times New Roman" w:hAnsi="Times New Roman" w:cs="Times New Roman"/>
          <w:sz w:val="24"/>
          <w:lang w:val="en-GB"/>
        </w:rPr>
        <w:t xml:space="preserve">. </w:t>
      </w:r>
      <w:hyperlink r:id="rId53">
        <w:r w:rsidRPr="00DE44BB">
          <w:rPr>
            <w:rFonts w:ascii="Times New Roman" w:eastAsia="Times New Roman" w:hAnsi="Times New Roman" w:cs="Times New Roman"/>
            <w:color w:val="0000FF"/>
            <w:sz w:val="24"/>
            <w:u w:val="single"/>
          </w:rPr>
          <w:t>https://doi.org/10.1002/ps.6177</w:t>
        </w:r>
      </w:hyperlink>
    </w:p>
    <w:p w14:paraId="11E86E8A"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DE44BB">
        <w:rPr>
          <w:rFonts w:ascii="Times New Roman" w:eastAsia="Times New Roman" w:hAnsi="Times New Roman" w:cs="Times New Roman"/>
          <w:sz w:val="24"/>
        </w:rPr>
        <w:t xml:space="preserve">Tanner, R.A., Gange, A.C., 2020. </w:t>
      </w:r>
      <w:r w:rsidRPr="00E434E3">
        <w:rPr>
          <w:rFonts w:ascii="Times New Roman" w:eastAsia="Times New Roman" w:hAnsi="Times New Roman" w:cs="Times New Roman"/>
          <w:sz w:val="24"/>
          <w:lang w:val="en-GB"/>
        </w:rPr>
        <w:t xml:space="preserve">Himalayan balsam, </w:t>
      </w:r>
      <w:r w:rsidRPr="00E434E3">
        <w:rPr>
          <w:rFonts w:ascii="Times New Roman" w:eastAsia="Times New Roman" w:hAnsi="Times New Roman" w:cs="Times New Roman"/>
          <w:i/>
          <w:sz w:val="24"/>
          <w:lang w:val="en-GB"/>
        </w:rPr>
        <w:t>Impatiens glandulifera</w:t>
      </w:r>
      <w:r w:rsidRPr="00E434E3">
        <w:rPr>
          <w:rFonts w:ascii="Times New Roman" w:eastAsia="Times New Roman" w:hAnsi="Times New Roman" w:cs="Times New Roman"/>
          <w:sz w:val="24"/>
          <w:lang w:val="en-GB"/>
        </w:rPr>
        <w:t xml:space="preserve">: its ecology, invasion and management. Weed Res. 60, 4–7. </w:t>
      </w:r>
      <w:hyperlink r:id="rId54">
        <w:r w:rsidRPr="00E434E3">
          <w:rPr>
            <w:rFonts w:ascii="Times New Roman" w:eastAsia="Times New Roman" w:hAnsi="Times New Roman" w:cs="Times New Roman"/>
            <w:color w:val="0000FF"/>
            <w:sz w:val="24"/>
            <w:u w:val="single"/>
            <w:lang w:val="en-GB"/>
          </w:rPr>
          <w:t>https://doi.org/10.1111/wre.12401</w:t>
        </w:r>
      </w:hyperlink>
    </w:p>
    <w:p w14:paraId="1CE56878"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 xml:space="preserve">Tanner, R.A., Gange, A.C., 2013. The impact of two non-native plant species on native flora performance: Potential implications for habitat restoration. Plant Ecol. 214, 423–432. </w:t>
      </w:r>
      <w:hyperlink r:id="rId55">
        <w:r w:rsidRPr="00E434E3">
          <w:rPr>
            <w:rFonts w:ascii="Times New Roman" w:eastAsia="Times New Roman" w:hAnsi="Times New Roman" w:cs="Times New Roman"/>
            <w:color w:val="0000FF"/>
            <w:sz w:val="24"/>
            <w:u w:val="single"/>
            <w:lang w:val="en-GB"/>
          </w:rPr>
          <w:t>https://doi.org/10.1007/s11258-013-0179-9</w:t>
        </w:r>
      </w:hyperlink>
    </w:p>
    <w:p w14:paraId="27E5903F"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 xml:space="preserve">Tanner, R.A., Pollard, K.M., Varia, S., Evans, H.C., Ellison, C.A., 2015. First release of a fungal classical biocontrol agent against an invasive alien weed in Europe: Biology of the rust, </w:t>
      </w:r>
      <w:r w:rsidRPr="00E434E3">
        <w:rPr>
          <w:rFonts w:ascii="Times New Roman" w:eastAsia="Times New Roman" w:hAnsi="Times New Roman" w:cs="Times New Roman"/>
          <w:i/>
          <w:sz w:val="24"/>
          <w:lang w:val="en-GB"/>
        </w:rPr>
        <w:t>Puccinia komarovii</w:t>
      </w:r>
      <w:r w:rsidRPr="00E434E3">
        <w:rPr>
          <w:rFonts w:ascii="Times New Roman" w:eastAsia="Times New Roman" w:hAnsi="Times New Roman" w:cs="Times New Roman"/>
          <w:sz w:val="24"/>
          <w:lang w:val="en-GB"/>
        </w:rPr>
        <w:t xml:space="preserve"> var. </w:t>
      </w:r>
      <w:r w:rsidRPr="00E434E3">
        <w:rPr>
          <w:rFonts w:ascii="Times New Roman" w:eastAsia="Times New Roman" w:hAnsi="Times New Roman" w:cs="Times New Roman"/>
          <w:i/>
          <w:sz w:val="24"/>
          <w:lang w:val="en-GB"/>
        </w:rPr>
        <w:t>glanduliferae</w:t>
      </w:r>
      <w:r w:rsidRPr="00E434E3">
        <w:rPr>
          <w:rFonts w:ascii="Times New Roman" w:eastAsia="Times New Roman" w:hAnsi="Times New Roman" w:cs="Times New Roman"/>
          <w:sz w:val="24"/>
          <w:lang w:val="en-GB"/>
        </w:rPr>
        <w:t xml:space="preserve">. Plant Pathol. 64, 1130–1139. </w:t>
      </w:r>
      <w:hyperlink r:id="rId56">
        <w:r w:rsidRPr="00E434E3">
          <w:rPr>
            <w:rFonts w:ascii="Times New Roman" w:eastAsia="Times New Roman" w:hAnsi="Times New Roman" w:cs="Times New Roman"/>
            <w:color w:val="0000FF"/>
            <w:sz w:val="24"/>
            <w:u w:val="single"/>
            <w:lang w:val="en-GB"/>
          </w:rPr>
          <w:t>https://doi.org/10.1111/ppa.12352</w:t>
        </w:r>
      </w:hyperlink>
    </w:p>
    <w:p w14:paraId="38597BF4" w14:textId="6B6EFADC" w:rsidR="00EC6E7B" w:rsidRPr="00EC6E7B" w:rsidRDefault="00EC6E7B" w:rsidP="002F6284">
      <w:pPr>
        <w:spacing w:after="120" w:line="480" w:lineRule="auto"/>
        <w:ind w:left="284" w:hanging="284"/>
        <w:rPr>
          <w:rFonts w:ascii="Times New Roman" w:eastAsia="Times New Roman" w:hAnsi="Times New Roman" w:cs="Times New Roman"/>
          <w:sz w:val="24"/>
          <w:lang w:val="en-GB"/>
        </w:rPr>
      </w:pPr>
      <w:r>
        <w:rPr>
          <w:rFonts w:ascii="Times New Roman" w:eastAsia="Times New Roman" w:hAnsi="Times New Roman" w:cs="Times New Roman"/>
          <w:sz w:val="24"/>
          <w:lang w:val="en-GB"/>
        </w:rPr>
        <w:t xml:space="preserve">Tanner. R.A., 2011. An ecological assessment of </w:t>
      </w:r>
      <w:r>
        <w:rPr>
          <w:rFonts w:ascii="Times New Roman" w:eastAsia="Times New Roman" w:hAnsi="Times New Roman" w:cs="Times New Roman"/>
          <w:i/>
          <w:sz w:val="24"/>
          <w:lang w:val="en-GB"/>
        </w:rPr>
        <w:t xml:space="preserve">Impatiens glandulifera </w:t>
      </w:r>
      <w:r>
        <w:rPr>
          <w:rFonts w:ascii="Times New Roman" w:eastAsia="Times New Roman" w:hAnsi="Times New Roman" w:cs="Times New Roman"/>
          <w:sz w:val="24"/>
          <w:lang w:val="en-GB"/>
        </w:rPr>
        <w:t xml:space="preserve">in its introduced and native range and the potential for its classical biological control. PhD Thesis, </w:t>
      </w:r>
      <w:r w:rsidR="00414614">
        <w:rPr>
          <w:rFonts w:ascii="Times New Roman" w:eastAsia="Times New Roman" w:hAnsi="Times New Roman" w:cs="Times New Roman"/>
          <w:sz w:val="24"/>
          <w:lang w:val="en-GB"/>
        </w:rPr>
        <w:t>Royal Holloway, University of London, UK. 236 pp.</w:t>
      </w:r>
    </w:p>
    <w:p w14:paraId="2CDB93C2" w14:textId="09C07BC9"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 xml:space="preserve">Tomley, A.J., Evans, H.C., 2004. Establishment of, and preliminary impact studies on, the rust, </w:t>
      </w:r>
      <w:r w:rsidRPr="00E434E3">
        <w:rPr>
          <w:rFonts w:ascii="Times New Roman" w:eastAsia="Times New Roman" w:hAnsi="Times New Roman" w:cs="Times New Roman"/>
          <w:i/>
          <w:sz w:val="24"/>
          <w:lang w:val="en-GB"/>
        </w:rPr>
        <w:t>Maravalia cryptostegiae</w:t>
      </w:r>
      <w:r w:rsidRPr="00E434E3">
        <w:rPr>
          <w:rFonts w:ascii="Times New Roman" w:eastAsia="Times New Roman" w:hAnsi="Times New Roman" w:cs="Times New Roman"/>
          <w:sz w:val="24"/>
          <w:lang w:val="en-GB"/>
        </w:rPr>
        <w:t xml:space="preserve">, of the invasive alien weed, </w:t>
      </w:r>
      <w:r w:rsidRPr="00E434E3">
        <w:rPr>
          <w:rFonts w:ascii="Times New Roman" w:eastAsia="Times New Roman" w:hAnsi="Times New Roman" w:cs="Times New Roman"/>
          <w:i/>
          <w:sz w:val="24"/>
          <w:lang w:val="en-GB"/>
        </w:rPr>
        <w:t xml:space="preserve">Cryptostegia </w:t>
      </w:r>
      <w:r w:rsidRPr="00E434E3">
        <w:rPr>
          <w:rFonts w:ascii="Times New Roman" w:eastAsia="Times New Roman" w:hAnsi="Times New Roman" w:cs="Times New Roman"/>
          <w:i/>
          <w:sz w:val="24"/>
          <w:lang w:val="en-GB"/>
        </w:rPr>
        <w:lastRenderedPageBreak/>
        <w:t>grandiflora</w:t>
      </w:r>
      <w:r w:rsidRPr="00E434E3">
        <w:rPr>
          <w:rFonts w:ascii="Times New Roman" w:eastAsia="Times New Roman" w:hAnsi="Times New Roman" w:cs="Times New Roman"/>
          <w:sz w:val="24"/>
          <w:lang w:val="en-GB"/>
        </w:rPr>
        <w:t xml:space="preserve"> in Queensland, Australia. Plant Pathol. 53, 475–484. </w:t>
      </w:r>
      <w:hyperlink r:id="rId57">
        <w:r w:rsidRPr="00E434E3">
          <w:rPr>
            <w:rFonts w:ascii="Times New Roman" w:eastAsia="Times New Roman" w:hAnsi="Times New Roman" w:cs="Times New Roman"/>
            <w:color w:val="0000FF"/>
            <w:sz w:val="24"/>
            <w:u w:val="single"/>
            <w:lang w:val="en-GB"/>
          </w:rPr>
          <w:t>https://doi.org/10.1046/j.0032-0862.2004.01054.x</w:t>
        </w:r>
      </w:hyperlink>
    </w:p>
    <w:p w14:paraId="7EC04F44"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 xml:space="preserve">Varia, S., Pollard, K.M., Ellison, C.A., 2016. Implementing a novel weed management approach for Himalayan balsam: Progress on biological control in the UK. Outlooks Pest Manag. 27, 198–203. </w:t>
      </w:r>
      <w:hyperlink r:id="rId58">
        <w:r w:rsidRPr="00E434E3">
          <w:rPr>
            <w:rFonts w:ascii="Times New Roman" w:eastAsia="Times New Roman" w:hAnsi="Times New Roman" w:cs="Times New Roman"/>
            <w:color w:val="0000FF"/>
            <w:sz w:val="24"/>
            <w:u w:val="single"/>
            <w:lang w:val="en-GB"/>
          </w:rPr>
          <w:t>https://doi.org/10.1564/v27</w:t>
        </w:r>
      </w:hyperlink>
    </w:p>
    <w:p w14:paraId="32ADE315"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Venables, W.N., Ripley, B.D., 2002. Modern applied statistics with S, 4th Ed. ed. Springer-Verlag, New York, USA.</w:t>
      </w:r>
    </w:p>
    <w:p w14:paraId="53ED6E60"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 xml:space="preserve">Voegele, R.T., Hahn, M., Mendgen, K., 2009. The Uredinales: Cytology, biochemistry, and molecular biology. The Mycota 69–98. </w:t>
      </w:r>
      <w:hyperlink r:id="rId59">
        <w:r w:rsidRPr="00E434E3">
          <w:rPr>
            <w:rFonts w:ascii="Times New Roman" w:eastAsia="Times New Roman" w:hAnsi="Times New Roman" w:cs="Times New Roman"/>
            <w:color w:val="0000FF"/>
            <w:sz w:val="24"/>
            <w:u w:val="single"/>
            <w:lang w:val="en-GB"/>
          </w:rPr>
          <w:t>https://doi.org/10.1007/978-3-540-87407-2_4</w:t>
        </w:r>
      </w:hyperlink>
    </w:p>
    <w:p w14:paraId="56B0393B" w14:textId="77777777" w:rsidR="00CD1A53" w:rsidRPr="00E434E3" w:rsidRDefault="00877067" w:rsidP="002F6284">
      <w:pPr>
        <w:spacing w:after="120" w:line="480" w:lineRule="auto"/>
        <w:ind w:left="284" w:hanging="284"/>
        <w:rPr>
          <w:rFonts w:ascii="Times New Roman" w:eastAsia="Times New Roman" w:hAnsi="Times New Roman" w:cs="Times New Roman"/>
          <w:sz w:val="24"/>
          <w:lang w:val="en-GB"/>
        </w:rPr>
      </w:pPr>
      <w:r w:rsidRPr="00E434E3">
        <w:rPr>
          <w:rFonts w:ascii="Times New Roman" w:eastAsia="Times New Roman" w:hAnsi="Times New Roman" w:cs="Times New Roman"/>
          <w:sz w:val="24"/>
          <w:lang w:val="en-GB"/>
        </w:rPr>
        <w:t>Wickham, H., 2011. The split-apply-combine strategy for data analysis. J. Stat. Softw. 40, 1–29.</w:t>
      </w:r>
    </w:p>
    <w:p w14:paraId="41907CE7" w14:textId="77777777" w:rsidR="00CD1A53" w:rsidRPr="00E434E3" w:rsidRDefault="00877067" w:rsidP="002F6284">
      <w:pPr>
        <w:spacing w:after="120" w:line="480" w:lineRule="auto"/>
        <w:ind w:left="284" w:hanging="284"/>
        <w:rPr>
          <w:rFonts w:ascii="Times New Roman" w:eastAsia="Times New Roman" w:hAnsi="Times New Roman" w:cs="Times New Roman"/>
          <w:b/>
          <w:sz w:val="24"/>
          <w:lang w:val="en-GB"/>
        </w:rPr>
      </w:pPr>
      <w:r w:rsidRPr="00E434E3">
        <w:rPr>
          <w:rFonts w:ascii="Times New Roman" w:eastAsia="Times New Roman" w:hAnsi="Times New Roman" w:cs="Times New Roman"/>
          <w:sz w:val="24"/>
          <w:lang w:val="en-GB"/>
        </w:rPr>
        <w:t xml:space="preserve">Wood, S. V., Maczey, N., Currie, A.F., Lowry, A.J., Rabiey, M., Ellison, C.A., Jackson, R.W., Gange, A.C., 2021. Rapid impact of </w:t>
      </w:r>
      <w:r w:rsidRPr="00E434E3">
        <w:rPr>
          <w:rFonts w:ascii="Times New Roman" w:eastAsia="Times New Roman" w:hAnsi="Times New Roman" w:cs="Times New Roman"/>
          <w:i/>
          <w:sz w:val="24"/>
          <w:lang w:val="en-GB"/>
        </w:rPr>
        <w:t>Impatiens glandulifera</w:t>
      </w:r>
      <w:r w:rsidRPr="00E434E3">
        <w:rPr>
          <w:rFonts w:ascii="Times New Roman" w:eastAsia="Times New Roman" w:hAnsi="Times New Roman" w:cs="Times New Roman"/>
          <w:sz w:val="24"/>
          <w:lang w:val="en-GB"/>
        </w:rPr>
        <w:t xml:space="preserve"> control on above- and belowground invertebrate communities. Weed Res. 64, 35–44. </w:t>
      </w:r>
      <w:hyperlink r:id="rId60">
        <w:r w:rsidRPr="00E434E3">
          <w:rPr>
            <w:rFonts w:ascii="Times New Roman" w:eastAsia="Times New Roman" w:hAnsi="Times New Roman" w:cs="Times New Roman"/>
            <w:color w:val="0000FF"/>
            <w:sz w:val="24"/>
            <w:u w:val="single"/>
            <w:lang w:val="en-GB"/>
          </w:rPr>
          <w:t>https://doi.org/10.1111/wre.12454</w:t>
        </w:r>
      </w:hyperlink>
    </w:p>
    <w:p w14:paraId="199D483C" w14:textId="77777777" w:rsidR="00E434E3" w:rsidRDefault="00E434E3">
      <w:pPr>
        <w:rPr>
          <w:rFonts w:ascii="Times New Roman" w:eastAsia="Times New Roman" w:hAnsi="Times New Roman" w:cs="Times New Roman"/>
          <w:b/>
          <w:sz w:val="24"/>
          <w:lang w:val="en-GB"/>
        </w:rPr>
      </w:pPr>
      <w:r>
        <w:rPr>
          <w:rFonts w:ascii="Times New Roman" w:eastAsia="Times New Roman" w:hAnsi="Times New Roman" w:cs="Times New Roman"/>
          <w:b/>
          <w:sz w:val="24"/>
          <w:lang w:val="en-GB"/>
        </w:rPr>
        <w:br w:type="page"/>
      </w:r>
    </w:p>
    <w:p w14:paraId="5F14760B" w14:textId="15F43695" w:rsidR="00CD1A53" w:rsidRPr="00E434E3" w:rsidRDefault="00877067" w:rsidP="00E434E3">
      <w:pPr>
        <w:spacing w:after="200" w:line="480" w:lineRule="auto"/>
        <w:jc w:val="both"/>
        <w:rPr>
          <w:rFonts w:ascii="Times New Roman" w:eastAsia="Times New Roman" w:hAnsi="Times New Roman" w:cs="Times New Roman"/>
          <w:sz w:val="24"/>
          <w:lang w:val="en-GB"/>
        </w:rPr>
      </w:pPr>
      <w:r w:rsidRPr="00E434E3">
        <w:rPr>
          <w:rFonts w:ascii="Times New Roman" w:eastAsia="Times New Roman" w:hAnsi="Times New Roman" w:cs="Times New Roman"/>
          <w:b/>
          <w:sz w:val="24"/>
          <w:lang w:val="en-GB"/>
        </w:rPr>
        <w:lastRenderedPageBreak/>
        <w:t>Fig. 1.</w:t>
      </w:r>
      <w:r w:rsidRPr="00E434E3">
        <w:rPr>
          <w:rFonts w:ascii="Times New Roman" w:eastAsia="Times New Roman" w:hAnsi="Times New Roman" w:cs="Times New Roman"/>
          <w:sz w:val="24"/>
          <w:lang w:val="en-GB"/>
        </w:rPr>
        <w:t xml:space="preserve"> </w:t>
      </w:r>
      <w:r w:rsidRPr="00E434E3">
        <w:rPr>
          <w:rFonts w:ascii="Times New Roman" w:eastAsia="Times New Roman" w:hAnsi="Times New Roman" w:cs="Times New Roman"/>
          <w:i/>
          <w:sz w:val="24"/>
          <w:lang w:val="en-GB"/>
        </w:rPr>
        <w:t>Impatiens glandulifera</w:t>
      </w:r>
      <w:r w:rsidRPr="00E434E3">
        <w:rPr>
          <w:rFonts w:ascii="Times New Roman" w:eastAsia="Times New Roman" w:hAnsi="Times New Roman" w:cs="Times New Roman"/>
          <w:sz w:val="24"/>
          <w:lang w:val="en-GB"/>
        </w:rPr>
        <w:t xml:space="preserve"> infected with the rust </w:t>
      </w:r>
      <w:r w:rsidRPr="00E434E3">
        <w:rPr>
          <w:rFonts w:ascii="Times New Roman" w:eastAsia="Times New Roman" w:hAnsi="Times New Roman" w:cs="Times New Roman"/>
          <w:i/>
          <w:sz w:val="24"/>
          <w:lang w:val="en-GB"/>
        </w:rPr>
        <w:t>Puccinia komarovii</w:t>
      </w:r>
      <w:r w:rsidRPr="00E434E3">
        <w:rPr>
          <w:rFonts w:ascii="Times New Roman" w:eastAsia="Times New Roman" w:hAnsi="Times New Roman" w:cs="Times New Roman"/>
          <w:sz w:val="24"/>
          <w:lang w:val="en-GB"/>
        </w:rPr>
        <w:t xml:space="preserve"> var. </w:t>
      </w:r>
      <w:r w:rsidRPr="00E434E3">
        <w:rPr>
          <w:rFonts w:ascii="Times New Roman" w:eastAsia="Times New Roman" w:hAnsi="Times New Roman" w:cs="Times New Roman"/>
          <w:i/>
          <w:sz w:val="24"/>
          <w:lang w:val="en-GB"/>
        </w:rPr>
        <w:t>glanduliferae</w:t>
      </w:r>
      <w:r w:rsidR="006658F9" w:rsidRPr="00E434E3">
        <w:rPr>
          <w:rFonts w:ascii="Times New Roman" w:eastAsia="Times New Roman" w:hAnsi="Times New Roman" w:cs="Times New Roman"/>
          <w:sz w:val="24"/>
          <w:lang w:val="en-GB"/>
        </w:rPr>
        <w:t>:</w:t>
      </w:r>
      <w:r w:rsidRPr="00E434E3">
        <w:rPr>
          <w:rFonts w:ascii="Times New Roman" w:eastAsia="Times New Roman" w:hAnsi="Times New Roman" w:cs="Times New Roman"/>
          <w:sz w:val="24"/>
          <w:lang w:val="en-GB"/>
        </w:rPr>
        <w:t xml:space="preserve"> A) early stages of infection</w:t>
      </w:r>
      <w:r w:rsidR="006658F9" w:rsidRPr="00E434E3">
        <w:rPr>
          <w:rFonts w:ascii="Times New Roman" w:eastAsia="Times New Roman" w:hAnsi="Times New Roman" w:cs="Times New Roman"/>
          <w:sz w:val="24"/>
          <w:lang w:val="en-GB"/>
        </w:rPr>
        <w:t xml:space="preserve"> (note </w:t>
      </w:r>
      <w:r w:rsidRPr="00E434E3">
        <w:rPr>
          <w:rFonts w:ascii="Times New Roman" w:eastAsia="Times New Roman" w:hAnsi="Times New Roman" w:cs="Times New Roman"/>
          <w:sz w:val="24"/>
          <w:lang w:val="en-GB"/>
        </w:rPr>
        <w:t>red lesions on stems</w:t>
      </w:r>
      <w:r w:rsidR="006658F9" w:rsidRPr="00E434E3">
        <w:rPr>
          <w:rFonts w:ascii="Times New Roman" w:eastAsia="Times New Roman" w:hAnsi="Times New Roman" w:cs="Times New Roman"/>
          <w:sz w:val="24"/>
          <w:lang w:val="en-GB"/>
        </w:rPr>
        <w:t>);</w:t>
      </w:r>
      <w:r w:rsidRPr="00E434E3">
        <w:rPr>
          <w:rFonts w:ascii="Times New Roman" w:eastAsia="Times New Roman" w:hAnsi="Times New Roman" w:cs="Times New Roman"/>
          <w:sz w:val="24"/>
          <w:lang w:val="en-GB"/>
        </w:rPr>
        <w:t xml:space="preserve"> B) production of aecial cups and aeciospores on infected stems</w:t>
      </w:r>
      <w:r w:rsidR="006658F9" w:rsidRPr="00E434E3">
        <w:rPr>
          <w:rFonts w:ascii="Times New Roman" w:eastAsia="Times New Roman" w:hAnsi="Times New Roman" w:cs="Times New Roman"/>
          <w:sz w:val="24"/>
          <w:lang w:val="en-GB"/>
        </w:rPr>
        <w:t>;</w:t>
      </w:r>
      <w:r w:rsidRPr="00E434E3">
        <w:rPr>
          <w:rFonts w:ascii="Times New Roman" w:eastAsia="Times New Roman" w:hAnsi="Times New Roman" w:cs="Times New Roman"/>
          <w:sz w:val="24"/>
          <w:lang w:val="en-GB"/>
        </w:rPr>
        <w:t xml:space="preserve"> C) heavily infected stems becom</w:t>
      </w:r>
      <w:r w:rsidR="006658F9" w:rsidRPr="00E434E3">
        <w:rPr>
          <w:rFonts w:ascii="Times New Roman" w:eastAsia="Times New Roman" w:hAnsi="Times New Roman" w:cs="Times New Roman"/>
          <w:sz w:val="24"/>
          <w:lang w:val="en-GB"/>
        </w:rPr>
        <w:t>ing</w:t>
      </w:r>
      <w:r w:rsidRPr="00E434E3">
        <w:rPr>
          <w:rFonts w:ascii="Times New Roman" w:eastAsia="Times New Roman" w:hAnsi="Times New Roman" w:cs="Times New Roman"/>
          <w:sz w:val="24"/>
          <w:lang w:val="en-GB"/>
        </w:rPr>
        <w:t xml:space="preserve"> warped and etiolated</w:t>
      </w:r>
      <w:r w:rsidR="006658F9" w:rsidRPr="00E434E3">
        <w:rPr>
          <w:rFonts w:ascii="Times New Roman" w:eastAsia="Times New Roman" w:hAnsi="Times New Roman" w:cs="Times New Roman"/>
          <w:sz w:val="24"/>
          <w:lang w:val="en-GB"/>
        </w:rPr>
        <w:t>;</w:t>
      </w:r>
      <w:r w:rsidRPr="00E434E3">
        <w:rPr>
          <w:rFonts w:ascii="Times New Roman" w:eastAsia="Times New Roman" w:hAnsi="Times New Roman" w:cs="Times New Roman"/>
          <w:sz w:val="24"/>
          <w:lang w:val="en-GB"/>
        </w:rPr>
        <w:t xml:space="preserve"> D) infected seedlings colonised by secondary pathogens</w:t>
      </w:r>
      <w:r w:rsidR="006658F9" w:rsidRPr="00E434E3">
        <w:rPr>
          <w:rFonts w:ascii="Times New Roman" w:eastAsia="Times New Roman" w:hAnsi="Times New Roman" w:cs="Times New Roman"/>
          <w:sz w:val="24"/>
          <w:lang w:val="en-GB"/>
        </w:rPr>
        <w:t>;</w:t>
      </w:r>
      <w:r w:rsidRPr="00E434E3">
        <w:rPr>
          <w:rFonts w:ascii="Times New Roman" w:eastAsia="Times New Roman" w:hAnsi="Times New Roman" w:cs="Times New Roman"/>
          <w:sz w:val="24"/>
          <w:lang w:val="en-GB"/>
        </w:rPr>
        <w:t xml:space="preserve"> E) surviving plants becom</w:t>
      </w:r>
      <w:r w:rsidR="006658F9" w:rsidRPr="00E434E3">
        <w:rPr>
          <w:rFonts w:ascii="Times New Roman" w:eastAsia="Times New Roman" w:hAnsi="Times New Roman" w:cs="Times New Roman"/>
          <w:sz w:val="24"/>
          <w:lang w:val="en-GB"/>
        </w:rPr>
        <w:t>ing</w:t>
      </w:r>
      <w:r w:rsidRPr="00E434E3">
        <w:rPr>
          <w:rFonts w:ascii="Times New Roman" w:eastAsia="Times New Roman" w:hAnsi="Times New Roman" w:cs="Times New Roman"/>
          <w:sz w:val="24"/>
          <w:lang w:val="en-GB"/>
        </w:rPr>
        <w:t xml:space="preserve"> infected by aeciospores of the rust forming chlorotic spots on leaves</w:t>
      </w:r>
      <w:r w:rsidR="006658F9" w:rsidRPr="00E434E3">
        <w:rPr>
          <w:rFonts w:ascii="Times New Roman" w:eastAsia="Times New Roman" w:hAnsi="Times New Roman" w:cs="Times New Roman"/>
          <w:sz w:val="24"/>
          <w:lang w:val="en-GB"/>
        </w:rPr>
        <w:t>;</w:t>
      </w:r>
      <w:r w:rsidRPr="00E434E3">
        <w:rPr>
          <w:rFonts w:ascii="Times New Roman" w:eastAsia="Times New Roman" w:hAnsi="Times New Roman" w:cs="Times New Roman"/>
          <w:sz w:val="24"/>
          <w:lang w:val="en-GB"/>
        </w:rPr>
        <w:t xml:space="preserve"> F) production of uredinia and urediniospores </w:t>
      </w:r>
      <w:r w:rsidR="006658F9" w:rsidRPr="00E434E3">
        <w:rPr>
          <w:rFonts w:ascii="Times New Roman" w:eastAsia="Times New Roman" w:hAnsi="Times New Roman" w:cs="Times New Roman"/>
          <w:sz w:val="24"/>
          <w:lang w:val="en-GB"/>
        </w:rPr>
        <w:t>abaxially on</w:t>
      </w:r>
      <w:r w:rsidRPr="00E434E3">
        <w:rPr>
          <w:rFonts w:ascii="Times New Roman" w:eastAsia="Times New Roman" w:hAnsi="Times New Roman" w:cs="Times New Roman"/>
          <w:sz w:val="24"/>
          <w:lang w:val="en-GB"/>
        </w:rPr>
        <w:t xml:space="preserve"> infected leaf.</w:t>
      </w:r>
    </w:p>
    <w:p w14:paraId="2F0172D1" w14:textId="59A2A271" w:rsidR="00CD1A53" w:rsidRPr="00E434E3" w:rsidRDefault="00877067">
      <w:pPr>
        <w:spacing w:after="200" w:line="480" w:lineRule="auto"/>
        <w:jc w:val="both"/>
        <w:rPr>
          <w:rFonts w:ascii="Times New Roman" w:eastAsia="Times New Roman" w:hAnsi="Times New Roman" w:cs="Times New Roman"/>
          <w:sz w:val="24"/>
          <w:lang w:val="en-GB"/>
        </w:rPr>
      </w:pPr>
      <w:r w:rsidRPr="00E434E3">
        <w:rPr>
          <w:rFonts w:ascii="Times New Roman" w:eastAsia="Times New Roman" w:hAnsi="Times New Roman" w:cs="Times New Roman"/>
          <w:b/>
          <w:sz w:val="24"/>
          <w:lang w:val="en-GB"/>
        </w:rPr>
        <w:t>Fig. 2</w:t>
      </w:r>
      <w:r w:rsidRPr="00E434E3">
        <w:rPr>
          <w:rFonts w:ascii="Times New Roman" w:eastAsia="Times New Roman" w:hAnsi="Times New Roman" w:cs="Times New Roman"/>
          <w:sz w:val="24"/>
          <w:lang w:val="en-GB"/>
        </w:rPr>
        <w:t xml:space="preserve">. Impact of </w:t>
      </w:r>
      <w:r w:rsidR="006658F9">
        <w:rPr>
          <w:rFonts w:ascii="Times New Roman" w:eastAsia="Times New Roman" w:hAnsi="Times New Roman" w:cs="Times New Roman"/>
          <w:sz w:val="24"/>
          <w:lang w:val="en-GB"/>
        </w:rPr>
        <w:t xml:space="preserve">inoculation basidiospores of </w:t>
      </w:r>
      <w:r w:rsidRPr="00E434E3">
        <w:rPr>
          <w:rFonts w:ascii="Times New Roman" w:eastAsia="Times New Roman" w:hAnsi="Times New Roman" w:cs="Times New Roman"/>
          <w:sz w:val="24"/>
          <w:lang w:val="en-GB"/>
        </w:rPr>
        <w:t xml:space="preserve">the rust fungus </w:t>
      </w:r>
      <w:r w:rsidRPr="00E434E3">
        <w:rPr>
          <w:rFonts w:ascii="Times New Roman" w:eastAsia="Times New Roman" w:hAnsi="Times New Roman" w:cs="Times New Roman"/>
          <w:i/>
          <w:sz w:val="24"/>
          <w:lang w:val="en-GB"/>
        </w:rPr>
        <w:t xml:space="preserve">Puccinia komarovii </w:t>
      </w:r>
      <w:r w:rsidRPr="00E434E3">
        <w:rPr>
          <w:rFonts w:ascii="Times New Roman" w:eastAsia="Times New Roman" w:hAnsi="Times New Roman" w:cs="Times New Roman"/>
          <w:sz w:val="24"/>
          <w:lang w:val="en-GB"/>
        </w:rPr>
        <w:t>var</w:t>
      </w:r>
      <w:r w:rsidRPr="00E434E3">
        <w:rPr>
          <w:rFonts w:ascii="Times New Roman" w:eastAsia="Times New Roman" w:hAnsi="Times New Roman" w:cs="Times New Roman"/>
          <w:i/>
          <w:sz w:val="24"/>
          <w:lang w:val="en-GB"/>
        </w:rPr>
        <w:t xml:space="preserve"> glanduliferae</w:t>
      </w:r>
      <w:r w:rsidRPr="00E434E3">
        <w:rPr>
          <w:rFonts w:ascii="Times New Roman" w:eastAsia="Times New Roman" w:hAnsi="Times New Roman" w:cs="Times New Roman"/>
          <w:sz w:val="24"/>
          <w:lang w:val="en-GB"/>
        </w:rPr>
        <w:t xml:space="preserve"> on seedlings of </w:t>
      </w:r>
      <w:r w:rsidRPr="00E434E3">
        <w:rPr>
          <w:rFonts w:ascii="Times New Roman" w:eastAsia="Times New Roman" w:hAnsi="Times New Roman" w:cs="Times New Roman"/>
          <w:i/>
          <w:sz w:val="24"/>
          <w:lang w:val="en-GB"/>
        </w:rPr>
        <w:t>Impatiens glandulifera</w:t>
      </w:r>
      <w:r w:rsidRPr="00E434E3">
        <w:rPr>
          <w:rFonts w:ascii="Times New Roman" w:eastAsia="Times New Roman" w:hAnsi="Times New Roman" w:cs="Times New Roman"/>
          <w:sz w:val="24"/>
          <w:lang w:val="en-GB"/>
        </w:rPr>
        <w:t xml:space="preserve"> over time</w:t>
      </w:r>
      <w:r w:rsidR="006658F9">
        <w:rPr>
          <w:rFonts w:ascii="Times New Roman" w:eastAsia="Times New Roman" w:hAnsi="Times New Roman" w:cs="Times New Roman"/>
          <w:sz w:val="24"/>
          <w:lang w:val="en-GB"/>
        </w:rPr>
        <w:t>:</w:t>
      </w:r>
      <w:r w:rsidRPr="00E434E3">
        <w:rPr>
          <w:rFonts w:ascii="Times New Roman" w:eastAsia="Times New Roman" w:hAnsi="Times New Roman" w:cs="Times New Roman"/>
          <w:sz w:val="24"/>
          <w:lang w:val="en-GB"/>
        </w:rPr>
        <w:t xml:space="preserve"> A) survival of seedlings; B) total plant height, measured from soil level to tip of top leaf; C) impact of</w:t>
      </w:r>
      <w:r w:rsidR="00141687">
        <w:rPr>
          <w:rFonts w:ascii="Times New Roman" w:eastAsia="Times New Roman" w:hAnsi="Times New Roman" w:cs="Times New Roman"/>
          <w:sz w:val="24"/>
          <w:lang w:val="en-GB"/>
        </w:rPr>
        <w:t xml:space="preserve"> the</w:t>
      </w:r>
      <w:r w:rsidRPr="00E434E3">
        <w:rPr>
          <w:rFonts w:ascii="Times New Roman" w:eastAsia="Times New Roman" w:hAnsi="Times New Roman" w:cs="Times New Roman"/>
          <w:sz w:val="24"/>
          <w:lang w:val="en-GB"/>
        </w:rPr>
        <w:t xml:space="preserve"> level of </w:t>
      </w:r>
      <w:r w:rsidR="00141687">
        <w:rPr>
          <w:rFonts w:ascii="Times New Roman" w:eastAsia="Times New Roman" w:hAnsi="Times New Roman" w:cs="Times New Roman"/>
          <w:sz w:val="24"/>
          <w:lang w:val="en-GB"/>
        </w:rPr>
        <w:t xml:space="preserve">stem </w:t>
      </w:r>
      <w:r w:rsidRPr="00E434E3">
        <w:rPr>
          <w:rFonts w:ascii="Times New Roman" w:eastAsia="Times New Roman" w:hAnsi="Times New Roman" w:cs="Times New Roman"/>
          <w:sz w:val="24"/>
          <w:lang w:val="en-GB"/>
        </w:rPr>
        <w:t>infection on</w:t>
      </w:r>
      <w:r w:rsidR="00141687">
        <w:rPr>
          <w:rFonts w:ascii="Times New Roman" w:eastAsia="Times New Roman" w:hAnsi="Times New Roman" w:cs="Times New Roman"/>
          <w:sz w:val="24"/>
          <w:lang w:val="en-GB"/>
        </w:rPr>
        <w:t xml:space="preserve"> </w:t>
      </w:r>
      <w:r w:rsidRPr="00E434E3">
        <w:rPr>
          <w:rFonts w:ascii="Times New Roman" w:eastAsia="Times New Roman" w:hAnsi="Times New Roman" w:cs="Times New Roman"/>
          <w:sz w:val="24"/>
          <w:lang w:val="en-GB"/>
        </w:rPr>
        <w:t>plant height</w:t>
      </w:r>
      <w:r w:rsidR="006658F9">
        <w:rPr>
          <w:rFonts w:ascii="Times New Roman" w:eastAsia="Times New Roman" w:hAnsi="Times New Roman" w:cs="Times New Roman"/>
          <w:sz w:val="24"/>
          <w:lang w:val="en-GB"/>
        </w:rPr>
        <w:t>;</w:t>
      </w:r>
      <w:r w:rsidRPr="00E434E3">
        <w:rPr>
          <w:rFonts w:ascii="Times New Roman" w:eastAsia="Times New Roman" w:hAnsi="Times New Roman" w:cs="Times New Roman"/>
          <w:sz w:val="24"/>
          <w:lang w:val="en-GB"/>
        </w:rPr>
        <w:t xml:space="preserve"> D) stem diameter, measured at the first node and; E) impact of level of rust infection on stem diameter at the first node</w:t>
      </w:r>
      <w:r w:rsidR="000461B2">
        <w:rPr>
          <w:rFonts w:ascii="Times New Roman" w:eastAsia="Times New Roman" w:hAnsi="Times New Roman" w:cs="Times New Roman"/>
          <w:sz w:val="24"/>
          <w:lang w:val="en-GB"/>
        </w:rPr>
        <w:t>. Infection categories:</w:t>
      </w:r>
      <w:r w:rsidRPr="00E434E3">
        <w:rPr>
          <w:rFonts w:ascii="Times New Roman" w:eastAsia="Times New Roman" w:hAnsi="Times New Roman" w:cs="Times New Roman"/>
          <w:sz w:val="24"/>
          <w:lang w:val="en-GB"/>
        </w:rPr>
        <w:t xml:space="preserve"> </w:t>
      </w:r>
      <w:r w:rsidR="006658F9">
        <w:rPr>
          <w:rFonts w:ascii="Times New Roman" w:eastAsia="Times New Roman" w:hAnsi="Times New Roman" w:cs="Times New Roman"/>
          <w:sz w:val="24"/>
          <w:lang w:val="en-GB"/>
        </w:rPr>
        <w:t>l</w:t>
      </w:r>
      <w:r w:rsidRPr="00E434E3">
        <w:rPr>
          <w:rFonts w:ascii="Times New Roman" w:eastAsia="Times New Roman" w:hAnsi="Times New Roman" w:cs="Times New Roman"/>
          <w:sz w:val="24"/>
          <w:lang w:val="en-GB"/>
        </w:rPr>
        <w:t>ow</w:t>
      </w:r>
      <w:r w:rsidR="00E434E3">
        <w:rPr>
          <w:rFonts w:ascii="Times New Roman" w:eastAsia="Times New Roman" w:hAnsi="Times New Roman" w:cs="Times New Roman"/>
          <w:sz w:val="24"/>
          <w:lang w:val="en-GB"/>
        </w:rPr>
        <w:t xml:space="preserve"> </w:t>
      </w:r>
      <w:r w:rsidRPr="00E434E3">
        <w:rPr>
          <w:rFonts w:ascii="Times New Roman" w:eastAsia="Times New Roman" w:hAnsi="Times New Roman" w:cs="Times New Roman"/>
          <w:sz w:val="24"/>
          <w:lang w:val="en-GB"/>
        </w:rPr>
        <w:t xml:space="preserve">- &lt;10%, </w:t>
      </w:r>
      <w:r w:rsidR="006658F9">
        <w:rPr>
          <w:rFonts w:ascii="Times New Roman" w:eastAsia="Times New Roman" w:hAnsi="Times New Roman" w:cs="Times New Roman"/>
          <w:sz w:val="24"/>
          <w:lang w:val="en-GB"/>
        </w:rPr>
        <w:t>m</w:t>
      </w:r>
      <w:r w:rsidRPr="00E434E3">
        <w:rPr>
          <w:rFonts w:ascii="Times New Roman" w:eastAsia="Times New Roman" w:hAnsi="Times New Roman" w:cs="Times New Roman"/>
          <w:sz w:val="24"/>
          <w:lang w:val="en-GB"/>
        </w:rPr>
        <w:t xml:space="preserve">edium - 10-50%, </w:t>
      </w:r>
      <w:r w:rsidR="006658F9">
        <w:rPr>
          <w:rFonts w:ascii="Times New Roman" w:eastAsia="Times New Roman" w:hAnsi="Times New Roman" w:cs="Times New Roman"/>
          <w:sz w:val="24"/>
          <w:lang w:val="en-GB"/>
        </w:rPr>
        <w:t>h</w:t>
      </w:r>
      <w:r w:rsidRPr="00E434E3">
        <w:rPr>
          <w:rFonts w:ascii="Times New Roman" w:eastAsia="Times New Roman" w:hAnsi="Times New Roman" w:cs="Times New Roman"/>
          <w:sz w:val="24"/>
          <w:lang w:val="en-GB"/>
        </w:rPr>
        <w:t xml:space="preserve">igh - &gt;50%. All points and bars represent means ± SE, n = 6 for each treatment, 25 seedlings, Different letters above bar charts indicate significant pairwise differences between means at </w:t>
      </w:r>
      <w:r w:rsidRPr="00E434E3">
        <w:rPr>
          <w:rFonts w:ascii="Times New Roman" w:eastAsia="Times New Roman" w:hAnsi="Times New Roman" w:cs="Times New Roman"/>
          <w:i/>
          <w:sz w:val="24"/>
          <w:lang w:val="en-GB"/>
        </w:rPr>
        <w:t>p</w:t>
      </w:r>
      <w:r w:rsidRPr="00E434E3">
        <w:rPr>
          <w:rFonts w:ascii="Times New Roman" w:eastAsia="Times New Roman" w:hAnsi="Times New Roman" w:cs="Times New Roman"/>
          <w:sz w:val="24"/>
          <w:lang w:val="en-GB"/>
        </w:rPr>
        <w:t> &lt; 0.05.</w:t>
      </w:r>
    </w:p>
    <w:p w14:paraId="55D39392" w14:textId="32588B1C" w:rsidR="004675F6" w:rsidRDefault="00877067" w:rsidP="004675F6">
      <w:pPr>
        <w:spacing w:after="200" w:line="480" w:lineRule="auto"/>
        <w:jc w:val="both"/>
        <w:rPr>
          <w:rFonts w:ascii="Times New Roman" w:eastAsia="Times New Roman" w:hAnsi="Times New Roman" w:cs="Times New Roman"/>
          <w:sz w:val="24"/>
          <w:lang w:val="en-GB"/>
        </w:rPr>
      </w:pPr>
      <w:r w:rsidRPr="00E434E3">
        <w:rPr>
          <w:rFonts w:ascii="Times New Roman" w:eastAsia="Times New Roman" w:hAnsi="Times New Roman" w:cs="Times New Roman"/>
          <w:b/>
          <w:sz w:val="24"/>
          <w:lang w:val="en-GB"/>
        </w:rPr>
        <w:t>Fig. 3.</w:t>
      </w:r>
      <w:r w:rsidRPr="00E434E3">
        <w:rPr>
          <w:rFonts w:ascii="Times New Roman" w:eastAsia="Times New Roman" w:hAnsi="Times New Roman" w:cs="Times New Roman"/>
          <w:sz w:val="24"/>
          <w:lang w:val="en-GB"/>
        </w:rPr>
        <w:t xml:space="preserve"> Impact of </w:t>
      </w:r>
      <w:r w:rsidR="006658F9">
        <w:rPr>
          <w:rFonts w:ascii="Times New Roman" w:eastAsia="Times New Roman" w:hAnsi="Times New Roman" w:cs="Times New Roman"/>
          <w:sz w:val="24"/>
          <w:lang w:val="en-GB"/>
        </w:rPr>
        <w:t xml:space="preserve">inoculation with </w:t>
      </w:r>
      <w:r w:rsidRPr="00E434E3">
        <w:rPr>
          <w:rFonts w:ascii="Times New Roman" w:eastAsia="Times New Roman" w:hAnsi="Times New Roman" w:cs="Times New Roman"/>
          <w:sz w:val="24"/>
          <w:lang w:val="en-GB"/>
        </w:rPr>
        <w:t xml:space="preserve">urediniospores of the rust fungus </w:t>
      </w:r>
      <w:r w:rsidRPr="00E434E3">
        <w:rPr>
          <w:rFonts w:ascii="Times New Roman" w:eastAsia="Times New Roman" w:hAnsi="Times New Roman" w:cs="Times New Roman"/>
          <w:i/>
          <w:sz w:val="24"/>
          <w:lang w:val="en-GB"/>
        </w:rPr>
        <w:t xml:space="preserve">Puccinia komarovii </w:t>
      </w:r>
      <w:r w:rsidRPr="00E434E3">
        <w:rPr>
          <w:rFonts w:ascii="Times New Roman" w:eastAsia="Times New Roman" w:hAnsi="Times New Roman" w:cs="Times New Roman"/>
          <w:sz w:val="24"/>
          <w:lang w:val="en-GB"/>
        </w:rPr>
        <w:t xml:space="preserve">var </w:t>
      </w:r>
      <w:r w:rsidRPr="00E434E3">
        <w:rPr>
          <w:rFonts w:ascii="Times New Roman" w:eastAsia="Times New Roman" w:hAnsi="Times New Roman" w:cs="Times New Roman"/>
          <w:i/>
          <w:sz w:val="24"/>
          <w:lang w:val="en-GB"/>
        </w:rPr>
        <w:t xml:space="preserve">glanduliferae </w:t>
      </w:r>
      <w:r w:rsidRPr="00E434E3">
        <w:rPr>
          <w:rFonts w:ascii="Times New Roman" w:eastAsia="Times New Roman" w:hAnsi="Times New Roman" w:cs="Times New Roman"/>
          <w:sz w:val="24"/>
          <w:lang w:val="en-GB"/>
        </w:rPr>
        <w:t xml:space="preserve">on mature plants of </w:t>
      </w:r>
      <w:r w:rsidRPr="00E434E3">
        <w:rPr>
          <w:rFonts w:ascii="Times New Roman" w:eastAsia="Times New Roman" w:hAnsi="Times New Roman" w:cs="Times New Roman"/>
          <w:i/>
          <w:sz w:val="24"/>
          <w:lang w:val="en-GB"/>
        </w:rPr>
        <w:t xml:space="preserve">Impatiens glandulifera </w:t>
      </w:r>
      <w:r w:rsidRPr="00E434E3">
        <w:rPr>
          <w:rFonts w:ascii="Times New Roman" w:eastAsia="Times New Roman" w:hAnsi="Times New Roman" w:cs="Times New Roman"/>
          <w:sz w:val="24"/>
          <w:lang w:val="en-GB"/>
        </w:rPr>
        <w:t>over time</w:t>
      </w:r>
      <w:r w:rsidR="006658F9">
        <w:rPr>
          <w:rFonts w:ascii="Times New Roman" w:eastAsia="Times New Roman" w:hAnsi="Times New Roman" w:cs="Times New Roman"/>
          <w:sz w:val="24"/>
          <w:lang w:val="en-GB"/>
        </w:rPr>
        <w:t>:</w:t>
      </w:r>
      <w:r w:rsidRPr="00E434E3">
        <w:rPr>
          <w:rFonts w:ascii="Times New Roman" w:eastAsia="Times New Roman" w:hAnsi="Times New Roman" w:cs="Times New Roman"/>
          <w:i/>
          <w:sz w:val="24"/>
          <w:lang w:val="en-GB"/>
        </w:rPr>
        <w:t xml:space="preserve"> </w:t>
      </w:r>
      <w:r w:rsidRPr="00E434E3">
        <w:rPr>
          <w:rFonts w:ascii="Times New Roman" w:eastAsia="Times New Roman" w:hAnsi="Times New Roman" w:cs="Times New Roman"/>
          <w:sz w:val="24"/>
          <w:lang w:val="en-GB"/>
        </w:rPr>
        <w:t xml:space="preserve">A) plant height; B) total number of leaves produced per plant; C) biomass, measured as dry weight at week 15; D) total number of flower stalks produced per plant; E) total number of seeds produced per plant by week 15. All points and bars represent means ± SE, </w:t>
      </w:r>
      <w:r w:rsidRPr="00E434E3">
        <w:rPr>
          <w:rFonts w:ascii="Times New Roman" w:eastAsia="Times New Roman" w:hAnsi="Times New Roman" w:cs="Times New Roman"/>
          <w:i/>
          <w:sz w:val="24"/>
          <w:lang w:val="en-GB"/>
        </w:rPr>
        <w:t xml:space="preserve">n </w:t>
      </w:r>
      <w:r w:rsidRPr="00E434E3">
        <w:rPr>
          <w:rFonts w:ascii="Times New Roman" w:eastAsia="Times New Roman" w:hAnsi="Times New Roman" w:cs="Times New Roman"/>
          <w:sz w:val="24"/>
          <w:lang w:val="en-GB"/>
        </w:rPr>
        <w:t xml:space="preserve">= 9, 9 &amp; 12 plants for the Control, India and Pakistan treatments respectively. Different letters above bar charts indicate significant pairwise differences between means at </w:t>
      </w:r>
      <w:r w:rsidRPr="00E434E3">
        <w:rPr>
          <w:rFonts w:ascii="Times New Roman" w:eastAsia="Times New Roman" w:hAnsi="Times New Roman" w:cs="Times New Roman"/>
          <w:i/>
          <w:sz w:val="24"/>
          <w:lang w:val="en-GB"/>
        </w:rPr>
        <w:t>p</w:t>
      </w:r>
      <w:r w:rsidRPr="00E434E3">
        <w:rPr>
          <w:rFonts w:ascii="Times New Roman" w:eastAsia="Times New Roman" w:hAnsi="Times New Roman" w:cs="Times New Roman"/>
          <w:sz w:val="24"/>
          <w:lang w:val="en-GB"/>
        </w:rPr>
        <w:t xml:space="preserve"> &lt; 0.01.</w:t>
      </w:r>
      <w:r w:rsidR="004675F6">
        <w:rPr>
          <w:rFonts w:ascii="Times New Roman" w:eastAsia="Times New Roman" w:hAnsi="Times New Roman" w:cs="Times New Roman"/>
          <w:sz w:val="24"/>
          <w:lang w:val="en-GB"/>
        </w:rPr>
        <w:br w:type="page"/>
      </w:r>
    </w:p>
    <w:p w14:paraId="7F1124FE" w14:textId="291BAC59" w:rsidR="004675F6" w:rsidRDefault="004675F6">
      <w:pPr>
        <w:spacing w:after="200" w:line="480" w:lineRule="auto"/>
        <w:jc w:val="both"/>
        <w:rPr>
          <w:rFonts w:ascii="Times New Roman" w:eastAsia="Times New Roman" w:hAnsi="Times New Roman" w:cs="Times New Roman"/>
          <w:sz w:val="24"/>
          <w:lang w:val="en-GB"/>
        </w:rPr>
      </w:pPr>
      <w:r>
        <w:rPr>
          <w:noProof/>
          <w:lang w:val="en-GB" w:eastAsia="en-GB"/>
        </w:rPr>
        <w:lastRenderedPageBreak/>
        <w:drawing>
          <wp:inline distT="0" distB="0" distL="0" distR="0" wp14:anchorId="5F53C1FA" wp14:editId="7DDE7AB6">
            <wp:extent cx="3851563" cy="59660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52344" cy="5967277"/>
                    </a:xfrm>
                    <a:prstGeom prst="rect">
                      <a:avLst/>
                    </a:prstGeom>
                    <a:noFill/>
                    <a:ln>
                      <a:noFill/>
                    </a:ln>
                  </pic:spPr>
                </pic:pic>
              </a:graphicData>
            </a:graphic>
          </wp:inline>
        </w:drawing>
      </w:r>
    </w:p>
    <w:p w14:paraId="25AF8F1A" w14:textId="373F14AC" w:rsidR="004675F6" w:rsidRDefault="004675F6">
      <w:pPr>
        <w:spacing w:after="200" w:line="480" w:lineRule="auto"/>
        <w:jc w:val="both"/>
        <w:rPr>
          <w:rFonts w:ascii="Times New Roman" w:eastAsia="Times New Roman" w:hAnsi="Times New Roman" w:cs="Times New Roman"/>
          <w:sz w:val="24"/>
          <w:lang w:val="en-GB"/>
        </w:rPr>
      </w:pPr>
      <w:r>
        <w:rPr>
          <w:rFonts w:ascii="Times New Roman" w:eastAsia="Times New Roman" w:hAnsi="Times New Roman" w:cs="Times New Roman"/>
          <w:sz w:val="24"/>
          <w:lang w:val="en-GB"/>
        </w:rPr>
        <w:t>Fig 1.</w:t>
      </w:r>
    </w:p>
    <w:p w14:paraId="1F6D2209" w14:textId="51B084C6" w:rsidR="004675F6" w:rsidRDefault="004675F6">
      <w:pPr>
        <w:spacing w:after="200" w:line="480" w:lineRule="auto"/>
        <w:jc w:val="both"/>
        <w:rPr>
          <w:rFonts w:ascii="Times New Roman" w:eastAsia="Times New Roman" w:hAnsi="Times New Roman" w:cs="Times New Roman"/>
          <w:sz w:val="24"/>
          <w:lang w:val="en-GB"/>
        </w:rPr>
      </w:pPr>
      <w:r>
        <w:rPr>
          <w:noProof/>
          <w:lang w:val="en-GB" w:eastAsia="en-GB"/>
        </w:rPr>
        <w:lastRenderedPageBreak/>
        <w:drawing>
          <wp:inline distT="0" distB="0" distL="0" distR="0" wp14:anchorId="4A242F09" wp14:editId="6958AE25">
            <wp:extent cx="4461163" cy="39662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63856" cy="3968641"/>
                    </a:xfrm>
                    <a:prstGeom prst="rect">
                      <a:avLst/>
                    </a:prstGeom>
                    <a:noFill/>
                    <a:ln>
                      <a:noFill/>
                    </a:ln>
                  </pic:spPr>
                </pic:pic>
              </a:graphicData>
            </a:graphic>
          </wp:inline>
        </w:drawing>
      </w:r>
    </w:p>
    <w:p w14:paraId="7BE284EE" w14:textId="37E0B49C" w:rsidR="004675F6" w:rsidRDefault="004675F6">
      <w:pPr>
        <w:spacing w:after="200" w:line="480" w:lineRule="auto"/>
        <w:jc w:val="both"/>
        <w:rPr>
          <w:rFonts w:ascii="Times New Roman" w:eastAsia="Times New Roman" w:hAnsi="Times New Roman" w:cs="Times New Roman"/>
          <w:sz w:val="24"/>
          <w:lang w:val="en-GB"/>
        </w:rPr>
      </w:pPr>
      <w:r>
        <w:rPr>
          <w:rFonts w:ascii="Times New Roman" w:eastAsia="Times New Roman" w:hAnsi="Times New Roman" w:cs="Times New Roman"/>
          <w:sz w:val="24"/>
          <w:lang w:val="en-GB"/>
        </w:rPr>
        <w:t>Fig. 2.</w:t>
      </w:r>
    </w:p>
    <w:p w14:paraId="427DA029" w14:textId="72D076D8" w:rsidR="004675F6" w:rsidRDefault="004675F6">
      <w:pPr>
        <w:spacing w:after="200" w:line="480" w:lineRule="auto"/>
        <w:jc w:val="both"/>
        <w:rPr>
          <w:rFonts w:ascii="Times New Roman" w:eastAsia="Times New Roman" w:hAnsi="Times New Roman" w:cs="Times New Roman"/>
          <w:sz w:val="24"/>
          <w:lang w:val="en-GB"/>
        </w:rPr>
      </w:pPr>
      <w:r>
        <w:rPr>
          <w:noProof/>
          <w:lang w:val="en-GB" w:eastAsia="en-GB"/>
        </w:rPr>
        <w:lastRenderedPageBreak/>
        <w:drawing>
          <wp:inline distT="0" distB="0" distL="0" distR="0" wp14:anchorId="42017776" wp14:editId="2CB75457">
            <wp:extent cx="4779818" cy="4256619"/>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89873" cy="4265573"/>
                    </a:xfrm>
                    <a:prstGeom prst="rect">
                      <a:avLst/>
                    </a:prstGeom>
                    <a:noFill/>
                    <a:ln>
                      <a:noFill/>
                    </a:ln>
                  </pic:spPr>
                </pic:pic>
              </a:graphicData>
            </a:graphic>
          </wp:inline>
        </w:drawing>
      </w:r>
    </w:p>
    <w:p w14:paraId="426C2CA3" w14:textId="68504E39" w:rsidR="004675F6" w:rsidRPr="00E434E3" w:rsidRDefault="004675F6">
      <w:pPr>
        <w:spacing w:after="200" w:line="480" w:lineRule="auto"/>
        <w:jc w:val="both"/>
        <w:rPr>
          <w:rFonts w:ascii="Times New Roman" w:eastAsia="Times New Roman" w:hAnsi="Times New Roman" w:cs="Times New Roman"/>
          <w:sz w:val="24"/>
          <w:lang w:val="en-GB"/>
        </w:rPr>
      </w:pPr>
      <w:r>
        <w:rPr>
          <w:rFonts w:ascii="Times New Roman" w:eastAsia="Times New Roman" w:hAnsi="Times New Roman" w:cs="Times New Roman"/>
          <w:sz w:val="24"/>
          <w:lang w:val="en-GB"/>
        </w:rPr>
        <w:t>Fig. 3</w:t>
      </w:r>
    </w:p>
    <w:sectPr w:rsidR="004675F6" w:rsidRPr="00E434E3" w:rsidSect="00402E65">
      <w:pgSz w:w="11906" w:h="16838"/>
      <w:pgMar w:top="1417" w:right="1701" w:bottom="1417" w:left="1701"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E1A9B" w16cex:dateUtc="2021-09-04T19:17:00Z"/>
  <w16cex:commentExtensible w16cex:durableId="24DE1809" w16cex:dateUtc="2021-09-04T19:06:00Z"/>
  <w16cex:commentExtensible w16cex:durableId="24DE1B66" w16cex:dateUtc="2021-09-04T19:20:00Z"/>
  <w16cex:commentExtensible w16cex:durableId="24DE1B9B" w16cex:dateUtc="2021-09-04T19:21:00Z"/>
  <w16cex:commentExtensible w16cex:durableId="24DE1F4E" w16cex:dateUtc="2021-09-04T19:37:00Z"/>
  <w16cex:commentExtensible w16cex:durableId="24DE21EF" w16cex:dateUtc="2021-09-04T19:48:00Z"/>
  <w16cex:commentExtensible w16cex:durableId="24DE2390" w16cex:dateUtc="2021-09-04T19:55:00Z"/>
  <w16cex:commentExtensible w16cex:durableId="24DE24EF" w16cex:dateUtc="2021-09-04T20:01:00Z"/>
  <w16cex:commentExtensible w16cex:durableId="24DE25D7" w16cex:dateUtc="2021-09-04T20:05:00Z"/>
  <w16cex:commentExtensible w16cex:durableId="24DE278E" w16cex:dateUtc="2021-09-04T20:12:00Z"/>
  <w16cex:commentExtensible w16cex:durableId="24DE27A5" w16cex:dateUtc="2021-09-04T20:13:00Z"/>
  <w16cex:commentExtensible w16cex:durableId="24DE2953" w16cex:dateUtc="2021-09-04T20:20:00Z"/>
  <w16cex:commentExtensible w16cex:durableId="24DE282C" w16cex:dateUtc="2021-09-04T20:15:00Z"/>
  <w16cex:commentExtensible w16cex:durableId="24DE3384" w16cex:dateUtc="2021-09-04T21:03:00Z"/>
  <w16cex:commentExtensible w16cex:durableId="24DE35E2" w16cex:dateUtc="2021-09-04T21:13:00Z"/>
  <w16cex:commentExtensible w16cex:durableId="24DE38C3" w16cex:dateUtc="2021-09-04T21:26:00Z"/>
  <w16cex:commentExtensible w16cex:durableId="24DE3A13" w16cex:dateUtc="2021-09-04T21:31:00Z"/>
  <w16cex:commentExtensible w16cex:durableId="24DE3CEF" w16cex:dateUtc="2021-09-04T21:43:00Z"/>
  <w16cex:commentExtensible w16cex:durableId="24DE3C89" w16cex:dateUtc="2021-09-04T21:42:00Z"/>
  <w16cex:commentExtensible w16cex:durableId="24DE3DDC" w16cex:dateUtc="2021-09-04T21:47:00Z"/>
  <w16cex:commentExtensible w16cex:durableId="24DE56D3" w16cex:dateUtc="2021-09-04T23:34:00Z"/>
  <w16cex:commentExtensible w16cex:durableId="24DE7D52" w16cex:dateUtc="2021-09-05T02:18:00Z"/>
  <w16cex:commentExtensible w16cex:durableId="24DE83AA" w16cex:dateUtc="2021-09-05T02:45:00Z"/>
  <w16cex:commentExtensible w16cex:durableId="24E202B9" w16cex:dateUtc="2021-09-07T18:24:00Z"/>
  <w16cex:commentExtensible w16cex:durableId="24E205DA" w16cex:dateUtc="2021-09-07T18:38:00Z"/>
  <w16cex:commentExtensible w16cex:durableId="24E215E6" w16cex:dateUtc="2021-09-07T19:46:00Z"/>
  <w16cex:commentExtensible w16cex:durableId="24E21731" w16cex:dateUtc="2021-09-07T19:52:00Z"/>
  <w16cex:commentExtensible w16cex:durableId="24E21C19" w16cex:dateUtc="2021-09-07T20:12:00Z"/>
  <w16cex:commentExtensible w16cex:durableId="24E21EA0" w16cex:dateUtc="2021-09-07T20:23:00Z"/>
  <w16cex:commentExtensible w16cex:durableId="24E21D26" w16cex:dateUtc="2021-09-07T20:17:00Z"/>
  <w16cex:commentExtensible w16cex:durableId="24E21FF7" w16cex:dateUtc="2021-09-07T20:29:00Z"/>
  <w16cex:commentExtensible w16cex:durableId="24E22039" w16cex:dateUtc="2021-09-07T20:30:00Z"/>
  <w16cex:commentExtensible w16cex:durableId="24E2209D" w16cex:dateUtc="2021-09-07T20:32:00Z"/>
  <w16cex:commentExtensible w16cex:durableId="24E2348E" w16cex:dateUtc="2021-09-07T21:57:00Z"/>
  <w16cex:commentExtensible w16cex:durableId="24E2396B" w16cex:dateUtc="2021-09-07T22:18:00Z"/>
  <w16cex:commentExtensible w16cex:durableId="24E23AF2" w16cex:dateUtc="2021-09-07T22:24:00Z"/>
  <w16cex:commentExtensible w16cex:durableId="24E23D7E" w16cex:dateUtc="2021-09-07T22:35:00Z"/>
  <w16cex:commentExtensible w16cex:durableId="24E23FE5" w16cex:dateUtc="2021-09-07T22:45:00Z"/>
  <w16cex:commentExtensible w16cex:durableId="24E24170" w16cex:dateUtc="2021-09-07T22:52: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2208D2" w14:textId="77777777" w:rsidR="003D403D" w:rsidRDefault="003D403D" w:rsidP="00F207FC">
      <w:pPr>
        <w:spacing w:after="0" w:line="240" w:lineRule="auto"/>
      </w:pPr>
      <w:r>
        <w:separator/>
      </w:r>
    </w:p>
  </w:endnote>
  <w:endnote w:type="continuationSeparator" w:id="0">
    <w:p w14:paraId="24625C63" w14:textId="77777777" w:rsidR="003D403D" w:rsidRDefault="003D403D" w:rsidP="00F20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E449DE" w14:textId="77777777" w:rsidR="003D403D" w:rsidRDefault="003D403D" w:rsidP="00F207FC">
      <w:pPr>
        <w:spacing w:after="0" w:line="240" w:lineRule="auto"/>
      </w:pPr>
      <w:r>
        <w:separator/>
      </w:r>
    </w:p>
  </w:footnote>
  <w:footnote w:type="continuationSeparator" w:id="0">
    <w:p w14:paraId="7D210A7D" w14:textId="77777777" w:rsidR="003D403D" w:rsidRDefault="003D403D" w:rsidP="00F207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71784E"/>
    <w:multiLevelType w:val="multilevel"/>
    <w:tmpl w:val="50983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A53"/>
    <w:rsid w:val="00003751"/>
    <w:rsid w:val="00006679"/>
    <w:rsid w:val="000338D9"/>
    <w:rsid w:val="00037263"/>
    <w:rsid w:val="000461B2"/>
    <w:rsid w:val="00056EE0"/>
    <w:rsid w:val="00060DAA"/>
    <w:rsid w:val="000618D7"/>
    <w:rsid w:val="00075CFF"/>
    <w:rsid w:val="00086C5A"/>
    <w:rsid w:val="0009164E"/>
    <w:rsid w:val="000A3314"/>
    <w:rsid w:val="000A33E8"/>
    <w:rsid w:val="000C657A"/>
    <w:rsid w:val="000F67DD"/>
    <w:rsid w:val="00103C56"/>
    <w:rsid w:val="0011244B"/>
    <w:rsid w:val="00115C9E"/>
    <w:rsid w:val="00116F63"/>
    <w:rsid w:val="00125D25"/>
    <w:rsid w:val="00141687"/>
    <w:rsid w:val="001421AB"/>
    <w:rsid w:val="00152679"/>
    <w:rsid w:val="0015337E"/>
    <w:rsid w:val="001535D5"/>
    <w:rsid w:val="00160E5B"/>
    <w:rsid w:val="001630B1"/>
    <w:rsid w:val="001772A0"/>
    <w:rsid w:val="001C0F6A"/>
    <w:rsid w:val="001E55BE"/>
    <w:rsid w:val="001F448D"/>
    <w:rsid w:val="00207B9B"/>
    <w:rsid w:val="0021632B"/>
    <w:rsid w:val="00220E99"/>
    <w:rsid w:val="00227AF9"/>
    <w:rsid w:val="00227B1E"/>
    <w:rsid w:val="00235B6A"/>
    <w:rsid w:val="0024701B"/>
    <w:rsid w:val="002557A8"/>
    <w:rsid w:val="002721C2"/>
    <w:rsid w:val="00291A41"/>
    <w:rsid w:val="002A5F5B"/>
    <w:rsid w:val="002B7E9E"/>
    <w:rsid w:val="002C040B"/>
    <w:rsid w:val="002C3882"/>
    <w:rsid w:val="002C64B8"/>
    <w:rsid w:val="002D5F9D"/>
    <w:rsid w:val="002F6284"/>
    <w:rsid w:val="00313CEB"/>
    <w:rsid w:val="00324C93"/>
    <w:rsid w:val="003431D5"/>
    <w:rsid w:val="003A0DE3"/>
    <w:rsid w:val="003C04E5"/>
    <w:rsid w:val="003D07DB"/>
    <w:rsid w:val="003D403D"/>
    <w:rsid w:val="003D531D"/>
    <w:rsid w:val="003E3999"/>
    <w:rsid w:val="003F4B76"/>
    <w:rsid w:val="00402E65"/>
    <w:rsid w:val="004036FA"/>
    <w:rsid w:val="00404F55"/>
    <w:rsid w:val="00414614"/>
    <w:rsid w:val="0043466C"/>
    <w:rsid w:val="00436DCE"/>
    <w:rsid w:val="00437229"/>
    <w:rsid w:val="00444A5A"/>
    <w:rsid w:val="004610B9"/>
    <w:rsid w:val="004675F6"/>
    <w:rsid w:val="004769EA"/>
    <w:rsid w:val="004777E5"/>
    <w:rsid w:val="00493C82"/>
    <w:rsid w:val="004A74AF"/>
    <w:rsid w:val="004B210E"/>
    <w:rsid w:val="004B234C"/>
    <w:rsid w:val="004D274B"/>
    <w:rsid w:val="00507E59"/>
    <w:rsid w:val="00516053"/>
    <w:rsid w:val="005214B2"/>
    <w:rsid w:val="0053499D"/>
    <w:rsid w:val="00536A2A"/>
    <w:rsid w:val="0056785A"/>
    <w:rsid w:val="005724C6"/>
    <w:rsid w:val="00582D71"/>
    <w:rsid w:val="00597236"/>
    <w:rsid w:val="005A0384"/>
    <w:rsid w:val="005B3D09"/>
    <w:rsid w:val="005C203B"/>
    <w:rsid w:val="005C70C2"/>
    <w:rsid w:val="005D6DDA"/>
    <w:rsid w:val="005F3E25"/>
    <w:rsid w:val="00624766"/>
    <w:rsid w:val="00625C78"/>
    <w:rsid w:val="006455B4"/>
    <w:rsid w:val="00655C5A"/>
    <w:rsid w:val="006561C5"/>
    <w:rsid w:val="006658F9"/>
    <w:rsid w:val="00667C54"/>
    <w:rsid w:val="006A2CF8"/>
    <w:rsid w:val="006D24ED"/>
    <w:rsid w:val="006D7154"/>
    <w:rsid w:val="006E2080"/>
    <w:rsid w:val="006F1951"/>
    <w:rsid w:val="006F480D"/>
    <w:rsid w:val="006F50EA"/>
    <w:rsid w:val="0070194E"/>
    <w:rsid w:val="00740A72"/>
    <w:rsid w:val="00753308"/>
    <w:rsid w:val="0075738B"/>
    <w:rsid w:val="007601A7"/>
    <w:rsid w:val="00786517"/>
    <w:rsid w:val="00794790"/>
    <w:rsid w:val="007A2CD2"/>
    <w:rsid w:val="007B4639"/>
    <w:rsid w:val="007B4AD3"/>
    <w:rsid w:val="007C4DD4"/>
    <w:rsid w:val="007C7909"/>
    <w:rsid w:val="007D7F9A"/>
    <w:rsid w:val="007F0A4D"/>
    <w:rsid w:val="008212EB"/>
    <w:rsid w:val="00833001"/>
    <w:rsid w:val="00840CE9"/>
    <w:rsid w:val="00845D37"/>
    <w:rsid w:val="00854148"/>
    <w:rsid w:val="0086483B"/>
    <w:rsid w:val="00865F53"/>
    <w:rsid w:val="008661F5"/>
    <w:rsid w:val="00877067"/>
    <w:rsid w:val="0089463E"/>
    <w:rsid w:val="008A6448"/>
    <w:rsid w:val="008B28E5"/>
    <w:rsid w:val="008E41AD"/>
    <w:rsid w:val="008E479A"/>
    <w:rsid w:val="008F2B33"/>
    <w:rsid w:val="00904AE8"/>
    <w:rsid w:val="00934604"/>
    <w:rsid w:val="0094496B"/>
    <w:rsid w:val="0094794C"/>
    <w:rsid w:val="00947F25"/>
    <w:rsid w:val="0095531B"/>
    <w:rsid w:val="00957B94"/>
    <w:rsid w:val="00993E8A"/>
    <w:rsid w:val="009C5B96"/>
    <w:rsid w:val="009C6FB3"/>
    <w:rsid w:val="009E2989"/>
    <w:rsid w:val="00A279BC"/>
    <w:rsid w:val="00A40531"/>
    <w:rsid w:val="00A405B1"/>
    <w:rsid w:val="00A45C6B"/>
    <w:rsid w:val="00A4766C"/>
    <w:rsid w:val="00A660AD"/>
    <w:rsid w:val="00A67FEE"/>
    <w:rsid w:val="00A77D99"/>
    <w:rsid w:val="00A80E56"/>
    <w:rsid w:val="00A96CC6"/>
    <w:rsid w:val="00AB0437"/>
    <w:rsid w:val="00AB53F7"/>
    <w:rsid w:val="00AD7049"/>
    <w:rsid w:val="00AF26EA"/>
    <w:rsid w:val="00B11373"/>
    <w:rsid w:val="00B13342"/>
    <w:rsid w:val="00B16E32"/>
    <w:rsid w:val="00B211DA"/>
    <w:rsid w:val="00B27505"/>
    <w:rsid w:val="00B54DF1"/>
    <w:rsid w:val="00B57836"/>
    <w:rsid w:val="00B61772"/>
    <w:rsid w:val="00B83506"/>
    <w:rsid w:val="00BA7D3F"/>
    <w:rsid w:val="00BB1034"/>
    <w:rsid w:val="00BB7754"/>
    <w:rsid w:val="00BC660B"/>
    <w:rsid w:val="00BD1C55"/>
    <w:rsid w:val="00BD56E8"/>
    <w:rsid w:val="00BE0912"/>
    <w:rsid w:val="00C20AB9"/>
    <w:rsid w:val="00C42B64"/>
    <w:rsid w:val="00C5355D"/>
    <w:rsid w:val="00C55850"/>
    <w:rsid w:val="00C56266"/>
    <w:rsid w:val="00C6376D"/>
    <w:rsid w:val="00C6469D"/>
    <w:rsid w:val="00C86D06"/>
    <w:rsid w:val="00C924F1"/>
    <w:rsid w:val="00C93490"/>
    <w:rsid w:val="00C97F90"/>
    <w:rsid w:val="00CA3101"/>
    <w:rsid w:val="00CB6AF4"/>
    <w:rsid w:val="00CD1A53"/>
    <w:rsid w:val="00CD3153"/>
    <w:rsid w:val="00CD37E8"/>
    <w:rsid w:val="00CD683A"/>
    <w:rsid w:val="00CE66DD"/>
    <w:rsid w:val="00D019AF"/>
    <w:rsid w:val="00D064EE"/>
    <w:rsid w:val="00D2504E"/>
    <w:rsid w:val="00D41803"/>
    <w:rsid w:val="00D41E9E"/>
    <w:rsid w:val="00D6528A"/>
    <w:rsid w:val="00D7266D"/>
    <w:rsid w:val="00DA72DE"/>
    <w:rsid w:val="00DA78AA"/>
    <w:rsid w:val="00DB0654"/>
    <w:rsid w:val="00DB606B"/>
    <w:rsid w:val="00DC4A19"/>
    <w:rsid w:val="00DE44BB"/>
    <w:rsid w:val="00DF6BD2"/>
    <w:rsid w:val="00E2103D"/>
    <w:rsid w:val="00E22D1F"/>
    <w:rsid w:val="00E24BEC"/>
    <w:rsid w:val="00E322DE"/>
    <w:rsid w:val="00E434E3"/>
    <w:rsid w:val="00E45AEF"/>
    <w:rsid w:val="00E732AA"/>
    <w:rsid w:val="00E83464"/>
    <w:rsid w:val="00E83A0D"/>
    <w:rsid w:val="00E97D64"/>
    <w:rsid w:val="00EA0D2A"/>
    <w:rsid w:val="00EA41FD"/>
    <w:rsid w:val="00EB4169"/>
    <w:rsid w:val="00EC6E7B"/>
    <w:rsid w:val="00EE6332"/>
    <w:rsid w:val="00EF5CB6"/>
    <w:rsid w:val="00F003B2"/>
    <w:rsid w:val="00F005AD"/>
    <w:rsid w:val="00F207FC"/>
    <w:rsid w:val="00F4638E"/>
    <w:rsid w:val="00F478A8"/>
    <w:rsid w:val="00F85B79"/>
    <w:rsid w:val="00F90985"/>
    <w:rsid w:val="00FB590B"/>
    <w:rsid w:val="00FC018D"/>
    <w:rsid w:val="00FC04B9"/>
    <w:rsid w:val="00FD2720"/>
    <w:rsid w:val="00FE0C68"/>
    <w:rsid w:val="00FF4459"/>
    <w:rsid w:val="00FF49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CF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77067"/>
    <w:rPr>
      <w:sz w:val="16"/>
      <w:szCs w:val="16"/>
    </w:rPr>
  </w:style>
  <w:style w:type="paragraph" w:styleId="CommentText">
    <w:name w:val="annotation text"/>
    <w:basedOn w:val="Normal"/>
    <w:link w:val="CommentTextChar"/>
    <w:uiPriority w:val="99"/>
    <w:semiHidden/>
    <w:unhideWhenUsed/>
    <w:rsid w:val="00877067"/>
    <w:pPr>
      <w:spacing w:line="240" w:lineRule="auto"/>
    </w:pPr>
    <w:rPr>
      <w:sz w:val="20"/>
      <w:szCs w:val="20"/>
    </w:rPr>
  </w:style>
  <w:style w:type="character" w:customStyle="1" w:styleId="CommentTextChar">
    <w:name w:val="Comment Text Char"/>
    <w:basedOn w:val="DefaultParagraphFont"/>
    <w:link w:val="CommentText"/>
    <w:uiPriority w:val="99"/>
    <w:semiHidden/>
    <w:rsid w:val="00877067"/>
    <w:rPr>
      <w:sz w:val="20"/>
      <w:szCs w:val="20"/>
    </w:rPr>
  </w:style>
  <w:style w:type="paragraph" w:styleId="CommentSubject">
    <w:name w:val="annotation subject"/>
    <w:basedOn w:val="CommentText"/>
    <w:next w:val="CommentText"/>
    <w:link w:val="CommentSubjectChar"/>
    <w:uiPriority w:val="99"/>
    <w:semiHidden/>
    <w:unhideWhenUsed/>
    <w:rsid w:val="00877067"/>
    <w:rPr>
      <w:b/>
      <w:bCs/>
    </w:rPr>
  </w:style>
  <w:style w:type="character" w:customStyle="1" w:styleId="CommentSubjectChar">
    <w:name w:val="Comment Subject Char"/>
    <w:basedOn w:val="CommentTextChar"/>
    <w:link w:val="CommentSubject"/>
    <w:uiPriority w:val="99"/>
    <w:semiHidden/>
    <w:rsid w:val="00877067"/>
    <w:rPr>
      <w:b/>
      <w:bCs/>
      <w:sz w:val="20"/>
      <w:szCs w:val="20"/>
    </w:rPr>
  </w:style>
  <w:style w:type="paragraph" w:styleId="BalloonText">
    <w:name w:val="Balloon Text"/>
    <w:basedOn w:val="Normal"/>
    <w:link w:val="BalloonTextChar"/>
    <w:uiPriority w:val="99"/>
    <w:semiHidden/>
    <w:unhideWhenUsed/>
    <w:rsid w:val="005160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053"/>
    <w:rPr>
      <w:rFonts w:ascii="Segoe UI" w:hAnsi="Segoe UI" w:cs="Segoe UI"/>
      <w:sz w:val="18"/>
      <w:szCs w:val="18"/>
    </w:rPr>
  </w:style>
  <w:style w:type="paragraph" w:styleId="Revision">
    <w:name w:val="Revision"/>
    <w:hidden/>
    <w:uiPriority w:val="99"/>
    <w:semiHidden/>
    <w:rsid w:val="00D6528A"/>
    <w:pPr>
      <w:spacing w:after="0" w:line="240" w:lineRule="auto"/>
    </w:pPr>
  </w:style>
  <w:style w:type="character" w:styleId="Hyperlink">
    <w:name w:val="Hyperlink"/>
    <w:basedOn w:val="DefaultParagraphFont"/>
    <w:uiPriority w:val="99"/>
    <w:unhideWhenUsed/>
    <w:rsid w:val="00235B6A"/>
    <w:rPr>
      <w:color w:val="0563C1" w:themeColor="hyperlink"/>
      <w:u w:val="single"/>
    </w:rPr>
  </w:style>
  <w:style w:type="character" w:customStyle="1" w:styleId="UnresolvedMention">
    <w:name w:val="Unresolved Mention"/>
    <w:basedOn w:val="DefaultParagraphFont"/>
    <w:uiPriority w:val="99"/>
    <w:semiHidden/>
    <w:unhideWhenUsed/>
    <w:rsid w:val="00235B6A"/>
    <w:rPr>
      <w:color w:val="605E5C"/>
      <w:shd w:val="clear" w:color="auto" w:fill="E1DFDD"/>
    </w:rPr>
  </w:style>
  <w:style w:type="paragraph" w:customStyle="1" w:styleId="nova-legacy-e-listitem">
    <w:name w:val="nova-legacy-e-list__item"/>
    <w:basedOn w:val="Normal"/>
    <w:rsid w:val="00313CE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313CEB"/>
    <w:rPr>
      <w:color w:val="954F72" w:themeColor="followedHyperlink"/>
      <w:u w:val="single"/>
    </w:rPr>
  </w:style>
  <w:style w:type="paragraph" w:styleId="Header">
    <w:name w:val="header"/>
    <w:basedOn w:val="Normal"/>
    <w:link w:val="HeaderChar"/>
    <w:uiPriority w:val="99"/>
    <w:unhideWhenUsed/>
    <w:rsid w:val="00BB10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034"/>
  </w:style>
  <w:style w:type="paragraph" w:styleId="Footer">
    <w:name w:val="footer"/>
    <w:basedOn w:val="Normal"/>
    <w:link w:val="FooterChar"/>
    <w:uiPriority w:val="99"/>
    <w:unhideWhenUsed/>
    <w:rsid w:val="00BB10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034"/>
  </w:style>
  <w:style w:type="character" w:styleId="LineNumber">
    <w:name w:val="line number"/>
    <w:basedOn w:val="DefaultParagraphFont"/>
    <w:uiPriority w:val="99"/>
    <w:semiHidden/>
    <w:unhideWhenUsed/>
    <w:rsid w:val="00402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070562">
      <w:bodyDiv w:val="1"/>
      <w:marLeft w:val="0"/>
      <w:marRight w:val="0"/>
      <w:marTop w:val="0"/>
      <w:marBottom w:val="0"/>
      <w:divBdr>
        <w:top w:val="none" w:sz="0" w:space="0" w:color="auto"/>
        <w:left w:val="none" w:sz="0" w:space="0" w:color="auto"/>
        <w:bottom w:val="none" w:sz="0" w:space="0" w:color="auto"/>
        <w:right w:val="none" w:sz="0" w:space="0" w:color="auto"/>
      </w:divBdr>
    </w:div>
    <w:div w:id="719862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80/17550870903186256" TargetMode="External"/><Relationship Id="rId18" Type="http://schemas.openxmlformats.org/officeDocument/2006/relationships/hyperlink" Target="https://doi.org/10.1002/ece3.7135" TargetMode="External"/><Relationship Id="rId26" Type="http://schemas.openxmlformats.org/officeDocument/2006/relationships/hyperlink" Target="https://doi.org/10.1111/j.1365-3059.2010.02396.x" TargetMode="External"/><Relationship Id="rId39" Type="http://schemas.openxmlformats.org/officeDocument/2006/relationships/hyperlink" Target="https://doi.org/10.1016/S0953-7562(09)80127-5" TargetMode="External"/><Relationship Id="rId21" Type="http://schemas.openxmlformats.org/officeDocument/2006/relationships/hyperlink" Target="https://doi.org/10.1093/aobpla/plv033" TargetMode="External"/><Relationship Id="rId34" Type="http://schemas.openxmlformats.org/officeDocument/2006/relationships/hyperlink" Target="https://doi.org/10.1016/S0953-7562(09)80929-5" TargetMode="External"/><Relationship Id="rId42" Type="http://schemas.openxmlformats.org/officeDocument/2006/relationships/hyperlink" Target="https://doi.org/10.1093/aob/mct227" TargetMode="External"/><Relationship Id="rId47" Type="http://schemas.openxmlformats.org/officeDocument/2006/relationships/hyperlink" Target="https://doi.org/10.1016/j.funbio.2021.03.005" TargetMode="External"/><Relationship Id="rId50" Type="http://schemas.openxmlformats.org/officeDocument/2006/relationships/hyperlink" Target="https://doi.org/10.1007/s10530-019-01947-5" TargetMode="External"/><Relationship Id="rId55" Type="http://schemas.openxmlformats.org/officeDocument/2006/relationships/hyperlink" Target="https://doi.org/10.1007/s11258-013-0179-9" TargetMode="External"/><Relationship Id="rId63" Type="http://schemas.openxmlformats.org/officeDocument/2006/relationships/image" Target="media/image3.tif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doi:10.18637/jss.v067.i01" TargetMode="External"/><Relationship Id="rId20" Type="http://schemas.openxmlformats.org/officeDocument/2006/relationships/hyperlink" Target="https://doi.org/https://doi.org/10.3390/biology10070619" TargetMode="External"/><Relationship Id="rId29" Type="http://schemas.openxmlformats.org/officeDocument/2006/relationships/hyperlink" Target="https://doi.org/10.1146/annurev.phyto.40.021202.110417" TargetMode="External"/><Relationship Id="rId41" Type="http://schemas.openxmlformats.org/officeDocument/2006/relationships/hyperlink" Target="https://doi.org/10.2307/1940718" TargetMode="External"/><Relationship Id="rId54" Type="http://schemas.openxmlformats.org/officeDocument/2006/relationships/hyperlink" Target="https://doi.org/10.1111/wre.12401" TargetMode="External"/><Relationship Id="rId62" Type="http://schemas.openxmlformats.org/officeDocument/2006/relationships/image" Target="media/image2.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pollard@cabi.org" TargetMode="External"/><Relationship Id="rId24" Type="http://schemas.openxmlformats.org/officeDocument/2006/relationships/hyperlink" Target="https://doi.org/10.1111/wre.12403" TargetMode="External"/><Relationship Id="rId32" Type="http://schemas.openxmlformats.org/officeDocument/2006/relationships/hyperlink" Target="https://doi.org/10.1007/s13313-020-00773-x" TargetMode="External"/><Relationship Id="rId37" Type="http://schemas.openxmlformats.org/officeDocument/2006/relationships/hyperlink" Target="https://doi.org/10.1111/j.1365-2664.2005.01102.x" TargetMode="External"/><Relationship Id="rId40" Type="http://schemas.openxmlformats.org/officeDocument/2006/relationships/hyperlink" Target="https://doi.org/10.1016/S0953-7562(09)80128-7" TargetMode="External"/><Relationship Id="rId45" Type="http://schemas.openxmlformats.org/officeDocument/2006/relationships/hyperlink" Target="https://doi.org/10.1111/wre.12200" TargetMode="External"/><Relationship Id="rId53" Type="http://schemas.openxmlformats.org/officeDocument/2006/relationships/hyperlink" Target="https://doi.org/10.1002/ps.6177" TargetMode="External"/><Relationship Id="rId58" Type="http://schemas.openxmlformats.org/officeDocument/2006/relationships/hyperlink" Target="https://doi.org/10.1564/v27" TargetMode="External"/><Relationship Id="rId66"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https://doi.org/10.1016/j.biocontrol.2004.04.008" TargetMode="External"/><Relationship Id="rId23" Type="http://schemas.openxmlformats.org/officeDocument/2006/relationships/hyperlink" Target="https://doi.org/10.1016/S0953-7562(09)80943-X" TargetMode="External"/><Relationship Id="rId28" Type="http://schemas.openxmlformats.org/officeDocument/2006/relationships/hyperlink" Target="https://doi.org/10.1111/nph.15859" TargetMode="External"/><Relationship Id="rId36" Type="http://schemas.openxmlformats.org/officeDocument/2006/relationships/hyperlink" Target="https://doi.org/10.1046/j.1365-3180.2002.00297.x" TargetMode="External"/><Relationship Id="rId49" Type="http://schemas.openxmlformats.org/officeDocument/2006/relationships/hyperlink" Target="https://doi.org/10.1111/nph.13065" TargetMode="External"/><Relationship Id="rId57" Type="http://schemas.openxmlformats.org/officeDocument/2006/relationships/hyperlink" Target="https://doi.org/10.1046/j.0032-0862.2004.01054.x" TargetMode="External"/><Relationship Id="rId61" Type="http://schemas.openxmlformats.org/officeDocument/2006/relationships/image" Target="media/image1.tiff"/><Relationship Id="rId10" Type="http://schemas.openxmlformats.org/officeDocument/2006/relationships/endnotes" Target="endnotes.xml"/><Relationship Id="rId19" Type="http://schemas.openxmlformats.org/officeDocument/2006/relationships/hyperlink" Target="https://doi.org/10.1111/j.1365-2664.2012.02209.x" TargetMode="External"/><Relationship Id="rId31" Type="http://schemas.openxmlformats.org/officeDocument/2006/relationships/hyperlink" Target="https://doi.org/10.1073/pnas.0607968104" TargetMode="External"/><Relationship Id="rId44" Type="http://schemas.openxmlformats.org/officeDocument/2006/relationships/hyperlink" Target="https://doi.org/10.1111/j.1440-6055.2006.00562.x" TargetMode="External"/><Relationship Id="rId52" Type="http://schemas.openxmlformats.org/officeDocument/2006/relationships/hyperlink" Target="https://doi.org/10.1002/ps.6177" TargetMode="External"/><Relationship Id="rId60" Type="http://schemas.openxmlformats.org/officeDocument/2006/relationships/hyperlink" Target="https://doi.org/10.1111/wre.12454"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007/s10526-011-9401-7" TargetMode="External"/><Relationship Id="rId22" Type="http://schemas.openxmlformats.org/officeDocument/2006/relationships/hyperlink" Target="https://doi.org/10.1111/wre.12396" TargetMode="External"/><Relationship Id="rId27" Type="http://schemas.openxmlformats.org/officeDocument/2006/relationships/hyperlink" Target="https://doi.org/10.1016/j.funeco.2018.12.004" TargetMode="External"/><Relationship Id="rId30" Type="http://schemas.openxmlformats.org/officeDocument/2006/relationships/hyperlink" Target="https://doi.org/10.1371/journal.pone.0123758" TargetMode="External"/><Relationship Id="rId35" Type="http://schemas.openxmlformats.org/officeDocument/2006/relationships/hyperlink" Target="https://doi.org/10.1111/j.1469-8137.1990.tb00380.x" TargetMode="External"/><Relationship Id="rId43" Type="http://schemas.openxmlformats.org/officeDocument/2006/relationships/hyperlink" Target="https://doi.org/10.1016/j.biocontrol.2005.05.018" TargetMode="External"/><Relationship Id="rId48" Type="http://schemas.openxmlformats.org/officeDocument/2006/relationships/hyperlink" Target="https://doi.org/10.1007/s10886-014-0421-5" TargetMode="External"/><Relationship Id="rId56" Type="http://schemas.openxmlformats.org/officeDocument/2006/relationships/hyperlink" Target="https://doi.org/10.1111/ppa.12352"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oi.org/10.1007/s10526-017-9844-6" TargetMode="External"/><Relationship Id="rId3" Type="http://schemas.openxmlformats.org/officeDocument/2006/relationships/customXml" Target="../customXml/item3.xml"/><Relationship Id="rId12" Type="http://schemas.openxmlformats.org/officeDocument/2006/relationships/hyperlink" Target="https://www.cabi.org/about-cabi/who-we-work-with/key-donors/" TargetMode="External"/><Relationship Id="rId17" Type="http://schemas.openxmlformats.org/officeDocument/2006/relationships/hyperlink" Target="https://doi.org/10.3897/neobiota.57.51131" TargetMode="External"/><Relationship Id="rId25" Type="http://schemas.openxmlformats.org/officeDocument/2006/relationships/hyperlink" Target="https://doi.org/10.1079/9781845935061.0020" TargetMode="External"/><Relationship Id="rId33" Type="http://schemas.openxmlformats.org/officeDocument/2006/relationships/hyperlink" Target="https://doi.org/10.1890/0012-9615(2001)071%5B0423:DDIAAP%5D2.0.CO;2" TargetMode="External"/><Relationship Id="rId38" Type="http://schemas.openxmlformats.org/officeDocument/2006/relationships/hyperlink" Target="https://doi.org/10.1038/s41598-020-67871-0" TargetMode="External"/><Relationship Id="rId46" Type="http://schemas.openxmlformats.org/officeDocument/2006/relationships/hyperlink" Target="https://doi.org/10.5586/asbp.2006.008" TargetMode="External"/><Relationship Id="rId59" Type="http://schemas.openxmlformats.org/officeDocument/2006/relationships/hyperlink" Target="https://doi.org/10.1007/978-3-540-87407-2_4"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B1834AE1EDEC40B9DEBF6C7A11210F" ma:contentTypeVersion="16" ma:contentTypeDescription="Create a new document." ma:contentTypeScope="" ma:versionID="7a2761924467120668872b86d60cfaf1">
  <xsd:schema xmlns:xsd="http://www.w3.org/2001/XMLSchema" xmlns:xs="http://www.w3.org/2001/XMLSchema" xmlns:p="http://schemas.microsoft.com/office/2006/metadata/properties" xmlns:ns1="http://schemas.microsoft.com/sharepoint/v3" xmlns:ns3="f1684850-d077-4324-bcb3-19cff473734e" xmlns:ns4="13da9021-53d8-4357-90ff-557400c4ddb6" targetNamespace="http://schemas.microsoft.com/office/2006/metadata/properties" ma:root="true" ma:fieldsID="93a0491184a1f3b18215b7aa3faed31e" ns1:_="" ns3:_="" ns4:_="">
    <xsd:import namespace="http://schemas.microsoft.com/sharepoint/v3"/>
    <xsd:import namespace="f1684850-d077-4324-bcb3-19cff473734e"/>
    <xsd:import namespace="13da9021-53d8-4357-90ff-557400c4ddb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684850-d077-4324-bcb3-19cff47373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da9021-53d8-4357-90ff-557400c4ddb6"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624FB-89CC-4B61-B904-88529767701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B9D13F3-46C5-4F51-B194-D683CBAD71AF}">
  <ds:schemaRefs>
    <ds:schemaRef ds:uri="http://schemas.microsoft.com/sharepoint/v3/contenttype/forms"/>
  </ds:schemaRefs>
</ds:datastoreItem>
</file>

<file path=customXml/itemProps3.xml><?xml version="1.0" encoding="utf-8"?>
<ds:datastoreItem xmlns:ds="http://schemas.openxmlformats.org/officeDocument/2006/customXml" ds:itemID="{FD767EA1-B7AA-4207-96B7-52A357BF4D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84850-d077-4324-bcb3-19cff473734e"/>
    <ds:schemaRef ds:uri="13da9021-53d8-4357-90ff-557400c4dd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D55F4F-ACFD-40DA-BF44-672F66788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10870</Words>
  <Characters>61965</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2021-11-08T17:15:00Z</dcterms:created>
  <dcterms:modified xsi:type="dcterms:W3CDTF">2021-11-08T17:15:00Z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892a75-59a0-4e0e-9b97-f68af558ca2b_Enabled">
    <vt:lpwstr>True</vt:lpwstr>
  </property>
  <property fmtid="{D5CDD505-2E9C-101B-9397-08002B2CF9AE}" pid="3" name="MSIP_Label_2e892a75-59a0-4e0e-9b97-f68af558ca2b_SiteId">
    <vt:lpwstr>9f1098df-eebc-4be7-9878-bc3c8d059fd7</vt:lpwstr>
  </property>
  <property fmtid="{D5CDD505-2E9C-101B-9397-08002B2CF9AE}" pid="4" name="MSIP_Label_2e892a75-59a0-4e0e-9b97-f68af558ca2b_Owner">
    <vt:lpwstr>k.Pollard@cabi.org</vt:lpwstr>
  </property>
  <property fmtid="{D5CDD505-2E9C-101B-9397-08002B2CF9AE}" pid="5" name="MSIP_Label_2e892a75-59a0-4e0e-9b97-f68af558ca2b_SetDate">
    <vt:lpwstr>2021-09-14T08:59:16.3898706Z</vt:lpwstr>
  </property>
  <property fmtid="{D5CDD505-2E9C-101B-9397-08002B2CF9AE}" pid="6" name="MSIP_Label_2e892a75-59a0-4e0e-9b97-f68af558ca2b_Name">
    <vt:lpwstr>CABI</vt:lpwstr>
  </property>
  <property fmtid="{D5CDD505-2E9C-101B-9397-08002B2CF9AE}" pid="7" name="MSIP_Label_2e892a75-59a0-4e0e-9b97-f68af558ca2b_Application">
    <vt:lpwstr>Microsoft Azure Information Protection</vt:lpwstr>
  </property>
  <property fmtid="{D5CDD505-2E9C-101B-9397-08002B2CF9AE}" pid="8" name="MSIP_Label_2e892a75-59a0-4e0e-9b97-f68af558ca2b_ActionId">
    <vt:lpwstr>4f9c7e25-2e52-45c9-82b0-aebe3f3f7293</vt:lpwstr>
  </property>
  <property fmtid="{D5CDD505-2E9C-101B-9397-08002B2CF9AE}" pid="9" name="MSIP_Label_2e892a75-59a0-4e0e-9b97-f68af558ca2b_Extended_MSFT_Method">
    <vt:lpwstr>Automatic</vt:lpwstr>
  </property>
  <property fmtid="{D5CDD505-2E9C-101B-9397-08002B2CF9AE}" pid="10" name="Sensitivity">
    <vt:lpwstr>CABI</vt:lpwstr>
  </property>
  <property fmtid="{D5CDD505-2E9C-101B-9397-08002B2CF9AE}" pid="11" name="ContentTypeId">
    <vt:lpwstr>0x01010089B1834AE1EDEC40B9DEBF6C7A11210F</vt:lpwstr>
  </property>
  <property fmtid="{D5CDD505-2E9C-101B-9397-08002B2CF9AE}" pid="12" name="Mendeley Document_1">
    <vt:lpwstr>True</vt:lpwstr>
  </property>
  <property fmtid="{D5CDD505-2E9C-101B-9397-08002B2CF9AE}" pid="13" name="Mendeley Unique User Id_1">
    <vt:lpwstr>3d63e962-4b9b-369b-ac23-cc9ed3cd00bd</vt:lpwstr>
  </property>
  <property fmtid="{D5CDD505-2E9C-101B-9397-08002B2CF9AE}" pid="14" name="Mendeley Citation Style_1">
    <vt:lpwstr>http://www.zotero.org/styles/biological-control</vt:lpwstr>
  </property>
  <property fmtid="{D5CDD505-2E9C-101B-9397-08002B2CF9AE}" pid="15" name="Mendeley Recent Style Id 0_1">
    <vt:lpwstr>http://www.zotero.org/styles/american-political-science-association</vt:lpwstr>
  </property>
  <property fmtid="{D5CDD505-2E9C-101B-9397-08002B2CF9AE}" pid="16" name="Mendeley Recent Style Name 0_1">
    <vt:lpwstr>American Political Science Association</vt:lpwstr>
  </property>
  <property fmtid="{D5CDD505-2E9C-101B-9397-08002B2CF9AE}" pid="17" name="Mendeley Recent Style Id 1_1">
    <vt:lpwstr>http://www.zotero.org/styles/american-sociological-association</vt:lpwstr>
  </property>
  <property fmtid="{D5CDD505-2E9C-101B-9397-08002B2CF9AE}" pid="18" name="Mendeley Recent Style Name 1_1">
    <vt:lpwstr>American Sociological Association 6th edition</vt:lpwstr>
  </property>
  <property fmtid="{D5CDD505-2E9C-101B-9397-08002B2CF9AE}" pid="19" name="Mendeley Recent Style Id 2_1">
    <vt:lpwstr>http://www.zotero.org/styles/biological-control</vt:lpwstr>
  </property>
  <property fmtid="{D5CDD505-2E9C-101B-9397-08002B2CF9AE}" pid="20" name="Mendeley Recent Style Name 2_1">
    <vt:lpwstr>Biological Control</vt:lpwstr>
  </property>
  <property fmtid="{D5CDD505-2E9C-101B-9397-08002B2CF9AE}" pid="21" name="Mendeley Recent Style Id 3_1">
    <vt:lpwstr>http://www.zotero.org/styles/chicago-author-date</vt:lpwstr>
  </property>
  <property fmtid="{D5CDD505-2E9C-101B-9397-08002B2CF9AE}" pid="22" name="Mendeley Recent Style Name 3_1">
    <vt:lpwstr>Chicago Manual of Style 17th edition (author-date)</vt:lpwstr>
  </property>
  <property fmtid="{D5CDD505-2E9C-101B-9397-08002B2CF9AE}" pid="23" name="Mendeley Recent Style Id 4_1">
    <vt:lpwstr>http://www.zotero.org/styles/harvard-cite-them-right</vt:lpwstr>
  </property>
  <property fmtid="{D5CDD505-2E9C-101B-9397-08002B2CF9AE}" pid="24" name="Mendeley Recent Style Name 4_1">
    <vt:lpwstr>Cite Them Right 10th edition - Harvard</vt:lpwstr>
  </property>
  <property fmtid="{D5CDD505-2E9C-101B-9397-08002B2CF9AE}" pid="25" name="Mendeley Recent Style Id 5_1">
    <vt:lpwstr>http://www.zotero.org/styles/fungal-biology</vt:lpwstr>
  </property>
  <property fmtid="{D5CDD505-2E9C-101B-9397-08002B2CF9AE}" pid="26" name="Mendeley Recent Style Name 5_1">
    <vt:lpwstr>Fungal Biology</vt:lpwstr>
  </property>
  <property fmtid="{D5CDD505-2E9C-101B-9397-08002B2CF9AE}" pid="27" name="Mendeley Recent Style Id 6_1">
    <vt:lpwstr>http://www.zotero.org/styles/ieee</vt:lpwstr>
  </property>
  <property fmtid="{D5CDD505-2E9C-101B-9397-08002B2CF9AE}" pid="28" name="Mendeley Recent Style Name 6_1">
    <vt:lpwstr>IEEE</vt:lpwstr>
  </property>
  <property fmtid="{D5CDD505-2E9C-101B-9397-08002B2CF9AE}" pid="29" name="Mendeley Recent Style Id 7_1">
    <vt:lpwstr>http://www.zotero.org/styles/modern-humanities-research-association</vt:lpwstr>
  </property>
  <property fmtid="{D5CDD505-2E9C-101B-9397-08002B2CF9AE}" pid="30" name="Mendeley Recent Style Name 7_1">
    <vt:lpwstr>Modern Humanities Research Association 3rd edition (note with bibliography)</vt:lpwstr>
  </property>
  <property fmtid="{D5CDD505-2E9C-101B-9397-08002B2CF9AE}" pid="31" name="Mendeley Recent Style Id 8_1">
    <vt:lpwstr>http://www.zotero.org/styles/modern-language-association</vt:lpwstr>
  </property>
  <property fmtid="{D5CDD505-2E9C-101B-9397-08002B2CF9AE}" pid="32" name="Mendeley Recent Style Name 8_1">
    <vt:lpwstr>Modern Language Association 8th edition</vt:lpwstr>
  </property>
  <property fmtid="{D5CDD505-2E9C-101B-9397-08002B2CF9AE}" pid="33" name="Mendeley Recent Style Id 9_1">
    <vt:lpwstr>http://www.zotero.org/styles/plant-pathology</vt:lpwstr>
  </property>
  <property fmtid="{D5CDD505-2E9C-101B-9397-08002B2CF9AE}" pid="34" name="Mendeley Recent Style Name 9_1">
    <vt:lpwstr>Plant Pathology</vt:lpwstr>
  </property>
</Properties>
</file>